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E919CFB" w14:textId="77777777" w:rsidR="00737149" w:rsidRPr="005507E5" w:rsidRDefault="00737149">
      <w:pPr>
        <w:jc w:val="center"/>
        <w:rPr>
          <w:sz w:val="22"/>
          <w:szCs w:val="22"/>
        </w:rPr>
      </w:pPr>
      <w:r w:rsidRPr="005507E5">
        <w:rPr>
          <w:b/>
          <w:spacing w:val="40"/>
          <w:sz w:val="22"/>
          <w:szCs w:val="22"/>
        </w:rPr>
        <w:t xml:space="preserve">ДОГОВОР № </w:t>
      </w:r>
    </w:p>
    <w:p w14:paraId="634048B6" w14:textId="77777777" w:rsidR="00737149" w:rsidRPr="005507E5" w:rsidRDefault="00737149">
      <w:pPr>
        <w:jc w:val="center"/>
        <w:rPr>
          <w:sz w:val="22"/>
          <w:szCs w:val="22"/>
        </w:rPr>
      </w:pPr>
      <w:r w:rsidRPr="005507E5">
        <w:rPr>
          <w:b/>
          <w:spacing w:val="40"/>
          <w:sz w:val="22"/>
          <w:szCs w:val="22"/>
        </w:rPr>
        <w:t>на поставку печатных плат</w:t>
      </w:r>
    </w:p>
    <w:tbl>
      <w:tblPr>
        <w:tblW w:w="0" w:type="auto"/>
        <w:tblInd w:w="121" w:type="dxa"/>
        <w:tblLayout w:type="fixed"/>
        <w:tblLook w:val="0000" w:firstRow="0" w:lastRow="0" w:firstColumn="0" w:lastColumn="0" w:noHBand="0" w:noVBand="0"/>
      </w:tblPr>
      <w:tblGrid>
        <w:gridCol w:w="4950"/>
        <w:gridCol w:w="5314"/>
      </w:tblGrid>
      <w:tr w:rsidR="00737149" w:rsidRPr="005507E5" w14:paraId="5F3B047D" w14:textId="77777777">
        <w:tc>
          <w:tcPr>
            <w:tcW w:w="4950" w:type="dxa"/>
          </w:tcPr>
          <w:p w14:paraId="34324DF4" w14:textId="77777777" w:rsidR="00737149" w:rsidRPr="005507E5" w:rsidRDefault="00E3070A">
            <w:pPr>
              <w:snapToGrid w:val="0"/>
              <w:jc w:val="both"/>
              <w:rPr>
                <w:sz w:val="22"/>
                <w:szCs w:val="22"/>
              </w:rPr>
            </w:pPr>
            <w:r>
              <w:rPr>
                <w:sz w:val="22"/>
                <w:szCs w:val="22"/>
              </w:rPr>
              <w:t xml:space="preserve"> </w:t>
            </w:r>
          </w:p>
        </w:tc>
        <w:tc>
          <w:tcPr>
            <w:tcW w:w="5314" w:type="dxa"/>
          </w:tcPr>
          <w:p w14:paraId="08E54955" w14:textId="77777777" w:rsidR="00737149" w:rsidRPr="005507E5" w:rsidRDefault="00737149">
            <w:pPr>
              <w:snapToGrid w:val="0"/>
              <w:jc w:val="right"/>
              <w:rPr>
                <w:sz w:val="22"/>
                <w:szCs w:val="22"/>
              </w:rPr>
            </w:pPr>
            <w:r w:rsidRPr="005507E5">
              <w:rPr>
                <w:sz w:val="22"/>
                <w:szCs w:val="22"/>
              </w:rPr>
              <w:t xml:space="preserve">    «___» __________</w:t>
            </w:r>
            <w:proofErr w:type="gramStart"/>
            <w:r w:rsidRPr="005507E5">
              <w:rPr>
                <w:sz w:val="22"/>
                <w:szCs w:val="22"/>
              </w:rPr>
              <w:t>_  20</w:t>
            </w:r>
            <w:r w:rsidR="007E6E34" w:rsidRPr="005507E5">
              <w:rPr>
                <w:sz w:val="22"/>
                <w:szCs w:val="22"/>
              </w:rPr>
              <w:t>2</w:t>
            </w:r>
            <w:r w:rsidR="00611F96" w:rsidRPr="005507E5">
              <w:rPr>
                <w:sz w:val="22"/>
                <w:szCs w:val="22"/>
              </w:rPr>
              <w:t>6</w:t>
            </w:r>
            <w:proofErr w:type="gramEnd"/>
            <w:r w:rsidRPr="005507E5">
              <w:rPr>
                <w:sz w:val="22"/>
                <w:szCs w:val="22"/>
              </w:rPr>
              <w:t xml:space="preserve"> г.</w:t>
            </w:r>
          </w:p>
        </w:tc>
      </w:tr>
    </w:tbl>
    <w:p w14:paraId="76281B9B" w14:textId="77777777" w:rsidR="00737149" w:rsidRPr="005507E5" w:rsidRDefault="00737149">
      <w:pPr>
        <w:ind w:firstLine="709"/>
        <w:jc w:val="both"/>
        <w:rPr>
          <w:sz w:val="22"/>
          <w:szCs w:val="22"/>
        </w:rPr>
      </w:pPr>
    </w:p>
    <w:p w14:paraId="7BB7EE3C" w14:textId="11EED59C" w:rsidR="00737149" w:rsidRPr="005507E5" w:rsidRDefault="00737149">
      <w:pPr>
        <w:jc w:val="both"/>
        <w:rPr>
          <w:sz w:val="22"/>
          <w:szCs w:val="22"/>
        </w:rPr>
      </w:pPr>
      <w:r w:rsidRPr="005507E5">
        <w:rPr>
          <w:b/>
          <w:sz w:val="22"/>
          <w:szCs w:val="22"/>
        </w:rPr>
        <w:t xml:space="preserve">   </w:t>
      </w:r>
      <w:r w:rsidR="00A47E6B" w:rsidRPr="005507E5">
        <w:rPr>
          <w:b/>
          <w:sz w:val="22"/>
          <w:szCs w:val="22"/>
        </w:rPr>
        <w:t xml:space="preserve">   </w:t>
      </w:r>
      <w:r w:rsidR="0084480D">
        <w:rPr>
          <w:b/>
          <w:sz w:val="22"/>
          <w:szCs w:val="22"/>
        </w:rPr>
        <w:t>_______________________________</w:t>
      </w:r>
      <w:r w:rsidRPr="005507E5">
        <w:rPr>
          <w:sz w:val="22"/>
          <w:szCs w:val="22"/>
        </w:rPr>
        <w:t xml:space="preserve">, именуемое в дальнейшем «Поставщик», в лице </w:t>
      </w:r>
      <w:r w:rsidR="0084480D">
        <w:rPr>
          <w:sz w:val="22"/>
          <w:szCs w:val="22"/>
        </w:rPr>
        <w:t>_________________</w:t>
      </w:r>
      <w:r w:rsidR="000830A4" w:rsidRPr="000830A4">
        <w:rPr>
          <w:sz w:val="22"/>
          <w:szCs w:val="22"/>
        </w:rPr>
        <w:t xml:space="preserve">, действующего на основании </w:t>
      </w:r>
      <w:r w:rsidR="0084480D">
        <w:rPr>
          <w:sz w:val="22"/>
          <w:szCs w:val="22"/>
        </w:rPr>
        <w:t>___________________</w:t>
      </w:r>
      <w:r w:rsidR="000830A4" w:rsidRPr="000830A4">
        <w:rPr>
          <w:sz w:val="22"/>
          <w:szCs w:val="22"/>
        </w:rPr>
        <w:t>.</w:t>
      </w:r>
      <w:r w:rsidRPr="005507E5">
        <w:rPr>
          <w:sz w:val="22"/>
          <w:szCs w:val="22"/>
        </w:rPr>
        <w:t xml:space="preserve">, с одной стороны, и </w:t>
      </w:r>
      <w:r w:rsidR="00E3070A" w:rsidRPr="00E3070A">
        <w:rPr>
          <w:b/>
          <w:bCs/>
          <w:sz w:val="22"/>
          <w:szCs w:val="22"/>
        </w:rPr>
        <w:t>Федеральное государственное бюджетное учреждение науки «Удмуртский федеральный исследовательский</w:t>
      </w:r>
      <w:bookmarkStart w:id="0" w:name="_GoBack"/>
      <w:bookmarkEnd w:id="0"/>
      <w:r w:rsidR="00E3070A" w:rsidRPr="00E3070A">
        <w:rPr>
          <w:b/>
          <w:bCs/>
          <w:sz w:val="22"/>
          <w:szCs w:val="22"/>
        </w:rPr>
        <w:t xml:space="preserve"> центр Уральского отделения Российской академии наук» (</w:t>
      </w:r>
      <w:proofErr w:type="spellStart"/>
      <w:r w:rsidR="00E3070A" w:rsidRPr="00E3070A">
        <w:rPr>
          <w:b/>
          <w:bCs/>
          <w:sz w:val="22"/>
          <w:szCs w:val="22"/>
        </w:rPr>
        <w:t>УдмФИЦ</w:t>
      </w:r>
      <w:proofErr w:type="spellEnd"/>
      <w:r w:rsidR="00E3070A" w:rsidRPr="00E3070A">
        <w:rPr>
          <w:b/>
          <w:bCs/>
          <w:sz w:val="22"/>
          <w:szCs w:val="22"/>
        </w:rPr>
        <w:t xml:space="preserve"> </w:t>
      </w:r>
      <w:proofErr w:type="spellStart"/>
      <w:r w:rsidR="00E3070A" w:rsidRPr="00E3070A">
        <w:rPr>
          <w:b/>
          <w:bCs/>
          <w:sz w:val="22"/>
          <w:szCs w:val="22"/>
        </w:rPr>
        <w:t>УрО</w:t>
      </w:r>
      <w:proofErr w:type="spellEnd"/>
      <w:r w:rsidR="00E3070A" w:rsidRPr="00E3070A">
        <w:rPr>
          <w:b/>
          <w:bCs/>
          <w:sz w:val="22"/>
          <w:szCs w:val="22"/>
        </w:rPr>
        <w:t xml:space="preserve"> РАН)</w:t>
      </w:r>
      <w:r w:rsidRPr="005507E5">
        <w:rPr>
          <w:sz w:val="22"/>
          <w:szCs w:val="22"/>
        </w:rPr>
        <w:t>, именуемое в дальнейшем «Покупатель»,</w:t>
      </w:r>
      <w:r w:rsidRPr="005507E5">
        <w:rPr>
          <w:b/>
          <w:bCs/>
          <w:sz w:val="22"/>
          <w:szCs w:val="22"/>
        </w:rPr>
        <w:t xml:space="preserve"> </w:t>
      </w:r>
      <w:r w:rsidRPr="005507E5">
        <w:rPr>
          <w:sz w:val="22"/>
          <w:szCs w:val="22"/>
        </w:rPr>
        <w:t xml:space="preserve">в лице </w:t>
      </w:r>
      <w:r w:rsidR="0058783F" w:rsidRPr="0058783F">
        <w:rPr>
          <w:sz w:val="22"/>
          <w:szCs w:val="22"/>
        </w:rPr>
        <w:t>главного инженера Клейменова Владимира Николаевича, действующего на основании доверенности от 04.03.2026 №19</w:t>
      </w:r>
      <w:r w:rsidRPr="005507E5">
        <w:rPr>
          <w:sz w:val="22"/>
          <w:szCs w:val="22"/>
        </w:rPr>
        <w:t>, с другой стороны, а вместе именуемые далее «Стороны», заключили настоящий Договор о нижеследующем:</w:t>
      </w:r>
    </w:p>
    <w:p w14:paraId="5A3B6769" w14:textId="77777777" w:rsidR="00737149" w:rsidRPr="005507E5" w:rsidRDefault="00737149">
      <w:pPr>
        <w:jc w:val="both"/>
        <w:rPr>
          <w:sz w:val="22"/>
          <w:szCs w:val="22"/>
        </w:rPr>
      </w:pPr>
    </w:p>
    <w:p w14:paraId="33FB0B79"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ПРЕДМЕТ ДОГОВОРА</w:t>
      </w:r>
    </w:p>
    <w:p w14:paraId="40F4031D" w14:textId="77777777" w:rsidR="00737149" w:rsidRDefault="00737149" w:rsidP="00826817">
      <w:pPr>
        <w:numPr>
          <w:ilvl w:val="1"/>
          <w:numId w:val="2"/>
        </w:numPr>
        <w:tabs>
          <w:tab w:val="left" w:pos="0"/>
          <w:tab w:val="left" w:pos="720"/>
        </w:tabs>
        <w:jc w:val="both"/>
        <w:rPr>
          <w:sz w:val="22"/>
          <w:szCs w:val="22"/>
        </w:rPr>
      </w:pPr>
      <w:r w:rsidRPr="005507E5">
        <w:rPr>
          <w:sz w:val="22"/>
          <w:szCs w:val="22"/>
        </w:rPr>
        <w:t xml:space="preserve">Покупатель поручает, а Поставщик обязуется </w:t>
      </w:r>
      <w:r w:rsidR="00A33528" w:rsidRPr="00A33528">
        <w:rPr>
          <w:sz w:val="22"/>
          <w:szCs w:val="22"/>
        </w:rPr>
        <w:t xml:space="preserve">изготовить и поставить </w:t>
      </w:r>
      <w:r w:rsidR="004059CE" w:rsidRPr="004059CE">
        <w:rPr>
          <w:sz w:val="22"/>
          <w:szCs w:val="22"/>
        </w:rPr>
        <w:t xml:space="preserve">Покупателю </w:t>
      </w:r>
      <w:proofErr w:type="gramStart"/>
      <w:r w:rsidR="00E3070A">
        <w:rPr>
          <w:sz w:val="22"/>
          <w:szCs w:val="22"/>
        </w:rPr>
        <w:t>в срок</w:t>
      </w:r>
      <w:proofErr w:type="gramEnd"/>
      <w:r w:rsidR="00E3070A">
        <w:rPr>
          <w:sz w:val="22"/>
          <w:szCs w:val="22"/>
        </w:rPr>
        <w:t xml:space="preserve"> не превышающий 15 рабочих дней</w:t>
      </w:r>
      <w:r w:rsidR="004059CE">
        <w:rPr>
          <w:sz w:val="22"/>
          <w:szCs w:val="22"/>
        </w:rPr>
        <w:t xml:space="preserve"> со дня заключения Договора </w:t>
      </w:r>
      <w:r w:rsidRPr="005507E5">
        <w:rPr>
          <w:sz w:val="22"/>
          <w:szCs w:val="22"/>
        </w:rPr>
        <w:t>печатные платы (далее – «Продукцию»)</w:t>
      </w:r>
      <w:r w:rsidR="00526F7A" w:rsidRPr="005507E5">
        <w:rPr>
          <w:sz w:val="22"/>
          <w:szCs w:val="22"/>
        </w:rPr>
        <w:t xml:space="preserve"> на условиях, указанных в </w:t>
      </w:r>
      <w:r w:rsidR="00F16D29" w:rsidRPr="005507E5">
        <w:rPr>
          <w:sz w:val="22"/>
          <w:szCs w:val="22"/>
        </w:rPr>
        <w:t>с</w:t>
      </w:r>
      <w:r w:rsidR="00526F7A" w:rsidRPr="005507E5">
        <w:rPr>
          <w:sz w:val="22"/>
          <w:szCs w:val="22"/>
        </w:rPr>
        <w:t>чете Поставщика</w:t>
      </w:r>
      <w:r w:rsidR="00A33528">
        <w:rPr>
          <w:sz w:val="22"/>
          <w:szCs w:val="22"/>
        </w:rPr>
        <w:t>:</w:t>
      </w:r>
    </w:p>
    <w:tbl>
      <w:tblPr>
        <w:tblW w:w="0" w:type="auto"/>
        <w:tblCellMar>
          <w:left w:w="30" w:type="dxa"/>
          <w:right w:w="0" w:type="dxa"/>
        </w:tblCellMar>
        <w:tblLook w:val="04A0" w:firstRow="1" w:lastRow="0" w:firstColumn="1" w:lastColumn="0" w:noHBand="0" w:noVBand="1"/>
      </w:tblPr>
      <w:tblGrid>
        <w:gridCol w:w="344"/>
        <w:gridCol w:w="2750"/>
        <w:gridCol w:w="684"/>
        <w:gridCol w:w="731"/>
        <w:gridCol w:w="1898"/>
        <w:gridCol w:w="2059"/>
      </w:tblGrid>
      <w:tr w:rsidR="000322B0" w:rsidRPr="000322B0" w14:paraId="5FCD27F9" w14:textId="77777777">
        <w:trPr>
          <w:trHeight w:val="49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7E663C" w14:textId="77777777" w:rsidR="000322B0" w:rsidRPr="000322B0" w:rsidRDefault="000322B0" w:rsidP="000322B0">
            <w:pPr>
              <w:tabs>
                <w:tab w:val="left" w:pos="720"/>
              </w:tabs>
              <w:jc w:val="both"/>
              <w:rPr>
                <w:color w:val="EE0000"/>
                <w:sz w:val="22"/>
                <w:szCs w:val="22"/>
              </w:rPr>
            </w:pPr>
            <w:r w:rsidRPr="000322B0">
              <w:rPr>
                <w:color w:val="EE0000"/>
                <w:sz w:val="22"/>
                <w:szCs w:val="22"/>
              </w:rPr>
              <w:t>№</w:t>
            </w:r>
          </w:p>
        </w:tc>
        <w:tc>
          <w:tcPr>
            <w:tcW w:w="0" w:type="auto"/>
            <w:tcBorders>
              <w:top w:val="single" w:sz="6" w:space="0" w:color="000000"/>
              <w:left w:val="single" w:sz="6" w:space="0" w:color="000000"/>
              <w:bottom w:val="single" w:sz="6" w:space="0" w:color="000000"/>
            </w:tcBorders>
            <w:vAlign w:val="center"/>
            <w:hideMark/>
          </w:tcPr>
          <w:p w14:paraId="1424C259" w14:textId="77777777" w:rsidR="000322B0" w:rsidRPr="000322B0" w:rsidRDefault="000322B0" w:rsidP="000322B0">
            <w:pPr>
              <w:tabs>
                <w:tab w:val="left" w:pos="720"/>
              </w:tabs>
              <w:jc w:val="both"/>
              <w:rPr>
                <w:color w:val="EE0000"/>
                <w:sz w:val="22"/>
                <w:szCs w:val="22"/>
              </w:rPr>
            </w:pPr>
            <w:r w:rsidRPr="000322B0">
              <w:rPr>
                <w:color w:val="EE0000"/>
                <w:sz w:val="22"/>
                <w:szCs w:val="22"/>
              </w:rPr>
              <w:t>Наименование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408CCC" w14:textId="77777777" w:rsidR="000322B0" w:rsidRPr="000322B0" w:rsidRDefault="000322B0" w:rsidP="000322B0">
            <w:pPr>
              <w:tabs>
                <w:tab w:val="left" w:pos="720"/>
              </w:tabs>
              <w:jc w:val="both"/>
              <w:rPr>
                <w:color w:val="EE0000"/>
                <w:sz w:val="22"/>
                <w:szCs w:val="22"/>
              </w:rPr>
            </w:pPr>
            <w:r w:rsidRPr="000322B0">
              <w:rPr>
                <w:color w:val="EE0000"/>
                <w:sz w:val="22"/>
                <w:szCs w:val="22"/>
              </w:rPr>
              <w:t>Кол-во</w:t>
            </w:r>
          </w:p>
        </w:tc>
        <w:tc>
          <w:tcPr>
            <w:tcW w:w="0" w:type="auto"/>
            <w:tcBorders>
              <w:top w:val="single" w:sz="6" w:space="0" w:color="000000"/>
              <w:left w:val="nil"/>
              <w:bottom w:val="nil"/>
              <w:right w:val="nil"/>
            </w:tcBorders>
            <w:vAlign w:val="center"/>
            <w:hideMark/>
          </w:tcPr>
          <w:p w14:paraId="04665E5B" w14:textId="77777777" w:rsidR="000322B0" w:rsidRPr="000322B0" w:rsidRDefault="000322B0" w:rsidP="000322B0">
            <w:pPr>
              <w:tabs>
                <w:tab w:val="left" w:pos="720"/>
              </w:tabs>
              <w:jc w:val="both"/>
              <w:rPr>
                <w:color w:val="EE0000"/>
                <w:sz w:val="22"/>
                <w:szCs w:val="22"/>
              </w:rPr>
            </w:pPr>
            <w:proofErr w:type="spellStart"/>
            <w:r w:rsidRPr="000322B0">
              <w:rPr>
                <w:color w:val="EE0000"/>
                <w:sz w:val="22"/>
                <w:szCs w:val="22"/>
              </w:rPr>
              <w:t>Ед.изм</w:t>
            </w:r>
            <w:proofErr w:type="spellEnd"/>
            <w:r w:rsidRPr="000322B0">
              <w:rPr>
                <w:color w:val="EE0000"/>
                <w:sz w:val="22"/>
                <w:szCs w:val="22"/>
              </w:rPr>
              <w:t>.</w:t>
            </w:r>
          </w:p>
        </w:tc>
        <w:tc>
          <w:tcPr>
            <w:tcW w:w="0" w:type="auto"/>
            <w:tcBorders>
              <w:top w:val="single" w:sz="6" w:space="0" w:color="000000"/>
              <w:left w:val="single" w:sz="6" w:space="0" w:color="000000"/>
              <w:bottom w:val="single" w:sz="6" w:space="0" w:color="000000"/>
            </w:tcBorders>
            <w:vAlign w:val="center"/>
            <w:hideMark/>
          </w:tcPr>
          <w:p w14:paraId="663E8047" w14:textId="77777777" w:rsidR="000322B0" w:rsidRPr="000322B0" w:rsidRDefault="000322B0" w:rsidP="000322B0">
            <w:pPr>
              <w:tabs>
                <w:tab w:val="left" w:pos="720"/>
              </w:tabs>
              <w:jc w:val="both"/>
              <w:rPr>
                <w:color w:val="EE0000"/>
                <w:sz w:val="22"/>
                <w:szCs w:val="22"/>
              </w:rPr>
            </w:pPr>
            <w:r w:rsidRPr="000322B0">
              <w:rPr>
                <w:color w:val="EE0000"/>
                <w:sz w:val="22"/>
                <w:szCs w:val="22"/>
              </w:rPr>
              <w:t>Цена без НДС (</w:t>
            </w:r>
            <w:proofErr w:type="spellStart"/>
            <w:r w:rsidRPr="000322B0">
              <w:rPr>
                <w:color w:val="EE0000"/>
                <w:sz w:val="22"/>
                <w:szCs w:val="22"/>
              </w:rPr>
              <w:t>руб</w:t>
            </w:r>
            <w:proofErr w:type="spellEnd"/>
            <w:r w:rsidRPr="000322B0">
              <w:rPr>
                <w:color w:val="EE0000"/>
                <w:sz w:val="22"/>
                <w:szCs w:val="22"/>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CC1EFB" w14:textId="77777777" w:rsidR="000322B0" w:rsidRPr="000322B0" w:rsidRDefault="000322B0" w:rsidP="000322B0">
            <w:pPr>
              <w:tabs>
                <w:tab w:val="left" w:pos="720"/>
              </w:tabs>
              <w:jc w:val="both"/>
              <w:rPr>
                <w:color w:val="EE0000"/>
                <w:sz w:val="22"/>
                <w:szCs w:val="22"/>
              </w:rPr>
            </w:pPr>
            <w:r w:rsidRPr="000322B0">
              <w:rPr>
                <w:color w:val="EE0000"/>
                <w:sz w:val="22"/>
                <w:szCs w:val="22"/>
              </w:rPr>
              <w:t>Сумма без НДС (</w:t>
            </w:r>
            <w:proofErr w:type="spellStart"/>
            <w:r w:rsidRPr="000322B0">
              <w:rPr>
                <w:color w:val="EE0000"/>
                <w:sz w:val="22"/>
                <w:szCs w:val="22"/>
              </w:rPr>
              <w:t>руб</w:t>
            </w:r>
            <w:proofErr w:type="spellEnd"/>
            <w:r w:rsidRPr="000322B0">
              <w:rPr>
                <w:color w:val="EE0000"/>
                <w:sz w:val="22"/>
                <w:szCs w:val="22"/>
              </w:rPr>
              <w:t>)</w:t>
            </w:r>
          </w:p>
        </w:tc>
      </w:tr>
      <w:tr w:rsidR="000322B0" w:rsidRPr="000322B0" w14:paraId="6569D53B" w14:textId="77777777">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835C6A" w14:textId="77777777" w:rsidR="000322B0" w:rsidRPr="000322B0" w:rsidRDefault="000322B0" w:rsidP="000322B0">
            <w:pPr>
              <w:tabs>
                <w:tab w:val="left" w:pos="720"/>
              </w:tabs>
              <w:jc w:val="both"/>
              <w:rPr>
                <w:color w:val="EE0000"/>
                <w:sz w:val="22"/>
                <w:szCs w:val="22"/>
              </w:rPr>
            </w:pPr>
            <w:r w:rsidRPr="000322B0">
              <w:rPr>
                <w:color w:val="EE0000"/>
                <w:sz w:val="22"/>
                <w:szCs w:val="22"/>
              </w:rPr>
              <w:t>1</w:t>
            </w:r>
          </w:p>
        </w:tc>
        <w:tc>
          <w:tcPr>
            <w:tcW w:w="0" w:type="auto"/>
            <w:tcBorders>
              <w:top w:val="single" w:sz="6" w:space="0" w:color="000000"/>
              <w:left w:val="single" w:sz="6" w:space="0" w:color="000000"/>
              <w:bottom w:val="single" w:sz="6" w:space="0" w:color="000000"/>
            </w:tcBorders>
            <w:vAlign w:val="center"/>
            <w:hideMark/>
          </w:tcPr>
          <w:p w14:paraId="367D29FF" w14:textId="77777777" w:rsidR="000322B0" w:rsidRPr="000322B0" w:rsidRDefault="000322B0" w:rsidP="000322B0">
            <w:pPr>
              <w:tabs>
                <w:tab w:val="left" w:pos="720"/>
              </w:tabs>
              <w:jc w:val="both"/>
              <w:rPr>
                <w:color w:val="EE0000"/>
                <w:sz w:val="22"/>
                <w:szCs w:val="22"/>
              </w:rPr>
            </w:pPr>
            <w:r w:rsidRPr="000322B0">
              <w:rPr>
                <w:color w:val="EE0000"/>
                <w:sz w:val="22"/>
                <w:szCs w:val="22"/>
              </w:rPr>
              <w:t xml:space="preserve">Печатная плата </w:t>
            </w:r>
            <w:proofErr w:type="spellStart"/>
            <w:r w:rsidRPr="000322B0">
              <w:rPr>
                <w:color w:val="EE0000"/>
                <w:sz w:val="22"/>
                <w:szCs w:val="22"/>
              </w:rPr>
              <w:t>apd</w:t>
            </w:r>
            <w:proofErr w:type="spellEnd"/>
          </w:p>
        </w:tc>
        <w:tc>
          <w:tcPr>
            <w:tcW w:w="0" w:type="auto"/>
            <w:tcBorders>
              <w:top w:val="single" w:sz="6" w:space="0" w:color="000000"/>
              <w:left w:val="single" w:sz="6" w:space="0" w:color="000000"/>
              <w:bottom w:val="single" w:sz="6" w:space="0" w:color="000000"/>
            </w:tcBorders>
            <w:vAlign w:val="center"/>
            <w:hideMark/>
          </w:tcPr>
          <w:p w14:paraId="7AC0ED28" w14:textId="77777777" w:rsidR="000322B0" w:rsidRPr="000322B0" w:rsidRDefault="000322B0" w:rsidP="000322B0">
            <w:pPr>
              <w:tabs>
                <w:tab w:val="left" w:pos="720"/>
              </w:tabs>
              <w:jc w:val="both"/>
              <w:rPr>
                <w:color w:val="EE0000"/>
                <w:sz w:val="22"/>
                <w:szCs w:val="22"/>
              </w:rPr>
            </w:pPr>
            <w:r w:rsidRPr="000322B0">
              <w:rPr>
                <w:color w:val="EE0000"/>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570959" w14:textId="77777777" w:rsidR="000322B0" w:rsidRPr="000322B0" w:rsidRDefault="000322B0" w:rsidP="000322B0">
            <w:pPr>
              <w:tabs>
                <w:tab w:val="left" w:pos="720"/>
              </w:tabs>
              <w:jc w:val="both"/>
              <w:rPr>
                <w:color w:val="EE0000"/>
                <w:sz w:val="22"/>
                <w:szCs w:val="22"/>
              </w:rPr>
            </w:pPr>
            <w:proofErr w:type="spellStart"/>
            <w:r w:rsidRPr="000322B0">
              <w:rPr>
                <w:color w:val="EE0000"/>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14:paraId="640E71DF" w14:textId="77777777" w:rsidR="000322B0" w:rsidRPr="000322B0" w:rsidRDefault="000322B0" w:rsidP="000322B0">
            <w:pPr>
              <w:tabs>
                <w:tab w:val="left" w:pos="720"/>
              </w:tabs>
              <w:jc w:val="both"/>
              <w:rPr>
                <w:color w:val="EE0000"/>
                <w:sz w:val="22"/>
                <w:szCs w:val="22"/>
              </w:rPr>
            </w:pPr>
            <w:r w:rsidRPr="000322B0">
              <w:rPr>
                <w:color w:val="EE0000"/>
                <w:sz w:val="22"/>
                <w:szCs w:val="22"/>
              </w:rPr>
              <w:t>1612.88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337059" w14:textId="77777777" w:rsidR="000322B0" w:rsidRPr="000322B0" w:rsidRDefault="000322B0" w:rsidP="000322B0">
            <w:pPr>
              <w:tabs>
                <w:tab w:val="left" w:pos="720"/>
              </w:tabs>
              <w:jc w:val="both"/>
              <w:rPr>
                <w:color w:val="EE0000"/>
                <w:sz w:val="22"/>
                <w:szCs w:val="22"/>
              </w:rPr>
            </w:pPr>
            <w:r w:rsidRPr="000322B0">
              <w:rPr>
                <w:color w:val="EE0000"/>
                <w:sz w:val="22"/>
                <w:szCs w:val="22"/>
              </w:rPr>
              <w:t>6451.52</w:t>
            </w:r>
          </w:p>
        </w:tc>
      </w:tr>
      <w:tr w:rsidR="000322B0" w:rsidRPr="000322B0" w14:paraId="1925D002" w14:textId="77777777">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261C8A" w14:textId="77777777" w:rsidR="000322B0" w:rsidRPr="000322B0" w:rsidRDefault="000322B0" w:rsidP="000322B0">
            <w:pPr>
              <w:tabs>
                <w:tab w:val="left" w:pos="720"/>
              </w:tabs>
              <w:jc w:val="both"/>
              <w:rPr>
                <w:color w:val="EE0000"/>
                <w:sz w:val="22"/>
                <w:szCs w:val="22"/>
              </w:rPr>
            </w:pPr>
            <w:r w:rsidRPr="000322B0">
              <w:rPr>
                <w:color w:val="EE0000"/>
                <w:sz w:val="22"/>
                <w:szCs w:val="22"/>
              </w:rPr>
              <w:t>2</w:t>
            </w:r>
          </w:p>
        </w:tc>
        <w:tc>
          <w:tcPr>
            <w:tcW w:w="0" w:type="auto"/>
            <w:tcBorders>
              <w:top w:val="single" w:sz="6" w:space="0" w:color="000000"/>
              <w:left w:val="single" w:sz="6" w:space="0" w:color="000000"/>
              <w:bottom w:val="single" w:sz="6" w:space="0" w:color="000000"/>
            </w:tcBorders>
            <w:vAlign w:val="center"/>
            <w:hideMark/>
          </w:tcPr>
          <w:p w14:paraId="5921A762" w14:textId="77777777" w:rsidR="000322B0" w:rsidRPr="000322B0" w:rsidRDefault="000322B0" w:rsidP="000322B0">
            <w:pPr>
              <w:tabs>
                <w:tab w:val="left" w:pos="720"/>
              </w:tabs>
              <w:jc w:val="both"/>
              <w:rPr>
                <w:color w:val="EE0000"/>
                <w:sz w:val="22"/>
                <w:szCs w:val="22"/>
              </w:rPr>
            </w:pPr>
            <w:r w:rsidRPr="000322B0">
              <w:rPr>
                <w:color w:val="EE0000"/>
                <w:sz w:val="22"/>
                <w:szCs w:val="22"/>
              </w:rPr>
              <w:t xml:space="preserve">Печатная плата </w:t>
            </w:r>
            <w:proofErr w:type="spellStart"/>
            <w:r w:rsidRPr="000322B0">
              <w:rPr>
                <w:color w:val="EE0000"/>
                <w:sz w:val="22"/>
                <w:szCs w:val="22"/>
              </w:rPr>
              <w:t>bias</w:t>
            </w:r>
            <w:proofErr w:type="spellEnd"/>
          </w:p>
        </w:tc>
        <w:tc>
          <w:tcPr>
            <w:tcW w:w="0" w:type="auto"/>
            <w:tcBorders>
              <w:top w:val="single" w:sz="6" w:space="0" w:color="000000"/>
              <w:left w:val="single" w:sz="6" w:space="0" w:color="000000"/>
              <w:bottom w:val="single" w:sz="6" w:space="0" w:color="000000"/>
            </w:tcBorders>
            <w:vAlign w:val="center"/>
            <w:hideMark/>
          </w:tcPr>
          <w:p w14:paraId="7B1F3EDA" w14:textId="77777777" w:rsidR="000322B0" w:rsidRPr="000322B0" w:rsidRDefault="000322B0" w:rsidP="000322B0">
            <w:pPr>
              <w:tabs>
                <w:tab w:val="left" w:pos="720"/>
              </w:tabs>
              <w:jc w:val="both"/>
              <w:rPr>
                <w:color w:val="EE0000"/>
                <w:sz w:val="22"/>
                <w:szCs w:val="22"/>
              </w:rPr>
            </w:pPr>
            <w:r w:rsidRPr="000322B0">
              <w:rPr>
                <w:color w:val="EE0000"/>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BB32BE" w14:textId="77777777" w:rsidR="000322B0" w:rsidRPr="000322B0" w:rsidRDefault="000322B0" w:rsidP="000322B0">
            <w:pPr>
              <w:tabs>
                <w:tab w:val="left" w:pos="720"/>
              </w:tabs>
              <w:jc w:val="both"/>
              <w:rPr>
                <w:color w:val="EE0000"/>
                <w:sz w:val="22"/>
                <w:szCs w:val="22"/>
              </w:rPr>
            </w:pPr>
            <w:proofErr w:type="spellStart"/>
            <w:r w:rsidRPr="000322B0">
              <w:rPr>
                <w:color w:val="EE0000"/>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14:paraId="4096A579" w14:textId="77777777" w:rsidR="000322B0" w:rsidRPr="000322B0" w:rsidRDefault="000322B0" w:rsidP="000322B0">
            <w:pPr>
              <w:tabs>
                <w:tab w:val="left" w:pos="720"/>
              </w:tabs>
              <w:jc w:val="both"/>
              <w:rPr>
                <w:color w:val="EE0000"/>
                <w:sz w:val="22"/>
                <w:szCs w:val="22"/>
              </w:rPr>
            </w:pPr>
            <w:r w:rsidRPr="000322B0">
              <w:rPr>
                <w:color w:val="EE0000"/>
                <w:sz w:val="22"/>
                <w:szCs w:val="22"/>
              </w:rPr>
              <w:t>1201.20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56F5EF" w14:textId="77777777" w:rsidR="000322B0" w:rsidRPr="000322B0" w:rsidRDefault="000322B0" w:rsidP="000322B0">
            <w:pPr>
              <w:tabs>
                <w:tab w:val="left" w:pos="720"/>
              </w:tabs>
              <w:jc w:val="both"/>
              <w:rPr>
                <w:color w:val="EE0000"/>
                <w:sz w:val="22"/>
                <w:szCs w:val="22"/>
              </w:rPr>
            </w:pPr>
            <w:r w:rsidRPr="000322B0">
              <w:rPr>
                <w:color w:val="EE0000"/>
                <w:sz w:val="22"/>
                <w:szCs w:val="22"/>
              </w:rPr>
              <w:t>4804.80</w:t>
            </w:r>
          </w:p>
        </w:tc>
      </w:tr>
      <w:tr w:rsidR="000322B0" w:rsidRPr="000322B0" w14:paraId="4DB3540E" w14:textId="77777777">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A98BB5" w14:textId="77777777" w:rsidR="000322B0" w:rsidRPr="000322B0" w:rsidRDefault="000322B0" w:rsidP="000322B0">
            <w:pPr>
              <w:tabs>
                <w:tab w:val="left" w:pos="720"/>
              </w:tabs>
              <w:jc w:val="both"/>
              <w:rPr>
                <w:color w:val="EE0000"/>
                <w:sz w:val="22"/>
                <w:szCs w:val="22"/>
              </w:rPr>
            </w:pPr>
            <w:r w:rsidRPr="000322B0">
              <w:rPr>
                <w:color w:val="EE0000"/>
                <w:sz w:val="22"/>
                <w:szCs w:val="22"/>
              </w:rPr>
              <w:t>3</w:t>
            </w:r>
          </w:p>
        </w:tc>
        <w:tc>
          <w:tcPr>
            <w:tcW w:w="0" w:type="auto"/>
            <w:tcBorders>
              <w:top w:val="single" w:sz="6" w:space="0" w:color="000000"/>
              <w:left w:val="single" w:sz="6" w:space="0" w:color="000000"/>
              <w:bottom w:val="single" w:sz="6" w:space="0" w:color="000000"/>
            </w:tcBorders>
            <w:vAlign w:val="center"/>
            <w:hideMark/>
          </w:tcPr>
          <w:p w14:paraId="35617453" w14:textId="77777777" w:rsidR="000322B0" w:rsidRPr="000322B0" w:rsidRDefault="000322B0" w:rsidP="000322B0">
            <w:pPr>
              <w:tabs>
                <w:tab w:val="left" w:pos="720"/>
              </w:tabs>
              <w:jc w:val="both"/>
              <w:rPr>
                <w:color w:val="EE0000"/>
                <w:sz w:val="22"/>
                <w:szCs w:val="22"/>
              </w:rPr>
            </w:pPr>
            <w:r w:rsidRPr="000322B0">
              <w:rPr>
                <w:color w:val="EE0000"/>
                <w:sz w:val="22"/>
                <w:szCs w:val="22"/>
              </w:rPr>
              <w:t xml:space="preserve">Печатная плата </w:t>
            </w:r>
            <w:proofErr w:type="spellStart"/>
            <w:r w:rsidRPr="000322B0">
              <w:rPr>
                <w:color w:val="EE0000"/>
                <w:sz w:val="22"/>
                <w:szCs w:val="22"/>
              </w:rPr>
              <w:t>cmp</w:t>
            </w:r>
            <w:proofErr w:type="spellEnd"/>
          </w:p>
        </w:tc>
        <w:tc>
          <w:tcPr>
            <w:tcW w:w="0" w:type="auto"/>
            <w:tcBorders>
              <w:top w:val="single" w:sz="6" w:space="0" w:color="000000"/>
              <w:left w:val="single" w:sz="6" w:space="0" w:color="000000"/>
              <w:bottom w:val="single" w:sz="6" w:space="0" w:color="000000"/>
            </w:tcBorders>
            <w:vAlign w:val="center"/>
            <w:hideMark/>
          </w:tcPr>
          <w:p w14:paraId="76B85842" w14:textId="77777777" w:rsidR="000322B0" w:rsidRPr="000322B0" w:rsidRDefault="000322B0" w:rsidP="000322B0">
            <w:pPr>
              <w:tabs>
                <w:tab w:val="left" w:pos="720"/>
              </w:tabs>
              <w:jc w:val="both"/>
              <w:rPr>
                <w:color w:val="EE0000"/>
                <w:sz w:val="22"/>
                <w:szCs w:val="22"/>
              </w:rPr>
            </w:pPr>
            <w:r w:rsidRPr="000322B0">
              <w:rPr>
                <w:color w:val="EE0000"/>
                <w:sz w:val="22"/>
                <w:szCs w:val="22"/>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1EE074" w14:textId="77777777" w:rsidR="000322B0" w:rsidRPr="000322B0" w:rsidRDefault="000322B0" w:rsidP="000322B0">
            <w:pPr>
              <w:tabs>
                <w:tab w:val="left" w:pos="720"/>
              </w:tabs>
              <w:jc w:val="both"/>
              <w:rPr>
                <w:color w:val="EE0000"/>
                <w:sz w:val="22"/>
                <w:szCs w:val="22"/>
              </w:rPr>
            </w:pPr>
            <w:proofErr w:type="spellStart"/>
            <w:r w:rsidRPr="000322B0">
              <w:rPr>
                <w:color w:val="EE0000"/>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14:paraId="50957B03" w14:textId="77777777" w:rsidR="000322B0" w:rsidRPr="000322B0" w:rsidRDefault="000322B0" w:rsidP="000322B0">
            <w:pPr>
              <w:tabs>
                <w:tab w:val="left" w:pos="720"/>
              </w:tabs>
              <w:jc w:val="both"/>
              <w:rPr>
                <w:color w:val="EE0000"/>
                <w:sz w:val="22"/>
                <w:szCs w:val="22"/>
              </w:rPr>
            </w:pPr>
            <w:r w:rsidRPr="000322B0">
              <w:rPr>
                <w:color w:val="EE0000"/>
                <w:sz w:val="22"/>
                <w:szCs w:val="22"/>
              </w:rPr>
              <w:t>783.57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9CF6C3" w14:textId="77777777" w:rsidR="000322B0" w:rsidRPr="000322B0" w:rsidRDefault="000322B0" w:rsidP="000322B0">
            <w:pPr>
              <w:tabs>
                <w:tab w:val="left" w:pos="720"/>
              </w:tabs>
              <w:jc w:val="both"/>
              <w:rPr>
                <w:color w:val="EE0000"/>
                <w:sz w:val="22"/>
                <w:szCs w:val="22"/>
              </w:rPr>
            </w:pPr>
            <w:r w:rsidRPr="000322B0">
              <w:rPr>
                <w:color w:val="EE0000"/>
                <w:sz w:val="22"/>
                <w:szCs w:val="22"/>
              </w:rPr>
              <w:t>6268.56</w:t>
            </w:r>
          </w:p>
        </w:tc>
      </w:tr>
      <w:tr w:rsidR="000322B0" w:rsidRPr="000322B0" w14:paraId="53AAEC6C" w14:textId="77777777">
        <w:trPr>
          <w:trHeight w:val="25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AC8648" w14:textId="77777777" w:rsidR="000322B0" w:rsidRPr="000322B0" w:rsidRDefault="000322B0" w:rsidP="000322B0">
            <w:pPr>
              <w:tabs>
                <w:tab w:val="left" w:pos="720"/>
              </w:tabs>
              <w:jc w:val="both"/>
              <w:rPr>
                <w:color w:val="EE0000"/>
                <w:sz w:val="22"/>
                <w:szCs w:val="22"/>
              </w:rPr>
            </w:pPr>
            <w:r w:rsidRPr="000322B0">
              <w:rPr>
                <w:color w:val="EE0000"/>
                <w:sz w:val="22"/>
                <w:szCs w:val="22"/>
              </w:rPr>
              <w:t>4</w:t>
            </w:r>
          </w:p>
        </w:tc>
        <w:tc>
          <w:tcPr>
            <w:tcW w:w="0" w:type="auto"/>
            <w:tcBorders>
              <w:top w:val="single" w:sz="6" w:space="0" w:color="000000"/>
              <w:left w:val="single" w:sz="6" w:space="0" w:color="000000"/>
              <w:bottom w:val="single" w:sz="6" w:space="0" w:color="000000"/>
            </w:tcBorders>
            <w:vAlign w:val="center"/>
            <w:hideMark/>
          </w:tcPr>
          <w:p w14:paraId="3CA87942" w14:textId="77777777" w:rsidR="000322B0" w:rsidRPr="000322B0" w:rsidRDefault="000322B0" w:rsidP="000322B0">
            <w:pPr>
              <w:tabs>
                <w:tab w:val="left" w:pos="720"/>
              </w:tabs>
              <w:jc w:val="both"/>
              <w:rPr>
                <w:color w:val="EE0000"/>
                <w:sz w:val="22"/>
                <w:szCs w:val="22"/>
              </w:rPr>
            </w:pPr>
            <w:r w:rsidRPr="000322B0">
              <w:rPr>
                <w:color w:val="EE0000"/>
                <w:sz w:val="22"/>
                <w:szCs w:val="22"/>
              </w:rPr>
              <w:t xml:space="preserve">Печатная плата </w:t>
            </w:r>
            <w:proofErr w:type="spellStart"/>
            <w:r w:rsidRPr="000322B0">
              <w:rPr>
                <w:color w:val="EE0000"/>
                <w:sz w:val="22"/>
                <w:szCs w:val="22"/>
              </w:rPr>
              <w:t>tdc</w:t>
            </w:r>
            <w:proofErr w:type="spellEnd"/>
          </w:p>
        </w:tc>
        <w:tc>
          <w:tcPr>
            <w:tcW w:w="0" w:type="auto"/>
            <w:tcBorders>
              <w:top w:val="single" w:sz="6" w:space="0" w:color="000000"/>
              <w:left w:val="single" w:sz="6" w:space="0" w:color="000000"/>
              <w:bottom w:val="single" w:sz="6" w:space="0" w:color="000000"/>
            </w:tcBorders>
            <w:vAlign w:val="center"/>
            <w:hideMark/>
          </w:tcPr>
          <w:p w14:paraId="2640B19E" w14:textId="77777777" w:rsidR="000322B0" w:rsidRPr="000322B0" w:rsidRDefault="000322B0" w:rsidP="000322B0">
            <w:pPr>
              <w:tabs>
                <w:tab w:val="left" w:pos="720"/>
              </w:tabs>
              <w:jc w:val="both"/>
              <w:rPr>
                <w:color w:val="EE0000"/>
                <w:sz w:val="22"/>
                <w:szCs w:val="22"/>
              </w:rPr>
            </w:pPr>
            <w:r w:rsidRPr="000322B0">
              <w:rPr>
                <w:color w:val="EE0000"/>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EACFAB" w14:textId="77777777" w:rsidR="000322B0" w:rsidRPr="000322B0" w:rsidRDefault="000322B0" w:rsidP="000322B0">
            <w:pPr>
              <w:tabs>
                <w:tab w:val="left" w:pos="720"/>
              </w:tabs>
              <w:jc w:val="both"/>
              <w:rPr>
                <w:color w:val="EE0000"/>
                <w:sz w:val="22"/>
                <w:szCs w:val="22"/>
              </w:rPr>
            </w:pPr>
            <w:proofErr w:type="spellStart"/>
            <w:r w:rsidRPr="000322B0">
              <w:rPr>
                <w:color w:val="EE0000"/>
                <w:sz w:val="22"/>
                <w:szCs w:val="22"/>
              </w:rPr>
              <w:t>шт</w:t>
            </w:r>
            <w:proofErr w:type="spellEnd"/>
          </w:p>
        </w:tc>
        <w:tc>
          <w:tcPr>
            <w:tcW w:w="0" w:type="auto"/>
            <w:tcBorders>
              <w:top w:val="single" w:sz="6" w:space="0" w:color="000000"/>
              <w:bottom w:val="single" w:sz="6" w:space="0" w:color="000000"/>
              <w:right w:val="single" w:sz="6" w:space="0" w:color="000000"/>
            </w:tcBorders>
            <w:vAlign w:val="center"/>
            <w:hideMark/>
          </w:tcPr>
          <w:p w14:paraId="3D2DA1B9" w14:textId="77777777" w:rsidR="000322B0" w:rsidRPr="000322B0" w:rsidRDefault="000322B0" w:rsidP="000322B0">
            <w:pPr>
              <w:tabs>
                <w:tab w:val="left" w:pos="720"/>
              </w:tabs>
              <w:jc w:val="both"/>
              <w:rPr>
                <w:color w:val="EE0000"/>
                <w:sz w:val="22"/>
                <w:szCs w:val="22"/>
              </w:rPr>
            </w:pPr>
            <w:r w:rsidRPr="000322B0">
              <w:rPr>
                <w:color w:val="EE0000"/>
                <w:sz w:val="22"/>
                <w:szCs w:val="22"/>
              </w:rPr>
              <w:t>5736.22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A1FE71" w14:textId="77777777" w:rsidR="000322B0" w:rsidRPr="000322B0" w:rsidRDefault="000322B0" w:rsidP="000322B0">
            <w:pPr>
              <w:tabs>
                <w:tab w:val="left" w:pos="720"/>
              </w:tabs>
              <w:jc w:val="both"/>
              <w:rPr>
                <w:color w:val="EE0000"/>
                <w:sz w:val="22"/>
                <w:szCs w:val="22"/>
              </w:rPr>
            </w:pPr>
            <w:r w:rsidRPr="000322B0">
              <w:rPr>
                <w:color w:val="EE0000"/>
                <w:sz w:val="22"/>
                <w:szCs w:val="22"/>
              </w:rPr>
              <w:t>22944.88</w:t>
            </w:r>
          </w:p>
        </w:tc>
      </w:tr>
      <w:tr w:rsidR="000322B0" w:rsidRPr="000322B0" w14:paraId="0776351B" w14:textId="77777777">
        <w:trPr>
          <w:trHeight w:val="255"/>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F3CCDFD" w14:textId="77777777" w:rsidR="000322B0" w:rsidRPr="000322B0" w:rsidRDefault="000322B0" w:rsidP="000322B0">
            <w:pPr>
              <w:tabs>
                <w:tab w:val="left" w:pos="720"/>
              </w:tabs>
              <w:jc w:val="both"/>
              <w:rPr>
                <w:color w:val="EE0000"/>
                <w:sz w:val="22"/>
                <w:szCs w:val="22"/>
              </w:rPr>
            </w:pPr>
            <w:r w:rsidRPr="000322B0">
              <w:rPr>
                <w:color w:val="EE0000"/>
                <w:sz w:val="22"/>
                <w:szCs w:val="22"/>
              </w:rPr>
              <w:t>Доставка: включена в стоимость</w:t>
            </w:r>
          </w:p>
        </w:tc>
        <w:tc>
          <w:tcPr>
            <w:tcW w:w="0" w:type="auto"/>
            <w:gridSpan w:val="3"/>
            <w:tcBorders>
              <w:top w:val="single" w:sz="6" w:space="0" w:color="000000"/>
              <w:bottom w:val="single" w:sz="6" w:space="0" w:color="000000"/>
              <w:right w:val="single" w:sz="6" w:space="0" w:color="000000"/>
            </w:tcBorders>
            <w:vAlign w:val="center"/>
            <w:hideMark/>
          </w:tcPr>
          <w:p w14:paraId="3AB74C2F" w14:textId="77777777" w:rsidR="000322B0" w:rsidRPr="000322B0" w:rsidRDefault="000322B0" w:rsidP="000322B0">
            <w:pPr>
              <w:tabs>
                <w:tab w:val="left" w:pos="720"/>
              </w:tabs>
              <w:jc w:val="both"/>
              <w:rPr>
                <w:color w:val="EE0000"/>
                <w:sz w:val="22"/>
                <w:szCs w:val="22"/>
              </w:rPr>
            </w:pPr>
            <w:r w:rsidRPr="000322B0">
              <w:rPr>
                <w:color w:val="EE0000"/>
                <w:sz w:val="22"/>
                <w:szCs w:val="22"/>
              </w:rPr>
              <w:t>Сумма без </w:t>
            </w:r>
            <w:proofErr w:type="gramStart"/>
            <w:r w:rsidRPr="000322B0">
              <w:rPr>
                <w:color w:val="EE0000"/>
                <w:sz w:val="22"/>
                <w:szCs w:val="22"/>
              </w:rPr>
              <w:t>НДС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F288C8" w14:textId="77777777" w:rsidR="000322B0" w:rsidRPr="000322B0" w:rsidRDefault="000322B0" w:rsidP="000322B0">
            <w:pPr>
              <w:tabs>
                <w:tab w:val="left" w:pos="720"/>
              </w:tabs>
              <w:jc w:val="both"/>
              <w:rPr>
                <w:color w:val="EE0000"/>
                <w:sz w:val="22"/>
                <w:szCs w:val="22"/>
              </w:rPr>
            </w:pPr>
            <w:r w:rsidRPr="000322B0">
              <w:rPr>
                <w:color w:val="EE0000"/>
                <w:sz w:val="22"/>
                <w:szCs w:val="22"/>
              </w:rPr>
              <w:t>40469,76</w:t>
            </w:r>
          </w:p>
        </w:tc>
      </w:tr>
      <w:tr w:rsidR="000322B0" w:rsidRPr="000322B0" w14:paraId="638696D0" w14:textId="77777777">
        <w:trPr>
          <w:trHeight w:val="25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CDFF51E" w14:textId="77777777" w:rsidR="000322B0" w:rsidRPr="000322B0" w:rsidRDefault="000322B0" w:rsidP="000322B0">
            <w:pPr>
              <w:tabs>
                <w:tab w:val="left" w:pos="720"/>
              </w:tabs>
              <w:jc w:val="both"/>
              <w:rPr>
                <w:color w:val="EE0000"/>
                <w:sz w:val="22"/>
                <w:szCs w:val="22"/>
              </w:rPr>
            </w:pPr>
          </w:p>
        </w:tc>
        <w:tc>
          <w:tcPr>
            <w:tcW w:w="0" w:type="auto"/>
            <w:gridSpan w:val="3"/>
            <w:tcBorders>
              <w:bottom w:val="single" w:sz="6" w:space="0" w:color="000000"/>
              <w:right w:val="single" w:sz="6" w:space="0" w:color="000000"/>
            </w:tcBorders>
            <w:vAlign w:val="center"/>
            <w:hideMark/>
          </w:tcPr>
          <w:p w14:paraId="16CB7577" w14:textId="77777777" w:rsidR="000322B0" w:rsidRPr="000322B0" w:rsidRDefault="000322B0" w:rsidP="000322B0">
            <w:pPr>
              <w:tabs>
                <w:tab w:val="left" w:pos="720"/>
              </w:tabs>
              <w:jc w:val="both"/>
              <w:rPr>
                <w:color w:val="EE0000"/>
                <w:sz w:val="22"/>
                <w:szCs w:val="22"/>
              </w:rPr>
            </w:pPr>
            <w:r w:rsidRPr="000322B0">
              <w:rPr>
                <w:color w:val="EE0000"/>
                <w:sz w:val="22"/>
                <w:szCs w:val="22"/>
              </w:rPr>
              <w:t>НДС 22 </w:t>
            </w:r>
            <w:proofErr w:type="gramStart"/>
            <w:r w:rsidRPr="000322B0">
              <w:rPr>
                <w:color w:val="EE0000"/>
                <w:sz w:val="22"/>
                <w:szCs w:val="22"/>
              </w:rPr>
              <w:t>%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66097C" w14:textId="77777777" w:rsidR="000322B0" w:rsidRPr="000322B0" w:rsidRDefault="000322B0" w:rsidP="000322B0">
            <w:pPr>
              <w:tabs>
                <w:tab w:val="left" w:pos="720"/>
              </w:tabs>
              <w:jc w:val="both"/>
              <w:rPr>
                <w:color w:val="EE0000"/>
                <w:sz w:val="22"/>
                <w:szCs w:val="22"/>
              </w:rPr>
            </w:pPr>
            <w:r w:rsidRPr="000322B0">
              <w:rPr>
                <w:color w:val="EE0000"/>
                <w:sz w:val="22"/>
                <w:szCs w:val="22"/>
              </w:rPr>
              <w:t>8903,34</w:t>
            </w:r>
          </w:p>
        </w:tc>
      </w:tr>
      <w:tr w:rsidR="000322B0" w:rsidRPr="000322B0" w14:paraId="3DC714DA" w14:textId="77777777">
        <w:trPr>
          <w:trHeight w:val="25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D548F51" w14:textId="77777777" w:rsidR="000322B0" w:rsidRPr="000322B0" w:rsidRDefault="000322B0" w:rsidP="000322B0">
            <w:pPr>
              <w:tabs>
                <w:tab w:val="left" w:pos="720"/>
              </w:tabs>
              <w:jc w:val="both"/>
              <w:rPr>
                <w:color w:val="EE0000"/>
                <w:sz w:val="22"/>
                <w:szCs w:val="22"/>
              </w:rPr>
            </w:pPr>
          </w:p>
        </w:tc>
        <w:tc>
          <w:tcPr>
            <w:tcW w:w="0" w:type="auto"/>
            <w:gridSpan w:val="3"/>
            <w:tcBorders>
              <w:bottom w:val="single" w:sz="6" w:space="0" w:color="000000"/>
              <w:right w:val="single" w:sz="6" w:space="0" w:color="000000"/>
            </w:tcBorders>
            <w:vAlign w:val="center"/>
            <w:hideMark/>
          </w:tcPr>
          <w:p w14:paraId="700AE386" w14:textId="77777777" w:rsidR="000322B0" w:rsidRPr="000322B0" w:rsidRDefault="000322B0" w:rsidP="000322B0">
            <w:pPr>
              <w:tabs>
                <w:tab w:val="left" w:pos="720"/>
              </w:tabs>
              <w:jc w:val="both"/>
              <w:rPr>
                <w:color w:val="EE0000"/>
                <w:sz w:val="22"/>
                <w:szCs w:val="22"/>
              </w:rPr>
            </w:pPr>
            <w:proofErr w:type="gramStart"/>
            <w:r w:rsidRPr="000322B0">
              <w:rPr>
                <w:color w:val="EE0000"/>
                <w:sz w:val="22"/>
                <w:szCs w:val="22"/>
              </w:rPr>
              <w:t>ИТОГО :</w:t>
            </w:r>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C7885C" w14:textId="77777777" w:rsidR="000322B0" w:rsidRPr="000322B0" w:rsidRDefault="000322B0" w:rsidP="000322B0">
            <w:pPr>
              <w:tabs>
                <w:tab w:val="left" w:pos="720"/>
              </w:tabs>
              <w:jc w:val="both"/>
              <w:rPr>
                <w:color w:val="EE0000"/>
                <w:sz w:val="22"/>
                <w:szCs w:val="22"/>
              </w:rPr>
            </w:pPr>
            <w:r w:rsidRPr="000322B0">
              <w:rPr>
                <w:color w:val="EE0000"/>
                <w:sz w:val="22"/>
                <w:szCs w:val="22"/>
              </w:rPr>
              <w:t>49373,10</w:t>
            </w:r>
          </w:p>
        </w:tc>
      </w:tr>
    </w:tbl>
    <w:p w14:paraId="52881EC0" w14:textId="77777777" w:rsidR="00A33528" w:rsidRPr="005507E5" w:rsidRDefault="00A33528" w:rsidP="00A33528">
      <w:pPr>
        <w:tabs>
          <w:tab w:val="left" w:pos="720"/>
        </w:tabs>
        <w:jc w:val="both"/>
        <w:rPr>
          <w:sz w:val="22"/>
          <w:szCs w:val="22"/>
        </w:rPr>
      </w:pPr>
    </w:p>
    <w:p w14:paraId="4B108EF4"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Покупатель обязуется принимать и оплачивать Продукцию в срок и в соответствии с условиями настоящего Договора.</w:t>
      </w:r>
    </w:p>
    <w:p w14:paraId="5549135C"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КАЧЕСТВО ПРОДУКЦИИ</w:t>
      </w:r>
    </w:p>
    <w:p w14:paraId="6F789FC3" w14:textId="77777777" w:rsidR="00070A84" w:rsidRDefault="00070A84" w:rsidP="00070A84">
      <w:pPr>
        <w:numPr>
          <w:ilvl w:val="1"/>
          <w:numId w:val="2"/>
        </w:numPr>
        <w:tabs>
          <w:tab w:val="left" w:pos="0"/>
          <w:tab w:val="left" w:pos="720"/>
        </w:tabs>
        <w:jc w:val="both"/>
        <w:rPr>
          <w:sz w:val="22"/>
          <w:szCs w:val="22"/>
        </w:rPr>
      </w:pPr>
      <w:r w:rsidRPr="00044187">
        <w:rPr>
          <w:sz w:val="22"/>
          <w:szCs w:val="22"/>
        </w:rPr>
        <w:t>Продукция по своему качеству должна соответствовать требованиям документации Покупателя (п. 4.1 Договора)</w:t>
      </w:r>
      <w:r>
        <w:rPr>
          <w:sz w:val="22"/>
          <w:szCs w:val="22"/>
        </w:rPr>
        <w:t>,</w:t>
      </w:r>
      <w:r w:rsidRPr="00044187">
        <w:rPr>
          <w:sz w:val="22"/>
          <w:szCs w:val="22"/>
        </w:rPr>
        <w:t xml:space="preserve"> установленными в соответствии с технологическими возможностями Поставщика</w:t>
      </w:r>
      <w:r w:rsidR="0096744D">
        <w:rPr>
          <w:sz w:val="22"/>
          <w:szCs w:val="22"/>
        </w:rPr>
        <w:t>,</w:t>
      </w:r>
      <w:r w:rsidRPr="00044187">
        <w:rPr>
          <w:sz w:val="22"/>
          <w:szCs w:val="22"/>
        </w:rPr>
        <w:t xml:space="preserve"> </w:t>
      </w:r>
      <w:bookmarkStart w:id="1" w:name="_Hlk234844432"/>
      <w:r w:rsidRPr="00044187">
        <w:rPr>
          <w:sz w:val="22"/>
          <w:szCs w:val="22"/>
        </w:rPr>
        <w:t xml:space="preserve">и </w:t>
      </w:r>
      <w:r w:rsidR="00284678">
        <w:rPr>
          <w:sz w:val="22"/>
          <w:szCs w:val="22"/>
        </w:rPr>
        <w:t xml:space="preserve">требованиям </w:t>
      </w:r>
      <w:r w:rsidRPr="00044187">
        <w:rPr>
          <w:sz w:val="22"/>
          <w:szCs w:val="22"/>
        </w:rPr>
        <w:t xml:space="preserve">ГОСТ 23752-79 «Платы печатные. Общие технические условия», </w:t>
      </w:r>
      <w:bookmarkStart w:id="2" w:name="_Hlk234845158"/>
      <w:r w:rsidRPr="00044187">
        <w:rPr>
          <w:sz w:val="22"/>
          <w:szCs w:val="22"/>
        </w:rPr>
        <w:t>ГОСТ Р 55693-2013 «Платы</w:t>
      </w:r>
      <w:r w:rsidR="00284678">
        <w:rPr>
          <w:sz w:val="22"/>
          <w:szCs w:val="22"/>
        </w:rPr>
        <w:t xml:space="preserve"> печатные жесткие. Технические т</w:t>
      </w:r>
      <w:r w:rsidRPr="00044187">
        <w:rPr>
          <w:sz w:val="22"/>
          <w:szCs w:val="22"/>
        </w:rPr>
        <w:t>ребования», ГОСТ Р 72069-25 «Платы печатные. Общие технические условия».</w:t>
      </w:r>
      <w:bookmarkEnd w:id="1"/>
      <w:bookmarkEnd w:id="2"/>
    </w:p>
    <w:p w14:paraId="6B273F63" w14:textId="77777777" w:rsidR="00FE0ED3" w:rsidRPr="00044187" w:rsidRDefault="00FE0ED3" w:rsidP="00FE0ED3">
      <w:pPr>
        <w:tabs>
          <w:tab w:val="left" w:pos="720"/>
        </w:tabs>
        <w:jc w:val="both"/>
        <w:rPr>
          <w:sz w:val="22"/>
          <w:szCs w:val="22"/>
        </w:rPr>
      </w:pPr>
    </w:p>
    <w:p w14:paraId="0195F8E6"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СТОИМОСТЬ ДОГОВОРА</w:t>
      </w:r>
    </w:p>
    <w:p w14:paraId="717A492C" w14:textId="12857693" w:rsidR="00737149" w:rsidRPr="000322B0" w:rsidRDefault="00737149">
      <w:pPr>
        <w:numPr>
          <w:ilvl w:val="1"/>
          <w:numId w:val="2"/>
        </w:numPr>
        <w:tabs>
          <w:tab w:val="left" w:pos="0"/>
          <w:tab w:val="left" w:pos="720"/>
        </w:tabs>
        <w:jc w:val="both"/>
        <w:rPr>
          <w:strike/>
          <w:sz w:val="22"/>
          <w:szCs w:val="22"/>
        </w:rPr>
      </w:pPr>
      <w:r w:rsidRPr="005507E5">
        <w:rPr>
          <w:sz w:val="22"/>
          <w:szCs w:val="22"/>
        </w:rPr>
        <w:t>Стоимость Продукции определяется для Заказа</w:t>
      </w:r>
      <w:r w:rsidR="00FE0ED3">
        <w:rPr>
          <w:sz w:val="22"/>
          <w:szCs w:val="22"/>
        </w:rPr>
        <w:t xml:space="preserve">, </w:t>
      </w:r>
      <w:r w:rsidRPr="005507E5">
        <w:rPr>
          <w:sz w:val="22"/>
          <w:szCs w:val="22"/>
        </w:rPr>
        <w:t>указывается в счет</w:t>
      </w:r>
      <w:r w:rsidR="00FE0ED3">
        <w:rPr>
          <w:sz w:val="22"/>
          <w:szCs w:val="22"/>
        </w:rPr>
        <w:t>е</w:t>
      </w:r>
      <w:r w:rsidRPr="005507E5">
        <w:rPr>
          <w:sz w:val="22"/>
          <w:szCs w:val="22"/>
        </w:rPr>
        <w:t xml:space="preserve"> на оплату</w:t>
      </w:r>
      <w:r w:rsidR="00A33528">
        <w:rPr>
          <w:sz w:val="22"/>
          <w:szCs w:val="22"/>
        </w:rPr>
        <w:t xml:space="preserve"> и составляет </w:t>
      </w:r>
      <w:r w:rsidR="00B73D5F" w:rsidRPr="00B73D5F">
        <w:rPr>
          <w:color w:val="EE0000"/>
          <w:sz w:val="22"/>
          <w:szCs w:val="22"/>
        </w:rPr>
        <w:t>49</w:t>
      </w:r>
      <w:r w:rsidR="00B73D5F">
        <w:rPr>
          <w:color w:val="EE0000"/>
          <w:sz w:val="22"/>
          <w:szCs w:val="22"/>
        </w:rPr>
        <w:t xml:space="preserve"> </w:t>
      </w:r>
      <w:r w:rsidR="00B73D5F" w:rsidRPr="00B73D5F">
        <w:rPr>
          <w:color w:val="EE0000"/>
          <w:sz w:val="22"/>
          <w:szCs w:val="22"/>
        </w:rPr>
        <w:t xml:space="preserve">373.10 руб. </w:t>
      </w:r>
      <w:r w:rsidR="00B73D5F">
        <w:rPr>
          <w:color w:val="EE0000"/>
          <w:sz w:val="22"/>
          <w:szCs w:val="22"/>
        </w:rPr>
        <w:t>(</w:t>
      </w:r>
      <w:r w:rsidR="00B73D5F" w:rsidRPr="00B73D5F">
        <w:rPr>
          <w:color w:val="EE0000"/>
          <w:sz w:val="22"/>
          <w:szCs w:val="22"/>
        </w:rPr>
        <w:t>Сорок девять тысяч триста семьдесят три рубля 10 копеек</w:t>
      </w:r>
      <w:r w:rsidR="00B73D5F">
        <w:rPr>
          <w:color w:val="EE0000"/>
          <w:sz w:val="22"/>
          <w:szCs w:val="22"/>
        </w:rPr>
        <w:t>)</w:t>
      </w:r>
      <w:r w:rsidR="00B73D5F" w:rsidRPr="00B73D5F">
        <w:rPr>
          <w:color w:val="EE0000"/>
          <w:sz w:val="22"/>
          <w:szCs w:val="22"/>
        </w:rPr>
        <w:t>, в т.ч.: НДС - Восемь тысяч девятьсот три рубля 34 копейки.</w:t>
      </w:r>
    </w:p>
    <w:p w14:paraId="7B5610F9" w14:textId="2522A205" w:rsidR="00737149" w:rsidRPr="0084480D" w:rsidRDefault="0058783F" w:rsidP="002B7BB6">
      <w:pPr>
        <w:numPr>
          <w:ilvl w:val="1"/>
          <w:numId w:val="2"/>
        </w:numPr>
        <w:shd w:val="clear" w:color="auto" w:fill="FFFFFF" w:themeFill="background1"/>
        <w:tabs>
          <w:tab w:val="left" w:pos="0"/>
          <w:tab w:val="left" w:pos="720"/>
        </w:tabs>
        <w:jc w:val="both"/>
        <w:rPr>
          <w:color w:val="000000" w:themeColor="text1"/>
          <w:sz w:val="22"/>
          <w:szCs w:val="22"/>
        </w:rPr>
      </w:pPr>
      <w:bookmarkStart w:id="3" w:name="_Hlk122961923"/>
      <w:r w:rsidRPr="002B7BB6">
        <w:rPr>
          <w:sz w:val="22"/>
          <w:szCs w:val="22"/>
        </w:rPr>
        <w:t xml:space="preserve">Цена Договора является твердой и определяется на весь срок исполнения Договора, </w:t>
      </w:r>
      <w:r w:rsidR="002B7BB6" w:rsidRPr="0084480D">
        <w:rPr>
          <w:color w:val="000000" w:themeColor="text1"/>
          <w:sz w:val="22"/>
          <w:szCs w:val="22"/>
        </w:rPr>
        <w:t>при условии своевременной оплаты счета Покупателем в срок согласно п. 5.1. Договора.</w:t>
      </w:r>
    </w:p>
    <w:p w14:paraId="00308B94" w14:textId="77777777" w:rsidR="002B7BB6" w:rsidRPr="002F0ECD" w:rsidRDefault="002B7BB6" w:rsidP="002B7BB6">
      <w:pPr>
        <w:tabs>
          <w:tab w:val="left" w:pos="720"/>
        </w:tabs>
        <w:jc w:val="both"/>
        <w:rPr>
          <w:sz w:val="22"/>
          <w:szCs w:val="22"/>
          <w:highlight w:val="yellow"/>
        </w:rPr>
      </w:pPr>
    </w:p>
    <w:p w14:paraId="2FD60CBB" w14:textId="77777777" w:rsidR="00737149" w:rsidRPr="005507E5" w:rsidRDefault="00737149">
      <w:pPr>
        <w:numPr>
          <w:ilvl w:val="0"/>
          <w:numId w:val="2"/>
        </w:numPr>
        <w:tabs>
          <w:tab w:val="left" w:pos="0"/>
          <w:tab w:val="left" w:pos="360"/>
        </w:tabs>
        <w:spacing w:after="57"/>
        <w:jc w:val="center"/>
        <w:rPr>
          <w:sz w:val="22"/>
          <w:szCs w:val="22"/>
        </w:rPr>
      </w:pPr>
      <w:bookmarkStart w:id="4" w:name="_Hlk122702023"/>
      <w:r w:rsidRPr="005507E5">
        <w:rPr>
          <w:b/>
          <w:sz w:val="22"/>
          <w:szCs w:val="22"/>
        </w:rPr>
        <w:t>ПОРЯДОК ПОСТАВКИ И ПРИЕМКИ ПРОДУКЦИИ</w:t>
      </w:r>
    </w:p>
    <w:p w14:paraId="41B3278B" w14:textId="77777777" w:rsidR="00737149" w:rsidRPr="005507E5" w:rsidRDefault="00316889">
      <w:pPr>
        <w:numPr>
          <w:ilvl w:val="1"/>
          <w:numId w:val="2"/>
        </w:numPr>
        <w:tabs>
          <w:tab w:val="left" w:pos="0"/>
          <w:tab w:val="left" w:pos="720"/>
        </w:tabs>
        <w:jc w:val="both"/>
        <w:rPr>
          <w:sz w:val="22"/>
          <w:szCs w:val="22"/>
        </w:rPr>
      </w:pPr>
      <w:r w:rsidRPr="005507E5">
        <w:rPr>
          <w:sz w:val="22"/>
          <w:szCs w:val="22"/>
        </w:rPr>
        <w:t xml:space="preserve">Изготовление Продукции осуществляется </w:t>
      </w:r>
      <w:r w:rsidR="004E1A78" w:rsidRPr="005507E5">
        <w:rPr>
          <w:sz w:val="22"/>
          <w:szCs w:val="22"/>
        </w:rPr>
        <w:t>по</w:t>
      </w:r>
      <w:r w:rsidRPr="005507E5">
        <w:rPr>
          <w:sz w:val="22"/>
          <w:szCs w:val="22"/>
        </w:rPr>
        <w:t xml:space="preserve"> оформленно</w:t>
      </w:r>
      <w:r w:rsidR="004E1A78" w:rsidRPr="005507E5">
        <w:rPr>
          <w:sz w:val="22"/>
          <w:szCs w:val="22"/>
        </w:rPr>
        <w:t>му</w:t>
      </w:r>
      <w:r w:rsidRPr="005507E5">
        <w:rPr>
          <w:sz w:val="22"/>
          <w:szCs w:val="22"/>
        </w:rPr>
        <w:t xml:space="preserve"> Заказ</w:t>
      </w:r>
      <w:r w:rsidR="004E1A78" w:rsidRPr="005507E5">
        <w:rPr>
          <w:sz w:val="22"/>
          <w:szCs w:val="22"/>
        </w:rPr>
        <w:t>у</w:t>
      </w:r>
      <w:r w:rsidRPr="005507E5">
        <w:rPr>
          <w:sz w:val="22"/>
          <w:szCs w:val="22"/>
        </w:rPr>
        <w:t xml:space="preserve"> </w:t>
      </w:r>
      <w:r w:rsidR="00A83AD6" w:rsidRPr="005507E5">
        <w:rPr>
          <w:sz w:val="22"/>
          <w:szCs w:val="22"/>
        </w:rPr>
        <w:t>на основании</w:t>
      </w:r>
      <w:r w:rsidRPr="005507E5">
        <w:rPr>
          <w:sz w:val="22"/>
          <w:szCs w:val="22"/>
        </w:rPr>
        <w:t xml:space="preserve"> заявк</w:t>
      </w:r>
      <w:r w:rsidR="00A83AD6" w:rsidRPr="005507E5">
        <w:rPr>
          <w:sz w:val="22"/>
          <w:szCs w:val="22"/>
        </w:rPr>
        <w:t>и</w:t>
      </w:r>
      <w:r w:rsidRPr="005507E5">
        <w:rPr>
          <w:sz w:val="22"/>
          <w:szCs w:val="22"/>
        </w:rPr>
        <w:t xml:space="preserve"> Покупателя. </w:t>
      </w:r>
      <w:r w:rsidR="0033745D" w:rsidRPr="005507E5">
        <w:rPr>
          <w:sz w:val="22"/>
          <w:szCs w:val="22"/>
        </w:rPr>
        <w:t>Д</w:t>
      </w:r>
      <w:r w:rsidRPr="005507E5">
        <w:rPr>
          <w:sz w:val="22"/>
          <w:szCs w:val="22"/>
        </w:rPr>
        <w:t>ля оформления</w:t>
      </w:r>
      <w:r w:rsidR="00737149" w:rsidRPr="005507E5">
        <w:rPr>
          <w:sz w:val="22"/>
          <w:szCs w:val="22"/>
        </w:rPr>
        <w:t xml:space="preserve"> Заказа Покупатель обязан предоставить Поставщику</w:t>
      </w:r>
      <w:r w:rsidRPr="005507E5">
        <w:rPr>
          <w:sz w:val="22"/>
          <w:szCs w:val="22"/>
        </w:rPr>
        <w:t xml:space="preserve"> </w:t>
      </w:r>
      <w:r w:rsidR="00737149" w:rsidRPr="005507E5">
        <w:rPr>
          <w:sz w:val="22"/>
          <w:szCs w:val="22"/>
        </w:rPr>
        <w:t>необходимую документацию в электронном виде:</w:t>
      </w:r>
    </w:p>
    <w:p w14:paraId="1100CF86" w14:textId="77777777" w:rsidR="00737149" w:rsidRPr="005507E5" w:rsidRDefault="00737149">
      <w:pPr>
        <w:tabs>
          <w:tab w:val="left" w:pos="0"/>
          <w:tab w:val="left" w:pos="720"/>
        </w:tabs>
        <w:jc w:val="both"/>
        <w:rPr>
          <w:sz w:val="22"/>
          <w:szCs w:val="22"/>
        </w:rPr>
      </w:pPr>
      <w:r w:rsidRPr="005507E5">
        <w:rPr>
          <w:sz w:val="22"/>
          <w:szCs w:val="22"/>
        </w:rPr>
        <w:t>- проект печатной платы в формате, согласованном с Поставщиком;</w:t>
      </w:r>
    </w:p>
    <w:p w14:paraId="6725FADB" w14:textId="77777777" w:rsidR="00737149" w:rsidRPr="005507E5" w:rsidRDefault="00737149">
      <w:pPr>
        <w:tabs>
          <w:tab w:val="left" w:pos="0"/>
          <w:tab w:val="left" w:pos="720"/>
        </w:tabs>
        <w:jc w:val="both"/>
        <w:rPr>
          <w:sz w:val="22"/>
          <w:szCs w:val="22"/>
        </w:rPr>
      </w:pPr>
      <w:r w:rsidRPr="005507E5">
        <w:rPr>
          <w:sz w:val="22"/>
          <w:szCs w:val="22"/>
        </w:rPr>
        <w:t>- бланк с техническими требованиями.</w:t>
      </w:r>
    </w:p>
    <w:p w14:paraId="37157FB9" w14:textId="77777777" w:rsidR="004E224F" w:rsidRPr="005507E5" w:rsidRDefault="00737149" w:rsidP="004E224F">
      <w:pPr>
        <w:numPr>
          <w:ilvl w:val="1"/>
          <w:numId w:val="2"/>
        </w:numPr>
        <w:tabs>
          <w:tab w:val="left" w:pos="0"/>
          <w:tab w:val="left" w:pos="720"/>
        </w:tabs>
        <w:jc w:val="both"/>
        <w:rPr>
          <w:sz w:val="22"/>
          <w:szCs w:val="22"/>
        </w:rPr>
      </w:pPr>
      <w:r w:rsidRPr="005507E5">
        <w:rPr>
          <w:sz w:val="22"/>
          <w:szCs w:val="22"/>
        </w:rPr>
        <w:t>На основании Заказа Поставщик предоставляет Покупателю счет с указанием номенклатуры, цен, количества, срока и условий поставки заказанной Продукции.</w:t>
      </w:r>
      <w:r w:rsidR="0033745D" w:rsidRPr="005507E5">
        <w:rPr>
          <w:sz w:val="22"/>
          <w:szCs w:val="22"/>
        </w:rPr>
        <w:t xml:space="preserve"> </w:t>
      </w:r>
    </w:p>
    <w:p w14:paraId="4ED19FB8"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В случае возникновения причин, вынуждающих Поставщика изменить сроки исполнения на определенные виды Продукции, а также невозможности поставки отдельных видов Продукции, Поставщик обязуется немедленно уведомить Покупателя о причинах вынужденных изменений и в семидневный срок с даты такого уведомления согласовать с Покупателем новые условия поставки. </w:t>
      </w:r>
    </w:p>
    <w:p w14:paraId="5AE92292"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По соглашению Сторон доставка Продукции осуществляется с привлечением транспортной компании. Датой поставки считается дата передачи Продукции грузоперевозчику. </w:t>
      </w:r>
    </w:p>
    <w:p w14:paraId="3CE014E1"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В случае согласования Сторон об отгрузке Продукции на условиях самовывоза Покупателем со склада Поставщика, датой поставки Продукции считается день подписания универсальных передаточных документов (УПД) на приемку Продукции Покупателем.</w:t>
      </w:r>
    </w:p>
    <w:p w14:paraId="7B8DCD68" w14:textId="77777777" w:rsidR="00737149" w:rsidRPr="005507E5" w:rsidRDefault="00737149">
      <w:pPr>
        <w:numPr>
          <w:ilvl w:val="1"/>
          <w:numId w:val="2"/>
        </w:numPr>
        <w:jc w:val="both"/>
        <w:rPr>
          <w:sz w:val="22"/>
          <w:szCs w:val="22"/>
        </w:rPr>
      </w:pPr>
      <w:bookmarkStart w:id="5" w:name="_Hlk122615651"/>
      <w:bookmarkStart w:id="6" w:name="_Hlk124161877"/>
      <w:r w:rsidRPr="005507E5">
        <w:rPr>
          <w:sz w:val="22"/>
          <w:szCs w:val="22"/>
        </w:rPr>
        <w:lastRenderedPageBreak/>
        <w:t xml:space="preserve">Право собственности на Продукцию переходит к </w:t>
      </w:r>
      <w:bookmarkStart w:id="7" w:name="_Hlk236138630"/>
      <w:r w:rsidRPr="005507E5">
        <w:rPr>
          <w:sz w:val="22"/>
          <w:szCs w:val="22"/>
        </w:rPr>
        <w:t xml:space="preserve">Покупателю </w:t>
      </w:r>
      <w:bookmarkEnd w:id="7"/>
      <w:r w:rsidRPr="005507E5">
        <w:rPr>
          <w:sz w:val="22"/>
          <w:szCs w:val="22"/>
        </w:rPr>
        <w:t xml:space="preserve">с момента передачи Продукции уполномоченному представителю Покупателя при самовывозе, либо в момент передачи Продукции </w:t>
      </w:r>
      <w:r w:rsidR="00E3070A" w:rsidRPr="00E3070A">
        <w:rPr>
          <w:sz w:val="22"/>
          <w:szCs w:val="22"/>
        </w:rPr>
        <w:t>Покупателю</w:t>
      </w:r>
      <w:r w:rsidRPr="005507E5">
        <w:rPr>
          <w:sz w:val="22"/>
          <w:szCs w:val="22"/>
        </w:rPr>
        <w:t>. Риск случайной гибели или повреждения Продукции несет собственник в соответствии с действующим законодательством РФ.</w:t>
      </w:r>
    </w:p>
    <w:bookmarkEnd w:id="5"/>
    <w:p w14:paraId="0A0E0E8A" w14:textId="77777777" w:rsidR="00737149" w:rsidRPr="005507E5" w:rsidRDefault="00737149">
      <w:pPr>
        <w:numPr>
          <w:ilvl w:val="1"/>
          <w:numId w:val="2"/>
        </w:numPr>
        <w:tabs>
          <w:tab w:val="left" w:pos="17280"/>
        </w:tabs>
        <w:jc w:val="both"/>
        <w:rPr>
          <w:sz w:val="22"/>
          <w:szCs w:val="22"/>
        </w:rPr>
      </w:pPr>
      <w:r w:rsidRPr="005507E5">
        <w:rPr>
          <w:sz w:val="22"/>
          <w:szCs w:val="22"/>
        </w:rPr>
        <w:t>Продукция поставляется в стандартной упаковке, обеспечивающей сохранность Продукции при ее доставке и хранении</w:t>
      </w:r>
      <w:r w:rsidR="004E224F" w:rsidRPr="005507E5">
        <w:rPr>
          <w:sz w:val="22"/>
          <w:szCs w:val="22"/>
        </w:rPr>
        <w:t>,</w:t>
      </w:r>
      <w:r w:rsidRPr="005507E5">
        <w:rPr>
          <w:sz w:val="22"/>
          <w:szCs w:val="22"/>
        </w:rPr>
        <w:t xml:space="preserve"> с товарно-сопроводительными документами Поставщика (УПД).</w:t>
      </w:r>
    </w:p>
    <w:p w14:paraId="58506C12" w14:textId="77777777" w:rsidR="00737149" w:rsidRPr="005507E5" w:rsidRDefault="00737149">
      <w:pPr>
        <w:numPr>
          <w:ilvl w:val="1"/>
          <w:numId w:val="2"/>
        </w:numPr>
        <w:tabs>
          <w:tab w:val="left" w:pos="17280"/>
        </w:tabs>
        <w:jc w:val="both"/>
        <w:rPr>
          <w:sz w:val="22"/>
          <w:szCs w:val="22"/>
        </w:rPr>
      </w:pPr>
      <w:r w:rsidRPr="005507E5">
        <w:rPr>
          <w:sz w:val="22"/>
          <w:szCs w:val="22"/>
        </w:rPr>
        <w:t>Покупатель обязан произвести приемку Продукции по количеству, качеству (явные недостатки)</w:t>
      </w:r>
      <w:r w:rsidR="0055570E" w:rsidRPr="005507E5">
        <w:rPr>
          <w:sz w:val="22"/>
          <w:szCs w:val="22"/>
        </w:rPr>
        <w:t xml:space="preserve"> и </w:t>
      </w:r>
      <w:r w:rsidRPr="005507E5">
        <w:rPr>
          <w:sz w:val="22"/>
          <w:szCs w:val="22"/>
        </w:rPr>
        <w:t>номенклатуре в течение 10 (десяти) рабочих дней с момента передачи Продукции Покупателю.</w:t>
      </w:r>
    </w:p>
    <w:p w14:paraId="204EC143" w14:textId="77777777" w:rsidR="00737149" w:rsidRPr="005507E5" w:rsidRDefault="00737149">
      <w:pPr>
        <w:numPr>
          <w:ilvl w:val="1"/>
          <w:numId w:val="2"/>
        </w:numPr>
        <w:tabs>
          <w:tab w:val="left" w:pos="17280"/>
        </w:tabs>
        <w:jc w:val="both"/>
        <w:rPr>
          <w:sz w:val="22"/>
          <w:szCs w:val="22"/>
        </w:rPr>
      </w:pPr>
      <w:r w:rsidRPr="005507E5">
        <w:rPr>
          <w:sz w:val="22"/>
          <w:szCs w:val="22"/>
        </w:rPr>
        <w:t>При принятии Продукции от транспортной организации приемка Продукции осуществляется на территории Покупателя в соответствии с п. 4.8. настоящего Договора. В случае приемки Продукции в месте разгрузки, при получении Продукции от перевозчика Покупатель обязан проверить соответствие транспортным и сопроводительным документам, а также принять Продукцию по количеству тарных мест и (или) весу брутто от транспортной организации с соблюдением установленных нормативных правовых актов, регулирующих деятельность транспорта. При обнаружении повреждения тары (упаковки), наличии признаков порчи Продукции и (или) при несоответствии Продукции сведениям, указанным в транспортных документах, Покупатель обязан потребовать от транспортной компании составления коммерческого акта, либо отметки на товарно-транспортной накладной.</w:t>
      </w:r>
    </w:p>
    <w:p w14:paraId="0858EF33" w14:textId="77777777" w:rsidR="00737149" w:rsidRPr="005507E5" w:rsidRDefault="00737149">
      <w:pPr>
        <w:numPr>
          <w:ilvl w:val="1"/>
          <w:numId w:val="2"/>
        </w:numPr>
        <w:tabs>
          <w:tab w:val="left" w:pos="17280"/>
        </w:tabs>
        <w:jc w:val="both"/>
        <w:rPr>
          <w:sz w:val="22"/>
          <w:szCs w:val="22"/>
        </w:rPr>
      </w:pPr>
      <w:r w:rsidRPr="005507E5">
        <w:rPr>
          <w:sz w:val="22"/>
          <w:szCs w:val="22"/>
        </w:rPr>
        <w:t>В случае обнаружения повреждения упаковки</w:t>
      </w:r>
      <w:r w:rsidR="007E6E34" w:rsidRPr="005507E5">
        <w:rPr>
          <w:sz w:val="22"/>
          <w:szCs w:val="22"/>
        </w:rPr>
        <w:t xml:space="preserve"> при получении</w:t>
      </w:r>
      <w:r w:rsidRPr="005507E5">
        <w:rPr>
          <w:sz w:val="22"/>
          <w:szCs w:val="22"/>
        </w:rPr>
        <w:t>, Покупатель производит вскрытие упаковки и визуальный осмотр Продукции на предмет наличия физических повреждений и соответствия количества условиям настоящего Договора и товаросопроводительным документам. Покупатель обязан уведомить Поставщика о факте поставки Продукции в поврежденной упаковке и обо всех выявленных недостатках такой Продукции в порядке и в сроки, установленные п. 4.13. настоящего Договора.</w:t>
      </w:r>
    </w:p>
    <w:p w14:paraId="56DD326B" w14:textId="77777777" w:rsidR="00737149" w:rsidRPr="005507E5" w:rsidRDefault="00737149">
      <w:pPr>
        <w:numPr>
          <w:ilvl w:val="1"/>
          <w:numId w:val="2"/>
        </w:numPr>
        <w:tabs>
          <w:tab w:val="left" w:pos="17280"/>
        </w:tabs>
        <w:jc w:val="both"/>
        <w:rPr>
          <w:sz w:val="22"/>
          <w:szCs w:val="22"/>
        </w:rPr>
      </w:pPr>
      <w:r w:rsidRPr="005507E5">
        <w:rPr>
          <w:sz w:val="22"/>
          <w:szCs w:val="22"/>
        </w:rPr>
        <w:t xml:space="preserve">Покупатель проверяет всю Продукцию на предмет соответствия условиям настоящего Договора при проведении входного контроля. </w:t>
      </w:r>
    </w:p>
    <w:p w14:paraId="7EE42A3A" w14:textId="77777777" w:rsidR="00737149" w:rsidRPr="005507E5" w:rsidRDefault="00737149">
      <w:pPr>
        <w:numPr>
          <w:ilvl w:val="1"/>
          <w:numId w:val="2"/>
        </w:numPr>
        <w:tabs>
          <w:tab w:val="left" w:pos="17280"/>
        </w:tabs>
        <w:jc w:val="both"/>
        <w:rPr>
          <w:sz w:val="22"/>
          <w:szCs w:val="22"/>
        </w:rPr>
      </w:pPr>
      <w:r w:rsidRPr="005507E5">
        <w:rPr>
          <w:sz w:val="22"/>
          <w:szCs w:val="22"/>
        </w:rPr>
        <w:t xml:space="preserve">При обнаружении Покупателем в период гарантийного срока скрытых недостатков Продукции, которые не могли быть обнаружены при обычной проверке для данного вида Продукции в сроки согласно п. 4.8. и выявлены лишь в процессе обработки, подготовки к монтажу, в процессе монтажа, испытания, использования и хранения, Покупателем в течение 5 (пяти) рабочих дней с даты обнаружения оформляется акт о несоответствиях. Покупатель извещает Поставщика об обнаружении скрытых недостатков Продукции. </w:t>
      </w:r>
    </w:p>
    <w:p w14:paraId="123500D6" w14:textId="77777777" w:rsidR="00737149" w:rsidRPr="005507E5" w:rsidRDefault="00737149">
      <w:pPr>
        <w:numPr>
          <w:ilvl w:val="1"/>
          <w:numId w:val="2"/>
        </w:numPr>
        <w:tabs>
          <w:tab w:val="left" w:pos="17280"/>
        </w:tabs>
        <w:jc w:val="both"/>
        <w:rPr>
          <w:sz w:val="22"/>
          <w:szCs w:val="22"/>
        </w:rPr>
      </w:pPr>
      <w:r w:rsidRPr="005507E5">
        <w:rPr>
          <w:sz w:val="22"/>
          <w:szCs w:val="22"/>
        </w:rPr>
        <w:t xml:space="preserve">Претензии по количеству поставленной Продукции предъявляются Покупателем в течение 10 (десяти) рабочих дней, претензии по качеству в течение 20 (двадцати) рабочих дней с момента поставки. По скрытым дефектам Покупатель имеет право предъявить претензию в течение гарантийного срока. </w:t>
      </w:r>
    </w:p>
    <w:p w14:paraId="166DDEB2" w14:textId="77777777" w:rsidR="00737149" w:rsidRPr="005507E5" w:rsidRDefault="00737149">
      <w:pPr>
        <w:numPr>
          <w:ilvl w:val="1"/>
          <w:numId w:val="2"/>
        </w:numPr>
        <w:jc w:val="both"/>
        <w:rPr>
          <w:sz w:val="22"/>
          <w:szCs w:val="22"/>
        </w:rPr>
      </w:pPr>
      <w:r w:rsidRPr="005507E5">
        <w:rPr>
          <w:sz w:val="22"/>
          <w:szCs w:val="22"/>
        </w:rPr>
        <w:t>Поставщик обязан в течение 10 (десяти) рабочих дней сообщить о принятии рекламации или направить обоснованный письменный отказ от принятия рекламации.</w:t>
      </w:r>
    </w:p>
    <w:p w14:paraId="10051B0C" w14:textId="77777777" w:rsidR="00737149" w:rsidRPr="005507E5" w:rsidRDefault="00737149">
      <w:pPr>
        <w:numPr>
          <w:ilvl w:val="1"/>
          <w:numId w:val="2"/>
        </w:numPr>
        <w:tabs>
          <w:tab w:val="left" w:pos="17280"/>
        </w:tabs>
        <w:jc w:val="both"/>
        <w:rPr>
          <w:sz w:val="22"/>
          <w:szCs w:val="22"/>
        </w:rPr>
      </w:pPr>
      <w:r w:rsidRPr="005507E5">
        <w:rPr>
          <w:sz w:val="22"/>
          <w:szCs w:val="22"/>
        </w:rPr>
        <w:t>В случае непредоставления претензий по качеству и количеству, в сроки согласно п. 4.13. настоящего Договора, Продукция считается принятой Покупателем.</w:t>
      </w:r>
    </w:p>
    <w:p w14:paraId="2EEB60AB" w14:textId="77777777" w:rsidR="00737149" w:rsidRPr="005507E5" w:rsidRDefault="00737149">
      <w:pPr>
        <w:numPr>
          <w:ilvl w:val="1"/>
          <w:numId w:val="2"/>
        </w:numPr>
        <w:tabs>
          <w:tab w:val="left" w:pos="17280"/>
        </w:tabs>
        <w:jc w:val="both"/>
        <w:rPr>
          <w:sz w:val="22"/>
          <w:szCs w:val="22"/>
        </w:rPr>
      </w:pPr>
      <w:r w:rsidRPr="005507E5">
        <w:rPr>
          <w:sz w:val="22"/>
          <w:szCs w:val="22"/>
        </w:rPr>
        <w:t>Все споры и разногласия между Сторонами по порядку поставки и приемки Продукции, возникающие в период действия настоящего Договора, разрешаются Сторонами путем переговоров.</w:t>
      </w:r>
    </w:p>
    <w:bookmarkEnd w:id="4"/>
    <w:bookmarkEnd w:id="6"/>
    <w:p w14:paraId="16E85AA3" w14:textId="77777777" w:rsidR="00737149" w:rsidRPr="005507E5" w:rsidRDefault="00737149">
      <w:pPr>
        <w:tabs>
          <w:tab w:val="left" w:pos="17280"/>
        </w:tabs>
        <w:jc w:val="both"/>
        <w:rPr>
          <w:sz w:val="22"/>
          <w:szCs w:val="22"/>
        </w:rPr>
      </w:pPr>
    </w:p>
    <w:p w14:paraId="6AE9E2DF"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ПОРЯДОК РАСЧЕТОВ</w:t>
      </w:r>
    </w:p>
    <w:p w14:paraId="29B1860A" w14:textId="77777777" w:rsidR="00737149" w:rsidRPr="005507E5" w:rsidRDefault="00737149">
      <w:pPr>
        <w:numPr>
          <w:ilvl w:val="1"/>
          <w:numId w:val="3"/>
        </w:numPr>
        <w:tabs>
          <w:tab w:val="left" w:pos="0"/>
          <w:tab w:val="left" w:pos="360"/>
        </w:tabs>
        <w:jc w:val="both"/>
        <w:rPr>
          <w:sz w:val="22"/>
          <w:szCs w:val="22"/>
        </w:rPr>
      </w:pPr>
      <w:r w:rsidRPr="005507E5">
        <w:rPr>
          <w:sz w:val="22"/>
          <w:szCs w:val="22"/>
        </w:rPr>
        <w:t>Покупатель произв</w:t>
      </w:r>
      <w:r w:rsidR="00901F76" w:rsidRPr="005507E5">
        <w:rPr>
          <w:sz w:val="22"/>
          <w:szCs w:val="22"/>
        </w:rPr>
        <w:t>одит</w:t>
      </w:r>
      <w:r w:rsidRPr="005507E5">
        <w:rPr>
          <w:sz w:val="22"/>
          <w:szCs w:val="22"/>
        </w:rPr>
        <w:t xml:space="preserve"> авансовый платеж в размере </w:t>
      </w:r>
      <w:r w:rsidR="004E3674">
        <w:rPr>
          <w:sz w:val="22"/>
          <w:szCs w:val="22"/>
        </w:rPr>
        <w:t>3</w:t>
      </w:r>
      <w:r w:rsidRPr="005507E5">
        <w:rPr>
          <w:sz w:val="22"/>
          <w:szCs w:val="22"/>
        </w:rPr>
        <w:t>0%</w:t>
      </w:r>
      <w:r w:rsidR="00901F76" w:rsidRPr="005507E5">
        <w:rPr>
          <w:sz w:val="22"/>
          <w:szCs w:val="22"/>
        </w:rPr>
        <w:t xml:space="preserve"> на основании счета Поставщика</w:t>
      </w:r>
      <w:r w:rsidR="00A86539" w:rsidRPr="005507E5">
        <w:rPr>
          <w:sz w:val="22"/>
          <w:szCs w:val="22"/>
        </w:rPr>
        <w:t xml:space="preserve"> в течен</w:t>
      </w:r>
      <w:r w:rsidR="00135B59" w:rsidRPr="005507E5">
        <w:rPr>
          <w:sz w:val="22"/>
          <w:szCs w:val="22"/>
        </w:rPr>
        <w:t>ие</w:t>
      </w:r>
      <w:r w:rsidR="002B066E" w:rsidRPr="005507E5">
        <w:rPr>
          <w:sz w:val="22"/>
          <w:szCs w:val="22"/>
        </w:rPr>
        <w:br/>
      </w:r>
      <w:r w:rsidRPr="005507E5">
        <w:rPr>
          <w:sz w:val="22"/>
          <w:szCs w:val="22"/>
        </w:rPr>
        <w:t>3 (тр</w:t>
      </w:r>
      <w:r w:rsidR="00A86539" w:rsidRPr="005507E5">
        <w:rPr>
          <w:sz w:val="22"/>
          <w:szCs w:val="22"/>
        </w:rPr>
        <w:t>ех</w:t>
      </w:r>
      <w:r w:rsidRPr="005507E5">
        <w:rPr>
          <w:sz w:val="22"/>
          <w:szCs w:val="22"/>
        </w:rPr>
        <w:t>) рабочих дн</w:t>
      </w:r>
      <w:r w:rsidR="00A86539" w:rsidRPr="005507E5">
        <w:rPr>
          <w:sz w:val="22"/>
          <w:szCs w:val="22"/>
        </w:rPr>
        <w:t>ей</w:t>
      </w:r>
      <w:r w:rsidRPr="005507E5">
        <w:rPr>
          <w:sz w:val="22"/>
          <w:szCs w:val="22"/>
        </w:rPr>
        <w:t>, если ино</w:t>
      </w:r>
      <w:r w:rsidR="00FF38A6" w:rsidRPr="005507E5">
        <w:rPr>
          <w:sz w:val="22"/>
          <w:szCs w:val="22"/>
        </w:rPr>
        <w:t xml:space="preserve">е </w:t>
      </w:r>
      <w:r w:rsidRPr="005507E5">
        <w:rPr>
          <w:sz w:val="22"/>
          <w:szCs w:val="22"/>
        </w:rPr>
        <w:t>не указано в счете.</w:t>
      </w:r>
      <w:r w:rsidR="00FF38A6" w:rsidRPr="005507E5">
        <w:rPr>
          <w:sz w:val="22"/>
          <w:szCs w:val="22"/>
        </w:rPr>
        <w:t xml:space="preserve"> </w:t>
      </w:r>
      <w:r w:rsidR="004E3674" w:rsidRPr="004E3674">
        <w:rPr>
          <w:sz w:val="22"/>
          <w:szCs w:val="22"/>
        </w:rPr>
        <w:t>Окончательный расчет Покупатель обязан произвести в течение</w:t>
      </w:r>
      <w:r w:rsidR="004E3674">
        <w:rPr>
          <w:sz w:val="22"/>
          <w:szCs w:val="22"/>
        </w:rPr>
        <w:t xml:space="preserve"> 5</w:t>
      </w:r>
      <w:r w:rsidR="004E3674" w:rsidRPr="004E3674">
        <w:rPr>
          <w:sz w:val="22"/>
          <w:szCs w:val="22"/>
        </w:rPr>
        <w:t xml:space="preserve"> (</w:t>
      </w:r>
      <w:r w:rsidR="004E3674">
        <w:rPr>
          <w:sz w:val="22"/>
          <w:szCs w:val="22"/>
        </w:rPr>
        <w:t>п</w:t>
      </w:r>
      <w:r w:rsidR="004E3674" w:rsidRPr="004E3674">
        <w:rPr>
          <w:sz w:val="22"/>
          <w:szCs w:val="22"/>
        </w:rPr>
        <w:t>яти) рабочих дней с даты получения Продукции</w:t>
      </w:r>
      <w:r w:rsidR="00E3070A">
        <w:rPr>
          <w:sz w:val="22"/>
          <w:szCs w:val="22"/>
        </w:rPr>
        <w:t>.</w:t>
      </w:r>
      <w:r w:rsidR="004E3674" w:rsidRPr="004E3674">
        <w:rPr>
          <w:sz w:val="22"/>
          <w:szCs w:val="22"/>
        </w:rPr>
        <w:t xml:space="preserve"> </w:t>
      </w:r>
      <w:r w:rsidR="00FF38A6" w:rsidRPr="005507E5">
        <w:rPr>
          <w:sz w:val="22"/>
          <w:szCs w:val="22"/>
        </w:rPr>
        <w:t>В платежных документах ссылка на номер счета обязательна.</w:t>
      </w:r>
    </w:p>
    <w:p w14:paraId="1A6FFF62" w14:textId="77777777" w:rsidR="00737149" w:rsidRPr="005507E5" w:rsidRDefault="00737149">
      <w:pPr>
        <w:numPr>
          <w:ilvl w:val="1"/>
          <w:numId w:val="3"/>
        </w:numPr>
        <w:tabs>
          <w:tab w:val="left" w:pos="0"/>
          <w:tab w:val="left" w:pos="360"/>
        </w:tabs>
        <w:jc w:val="both"/>
        <w:rPr>
          <w:sz w:val="22"/>
          <w:szCs w:val="22"/>
        </w:rPr>
      </w:pPr>
      <w:r w:rsidRPr="005507E5">
        <w:rPr>
          <w:sz w:val="22"/>
          <w:szCs w:val="22"/>
        </w:rPr>
        <w:t>Датой оплаты считается дата поступления денежных средств на расчетный счет Поставщика, указанный в счете.</w:t>
      </w:r>
    </w:p>
    <w:p w14:paraId="55A50C98" w14:textId="77777777" w:rsidR="00A1342E" w:rsidRPr="005507E5" w:rsidRDefault="00A1342E" w:rsidP="00A1342E">
      <w:pPr>
        <w:numPr>
          <w:ilvl w:val="1"/>
          <w:numId w:val="3"/>
        </w:numPr>
        <w:jc w:val="both"/>
        <w:rPr>
          <w:sz w:val="22"/>
          <w:szCs w:val="22"/>
        </w:rPr>
      </w:pPr>
      <w:r w:rsidRPr="005507E5">
        <w:rPr>
          <w:sz w:val="22"/>
          <w:szCs w:val="22"/>
        </w:rPr>
        <w:t xml:space="preserve">Исполнение платежных обязательств по настоящему </w:t>
      </w:r>
      <w:r w:rsidR="00B952EF" w:rsidRPr="005507E5">
        <w:rPr>
          <w:sz w:val="22"/>
          <w:szCs w:val="22"/>
        </w:rPr>
        <w:t>Д</w:t>
      </w:r>
      <w:r w:rsidRPr="005507E5">
        <w:rPr>
          <w:sz w:val="22"/>
          <w:szCs w:val="22"/>
        </w:rPr>
        <w:t>оговору производится Покупателем лично, без привлечения третьих лиц.</w:t>
      </w:r>
    </w:p>
    <w:p w14:paraId="37E113B0"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ГАРАНТИИ</w:t>
      </w:r>
    </w:p>
    <w:p w14:paraId="50BD1310" w14:textId="77777777" w:rsidR="00860911" w:rsidRDefault="00860911" w:rsidP="00860911">
      <w:pPr>
        <w:numPr>
          <w:ilvl w:val="1"/>
          <w:numId w:val="2"/>
        </w:numPr>
        <w:tabs>
          <w:tab w:val="left" w:pos="0"/>
          <w:tab w:val="left" w:pos="720"/>
        </w:tabs>
        <w:jc w:val="both"/>
        <w:rPr>
          <w:sz w:val="22"/>
          <w:szCs w:val="22"/>
        </w:rPr>
      </w:pPr>
      <w:bookmarkStart w:id="8" w:name="_Hlk122702084"/>
      <w:r>
        <w:rPr>
          <w:sz w:val="22"/>
          <w:szCs w:val="22"/>
        </w:rPr>
        <w:t>Поставщик гарантирует соответствие качества Продукции (плата печатная) требованиям, установленным настоящим Договором.</w:t>
      </w:r>
    </w:p>
    <w:p w14:paraId="00913BA3"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Гарантийный срок хранения печатных плат в упаковке Поставщика исчисляется с даты изготовления и составляет:</w:t>
      </w:r>
    </w:p>
    <w:p w14:paraId="5EA98221" w14:textId="77777777" w:rsidR="00737149" w:rsidRPr="005507E5" w:rsidRDefault="00737149">
      <w:pPr>
        <w:tabs>
          <w:tab w:val="left" w:pos="0"/>
          <w:tab w:val="left" w:pos="720"/>
        </w:tabs>
        <w:jc w:val="both"/>
        <w:rPr>
          <w:sz w:val="22"/>
          <w:szCs w:val="22"/>
        </w:rPr>
      </w:pPr>
      <w:r w:rsidRPr="005507E5">
        <w:rPr>
          <w:sz w:val="22"/>
          <w:szCs w:val="22"/>
        </w:rPr>
        <w:t>- 12 (двенадцать) месяцев для жестких плат с лужением;</w:t>
      </w:r>
    </w:p>
    <w:p w14:paraId="27F20262" w14:textId="77777777" w:rsidR="00737149" w:rsidRPr="005507E5" w:rsidRDefault="00737149">
      <w:pPr>
        <w:tabs>
          <w:tab w:val="left" w:pos="0"/>
          <w:tab w:val="left" w:pos="720"/>
        </w:tabs>
        <w:jc w:val="both"/>
        <w:rPr>
          <w:sz w:val="22"/>
          <w:szCs w:val="22"/>
        </w:rPr>
      </w:pPr>
      <w:r w:rsidRPr="005507E5">
        <w:rPr>
          <w:sz w:val="22"/>
          <w:szCs w:val="22"/>
        </w:rPr>
        <w:t>- 6 (шесть) месяцев для жестких плат с иммерсионными покрытиями;</w:t>
      </w:r>
    </w:p>
    <w:p w14:paraId="0A52391B" w14:textId="77777777" w:rsidR="00737149" w:rsidRPr="005507E5" w:rsidRDefault="00737149">
      <w:pPr>
        <w:tabs>
          <w:tab w:val="left" w:pos="720"/>
        </w:tabs>
        <w:jc w:val="both"/>
        <w:rPr>
          <w:sz w:val="22"/>
          <w:szCs w:val="22"/>
        </w:rPr>
      </w:pPr>
      <w:r w:rsidRPr="005507E5">
        <w:rPr>
          <w:sz w:val="22"/>
          <w:szCs w:val="22"/>
        </w:rPr>
        <w:t>- 6 (шесть) месяцев для гибких и гибко-жестких плат со всеми видами покрытий.</w:t>
      </w:r>
    </w:p>
    <w:p w14:paraId="0F656993" w14:textId="77777777" w:rsidR="00737149" w:rsidRPr="005507E5" w:rsidRDefault="00737149">
      <w:pPr>
        <w:tabs>
          <w:tab w:val="left" w:pos="720"/>
        </w:tabs>
        <w:jc w:val="both"/>
        <w:rPr>
          <w:sz w:val="22"/>
          <w:szCs w:val="22"/>
        </w:rPr>
      </w:pPr>
      <w:r w:rsidRPr="005507E5">
        <w:rPr>
          <w:sz w:val="22"/>
          <w:szCs w:val="22"/>
        </w:rPr>
        <w:t xml:space="preserve">6.3. </w:t>
      </w:r>
      <w:bookmarkStart w:id="9" w:name="_Hlk122616453"/>
      <w:r w:rsidRPr="005507E5">
        <w:rPr>
          <w:sz w:val="22"/>
          <w:szCs w:val="22"/>
        </w:rPr>
        <w:t xml:space="preserve">Неисправная или дефектная Продукция, скрытые недостатки которой выявлены Покупателем в гарантийный срок, подлежит возврату Поставщику, замене или доведению Поставщиком до соответствия требованиям, установленным техническим заданием, конструкторской документацией Покупателя в соответствии с технологическими возможностями Поставщика, в согласованные Сторонами сроки, но в </w:t>
      </w:r>
      <w:r w:rsidRPr="005507E5">
        <w:rPr>
          <w:sz w:val="22"/>
          <w:szCs w:val="22"/>
        </w:rPr>
        <w:lastRenderedPageBreak/>
        <w:t>любом случае в пределах 30 (тридцати) календарных дней со дня согласования Сторонами Технического акта о несоответствиях, обнаруженных в гарантийный период и получения Поставщиком Продукции, недостатки которой подлежат доведению до соответствия указанным требованиям.</w:t>
      </w:r>
    </w:p>
    <w:p w14:paraId="408FD8AF" w14:textId="77777777" w:rsidR="00737149" w:rsidRPr="005507E5" w:rsidRDefault="00737149">
      <w:pPr>
        <w:tabs>
          <w:tab w:val="left" w:pos="720"/>
        </w:tabs>
        <w:jc w:val="both"/>
        <w:rPr>
          <w:sz w:val="22"/>
          <w:szCs w:val="22"/>
        </w:rPr>
      </w:pPr>
      <w:r w:rsidRPr="005507E5">
        <w:rPr>
          <w:sz w:val="22"/>
          <w:szCs w:val="22"/>
        </w:rPr>
        <w:t xml:space="preserve">6.4. Все расходы, связанные с возвратом, заменой, доведением Продукции до соответствия требованиям, установленным Договором, оплачиваются Поставщиком. </w:t>
      </w:r>
    </w:p>
    <w:p w14:paraId="697898D3" w14:textId="77777777" w:rsidR="00737149" w:rsidRPr="005507E5" w:rsidRDefault="00737149">
      <w:pPr>
        <w:tabs>
          <w:tab w:val="left" w:pos="720"/>
        </w:tabs>
        <w:jc w:val="both"/>
        <w:rPr>
          <w:sz w:val="22"/>
          <w:szCs w:val="22"/>
        </w:rPr>
      </w:pPr>
      <w:r w:rsidRPr="005507E5">
        <w:rPr>
          <w:sz w:val="22"/>
          <w:szCs w:val="22"/>
        </w:rPr>
        <w:t>6.5. В случае возврата (замены) или доведения неисправной (дефектной) Продукции до соответствия требованиям, установленным Договором, гарантийный срок на данную Продукцию соответственно продлевается на срок такого возврата (замены) или доведения Продукции до соответствия требованиям, установленным Договором.</w:t>
      </w:r>
    </w:p>
    <w:p w14:paraId="528BBC08" w14:textId="77777777" w:rsidR="00737149" w:rsidRPr="005507E5" w:rsidRDefault="00737149">
      <w:pPr>
        <w:tabs>
          <w:tab w:val="left" w:pos="720"/>
        </w:tabs>
        <w:jc w:val="both"/>
        <w:rPr>
          <w:sz w:val="22"/>
          <w:szCs w:val="22"/>
        </w:rPr>
      </w:pPr>
      <w:r w:rsidRPr="005507E5">
        <w:rPr>
          <w:sz w:val="22"/>
          <w:szCs w:val="22"/>
        </w:rPr>
        <w:t xml:space="preserve">6.6. </w:t>
      </w:r>
      <w:bookmarkEnd w:id="3"/>
      <w:bookmarkEnd w:id="8"/>
      <w:bookmarkEnd w:id="9"/>
      <w:r w:rsidRPr="005507E5">
        <w:rPr>
          <w:sz w:val="22"/>
          <w:szCs w:val="22"/>
        </w:rPr>
        <w:t>Поставщик не несет гарантийной ответственности за неисправности и дефекты Продукции, если они произошли:</w:t>
      </w:r>
    </w:p>
    <w:p w14:paraId="55B94F87" w14:textId="77777777" w:rsidR="00737149" w:rsidRPr="005507E5" w:rsidRDefault="00737149">
      <w:pPr>
        <w:tabs>
          <w:tab w:val="left" w:pos="720"/>
        </w:tabs>
        <w:jc w:val="both"/>
        <w:rPr>
          <w:sz w:val="22"/>
          <w:szCs w:val="22"/>
        </w:rPr>
      </w:pPr>
      <w:r w:rsidRPr="005507E5">
        <w:rPr>
          <w:sz w:val="22"/>
          <w:szCs w:val="22"/>
        </w:rPr>
        <w:t>- в результате несоблюдения Покупателем требований по обеспечению условий транспортирования, распаковывания по ГОСТ 23752-79 «Платы печатные. Общие технические условия» и сохранности заводской упаковки, исключая возможность механических повреждений, попадание пыли, влаги и других загрязнений на поверхность печатных плат при хранении;</w:t>
      </w:r>
    </w:p>
    <w:p w14:paraId="412CD8F7" w14:textId="77777777" w:rsidR="00737149" w:rsidRPr="005507E5" w:rsidRDefault="00737149">
      <w:pPr>
        <w:tabs>
          <w:tab w:val="left" w:pos="720"/>
        </w:tabs>
        <w:jc w:val="both"/>
        <w:rPr>
          <w:sz w:val="22"/>
          <w:szCs w:val="22"/>
        </w:rPr>
      </w:pPr>
      <w:r w:rsidRPr="005507E5">
        <w:rPr>
          <w:sz w:val="22"/>
          <w:szCs w:val="22"/>
        </w:rPr>
        <w:t xml:space="preserve">- в результате внесения Покупателем изменений в </w:t>
      </w:r>
      <w:bookmarkStart w:id="10" w:name="_Hlk122602590"/>
      <w:r w:rsidRPr="005507E5">
        <w:rPr>
          <w:sz w:val="22"/>
          <w:szCs w:val="22"/>
        </w:rPr>
        <w:t xml:space="preserve">конструкторскую документацию </w:t>
      </w:r>
      <w:bookmarkEnd w:id="10"/>
      <w:r w:rsidRPr="005507E5">
        <w:rPr>
          <w:sz w:val="22"/>
          <w:szCs w:val="22"/>
        </w:rPr>
        <w:t xml:space="preserve">на Продукцию после того, как Поставщик приступил к исполнению Заказа (изменения в конструкторскую документацию после запуска Продукции в производство не допускаются); </w:t>
      </w:r>
    </w:p>
    <w:p w14:paraId="708C5D49" w14:textId="77777777" w:rsidR="00737149" w:rsidRPr="005507E5" w:rsidRDefault="00737149">
      <w:pPr>
        <w:tabs>
          <w:tab w:val="left" w:pos="720"/>
        </w:tabs>
        <w:jc w:val="both"/>
        <w:rPr>
          <w:sz w:val="22"/>
          <w:szCs w:val="22"/>
        </w:rPr>
      </w:pPr>
      <w:r w:rsidRPr="005507E5">
        <w:rPr>
          <w:sz w:val="22"/>
          <w:szCs w:val="22"/>
        </w:rPr>
        <w:t>- в результате нарушения правил эксплуатации и обслуживания Продукции.</w:t>
      </w:r>
    </w:p>
    <w:p w14:paraId="53E3A664" w14:textId="77777777" w:rsidR="00737149" w:rsidRPr="005507E5" w:rsidRDefault="00737149">
      <w:pPr>
        <w:tabs>
          <w:tab w:val="left" w:pos="720"/>
        </w:tabs>
        <w:jc w:val="both"/>
        <w:rPr>
          <w:sz w:val="22"/>
          <w:szCs w:val="22"/>
        </w:rPr>
      </w:pPr>
    </w:p>
    <w:p w14:paraId="5F732151"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ОТВЕТСТВЕННОСТЬ</w:t>
      </w:r>
    </w:p>
    <w:p w14:paraId="5ED21C35" w14:textId="77777777" w:rsidR="00737149" w:rsidRPr="005507E5" w:rsidRDefault="00737149">
      <w:pPr>
        <w:numPr>
          <w:ilvl w:val="1"/>
          <w:numId w:val="2"/>
        </w:numPr>
        <w:tabs>
          <w:tab w:val="left" w:pos="0"/>
          <w:tab w:val="left" w:pos="720"/>
        </w:tabs>
        <w:jc w:val="both"/>
        <w:rPr>
          <w:sz w:val="22"/>
          <w:szCs w:val="22"/>
        </w:rPr>
      </w:pPr>
      <w:r w:rsidRPr="005507E5">
        <w:rPr>
          <w:rStyle w:val="a5"/>
          <w:i w:val="0"/>
          <w:iCs w:val="0"/>
          <w:sz w:val="22"/>
          <w:szCs w:val="22"/>
        </w:rPr>
        <w:t>Стороны признают, что изготовленная Продукция по специальным характеристикам и параметрам имеет определенные свойства индивидуального заказа и Покупатель не вправе отказаться от Продукции надлежащего качества.</w:t>
      </w:r>
      <w:r w:rsidRPr="005507E5">
        <w:rPr>
          <w:sz w:val="22"/>
          <w:szCs w:val="22"/>
        </w:rPr>
        <w:t xml:space="preserve"> </w:t>
      </w:r>
    </w:p>
    <w:p w14:paraId="3D90F9CA"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По запросу одной из Сторон сверка кредиторской и дебиторской задолженностей производится в следующем порядке: Поставщик направляет Покупателю Акт сверки (по электронной почте, указанной в </w:t>
      </w:r>
      <w:r w:rsidR="0094627A" w:rsidRPr="005507E5">
        <w:rPr>
          <w:sz w:val="22"/>
          <w:szCs w:val="22"/>
        </w:rPr>
        <w:t xml:space="preserve">запросе </w:t>
      </w:r>
      <w:r w:rsidRPr="005507E5">
        <w:rPr>
          <w:sz w:val="22"/>
          <w:szCs w:val="22"/>
        </w:rPr>
        <w:t>Покупателя), в ответ Покупатель обязан принять, подписать и возвратить Поставщику Акт сверки, либо представить свои возражения с подтверждающими документами. В случае, если в течение 10 (десяти) рабочих дней с момента получения Акта сверки Покупателем Поставщик не получает ответ в виде подписанного Акта сверки либо обоснованных возражений по нему, данные Акта сверки считаются принятыми Покупателем.</w:t>
      </w:r>
    </w:p>
    <w:p w14:paraId="7DCBA0BB"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Поставщик возмещает Покупателю убытки, возникшие в случае предъявления Покупателю налоговыми органами требований о доплате НДС (пеней, штрафов), доначисленных Покупателю из-за отказа в применении налоговых вычетов по НДС из-за нарушения Поставщиком требований налогового законодательства по настоящему Договору, не превышающий сумму, указанную в решении налогового органа. Стороны договорились о том, что документом, подтверждающим возникновение оснований для возмещения Поставщиком Покупателю сумм убытков связанных с доначислением НДС, указанных в настоящем пункте, является вступившее в силу решение налогового органа о доначислении налога, пени и штрафа, связанные с неправомерным отражением ООО «</w:t>
      </w:r>
      <w:proofErr w:type="spellStart"/>
      <w:r w:rsidRPr="005507E5">
        <w:rPr>
          <w:sz w:val="22"/>
          <w:szCs w:val="22"/>
        </w:rPr>
        <w:t>Резонит</w:t>
      </w:r>
      <w:proofErr w:type="spellEnd"/>
      <w:r w:rsidRPr="005507E5">
        <w:rPr>
          <w:sz w:val="22"/>
          <w:szCs w:val="22"/>
        </w:rPr>
        <w:t xml:space="preserve"> плюс» факта хозяйственной деятельности в отношении Покупателя. Данное требование предоставляется Поставщику с обязательным подтверждением о получении. Указанные убытки возмещаются Покупателю в течение 10 (десяти) банковских дней с даты подтверждения такого требования Поставщиком.</w:t>
      </w:r>
    </w:p>
    <w:p w14:paraId="07E22AC9" w14:textId="77777777" w:rsidR="00737149" w:rsidRPr="005507E5" w:rsidRDefault="00737149">
      <w:pPr>
        <w:tabs>
          <w:tab w:val="left" w:pos="0"/>
          <w:tab w:val="left" w:pos="720"/>
        </w:tabs>
        <w:jc w:val="both"/>
        <w:rPr>
          <w:sz w:val="22"/>
          <w:szCs w:val="22"/>
        </w:rPr>
      </w:pPr>
      <w:r w:rsidRPr="005507E5">
        <w:rPr>
          <w:sz w:val="22"/>
          <w:szCs w:val="22"/>
        </w:rPr>
        <w:t>Покупатель в течение 5 (пяти) рабочих дней с даты получения Продукции обязан проверить наличие первичных учетных документов, их реквизиты и, в случае ошибок предъявить в письменном виде претензию по оформленным документам. Поставщик в полном объеме возмещает убытки, понесенные Покупателем в случае несвоевременного предоставления первичных учетных документов (УПД), либо предоставления первичных учетных документов (УПД), оформленных с нарушением законодательства, приведших к невозможности возместить входящий налог на добавленную стоимость, в случае если такая претензия была предъявлена Покупателем в указанный срок и осталась без ответа Поставщиком. При непредъявлении претензии в указанный срок документы считаются принятыми, и Поставщик не несет ответственности по основаниям, указанным в настоящем пункте.</w:t>
      </w:r>
    </w:p>
    <w:p w14:paraId="0A901672"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В случае неисполнения Покупателем обязательства по оплате, согласно разделу 5 настоящего Договора в установленный срок, Поставщик вправе приостановить исполнение своего обязательства по поставке Продукции. При поступлении авансового платежа по новым Заказам, или наличии авансового платежа по другим, ранее оплаченным Заказам, Поставщик вправе его зачесть в счет задолженности по просроченным обязательствам Покупателя с обязательным уведомлением Поставщиком Покупателя.</w:t>
      </w:r>
    </w:p>
    <w:p w14:paraId="54B9DA72"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За нарушение сроков исполнения обязательств, при предъявлении письменной претензии, </w:t>
      </w:r>
      <w:r w:rsidR="002A0EB5" w:rsidRPr="005507E5">
        <w:rPr>
          <w:sz w:val="22"/>
          <w:szCs w:val="22"/>
        </w:rPr>
        <w:t xml:space="preserve">нарушившая </w:t>
      </w:r>
      <w:r w:rsidRPr="005507E5">
        <w:rPr>
          <w:sz w:val="22"/>
          <w:szCs w:val="22"/>
        </w:rPr>
        <w:t xml:space="preserve">Сторона уплачивает неустойку в размере 0,1% от суммы нарушенного обязательства за каждый день просрочки, но не более чем 10% от суммы нарушенного обязательства. </w:t>
      </w:r>
    </w:p>
    <w:p w14:paraId="78FE28BE" w14:textId="77777777" w:rsidR="00737149" w:rsidRPr="005507E5" w:rsidRDefault="00737149">
      <w:pPr>
        <w:numPr>
          <w:ilvl w:val="1"/>
          <w:numId w:val="2"/>
        </w:numPr>
        <w:tabs>
          <w:tab w:val="left" w:pos="0"/>
          <w:tab w:val="left" w:pos="720"/>
        </w:tabs>
        <w:jc w:val="both"/>
        <w:rPr>
          <w:sz w:val="22"/>
          <w:szCs w:val="22"/>
        </w:rPr>
      </w:pPr>
      <w:r w:rsidRPr="005507E5">
        <w:rPr>
          <w:sz w:val="22"/>
          <w:szCs w:val="22"/>
        </w:rPr>
        <w:lastRenderedPageBreak/>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496DFF5A" w14:textId="77777777" w:rsidR="00737149" w:rsidRPr="005507E5" w:rsidRDefault="00737149">
      <w:pPr>
        <w:tabs>
          <w:tab w:val="left" w:pos="0"/>
          <w:tab w:val="left" w:pos="720"/>
        </w:tabs>
        <w:jc w:val="both"/>
        <w:rPr>
          <w:sz w:val="22"/>
          <w:szCs w:val="22"/>
        </w:rPr>
      </w:pPr>
    </w:p>
    <w:p w14:paraId="1BEA0321"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ОБСТОЯТЕЛЬСТВА НЕПРЕОДОЛИМОЙ СИЛЫ (ФОРС-МАЖОР)</w:t>
      </w:r>
    </w:p>
    <w:p w14:paraId="7B86BDE2" w14:textId="77777777" w:rsidR="00737149" w:rsidRPr="005507E5" w:rsidRDefault="00737149">
      <w:pPr>
        <w:numPr>
          <w:ilvl w:val="1"/>
          <w:numId w:val="2"/>
        </w:numPr>
        <w:tabs>
          <w:tab w:val="left" w:pos="284"/>
        </w:tabs>
        <w:jc w:val="both"/>
        <w:rPr>
          <w:sz w:val="22"/>
          <w:szCs w:val="22"/>
        </w:rPr>
      </w:pPr>
      <w:r w:rsidRPr="005507E5">
        <w:rPr>
          <w:sz w:val="22"/>
          <w:szCs w:val="22"/>
        </w:rPr>
        <w:t xml:space="preserve">При наступлении после заключения настоящего Договора обстоятельств непреодолимой силы (форс-мажорных обстоятельств), препятствующих исполнению любой из Сторон обязательств по данному Договору полностью или в какой-либо части, и </w:t>
      </w:r>
      <w:proofErr w:type="spellStart"/>
      <w:r w:rsidRPr="005507E5">
        <w:rPr>
          <w:sz w:val="22"/>
          <w:szCs w:val="22"/>
        </w:rPr>
        <w:t>причинно</w:t>
      </w:r>
      <w:proofErr w:type="spellEnd"/>
      <w:r w:rsidRPr="005507E5">
        <w:rPr>
          <w:sz w:val="22"/>
          <w:szCs w:val="22"/>
        </w:rPr>
        <w:t xml:space="preserve"> обуславливающих невозможность надлежащего исполнения любой из Сторон обязательств по Договору полностью или в какой-либо части, срок исполнения соответствующих обязательств отодвигается соразмерно времени, в течение которого будут действовать такие обстоятельства и их последствия.</w:t>
      </w:r>
    </w:p>
    <w:p w14:paraId="7B2F9071" w14:textId="77777777" w:rsidR="00737149" w:rsidRPr="005507E5" w:rsidRDefault="00737149">
      <w:pPr>
        <w:numPr>
          <w:ilvl w:val="1"/>
          <w:numId w:val="2"/>
        </w:numPr>
        <w:tabs>
          <w:tab w:val="left" w:pos="284"/>
        </w:tabs>
        <w:jc w:val="both"/>
        <w:rPr>
          <w:sz w:val="22"/>
          <w:szCs w:val="22"/>
        </w:rPr>
      </w:pPr>
      <w:r w:rsidRPr="005507E5">
        <w:rPr>
          <w:sz w:val="22"/>
          <w:szCs w:val="22"/>
        </w:rPr>
        <w:t xml:space="preserve"> Сторона, у которой возникли обстоятельства непреодолимой силы (форс-мажорные обстоятельства), обязана незамедлительно, в письменной форме известить другую Сторону о наступлении и прекращении таких обстоятельств.</w:t>
      </w:r>
    </w:p>
    <w:p w14:paraId="6AC53D4D" w14:textId="77777777" w:rsidR="00737149" w:rsidRPr="005507E5" w:rsidRDefault="00737149">
      <w:pPr>
        <w:numPr>
          <w:ilvl w:val="1"/>
          <w:numId w:val="2"/>
        </w:numPr>
        <w:tabs>
          <w:tab w:val="left" w:pos="426"/>
        </w:tabs>
        <w:jc w:val="both"/>
        <w:rPr>
          <w:sz w:val="22"/>
          <w:szCs w:val="22"/>
        </w:rPr>
      </w:pPr>
      <w:r w:rsidRPr="005507E5">
        <w:rPr>
          <w:sz w:val="22"/>
          <w:szCs w:val="22"/>
        </w:rPr>
        <w:t xml:space="preserve"> Факты, изложенные в уведомлении, должны быть подтверждены в течение 10 календарных дней со дня уведомления документами, выдаваемыми компетентным органом Российской Федерации.</w:t>
      </w:r>
    </w:p>
    <w:p w14:paraId="2BCDB5B9" w14:textId="77777777" w:rsidR="00737149" w:rsidRPr="005507E5" w:rsidRDefault="00737149" w:rsidP="00B952EF">
      <w:pPr>
        <w:numPr>
          <w:ilvl w:val="1"/>
          <w:numId w:val="2"/>
        </w:numPr>
        <w:tabs>
          <w:tab w:val="left" w:pos="284"/>
        </w:tabs>
        <w:jc w:val="both"/>
        <w:rPr>
          <w:sz w:val="22"/>
          <w:szCs w:val="22"/>
        </w:rPr>
      </w:pPr>
      <w:r w:rsidRPr="005507E5">
        <w:rPr>
          <w:sz w:val="22"/>
          <w:szCs w:val="22"/>
        </w:rPr>
        <w:t xml:space="preserve"> В случае, если обстоятельства непреодолимой силы (форс-мажорные обстоятельства) будут действовать более двух месяцев, то любая из Сторон вправе отказаться от исполнения Договора в одностороннем порядке, письменно уведомив об этом другую Сторону за 30 (тридцать) рабочих дней до предполагаемой даты расторжения Договора.</w:t>
      </w:r>
      <w:r w:rsidR="00B952EF" w:rsidRPr="005507E5">
        <w:rPr>
          <w:sz w:val="22"/>
          <w:szCs w:val="22"/>
        </w:rPr>
        <w:t xml:space="preserve"> </w:t>
      </w:r>
      <w:r w:rsidRPr="005507E5">
        <w:rPr>
          <w:sz w:val="22"/>
          <w:szCs w:val="22"/>
        </w:rPr>
        <w:t>В этом случае должны быть произведены взаиморасчеты между Сторонами. При этом ни одна из Сторон не будет вправе требовать от другой Стороны возмещения убытков, понесённых в связи с наступлением обстоятельств непреодолимой силы (форс-мажорных обстоятельств).</w:t>
      </w:r>
    </w:p>
    <w:p w14:paraId="0DC152B3" w14:textId="77777777" w:rsidR="00737149" w:rsidRPr="005507E5" w:rsidRDefault="00737149">
      <w:pPr>
        <w:tabs>
          <w:tab w:val="left" w:pos="0"/>
          <w:tab w:val="left" w:pos="720"/>
        </w:tabs>
        <w:jc w:val="both"/>
        <w:rPr>
          <w:sz w:val="22"/>
          <w:szCs w:val="22"/>
        </w:rPr>
      </w:pPr>
    </w:p>
    <w:p w14:paraId="4C8E645C"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СРОК ДЕЙСТВИЯ</w:t>
      </w:r>
    </w:p>
    <w:p w14:paraId="0DACF444"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Договор вступает в силу с даты его подписания Сторонами и действует до полного исполнения Сторонами своих обязательств, предусмотренных настоящим Договором. </w:t>
      </w:r>
    </w:p>
    <w:p w14:paraId="3F239C2F" w14:textId="77777777" w:rsidR="00737149" w:rsidRPr="005507E5" w:rsidRDefault="00737149">
      <w:pPr>
        <w:numPr>
          <w:ilvl w:val="1"/>
          <w:numId w:val="2"/>
        </w:numPr>
        <w:tabs>
          <w:tab w:val="left" w:pos="720"/>
          <w:tab w:val="left" w:pos="17280"/>
        </w:tabs>
        <w:jc w:val="both"/>
        <w:rPr>
          <w:sz w:val="22"/>
          <w:szCs w:val="22"/>
        </w:rPr>
      </w:pPr>
      <w:r w:rsidRPr="005507E5">
        <w:rPr>
          <w:sz w:val="22"/>
          <w:szCs w:val="22"/>
        </w:rPr>
        <w:t>Договор может быть расторгнут:</w:t>
      </w:r>
    </w:p>
    <w:p w14:paraId="542B9BDA" w14:textId="77777777" w:rsidR="00737149" w:rsidRPr="005507E5" w:rsidRDefault="00737149">
      <w:pPr>
        <w:numPr>
          <w:ilvl w:val="2"/>
          <w:numId w:val="2"/>
        </w:numPr>
        <w:tabs>
          <w:tab w:val="left" w:pos="-30160"/>
          <w:tab w:val="left" w:pos="1474"/>
        </w:tabs>
        <w:jc w:val="both"/>
        <w:rPr>
          <w:sz w:val="22"/>
          <w:szCs w:val="22"/>
        </w:rPr>
      </w:pPr>
      <w:r w:rsidRPr="005507E5">
        <w:rPr>
          <w:sz w:val="22"/>
          <w:szCs w:val="22"/>
        </w:rPr>
        <w:t xml:space="preserve"> по взаимному письменному соглашению Сторон;</w:t>
      </w:r>
    </w:p>
    <w:p w14:paraId="2806DFCD" w14:textId="77777777" w:rsidR="00737149" w:rsidRPr="005507E5" w:rsidRDefault="00737149">
      <w:pPr>
        <w:numPr>
          <w:ilvl w:val="2"/>
          <w:numId w:val="2"/>
        </w:numPr>
        <w:tabs>
          <w:tab w:val="left" w:pos="-30160"/>
          <w:tab w:val="left" w:pos="1474"/>
        </w:tabs>
        <w:jc w:val="both"/>
        <w:rPr>
          <w:sz w:val="22"/>
          <w:szCs w:val="22"/>
        </w:rPr>
      </w:pPr>
      <w:r w:rsidRPr="005507E5">
        <w:rPr>
          <w:sz w:val="22"/>
          <w:szCs w:val="22"/>
        </w:rPr>
        <w:t xml:space="preserve"> по решению компетентных органов в соответствии с действующим законодательством РФ;</w:t>
      </w:r>
    </w:p>
    <w:p w14:paraId="2AC47AA4" w14:textId="77777777" w:rsidR="00737149" w:rsidRPr="005507E5" w:rsidRDefault="00737149">
      <w:pPr>
        <w:numPr>
          <w:ilvl w:val="2"/>
          <w:numId w:val="2"/>
        </w:numPr>
        <w:tabs>
          <w:tab w:val="left" w:pos="-30160"/>
          <w:tab w:val="left" w:pos="1474"/>
        </w:tabs>
        <w:jc w:val="both"/>
        <w:rPr>
          <w:sz w:val="22"/>
          <w:szCs w:val="22"/>
        </w:rPr>
      </w:pPr>
      <w:r w:rsidRPr="005507E5">
        <w:rPr>
          <w:sz w:val="22"/>
          <w:szCs w:val="22"/>
          <w:lang w:eastAsia="ru-RU"/>
        </w:rPr>
        <w:t xml:space="preserve"> в одностороннем внесудебном порядке при существенном нарушении Договора другой Стороной, а также при установлении факта проведения ликвидации одной из Сторон - юридического лица, наличия решения арбитражного суда о признании Стороны банкротом и открытии в отношении него конкурсного производства; введения стадии наблюдения; при установлении факта приостановления деятельности одной из Сторон в порядке, предусмотренном Кодексом Российской Федерации об административных правонарушениях.</w:t>
      </w:r>
    </w:p>
    <w:p w14:paraId="4EA19DC6"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ПРОЧИЕ УСЛОВИЯ</w:t>
      </w:r>
    </w:p>
    <w:p w14:paraId="292E979D"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О перемене организационно-правовой формы, наименования, адреса, а также иных реквизитов Стороны немедленно письменно уведомляют друг друга. Действующие юридические адреса и реквизиты Поставщика указываются в счетах. Передача счета с новыми данными Покупателю считается надлежащим и достаточным уведомлением Поставщика об изменении юридического адреса или реквизитов.</w:t>
      </w:r>
    </w:p>
    <w:p w14:paraId="7B7B1DF9" w14:textId="77777777" w:rsidR="00737149" w:rsidRPr="005507E5" w:rsidRDefault="00737149">
      <w:pPr>
        <w:numPr>
          <w:ilvl w:val="1"/>
          <w:numId w:val="2"/>
        </w:numPr>
        <w:tabs>
          <w:tab w:val="left" w:pos="0"/>
          <w:tab w:val="left" w:pos="720"/>
        </w:tabs>
        <w:jc w:val="both"/>
        <w:rPr>
          <w:sz w:val="22"/>
          <w:szCs w:val="22"/>
        </w:rPr>
      </w:pPr>
      <w:r w:rsidRPr="005507E5">
        <w:rPr>
          <w:sz w:val="22"/>
          <w:szCs w:val="22"/>
        </w:rPr>
        <w:t xml:space="preserve">Все споры и разногласия разрешаются Сторонами путем взаимных согласований, а в случае, если согласие не будет достигнуто, - путём обращения в Арбитражный суд по месту нахождения </w:t>
      </w:r>
      <w:r w:rsidR="00933B27">
        <w:rPr>
          <w:sz w:val="22"/>
          <w:szCs w:val="22"/>
        </w:rPr>
        <w:t>истца</w:t>
      </w:r>
      <w:r w:rsidRPr="005507E5">
        <w:rPr>
          <w:sz w:val="22"/>
          <w:szCs w:val="22"/>
        </w:rPr>
        <w:t>.</w:t>
      </w:r>
      <w:r w:rsidRPr="005507E5">
        <w:rPr>
          <w:sz w:val="22"/>
          <w:szCs w:val="22"/>
          <w:shd w:val="clear" w:color="auto" w:fill="FFFFFF"/>
        </w:rPr>
        <w:t xml:space="preserve"> Претензионный порядок урегулирования спора является обязательным. Срок рассмотрения претензии - 5 (пять) рабочих дней с даты получения.</w:t>
      </w:r>
    </w:p>
    <w:p w14:paraId="3D39E5A6" w14:textId="77777777" w:rsidR="00737149" w:rsidRPr="005507E5" w:rsidRDefault="00737149">
      <w:pPr>
        <w:pStyle w:val="a7"/>
        <w:numPr>
          <w:ilvl w:val="1"/>
          <w:numId w:val="2"/>
        </w:numPr>
        <w:tabs>
          <w:tab w:val="clear" w:pos="851"/>
          <w:tab w:val="left" w:pos="17280"/>
        </w:tabs>
        <w:jc w:val="both"/>
        <w:rPr>
          <w:rFonts w:ascii="Times New Roman" w:hAnsi="Times New Roman" w:cs="Times New Roman"/>
          <w:sz w:val="22"/>
          <w:szCs w:val="22"/>
        </w:rPr>
      </w:pPr>
      <w:r w:rsidRPr="005507E5">
        <w:rPr>
          <w:rFonts w:ascii="Times New Roman" w:hAnsi="Times New Roman" w:cs="Times New Roman"/>
          <w:sz w:val="22"/>
          <w:szCs w:val="22"/>
        </w:rPr>
        <w:t>Настоящий Договор, а также все уведомления между Сторонами, связанные с его исполнением, направляются в письменной форме почтой заказным письмом по фактическому адресу Стороны, указанному в разделе 12 настоящего Договора, или</w:t>
      </w:r>
      <w:r w:rsidR="00786AD1" w:rsidRPr="005507E5">
        <w:rPr>
          <w:rFonts w:ascii="Times New Roman" w:hAnsi="Times New Roman" w:cs="Times New Roman"/>
          <w:sz w:val="22"/>
          <w:szCs w:val="22"/>
        </w:rPr>
        <w:t xml:space="preserve"> по</w:t>
      </w:r>
      <w:r w:rsidRPr="005507E5">
        <w:rPr>
          <w:rFonts w:ascii="Times New Roman" w:hAnsi="Times New Roman" w:cs="Times New Roman"/>
          <w:sz w:val="22"/>
          <w:szCs w:val="22"/>
        </w:rPr>
        <w:t xml:space="preserve"> электронной почт</w:t>
      </w:r>
      <w:r w:rsidR="00786AD1" w:rsidRPr="005507E5">
        <w:rPr>
          <w:rFonts w:ascii="Times New Roman" w:hAnsi="Times New Roman" w:cs="Times New Roman"/>
          <w:sz w:val="22"/>
          <w:szCs w:val="22"/>
        </w:rPr>
        <w:t>е</w:t>
      </w:r>
      <w:r w:rsidRPr="005507E5">
        <w:rPr>
          <w:rFonts w:ascii="Times New Roman" w:hAnsi="Times New Roman" w:cs="Times New Roman"/>
          <w:sz w:val="22"/>
          <w:szCs w:val="22"/>
        </w:rPr>
        <w:t xml:space="preserve"> с последующим предоставлением оригиналов. Копии настоящего Договора и всех связанных с ним документов, полученных по электронной почте, имеют силу оригинала до момента получения Сторонами оригиналов.</w:t>
      </w:r>
    </w:p>
    <w:p w14:paraId="712BE572" w14:textId="77777777" w:rsidR="00737149" w:rsidRPr="005507E5" w:rsidRDefault="00737149">
      <w:pPr>
        <w:numPr>
          <w:ilvl w:val="1"/>
          <w:numId w:val="2"/>
        </w:numPr>
        <w:tabs>
          <w:tab w:val="left" w:pos="0"/>
          <w:tab w:val="left" w:pos="720"/>
        </w:tabs>
        <w:jc w:val="both"/>
        <w:rPr>
          <w:sz w:val="22"/>
          <w:szCs w:val="22"/>
        </w:rPr>
      </w:pPr>
      <w:r w:rsidRPr="005507E5">
        <w:rPr>
          <w:sz w:val="22"/>
          <w:szCs w:val="22"/>
        </w:rPr>
        <w:t>Все изменения и дополнения к настоящему Договору действительны лишь в том случае, если они оформлены в письменном виде и подписаны обеими Сторонами.</w:t>
      </w:r>
    </w:p>
    <w:p w14:paraId="3C0E45F1" w14:textId="77777777" w:rsidR="00737149" w:rsidRDefault="00737149">
      <w:pPr>
        <w:numPr>
          <w:ilvl w:val="1"/>
          <w:numId w:val="2"/>
        </w:numPr>
        <w:tabs>
          <w:tab w:val="left" w:pos="0"/>
          <w:tab w:val="left" w:pos="720"/>
        </w:tabs>
        <w:jc w:val="both"/>
        <w:rPr>
          <w:sz w:val="22"/>
          <w:szCs w:val="22"/>
        </w:rPr>
      </w:pPr>
      <w:r w:rsidRPr="005507E5">
        <w:rPr>
          <w:sz w:val="22"/>
          <w:szCs w:val="22"/>
        </w:rPr>
        <w:t>Настоящий Договор составлен в двух экземплярах, имеющих равную юридическую силу и хранящихся по одному экземпляру у каждой Стороны.</w:t>
      </w:r>
    </w:p>
    <w:p w14:paraId="6C9AABA7" w14:textId="77777777" w:rsidR="00737149" w:rsidRPr="005507E5" w:rsidRDefault="00737149">
      <w:pPr>
        <w:tabs>
          <w:tab w:val="left" w:pos="0"/>
          <w:tab w:val="left" w:pos="720"/>
        </w:tabs>
        <w:jc w:val="both"/>
        <w:rPr>
          <w:sz w:val="22"/>
          <w:szCs w:val="22"/>
        </w:rPr>
      </w:pPr>
    </w:p>
    <w:p w14:paraId="04B80EA5" w14:textId="77777777" w:rsidR="00737149" w:rsidRPr="005507E5" w:rsidRDefault="00737149">
      <w:pPr>
        <w:numPr>
          <w:ilvl w:val="0"/>
          <w:numId w:val="2"/>
        </w:numPr>
        <w:tabs>
          <w:tab w:val="left" w:pos="0"/>
          <w:tab w:val="left" w:pos="360"/>
        </w:tabs>
        <w:spacing w:after="57"/>
        <w:jc w:val="center"/>
        <w:rPr>
          <w:sz w:val="22"/>
          <w:szCs w:val="22"/>
        </w:rPr>
      </w:pPr>
      <w:r w:rsidRPr="005507E5">
        <w:rPr>
          <w:b/>
          <w:sz w:val="22"/>
          <w:szCs w:val="22"/>
        </w:rPr>
        <w:t>ОБЯЗАННОСТЬ СОБЛЮДЕНИЯ КОНФИДЕНЦИАЛЬНОСТИ</w:t>
      </w:r>
    </w:p>
    <w:p w14:paraId="241695DA" w14:textId="77777777" w:rsidR="00737149" w:rsidRPr="005507E5" w:rsidRDefault="00795C94">
      <w:pPr>
        <w:numPr>
          <w:ilvl w:val="1"/>
          <w:numId w:val="2"/>
        </w:numPr>
        <w:jc w:val="both"/>
        <w:rPr>
          <w:sz w:val="22"/>
          <w:szCs w:val="22"/>
        </w:rPr>
      </w:pPr>
      <w:r w:rsidRPr="005507E5">
        <w:rPr>
          <w:sz w:val="22"/>
          <w:szCs w:val="22"/>
        </w:rPr>
        <w:t xml:space="preserve">Стороны не могут использовать или предоставлять третьим лицам информацию, являющуюся коммерческой тайной, промышленным секретом или прочей конфиденциальной информацией другой Стороны, которая стала известна в течение срока действия настоящего Договора, а также в течение 1 года с момента окончания срока действия настоящего Договора, без предварительного письменного согласия </w:t>
      </w:r>
      <w:r w:rsidRPr="005507E5">
        <w:rPr>
          <w:sz w:val="22"/>
          <w:szCs w:val="22"/>
        </w:rPr>
        <w:lastRenderedPageBreak/>
        <w:t>передающей Стороны вышеуказанной информации, за исключением случаев передачи технической информации производственного характера подрядчику для выполнения Заказа</w:t>
      </w:r>
      <w:r w:rsidR="00737149" w:rsidRPr="005507E5">
        <w:rPr>
          <w:sz w:val="22"/>
          <w:szCs w:val="22"/>
        </w:rPr>
        <w:t>.</w:t>
      </w:r>
    </w:p>
    <w:p w14:paraId="117F91BB" w14:textId="77777777" w:rsidR="00737149" w:rsidRPr="005507E5" w:rsidRDefault="00737149">
      <w:pPr>
        <w:jc w:val="both"/>
        <w:rPr>
          <w:sz w:val="22"/>
          <w:szCs w:val="22"/>
        </w:rPr>
      </w:pPr>
    </w:p>
    <w:p w14:paraId="66067BFD" w14:textId="77777777" w:rsidR="00737149" w:rsidRPr="005507E5" w:rsidRDefault="00737149">
      <w:pPr>
        <w:numPr>
          <w:ilvl w:val="0"/>
          <w:numId w:val="2"/>
        </w:numPr>
        <w:tabs>
          <w:tab w:val="left" w:pos="0"/>
          <w:tab w:val="left" w:pos="360"/>
        </w:tabs>
        <w:spacing w:after="57" w:line="360" w:lineRule="auto"/>
        <w:jc w:val="center"/>
        <w:rPr>
          <w:sz w:val="22"/>
          <w:szCs w:val="22"/>
        </w:rPr>
      </w:pPr>
      <w:r w:rsidRPr="005507E5">
        <w:rPr>
          <w:b/>
          <w:sz w:val="22"/>
          <w:szCs w:val="22"/>
        </w:rPr>
        <w:t>ЮРИДИЧЕСКИЕ АДРЕСА И РЕКВИЗИТЫ СТОРОН</w:t>
      </w:r>
    </w:p>
    <w:tbl>
      <w:tblPr>
        <w:tblW w:w="0" w:type="auto"/>
        <w:tblInd w:w="93" w:type="dxa"/>
        <w:tblLayout w:type="fixed"/>
        <w:tblLook w:val="0000" w:firstRow="0" w:lastRow="0" w:firstColumn="0" w:lastColumn="0" w:noHBand="0" w:noVBand="0"/>
      </w:tblPr>
      <w:tblGrid>
        <w:gridCol w:w="5118"/>
        <w:gridCol w:w="5037"/>
      </w:tblGrid>
      <w:tr w:rsidR="00737149" w:rsidRPr="005A2385" w14:paraId="4C21B4A6" w14:textId="77777777">
        <w:trPr>
          <w:trHeight w:val="3285"/>
        </w:trPr>
        <w:tc>
          <w:tcPr>
            <w:tcW w:w="5118" w:type="dxa"/>
          </w:tcPr>
          <w:p w14:paraId="21CF7693" w14:textId="77777777" w:rsidR="00737149" w:rsidRPr="005507E5" w:rsidRDefault="00737149">
            <w:pPr>
              <w:snapToGrid w:val="0"/>
              <w:rPr>
                <w:sz w:val="22"/>
                <w:szCs w:val="22"/>
              </w:rPr>
            </w:pPr>
            <w:r w:rsidRPr="005507E5">
              <w:rPr>
                <w:b/>
                <w:sz w:val="22"/>
                <w:szCs w:val="22"/>
              </w:rPr>
              <w:t>ПОСТАВЩИК:</w:t>
            </w:r>
          </w:p>
          <w:p w14:paraId="7DF5D372" w14:textId="51EC8F7B" w:rsidR="00737149" w:rsidRPr="005507E5" w:rsidRDefault="00737149" w:rsidP="000830A4">
            <w:pPr>
              <w:tabs>
                <w:tab w:val="left" w:pos="2352"/>
              </w:tabs>
              <w:rPr>
                <w:sz w:val="22"/>
                <w:szCs w:val="22"/>
              </w:rPr>
            </w:pPr>
          </w:p>
        </w:tc>
        <w:tc>
          <w:tcPr>
            <w:tcW w:w="5037" w:type="dxa"/>
          </w:tcPr>
          <w:p w14:paraId="5ABDB69F" w14:textId="77777777" w:rsidR="00737149" w:rsidRPr="005507E5" w:rsidRDefault="00737149">
            <w:pPr>
              <w:snapToGrid w:val="0"/>
              <w:rPr>
                <w:sz w:val="22"/>
                <w:szCs w:val="22"/>
              </w:rPr>
            </w:pPr>
            <w:r w:rsidRPr="005507E5">
              <w:rPr>
                <w:b/>
                <w:bCs/>
                <w:sz w:val="22"/>
                <w:szCs w:val="22"/>
              </w:rPr>
              <w:t>ПОКУПАТЕЛЬ:</w:t>
            </w:r>
          </w:p>
          <w:p w14:paraId="3B13D57E" w14:textId="77777777" w:rsidR="004059CE" w:rsidRPr="004059CE" w:rsidRDefault="004059CE" w:rsidP="004059CE">
            <w:pPr>
              <w:snapToGrid w:val="0"/>
              <w:rPr>
                <w:sz w:val="22"/>
                <w:szCs w:val="22"/>
              </w:rPr>
            </w:pPr>
            <w:proofErr w:type="spellStart"/>
            <w:r w:rsidRPr="004059CE">
              <w:rPr>
                <w:sz w:val="22"/>
                <w:szCs w:val="22"/>
              </w:rPr>
              <w:t>УдмФИЦ</w:t>
            </w:r>
            <w:proofErr w:type="spellEnd"/>
            <w:r w:rsidRPr="004059CE">
              <w:rPr>
                <w:sz w:val="22"/>
                <w:szCs w:val="22"/>
              </w:rPr>
              <w:t xml:space="preserve"> </w:t>
            </w:r>
            <w:proofErr w:type="spellStart"/>
            <w:r w:rsidRPr="004059CE">
              <w:rPr>
                <w:sz w:val="22"/>
                <w:szCs w:val="22"/>
              </w:rPr>
              <w:t>УрО</w:t>
            </w:r>
            <w:proofErr w:type="spellEnd"/>
            <w:r w:rsidRPr="004059CE">
              <w:rPr>
                <w:sz w:val="22"/>
                <w:szCs w:val="22"/>
              </w:rPr>
              <w:t xml:space="preserve"> РАН</w:t>
            </w:r>
          </w:p>
          <w:p w14:paraId="261CE518" w14:textId="77777777" w:rsidR="006F0592" w:rsidRDefault="004059CE" w:rsidP="004059CE">
            <w:pPr>
              <w:snapToGrid w:val="0"/>
              <w:rPr>
                <w:sz w:val="22"/>
                <w:szCs w:val="22"/>
              </w:rPr>
            </w:pPr>
            <w:r w:rsidRPr="004059CE">
              <w:rPr>
                <w:sz w:val="22"/>
                <w:szCs w:val="22"/>
              </w:rPr>
              <w:t xml:space="preserve">Адрес: 426067, Удмуртская Республика, </w:t>
            </w:r>
          </w:p>
          <w:p w14:paraId="6D97A122" w14:textId="155182F5" w:rsidR="004059CE" w:rsidRDefault="006F0592" w:rsidP="004059CE">
            <w:pPr>
              <w:snapToGrid w:val="0"/>
              <w:rPr>
                <w:sz w:val="22"/>
                <w:szCs w:val="22"/>
              </w:rPr>
            </w:pPr>
            <w:r>
              <w:rPr>
                <w:sz w:val="22"/>
                <w:szCs w:val="22"/>
              </w:rPr>
              <w:t>г.</w:t>
            </w:r>
            <w:r w:rsidR="004059CE" w:rsidRPr="004059CE">
              <w:rPr>
                <w:sz w:val="22"/>
                <w:szCs w:val="22"/>
              </w:rPr>
              <w:t xml:space="preserve"> Ижевск, ул</w:t>
            </w:r>
            <w:r>
              <w:rPr>
                <w:sz w:val="22"/>
                <w:szCs w:val="22"/>
              </w:rPr>
              <w:t>.</w:t>
            </w:r>
            <w:r w:rsidR="004059CE" w:rsidRPr="004059CE">
              <w:rPr>
                <w:sz w:val="22"/>
                <w:szCs w:val="22"/>
              </w:rPr>
              <w:t xml:space="preserve"> им. Татьяны </w:t>
            </w:r>
            <w:proofErr w:type="spellStart"/>
            <w:r w:rsidR="004059CE" w:rsidRPr="004059CE">
              <w:rPr>
                <w:sz w:val="22"/>
                <w:szCs w:val="22"/>
              </w:rPr>
              <w:t>Барамзиной</w:t>
            </w:r>
            <w:proofErr w:type="spellEnd"/>
            <w:r w:rsidR="004059CE" w:rsidRPr="004059CE">
              <w:rPr>
                <w:sz w:val="22"/>
                <w:szCs w:val="22"/>
              </w:rPr>
              <w:t>, д. 34</w:t>
            </w:r>
          </w:p>
          <w:p w14:paraId="4831B540" w14:textId="77777777" w:rsidR="006F0592" w:rsidRPr="004059CE" w:rsidRDefault="006F0592" w:rsidP="006F0592">
            <w:pPr>
              <w:snapToGrid w:val="0"/>
              <w:rPr>
                <w:sz w:val="22"/>
                <w:szCs w:val="22"/>
              </w:rPr>
            </w:pPr>
            <w:r w:rsidRPr="004059CE">
              <w:rPr>
                <w:sz w:val="22"/>
                <w:szCs w:val="22"/>
              </w:rPr>
              <w:t xml:space="preserve">ИНН 1831014540 </w:t>
            </w:r>
          </w:p>
          <w:p w14:paraId="360322F4" w14:textId="77777777" w:rsidR="006F0592" w:rsidRPr="004059CE" w:rsidRDefault="006F0592" w:rsidP="006F0592">
            <w:pPr>
              <w:snapToGrid w:val="0"/>
              <w:rPr>
                <w:sz w:val="22"/>
                <w:szCs w:val="22"/>
              </w:rPr>
            </w:pPr>
            <w:r w:rsidRPr="004059CE">
              <w:rPr>
                <w:sz w:val="22"/>
                <w:szCs w:val="22"/>
              </w:rPr>
              <w:t xml:space="preserve">КПП 184001001 </w:t>
            </w:r>
          </w:p>
          <w:p w14:paraId="3160C827" w14:textId="77777777" w:rsidR="006F0592" w:rsidRPr="004059CE" w:rsidRDefault="006F0592" w:rsidP="006F0592">
            <w:pPr>
              <w:snapToGrid w:val="0"/>
              <w:rPr>
                <w:sz w:val="22"/>
                <w:szCs w:val="22"/>
              </w:rPr>
            </w:pPr>
            <w:r w:rsidRPr="004059CE">
              <w:rPr>
                <w:sz w:val="22"/>
                <w:szCs w:val="22"/>
              </w:rPr>
              <w:t>ОГРН 1021801151481</w:t>
            </w:r>
          </w:p>
          <w:p w14:paraId="6D0D8285" w14:textId="77777777" w:rsidR="004059CE" w:rsidRPr="004059CE" w:rsidRDefault="004059CE" w:rsidP="004059CE">
            <w:pPr>
              <w:snapToGrid w:val="0"/>
              <w:rPr>
                <w:sz w:val="22"/>
                <w:szCs w:val="22"/>
              </w:rPr>
            </w:pPr>
            <w:r w:rsidRPr="004059CE">
              <w:rPr>
                <w:sz w:val="22"/>
                <w:szCs w:val="22"/>
              </w:rPr>
              <w:t>Банковские реквизиты:</w:t>
            </w:r>
          </w:p>
          <w:p w14:paraId="3A551B2F" w14:textId="77777777" w:rsidR="004059CE" w:rsidRPr="004059CE" w:rsidRDefault="004059CE" w:rsidP="004059CE">
            <w:pPr>
              <w:snapToGrid w:val="0"/>
              <w:rPr>
                <w:sz w:val="22"/>
                <w:szCs w:val="22"/>
              </w:rPr>
            </w:pPr>
            <w:r w:rsidRPr="004059CE">
              <w:rPr>
                <w:sz w:val="22"/>
                <w:szCs w:val="22"/>
              </w:rPr>
              <w:t>Получатель: УФК по Нижегородской области (</w:t>
            </w:r>
            <w:proofErr w:type="spellStart"/>
            <w:r w:rsidRPr="004059CE">
              <w:rPr>
                <w:sz w:val="22"/>
                <w:szCs w:val="22"/>
              </w:rPr>
              <w:t>УдмФИЦ</w:t>
            </w:r>
            <w:proofErr w:type="spellEnd"/>
            <w:r w:rsidRPr="004059CE">
              <w:rPr>
                <w:sz w:val="22"/>
                <w:szCs w:val="22"/>
              </w:rPr>
              <w:t xml:space="preserve"> </w:t>
            </w:r>
            <w:proofErr w:type="spellStart"/>
            <w:r w:rsidRPr="004059CE">
              <w:rPr>
                <w:sz w:val="22"/>
                <w:szCs w:val="22"/>
              </w:rPr>
              <w:t>УрО</w:t>
            </w:r>
            <w:proofErr w:type="spellEnd"/>
            <w:r w:rsidRPr="004059CE">
              <w:rPr>
                <w:sz w:val="22"/>
                <w:szCs w:val="22"/>
              </w:rPr>
              <w:t xml:space="preserve"> РАН, л/с 20136У05560)</w:t>
            </w:r>
          </w:p>
          <w:p w14:paraId="786FFFE3" w14:textId="77777777" w:rsidR="005A2385" w:rsidRDefault="004059CE" w:rsidP="004059CE">
            <w:pPr>
              <w:snapToGrid w:val="0"/>
              <w:rPr>
                <w:sz w:val="22"/>
                <w:szCs w:val="22"/>
              </w:rPr>
            </w:pPr>
            <w:r w:rsidRPr="004059CE">
              <w:rPr>
                <w:sz w:val="22"/>
                <w:szCs w:val="22"/>
              </w:rPr>
              <w:t xml:space="preserve">Банк получателя: ОКЦ № 1 ВВГУ Банка России//УФК по Нижегородской области, </w:t>
            </w:r>
          </w:p>
          <w:p w14:paraId="6E009F15" w14:textId="6D843592" w:rsidR="004059CE" w:rsidRPr="004059CE" w:rsidRDefault="005A2385" w:rsidP="004059CE">
            <w:pPr>
              <w:snapToGrid w:val="0"/>
              <w:rPr>
                <w:sz w:val="22"/>
                <w:szCs w:val="22"/>
              </w:rPr>
            </w:pPr>
            <w:r>
              <w:rPr>
                <w:sz w:val="22"/>
                <w:szCs w:val="22"/>
              </w:rPr>
              <w:t>г.</w:t>
            </w:r>
            <w:r w:rsidR="004059CE" w:rsidRPr="004059CE">
              <w:rPr>
                <w:sz w:val="22"/>
                <w:szCs w:val="22"/>
              </w:rPr>
              <w:t xml:space="preserve"> Нижний Новгород</w:t>
            </w:r>
          </w:p>
          <w:p w14:paraId="28E3CDA2" w14:textId="77777777" w:rsidR="004059CE" w:rsidRPr="004059CE" w:rsidRDefault="004059CE" w:rsidP="004059CE">
            <w:pPr>
              <w:snapToGrid w:val="0"/>
              <w:rPr>
                <w:sz w:val="22"/>
                <w:szCs w:val="22"/>
              </w:rPr>
            </w:pPr>
            <w:r w:rsidRPr="004059CE">
              <w:rPr>
                <w:sz w:val="22"/>
                <w:szCs w:val="22"/>
              </w:rPr>
              <w:t>БИК: 012202102</w:t>
            </w:r>
          </w:p>
          <w:p w14:paraId="465493FF" w14:textId="77777777" w:rsidR="004059CE" w:rsidRPr="004059CE" w:rsidRDefault="004059CE" w:rsidP="004059CE">
            <w:pPr>
              <w:snapToGrid w:val="0"/>
              <w:rPr>
                <w:sz w:val="22"/>
                <w:szCs w:val="22"/>
              </w:rPr>
            </w:pPr>
            <w:r w:rsidRPr="004059CE">
              <w:rPr>
                <w:sz w:val="22"/>
                <w:szCs w:val="22"/>
              </w:rPr>
              <w:t>Расчетный счет: 03214643000000013239</w:t>
            </w:r>
          </w:p>
          <w:p w14:paraId="35BE76CD" w14:textId="77777777" w:rsidR="004059CE" w:rsidRPr="004059CE" w:rsidRDefault="004059CE" w:rsidP="004059CE">
            <w:pPr>
              <w:snapToGrid w:val="0"/>
              <w:rPr>
                <w:sz w:val="22"/>
                <w:szCs w:val="22"/>
              </w:rPr>
            </w:pPr>
            <w:r w:rsidRPr="004059CE">
              <w:rPr>
                <w:sz w:val="22"/>
                <w:szCs w:val="22"/>
              </w:rPr>
              <w:t>Корреспондентский счет: 40102810745370000024</w:t>
            </w:r>
          </w:p>
          <w:p w14:paraId="42620C62" w14:textId="4681E55E" w:rsidR="005A2385" w:rsidRDefault="004059CE" w:rsidP="004059CE">
            <w:pPr>
              <w:snapToGrid w:val="0"/>
              <w:rPr>
                <w:sz w:val="22"/>
                <w:szCs w:val="22"/>
              </w:rPr>
            </w:pPr>
            <w:proofErr w:type="gramStart"/>
            <w:r w:rsidRPr="004059CE">
              <w:rPr>
                <w:sz w:val="22"/>
                <w:szCs w:val="22"/>
              </w:rPr>
              <w:t>Тел.(</w:t>
            </w:r>
            <w:proofErr w:type="gramEnd"/>
            <w:r w:rsidRPr="004059CE">
              <w:rPr>
                <w:sz w:val="22"/>
                <w:szCs w:val="22"/>
              </w:rPr>
              <w:t>3412)508-200, факс</w:t>
            </w:r>
            <w:r w:rsidR="005A2385">
              <w:rPr>
                <w:sz w:val="22"/>
                <w:szCs w:val="22"/>
              </w:rPr>
              <w:t xml:space="preserve"> </w:t>
            </w:r>
            <w:r w:rsidRPr="004059CE">
              <w:rPr>
                <w:sz w:val="22"/>
                <w:szCs w:val="22"/>
              </w:rPr>
              <w:t xml:space="preserve">(3412)507-959, </w:t>
            </w:r>
          </w:p>
          <w:p w14:paraId="66E07627" w14:textId="040802DA" w:rsidR="00737149" w:rsidRPr="000322B0" w:rsidRDefault="004059CE" w:rsidP="004059CE">
            <w:pPr>
              <w:snapToGrid w:val="0"/>
              <w:rPr>
                <w:sz w:val="22"/>
                <w:szCs w:val="22"/>
              </w:rPr>
            </w:pPr>
            <w:r w:rsidRPr="005A2385">
              <w:rPr>
                <w:sz w:val="22"/>
                <w:szCs w:val="22"/>
                <w:lang w:val="en-US"/>
              </w:rPr>
              <w:t>e</w:t>
            </w:r>
            <w:r w:rsidRPr="000322B0">
              <w:rPr>
                <w:sz w:val="22"/>
                <w:szCs w:val="22"/>
              </w:rPr>
              <w:t>-</w:t>
            </w:r>
            <w:r w:rsidRPr="005A2385">
              <w:rPr>
                <w:sz w:val="22"/>
                <w:szCs w:val="22"/>
                <w:lang w:val="en-US"/>
              </w:rPr>
              <w:t>mail</w:t>
            </w:r>
            <w:r w:rsidRPr="000322B0">
              <w:rPr>
                <w:sz w:val="22"/>
                <w:szCs w:val="22"/>
              </w:rPr>
              <w:t xml:space="preserve">: </w:t>
            </w:r>
            <w:proofErr w:type="spellStart"/>
            <w:r w:rsidRPr="005A2385">
              <w:rPr>
                <w:sz w:val="22"/>
                <w:szCs w:val="22"/>
                <w:lang w:val="en-US"/>
              </w:rPr>
              <w:t>udnc</w:t>
            </w:r>
            <w:proofErr w:type="spellEnd"/>
            <w:r w:rsidRPr="000322B0">
              <w:rPr>
                <w:sz w:val="22"/>
                <w:szCs w:val="22"/>
              </w:rPr>
              <w:t>@</w:t>
            </w:r>
            <w:proofErr w:type="spellStart"/>
            <w:r w:rsidRPr="005A2385">
              <w:rPr>
                <w:sz w:val="22"/>
                <w:szCs w:val="22"/>
                <w:lang w:val="en-US"/>
              </w:rPr>
              <w:t>udman</w:t>
            </w:r>
            <w:proofErr w:type="spellEnd"/>
            <w:r w:rsidRPr="000322B0">
              <w:rPr>
                <w:sz w:val="22"/>
                <w:szCs w:val="22"/>
              </w:rPr>
              <w:t>.</w:t>
            </w:r>
            <w:proofErr w:type="spellStart"/>
            <w:r w:rsidRPr="005A2385">
              <w:rPr>
                <w:sz w:val="22"/>
                <w:szCs w:val="22"/>
                <w:lang w:val="en-US"/>
              </w:rPr>
              <w:t>ru</w:t>
            </w:r>
            <w:proofErr w:type="spellEnd"/>
          </w:p>
        </w:tc>
      </w:tr>
      <w:tr w:rsidR="00737149" w:rsidRPr="005507E5" w14:paraId="2CE18C1B" w14:textId="77777777">
        <w:tc>
          <w:tcPr>
            <w:tcW w:w="5118" w:type="dxa"/>
          </w:tcPr>
          <w:p w14:paraId="441C0F28" w14:textId="77777777" w:rsidR="00737149" w:rsidRPr="000322B0" w:rsidRDefault="00737149">
            <w:pPr>
              <w:snapToGrid w:val="0"/>
              <w:rPr>
                <w:sz w:val="22"/>
                <w:szCs w:val="22"/>
              </w:rPr>
            </w:pPr>
          </w:p>
          <w:p w14:paraId="037E5CFC" w14:textId="44F3048A" w:rsidR="00737149" w:rsidRPr="005507E5" w:rsidRDefault="00FF434B">
            <w:pPr>
              <w:rPr>
                <w:sz w:val="22"/>
                <w:szCs w:val="22"/>
              </w:rPr>
            </w:pPr>
            <w:r w:rsidRPr="000322B0">
              <w:rPr>
                <w:sz w:val="22"/>
                <w:szCs w:val="22"/>
              </w:rPr>
              <w:t xml:space="preserve"> </w:t>
            </w:r>
            <w:r w:rsidR="0084480D">
              <w:rPr>
                <w:sz w:val="22"/>
                <w:szCs w:val="22"/>
              </w:rPr>
              <w:t xml:space="preserve"> </w:t>
            </w:r>
          </w:p>
        </w:tc>
        <w:tc>
          <w:tcPr>
            <w:tcW w:w="5037" w:type="dxa"/>
          </w:tcPr>
          <w:p w14:paraId="21C1CECB" w14:textId="77777777" w:rsidR="00737149" w:rsidRPr="005507E5" w:rsidRDefault="00737149">
            <w:pPr>
              <w:snapToGrid w:val="0"/>
              <w:rPr>
                <w:sz w:val="22"/>
                <w:szCs w:val="22"/>
              </w:rPr>
            </w:pPr>
          </w:p>
          <w:p w14:paraId="232711C6" w14:textId="77777777" w:rsidR="00737149" w:rsidRPr="005507E5" w:rsidRDefault="0058783F">
            <w:pPr>
              <w:snapToGrid w:val="0"/>
              <w:rPr>
                <w:sz w:val="22"/>
                <w:szCs w:val="22"/>
              </w:rPr>
            </w:pPr>
            <w:r>
              <w:rPr>
                <w:sz w:val="22"/>
                <w:szCs w:val="22"/>
              </w:rPr>
              <w:t>Главный инженер</w:t>
            </w:r>
          </w:p>
        </w:tc>
      </w:tr>
      <w:tr w:rsidR="00737149" w:rsidRPr="005507E5" w14:paraId="40CC8023" w14:textId="77777777">
        <w:trPr>
          <w:trHeight w:val="788"/>
        </w:trPr>
        <w:tc>
          <w:tcPr>
            <w:tcW w:w="5118" w:type="dxa"/>
          </w:tcPr>
          <w:p w14:paraId="63C8C3F8" w14:textId="77777777" w:rsidR="00737149" w:rsidRPr="005507E5" w:rsidRDefault="00737149">
            <w:pPr>
              <w:snapToGrid w:val="0"/>
              <w:rPr>
                <w:sz w:val="22"/>
                <w:szCs w:val="22"/>
              </w:rPr>
            </w:pPr>
          </w:p>
          <w:p w14:paraId="2812EAF8" w14:textId="77777777" w:rsidR="00737149" w:rsidRPr="005507E5" w:rsidRDefault="00737149">
            <w:pPr>
              <w:snapToGrid w:val="0"/>
              <w:rPr>
                <w:sz w:val="22"/>
                <w:szCs w:val="22"/>
              </w:rPr>
            </w:pPr>
          </w:p>
          <w:p w14:paraId="78CCF8D1" w14:textId="794ECF93" w:rsidR="00737149" w:rsidRPr="005507E5" w:rsidRDefault="00737149">
            <w:pPr>
              <w:rPr>
                <w:sz w:val="22"/>
                <w:szCs w:val="22"/>
              </w:rPr>
            </w:pPr>
            <w:r w:rsidRPr="005507E5">
              <w:rPr>
                <w:sz w:val="22"/>
                <w:szCs w:val="22"/>
              </w:rPr>
              <w:t xml:space="preserve">________________ </w:t>
            </w:r>
            <w:r w:rsidR="00FF434B">
              <w:rPr>
                <w:sz w:val="22"/>
                <w:szCs w:val="22"/>
              </w:rPr>
              <w:t xml:space="preserve"> </w:t>
            </w:r>
            <w:r w:rsidR="0084480D">
              <w:rPr>
                <w:sz w:val="22"/>
                <w:szCs w:val="22"/>
              </w:rPr>
              <w:t xml:space="preserve"> </w:t>
            </w:r>
          </w:p>
        </w:tc>
        <w:tc>
          <w:tcPr>
            <w:tcW w:w="5037" w:type="dxa"/>
          </w:tcPr>
          <w:p w14:paraId="6A726A20" w14:textId="77777777" w:rsidR="00737149" w:rsidRPr="005507E5" w:rsidRDefault="00737149">
            <w:pPr>
              <w:snapToGrid w:val="0"/>
              <w:rPr>
                <w:sz w:val="22"/>
                <w:szCs w:val="22"/>
              </w:rPr>
            </w:pPr>
          </w:p>
          <w:p w14:paraId="425E45BC" w14:textId="77777777" w:rsidR="00737149" w:rsidRPr="005507E5" w:rsidRDefault="00737149">
            <w:pPr>
              <w:snapToGrid w:val="0"/>
              <w:rPr>
                <w:sz w:val="22"/>
                <w:szCs w:val="22"/>
              </w:rPr>
            </w:pPr>
          </w:p>
          <w:p w14:paraId="35A61DA8" w14:textId="0E3EB5B6" w:rsidR="00737149" w:rsidRPr="005507E5" w:rsidRDefault="00737149">
            <w:pPr>
              <w:rPr>
                <w:sz w:val="22"/>
                <w:szCs w:val="22"/>
              </w:rPr>
            </w:pPr>
            <w:r w:rsidRPr="005507E5">
              <w:rPr>
                <w:sz w:val="22"/>
                <w:szCs w:val="22"/>
              </w:rPr>
              <w:t xml:space="preserve">________________ </w:t>
            </w:r>
            <w:r w:rsidR="0058783F">
              <w:rPr>
                <w:sz w:val="22"/>
                <w:szCs w:val="22"/>
              </w:rPr>
              <w:t>Клейменов В</w:t>
            </w:r>
            <w:r w:rsidR="004059CE">
              <w:rPr>
                <w:sz w:val="22"/>
                <w:szCs w:val="22"/>
              </w:rPr>
              <w:t>.Н.</w:t>
            </w:r>
          </w:p>
        </w:tc>
      </w:tr>
    </w:tbl>
    <w:p w14:paraId="005C8AD9" w14:textId="77777777" w:rsidR="00737149" w:rsidRPr="005507E5" w:rsidRDefault="00737149">
      <w:pPr>
        <w:rPr>
          <w:sz w:val="22"/>
          <w:szCs w:val="22"/>
        </w:rPr>
      </w:pPr>
    </w:p>
    <w:sectPr w:rsidR="00737149" w:rsidRPr="005507E5" w:rsidSect="005507E5">
      <w:footerReference w:type="default" r:id="rId7"/>
      <w:footerReference w:type="first" r:id="rId8"/>
      <w:pgSz w:w="11906" w:h="16838"/>
      <w:pgMar w:top="856" w:right="760" w:bottom="567" w:left="885" w:header="720" w:footer="51" w:gutter="0"/>
      <w:cols w:space="720"/>
      <w:docGrid w:linePitch="60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26AB4" w14:textId="77777777" w:rsidR="00605134" w:rsidRDefault="00605134">
      <w:r>
        <w:separator/>
      </w:r>
    </w:p>
  </w:endnote>
  <w:endnote w:type="continuationSeparator" w:id="0">
    <w:p w14:paraId="419A05A3" w14:textId="77777777" w:rsidR="00605134" w:rsidRDefault="0060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Cambria"/>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Dutch">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Liberation Serif">
    <w:charset w:val="CC"/>
    <w:family w:val="roman"/>
    <w:pitch w:val="variable"/>
  </w:font>
  <w:font w:name="NSimSun">
    <w:panose1 w:val="02010609030101010101"/>
    <w:charset w:val="86"/>
    <w:family w:val="modern"/>
    <w:pitch w:val="fixed"/>
    <w:sig w:usb0="0000028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9B831" w14:textId="77777777" w:rsidR="00737149" w:rsidRDefault="00737149">
    <w:pPr>
      <w:pStyle w:val="ad"/>
      <w:jc w:val="right"/>
      <w:rPr>
        <w:sz w:val="18"/>
      </w:rPr>
    </w:pPr>
    <w:r>
      <w:rPr>
        <w:sz w:val="20"/>
      </w:rPr>
      <w:t xml:space="preserve">   стр.</w:t>
    </w:r>
    <w:r>
      <w:rPr>
        <w:rStyle w:val="a3"/>
        <w:sz w:val="20"/>
      </w:rPr>
      <w:fldChar w:fldCharType="begin"/>
    </w:r>
    <w:r>
      <w:rPr>
        <w:rStyle w:val="a3"/>
        <w:sz w:val="20"/>
      </w:rPr>
      <w:instrText xml:space="preserve"> PAGE </w:instrText>
    </w:r>
    <w:r>
      <w:rPr>
        <w:rStyle w:val="a3"/>
        <w:sz w:val="20"/>
      </w:rPr>
      <w:fldChar w:fldCharType="separate"/>
    </w:r>
    <w:r w:rsidR="00284678">
      <w:rPr>
        <w:rStyle w:val="a3"/>
        <w:noProof/>
        <w:sz w:val="20"/>
      </w:rPr>
      <w:t>2</w:t>
    </w:r>
    <w:r>
      <w:rPr>
        <w:rStyle w:val="a3"/>
        <w:sz w:val="20"/>
      </w:rPr>
      <w:fldChar w:fldCharType="end"/>
    </w:r>
  </w:p>
  <w:p w14:paraId="2CAC0200" w14:textId="77777777" w:rsidR="00737149" w:rsidRDefault="00737149">
    <w:pPr>
      <w:pStyle w:val="ad"/>
    </w:pPr>
    <w:r>
      <w:rPr>
        <w:sz w:val="18"/>
      </w:rPr>
      <w:tab/>
    </w:r>
    <w:r>
      <w:rPr>
        <w:sz w:val="18"/>
      </w:rPr>
      <w:tab/>
      <w:t xml:space="preserve">                 </w:t>
    </w:r>
    <w:r>
      <w:rPr>
        <w:sz w:val="18"/>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401CA" w14:textId="77777777" w:rsidR="00737149" w:rsidRDefault="007371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A2A49" w14:textId="77777777" w:rsidR="00605134" w:rsidRDefault="00605134">
      <w:r>
        <w:separator/>
      </w:r>
    </w:p>
  </w:footnote>
  <w:footnote w:type="continuationSeparator" w:id="0">
    <w:p w14:paraId="35B6CE94" w14:textId="77777777" w:rsidR="00605134" w:rsidRDefault="00605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rPr>
        <w:rFonts w:ascii="Symbol" w:hAnsi="Symbol" w:cs="Symbo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suff w:val="space"/>
      <w:lvlText w:val="%1."/>
      <w:lvlJc w:val="left"/>
      <w:pPr>
        <w:tabs>
          <w:tab w:val="num" w:pos="0"/>
        </w:tabs>
        <w:ind w:left="426" w:firstLine="0"/>
      </w:pPr>
      <w:rPr>
        <w:rFonts w:ascii="Times New Roman" w:hAnsi="Times New Roman" w:cs="Times New Roman"/>
        <w:b/>
        <w:sz w:val="22"/>
        <w:szCs w:val="22"/>
      </w:rPr>
    </w:lvl>
    <w:lvl w:ilvl="1">
      <w:start w:val="1"/>
      <w:numFmt w:val="decimal"/>
      <w:suff w:val="space"/>
      <w:lvlText w:val="%1.%2."/>
      <w:lvlJc w:val="left"/>
      <w:pPr>
        <w:tabs>
          <w:tab w:val="num" w:pos="0"/>
        </w:tabs>
        <w:ind w:left="0" w:firstLine="0"/>
      </w:pPr>
      <w:rPr>
        <w:rFonts w:ascii="Times New Roman" w:eastAsia="Arial" w:hAnsi="Times New Roman" w:cs="Times New Roman"/>
        <w:b w:val="0"/>
        <w:bCs w:val="0"/>
        <w:i w:val="0"/>
        <w:iCs w:val="0"/>
        <w:strike w:val="0"/>
        <w:dstrike w:val="0"/>
        <w:color w:val="000000"/>
        <w:sz w:val="22"/>
        <w:szCs w:val="22"/>
        <w:em w:val="none"/>
        <w:lang w:val="ru-RU"/>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num" w:pos="0"/>
        </w:tabs>
        <w:ind w:left="0" w:firstLine="0"/>
      </w:pPr>
      <w:rPr>
        <w:rFonts w:ascii="Times New Roman" w:eastAsia="Times New Roman" w:hAnsi="Times New Roman" w:cs="Times New Roman"/>
        <w:b w:val="0"/>
        <w:bCs w:val="0"/>
        <w:sz w:val="22"/>
        <w:szCs w:val="22"/>
        <w:lang w:val="ru-RU" w:eastAsia="ru-RU" w:bidi="ar-SA"/>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3"/>
    <w:multiLevelType w:val="multilevel"/>
    <w:tmpl w:val="00000003"/>
    <w:name w:val="WW8Num3"/>
    <w:lvl w:ilvl="0">
      <w:start w:val="5"/>
      <w:numFmt w:val="decimal"/>
      <w:suff w:val="nothing"/>
      <w:lvlText w:val="%1"/>
      <w:lvlJc w:val="left"/>
      <w:pPr>
        <w:tabs>
          <w:tab w:val="num" w:pos="0"/>
        </w:tabs>
        <w:ind w:left="0" w:firstLine="0"/>
      </w:pPr>
    </w:lvl>
    <w:lvl w:ilvl="1">
      <w:start w:val="1"/>
      <w:numFmt w:val="decimal"/>
      <w:suff w:val="space"/>
      <w:lvlText w:val="%1.%2."/>
      <w:lvlJc w:val="left"/>
      <w:pPr>
        <w:tabs>
          <w:tab w:val="num" w:pos="0"/>
        </w:tabs>
        <w:ind w:left="0" w:firstLine="0"/>
      </w:pPr>
      <w:rPr>
        <w:rFonts w:ascii="Times New Roman" w:hAnsi="Times New Roman" w:cs="Times New Roman"/>
        <w:sz w:val="22"/>
        <w:szCs w:val="22"/>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3FE"/>
    <w:rsid w:val="000322B0"/>
    <w:rsid w:val="00070A84"/>
    <w:rsid w:val="000830A4"/>
    <w:rsid w:val="0009061A"/>
    <w:rsid w:val="000E084F"/>
    <w:rsid w:val="00103FE8"/>
    <w:rsid w:val="001348A9"/>
    <w:rsid w:val="00135B59"/>
    <w:rsid w:val="001B3D7A"/>
    <w:rsid w:val="001B574A"/>
    <w:rsid w:val="00284678"/>
    <w:rsid w:val="002A0EB5"/>
    <w:rsid w:val="002B066E"/>
    <w:rsid w:val="002B7BB6"/>
    <w:rsid w:val="002F0ECD"/>
    <w:rsid w:val="002F68EE"/>
    <w:rsid w:val="00316889"/>
    <w:rsid w:val="0033745D"/>
    <w:rsid w:val="0039033B"/>
    <w:rsid w:val="003D13F9"/>
    <w:rsid w:val="004059CE"/>
    <w:rsid w:val="00426953"/>
    <w:rsid w:val="004E1A78"/>
    <w:rsid w:val="004E224F"/>
    <w:rsid w:val="004E3674"/>
    <w:rsid w:val="004E5F5A"/>
    <w:rsid w:val="00521B98"/>
    <w:rsid w:val="00524122"/>
    <w:rsid w:val="00526F7A"/>
    <w:rsid w:val="005507E5"/>
    <w:rsid w:val="0055570E"/>
    <w:rsid w:val="005675BE"/>
    <w:rsid w:val="005738A2"/>
    <w:rsid w:val="0058783F"/>
    <w:rsid w:val="005A1279"/>
    <w:rsid w:val="005A2385"/>
    <w:rsid w:val="005D4ACC"/>
    <w:rsid w:val="005E38A6"/>
    <w:rsid w:val="00605134"/>
    <w:rsid w:val="00611F96"/>
    <w:rsid w:val="00636BEF"/>
    <w:rsid w:val="006428B5"/>
    <w:rsid w:val="00677F73"/>
    <w:rsid w:val="00684958"/>
    <w:rsid w:val="006B7B65"/>
    <w:rsid w:val="006C59EB"/>
    <w:rsid w:val="006F0592"/>
    <w:rsid w:val="00735BAF"/>
    <w:rsid w:val="00737149"/>
    <w:rsid w:val="00761F07"/>
    <w:rsid w:val="0076763F"/>
    <w:rsid w:val="007701E4"/>
    <w:rsid w:val="007715B3"/>
    <w:rsid w:val="00786AD1"/>
    <w:rsid w:val="00787EA3"/>
    <w:rsid w:val="00795C94"/>
    <w:rsid w:val="007E6E34"/>
    <w:rsid w:val="007E77B9"/>
    <w:rsid w:val="00817A43"/>
    <w:rsid w:val="00826817"/>
    <w:rsid w:val="0084480D"/>
    <w:rsid w:val="00860911"/>
    <w:rsid w:val="00861C79"/>
    <w:rsid w:val="0088615D"/>
    <w:rsid w:val="008A27F5"/>
    <w:rsid w:val="008B3F92"/>
    <w:rsid w:val="008C353E"/>
    <w:rsid w:val="00901F76"/>
    <w:rsid w:val="00933B27"/>
    <w:rsid w:val="0094627A"/>
    <w:rsid w:val="00961741"/>
    <w:rsid w:val="0096744D"/>
    <w:rsid w:val="009B25C8"/>
    <w:rsid w:val="009D14B8"/>
    <w:rsid w:val="00A00D69"/>
    <w:rsid w:val="00A035C4"/>
    <w:rsid w:val="00A1342E"/>
    <w:rsid w:val="00A206D6"/>
    <w:rsid w:val="00A31832"/>
    <w:rsid w:val="00A33528"/>
    <w:rsid w:val="00A47E6B"/>
    <w:rsid w:val="00A62735"/>
    <w:rsid w:val="00A83AD6"/>
    <w:rsid w:val="00A83D46"/>
    <w:rsid w:val="00A86539"/>
    <w:rsid w:val="00AA614A"/>
    <w:rsid w:val="00AC6A86"/>
    <w:rsid w:val="00AD5C96"/>
    <w:rsid w:val="00B2530F"/>
    <w:rsid w:val="00B41BAA"/>
    <w:rsid w:val="00B60B1B"/>
    <w:rsid w:val="00B73D5F"/>
    <w:rsid w:val="00B82410"/>
    <w:rsid w:val="00B94F29"/>
    <w:rsid w:val="00B952EF"/>
    <w:rsid w:val="00BA62FE"/>
    <w:rsid w:val="00BC52C3"/>
    <w:rsid w:val="00BE7103"/>
    <w:rsid w:val="00C1147B"/>
    <w:rsid w:val="00C55E7C"/>
    <w:rsid w:val="00C643FE"/>
    <w:rsid w:val="00C9219C"/>
    <w:rsid w:val="00CB782E"/>
    <w:rsid w:val="00D15859"/>
    <w:rsid w:val="00D31F39"/>
    <w:rsid w:val="00D64E53"/>
    <w:rsid w:val="00D74841"/>
    <w:rsid w:val="00D76CF8"/>
    <w:rsid w:val="00DA333A"/>
    <w:rsid w:val="00DA60A8"/>
    <w:rsid w:val="00DF468C"/>
    <w:rsid w:val="00E3070A"/>
    <w:rsid w:val="00E31621"/>
    <w:rsid w:val="00E321DB"/>
    <w:rsid w:val="00E33E0B"/>
    <w:rsid w:val="00F037FB"/>
    <w:rsid w:val="00F07855"/>
    <w:rsid w:val="00F16D29"/>
    <w:rsid w:val="00FE0ED3"/>
    <w:rsid w:val="00FF38A6"/>
    <w:rsid w:val="00FF4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678960"/>
  <w15:chartTrackingRefBased/>
  <w15:docId w15:val="{BC0F9F91-6374-40BB-ADA1-C6FF2B3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sz w:val="26"/>
      <w:lang w:eastAsia="zh-CN"/>
    </w:rPr>
  </w:style>
  <w:style w:type="paragraph" w:styleId="1">
    <w:name w:val="heading 1"/>
    <w:basedOn w:val="a"/>
    <w:next w:val="a"/>
    <w:qFormat/>
    <w:pPr>
      <w:keepNext/>
      <w:widowControl w:val="0"/>
      <w:numPr>
        <w:numId w:val="1"/>
      </w:numPr>
      <w:spacing w:line="240" w:lineRule="atLeast"/>
      <w:jc w:val="center"/>
      <w:outlineLvl w:val="0"/>
    </w:pPr>
    <w:rPr>
      <w:rFonts w:ascii="Arial" w:hAnsi="Arial" w:cs="Arial"/>
      <w:b/>
      <w:sz w:val="24"/>
    </w:rPr>
  </w:style>
  <w:style w:type="paragraph" w:styleId="2">
    <w:name w:val="heading 2"/>
    <w:basedOn w:val="a"/>
    <w:next w:val="a"/>
    <w:qFormat/>
    <w:pPr>
      <w:keepNext/>
      <w:numPr>
        <w:ilvl w:val="1"/>
        <w:numId w:val="1"/>
      </w:numPr>
      <w:ind w:left="720"/>
      <w:jc w:val="center"/>
      <w:outlineLvl w:val="1"/>
    </w:pPr>
    <w:rPr>
      <w:rFonts w:ascii="Arial" w:hAnsi="Arial" w:cs="Arial"/>
      <w:b/>
      <w:sz w:val="24"/>
    </w:rPr>
  </w:style>
  <w:style w:type="paragraph" w:styleId="3">
    <w:name w:val="heading 3"/>
    <w:basedOn w:val="a"/>
    <w:next w:val="a"/>
    <w:qFormat/>
    <w:pPr>
      <w:keepNext/>
      <w:numPr>
        <w:ilvl w:val="2"/>
        <w:numId w:val="1"/>
      </w:numPr>
      <w:spacing w:before="240" w:after="60"/>
      <w:outlineLvl w:val="2"/>
    </w:pPr>
    <w:rPr>
      <w:rFonts w:ascii="Arial" w:hAnsi="Arial" w:cs="Arial"/>
      <w:sz w:val="24"/>
    </w:rPr>
  </w:style>
  <w:style w:type="paragraph" w:styleId="4">
    <w:name w:val="heading 4"/>
    <w:basedOn w:val="a"/>
    <w:next w:val="a"/>
    <w:qFormat/>
    <w:pPr>
      <w:keepNext/>
      <w:numPr>
        <w:ilvl w:val="3"/>
        <w:numId w:val="1"/>
      </w:numPr>
      <w:outlineLvl w:val="3"/>
    </w:pPr>
    <w:rPr>
      <w:rFonts w:ascii="Arial" w:hAnsi="Arial" w:cs="Arial"/>
      <w:b/>
      <w:sz w:val="28"/>
    </w:rPr>
  </w:style>
  <w:style w:type="paragraph" w:styleId="5">
    <w:name w:val="heading 5"/>
    <w:basedOn w:val="a"/>
    <w:next w:val="a"/>
    <w:qFormat/>
    <w:pPr>
      <w:keepNext/>
      <w:numPr>
        <w:ilvl w:val="4"/>
        <w:numId w:val="1"/>
      </w:numPr>
      <w:jc w:val="center"/>
      <w:outlineLvl w:val="4"/>
    </w:pPr>
    <w:rPr>
      <w:rFonts w:ascii="Arial" w:hAnsi="Arial" w:cs="Arial"/>
      <w:b/>
      <w:sz w:val="28"/>
    </w:rPr>
  </w:style>
  <w:style w:type="paragraph" w:styleId="6">
    <w:name w:val="heading 6"/>
    <w:basedOn w:val="a"/>
    <w:next w:val="a"/>
    <w:qFormat/>
    <w:pPr>
      <w:keepNext/>
      <w:numPr>
        <w:ilvl w:val="5"/>
        <w:numId w:val="1"/>
      </w:numPr>
      <w:jc w:val="center"/>
      <w:outlineLvl w:val="5"/>
    </w:pPr>
    <w:rPr>
      <w:b/>
    </w:rPr>
  </w:style>
  <w:style w:type="paragraph" w:styleId="7">
    <w:name w:val="heading 7"/>
    <w:basedOn w:val="a"/>
    <w:next w:val="a"/>
    <w:qFormat/>
    <w:pPr>
      <w:keepNext/>
      <w:numPr>
        <w:ilvl w:val="6"/>
        <w:numId w:val="1"/>
      </w:numPr>
      <w:outlineLvl w:val="6"/>
    </w:pPr>
    <w:rPr>
      <w:rFonts w:ascii="Arial" w:hAnsi="Arial" w:cs="Arial"/>
      <w:b/>
      <w:sz w:val="24"/>
    </w:rPr>
  </w:style>
  <w:style w:type="paragraph" w:styleId="8">
    <w:name w:val="heading 8"/>
    <w:basedOn w:val="a"/>
    <w:next w:val="a"/>
    <w:qFormat/>
    <w:pPr>
      <w:keepNext/>
      <w:numPr>
        <w:ilvl w:val="7"/>
        <w:numId w:val="1"/>
      </w:numPr>
      <w:outlineLvl w:val="7"/>
    </w:pPr>
    <w:rPr>
      <w:rFonts w:ascii="Arial" w:hAnsi="Arial" w:cs="Arial"/>
      <w:b/>
      <w:sz w:val="20"/>
    </w:rPr>
  </w:style>
  <w:style w:type="paragraph" w:styleId="9">
    <w:name w:val="heading 9"/>
    <w:basedOn w:val="a"/>
    <w:next w:val="a"/>
    <w:qFormat/>
    <w:pPr>
      <w:keepNext/>
      <w:numPr>
        <w:ilvl w:val="8"/>
        <w:numId w:val="1"/>
      </w:numPr>
      <w:jc w:val="center"/>
      <w:outlineLvl w:val="8"/>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sz w:val="22"/>
      <w:szCs w:val="22"/>
    </w:rPr>
  </w:style>
  <w:style w:type="character" w:customStyle="1" w:styleId="WW8Num2z1">
    <w:name w:val="WW8Num2z1"/>
    <w:rPr>
      <w:rFonts w:ascii="Times New Roman" w:eastAsia="Arial" w:hAnsi="Times New Roman" w:cs="Times New Roman"/>
      <w:b w:val="0"/>
      <w:bCs w:val="0"/>
      <w:i w:val="0"/>
      <w:iCs w:val="0"/>
      <w:strike w:val="0"/>
      <w:dstrike w:val="0"/>
      <w:color w:val="000000"/>
      <w:sz w:val="22"/>
      <w:szCs w:val="22"/>
      <w:em w:val="none"/>
      <w:lang w:val="ru-R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rPr>
      <w:rFonts w:ascii="Times New Roman" w:eastAsia="Times New Roman" w:hAnsi="Times New Roman" w:cs="Times New Roman"/>
      <w:b w:val="0"/>
      <w:bCs w:val="0"/>
      <w:color w:val="auto"/>
      <w:sz w:val="22"/>
      <w:szCs w:val="22"/>
      <w:lang w:val="ru-RU" w:eastAsia="ru-RU" w:bidi="ar-SA"/>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hAnsi="Times New Roman" w:cs="Times New Roman"/>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8">
    <w:name w:val="Основной шрифт абзаца28"/>
  </w:style>
  <w:style w:type="character" w:customStyle="1" w:styleId="27">
    <w:name w:val="Основной шрифт абзаца27"/>
  </w:style>
  <w:style w:type="character" w:customStyle="1" w:styleId="26">
    <w:name w:val="Основной шрифт абзаца26"/>
  </w:style>
  <w:style w:type="character" w:customStyle="1" w:styleId="25">
    <w:name w:val="Основной шрифт абзаца25"/>
  </w:style>
  <w:style w:type="character" w:customStyle="1" w:styleId="24">
    <w:name w:val="Основной шрифт абзаца24"/>
  </w:style>
  <w:style w:type="character" w:customStyle="1" w:styleId="23">
    <w:name w:val="Основной шрифт абзаца23"/>
  </w:style>
  <w:style w:type="character" w:customStyle="1" w:styleId="22">
    <w:name w:val="Основной шрифт абзаца22"/>
  </w:style>
  <w:style w:type="character" w:customStyle="1" w:styleId="21">
    <w:name w:val="Основной шрифт абзаца21"/>
  </w:style>
  <w:style w:type="character" w:customStyle="1" w:styleId="20">
    <w:name w:val="Основной шрифт абзаца20"/>
  </w:style>
  <w:style w:type="character" w:customStyle="1" w:styleId="19">
    <w:name w:val="Основной шрифт абзаца19"/>
  </w:style>
  <w:style w:type="character" w:customStyle="1" w:styleId="18">
    <w:name w:val="Основной шрифт абзаца18"/>
  </w:style>
  <w:style w:type="character" w:customStyle="1" w:styleId="12">
    <w:name w:val="Основной шрифт абзаца12"/>
  </w:style>
  <w:style w:type="character" w:customStyle="1" w:styleId="11">
    <w:name w:val="Основной шрифт абзаца11"/>
  </w:style>
  <w:style w:type="character" w:customStyle="1" w:styleId="10">
    <w:name w:val="Основной шрифт абзаца10"/>
  </w:style>
  <w:style w:type="character" w:customStyle="1" w:styleId="90">
    <w:name w:val="Основной шрифт абзаца9"/>
  </w:style>
  <w:style w:type="character" w:customStyle="1" w:styleId="80">
    <w:name w:val="Основной шрифт абзаца8"/>
  </w:style>
  <w:style w:type="character" w:customStyle="1" w:styleId="70">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WW8Num4z0">
    <w:name w:val="WW8Num4z0"/>
  </w:style>
  <w:style w:type="character" w:customStyle="1" w:styleId="WW8Num4z1">
    <w:name w:val="WW8Num4z1"/>
    <w:rPr>
      <w:rFonts w:ascii="Times New Roman" w:hAnsi="Times New Roman" w:cs="Times New Roman"/>
      <w:sz w:val="23"/>
      <w:szCs w:val="23"/>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30">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29">
    <w:name w:val="Основной шрифт абзаца2"/>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8Num5z0">
    <w:name w:val="WW8Num5z0"/>
    <w:rPr>
      <w:rFonts w:ascii="Arial" w:hAnsi="Arial" w:cs="Arial"/>
      <w:b w:val="0"/>
      <w:i w:val="0"/>
      <w:sz w:val="24"/>
    </w:rPr>
  </w:style>
  <w:style w:type="character" w:customStyle="1" w:styleId="WW8Num7z0">
    <w:name w:val="WW8Num7z0"/>
    <w:rPr>
      <w:rFonts w:ascii="Symbol" w:hAnsi="Symbol" w:cs="Symbol"/>
    </w:rPr>
  </w:style>
  <w:style w:type="character" w:customStyle="1" w:styleId="WW8Num9z0">
    <w:name w:val="WW8Num9z0"/>
    <w:rPr>
      <w:rFonts w:ascii="Arial" w:hAnsi="Arial" w:cs="Arial"/>
      <w:b w:val="0"/>
      <w:i w:val="0"/>
      <w:sz w:val="28"/>
    </w:rPr>
  </w:style>
  <w:style w:type="character" w:customStyle="1" w:styleId="WW8Num10z0">
    <w:name w:val="WW8Num10z0"/>
    <w:rPr>
      <w:rFonts w:ascii="Arial" w:hAnsi="Arial" w:cs="Arial"/>
      <w:b w:val="0"/>
      <w:i w:val="0"/>
      <w:sz w:val="24"/>
    </w:rPr>
  </w:style>
  <w:style w:type="character" w:customStyle="1" w:styleId="WW8Num12z0">
    <w:name w:val="WW8Num12z0"/>
    <w:rPr>
      <w:rFonts w:ascii="Symbol" w:hAnsi="Symbol" w:cs="Symbol"/>
    </w:rPr>
  </w:style>
  <w:style w:type="character" w:customStyle="1" w:styleId="WW8Num13z0">
    <w:name w:val="WW8Num13z0"/>
    <w:rPr>
      <w:rFonts w:ascii="Arial" w:hAnsi="Arial" w:cs="Arial"/>
      <w:b/>
      <w:i w:val="0"/>
      <w:sz w:val="24"/>
    </w:rPr>
  </w:style>
  <w:style w:type="character" w:customStyle="1" w:styleId="WW8Num19z0">
    <w:name w:val="WW8Num19z0"/>
    <w:rPr>
      <w:rFonts w:ascii="Times New Roman" w:hAnsi="Times New Roman" w:cs="Times New Roman"/>
    </w:rPr>
  </w:style>
  <w:style w:type="character" w:customStyle="1" w:styleId="WW8Num21z1">
    <w:name w:val="WW8Num21z1"/>
    <w:rPr>
      <w:rFonts w:ascii="Symbol" w:hAnsi="Symbol" w:cs="Symbol"/>
    </w:rPr>
  </w:style>
  <w:style w:type="character" w:customStyle="1" w:styleId="WW8Num23z0">
    <w:name w:val="WW8Num23z0"/>
    <w:rPr>
      <w:rFonts w:ascii="Arial" w:hAnsi="Arial" w:cs="Arial"/>
      <w:b w:val="0"/>
      <w:i w:val="0"/>
      <w:sz w:val="24"/>
    </w:rPr>
  </w:style>
  <w:style w:type="character" w:customStyle="1" w:styleId="WW8Num26z0">
    <w:name w:val="WW8Num26z0"/>
    <w:rPr>
      <w:rFonts w:ascii="Arial" w:hAnsi="Arial" w:cs="Arial"/>
      <w:b w:val="0"/>
      <w:i w:val="0"/>
      <w:sz w:val="28"/>
    </w:rPr>
  </w:style>
  <w:style w:type="character" w:customStyle="1" w:styleId="WW8Num31z0">
    <w:name w:val="WW8Num31z0"/>
    <w:rPr>
      <w:rFonts w:ascii="Arial" w:hAnsi="Arial" w:cs="Arial"/>
      <w:b/>
      <w:i w:val="0"/>
      <w:sz w:val="24"/>
    </w:rPr>
  </w:style>
  <w:style w:type="character" w:customStyle="1" w:styleId="WW8Num41z0">
    <w:name w:val="WW8Num41z0"/>
    <w:rPr>
      <w:rFonts w:ascii="Arial" w:hAnsi="Arial" w:cs="Arial"/>
      <w:b w:val="0"/>
      <w:i w:val="0"/>
      <w:sz w:val="28"/>
    </w:rPr>
  </w:style>
  <w:style w:type="character" w:customStyle="1" w:styleId="WW8Num47z0">
    <w:name w:val="WW8Num47z0"/>
    <w:rPr>
      <w:rFonts w:ascii="Times New Roman" w:hAnsi="Times New Roman" w:cs="Times New Roman"/>
    </w:rPr>
  </w:style>
  <w:style w:type="character" w:customStyle="1" w:styleId="WW8Num48z0">
    <w:name w:val="WW8Num48z0"/>
    <w:rPr>
      <w:rFonts w:ascii="Arial" w:hAnsi="Arial" w:cs="Arial"/>
      <w:b w:val="0"/>
      <w:i w:val="0"/>
      <w:sz w:val="28"/>
    </w:rPr>
  </w:style>
  <w:style w:type="character" w:customStyle="1" w:styleId="WW8NumSt3z0">
    <w:name w:val="WW8NumSt3z0"/>
    <w:rPr>
      <w:rFonts w:ascii="Arial" w:hAnsi="Arial" w:cs="Arial"/>
      <w:b w:val="0"/>
      <w:i w:val="0"/>
      <w:sz w:val="24"/>
    </w:rPr>
  </w:style>
  <w:style w:type="character" w:customStyle="1" w:styleId="WW8NumSt24z0">
    <w:name w:val="WW8NumSt24z0"/>
    <w:rPr>
      <w:rFonts w:ascii="Arial" w:hAnsi="Arial" w:cs="Arial"/>
      <w:b w:val="0"/>
      <w:i w:val="0"/>
      <w:sz w:val="24"/>
    </w:rPr>
  </w:style>
  <w:style w:type="character" w:customStyle="1" w:styleId="13">
    <w:name w:val="Основной шрифт абзаца1"/>
  </w:style>
  <w:style w:type="character" w:customStyle="1" w:styleId="a3">
    <w:name w:val="номер страницы"/>
    <w:basedOn w:val="13"/>
  </w:style>
  <w:style w:type="character" w:styleId="a4">
    <w:name w:val="page number"/>
    <w:basedOn w:val="13"/>
  </w:style>
  <w:style w:type="character" w:styleId="a5">
    <w:name w:val="Emphasis"/>
    <w:qFormat/>
    <w:rPr>
      <w:i/>
      <w:iCs/>
    </w:rPr>
  </w:style>
  <w:style w:type="character" w:customStyle="1" w:styleId="ListLabel1">
    <w:name w:val="ListLabel 1"/>
    <w:rPr>
      <w:rFonts w:eastAsia="Symbol"/>
    </w:rPr>
  </w:style>
  <w:style w:type="character" w:customStyle="1" w:styleId="ListLabel2">
    <w:name w:val="ListLabel 2"/>
    <w:rPr>
      <w:rFonts w:eastAsia="Symbol"/>
    </w:rPr>
  </w:style>
  <w:style w:type="character" w:customStyle="1" w:styleId="ListLabel3">
    <w:name w:val="ListLabel 3"/>
    <w:rPr>
      <w:rFonts w:eastAsia="Times New Roman"/>
    </w:rPr>
  </w:style>
  <w:style w:type="character" w:styleId="a6">
    <w:name w:val="line number"/>
  </w:style>
  <w:style w:type="character" w:customStyle="1" w:styleId="ListLabel6">
    <w:name w:val="ListLabel 6"/>
    <w:rPr>
      <w:rFonts w:cs="Symbol"/>
    </w:rPr>
  </w:style>
  <w:style w:type="character" w:customStyle="1" w:styleId="ListLabel5">
    <w:name w:val="ListLabel 5"/>
    <w:rPr>
      <w:rFonts w:cs="Symbol"/>
    </w:rPr>
  </w:style>
  <w:style w:type="character" w:customStyle="1" w:styleId="ListLabel4">
    <w:name w:val="ListLabel 4"/>
    <w:rPr>
      <w:rFonts w:cs="Symbol"/>
    </w:rPr>
  </w:style>
  <w:style w:type="character" w:customStyle="1" w:styleId="WW8Num5z1">
    <w:name w:val="WW8Num5z1"/>
    <w:rPr>
      <w:rFonts w:ascii="Times New Roman" w:hAnsi="Times New Roman" w:cs="Times New Roman"/>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8Num20z0">
    <w:name w:val="WW8Num20z0"/>
    <w:rPr>
      <w:sz w:val="24"/>
    </w:rPr>
  </w:style>
  <w:style w:type="character" w:customStyle="1" w:styleId="130">
    <w:name w:val="Основной шрифт абзаца13"/>
  </w:style>
  <w:style w:type="character" w:customStyle="1" w:styleId="14">
    <w:name w:val="Основной шрифт абзаца14"/>
  </w:style>
  <w:style w:type="character" w:customStyle="1" w:styleId="15">
    <w:name w:val="Основной шрифт абзаца15"/>
  </w:style>
  <w:style w:type="character" w:customStyle="1" w:styleId="16">
    <w:name w:val="Основной шрифт абзаца16"/>
  </w:style>
  <w:style w:type="character" w:customStyle="1" w:styleId="17">
    <w:name w:val="Основной шрифт абзаца17"/>
  </w:style>
  <w:style w:type="character" w:customStyle="1" w:styleId="ListLabel7">
    <w:name w:val="ListLabel 7"/>
    <w:rPr>
      <w:rFonts w:cs="Symbol"/>
    </w:rPr>
  </w:style>
  <w:style w:type="paragraph" w:customStyle="1" w:styleId="250">
    <w:name w:val="Заголовок25"/>
    <w:basedOn w:val="a"/>
    <w:next w:val="a7"/>
    <w:pPr>
      <w:keepNext/>
      <w:spacing w:before="240" w:after="120"/>
    </w:pPr>
    <w:rPr>
      <w:rFonts w:ascii="Liberation Sans" w:eastAsia="Microsoft YaHei" w:hAnsi="Liberation Sans" w:cs="Mangal"/>
      <w:sz w:val="28"/>
      <w:szCs w:val="28"/>
    </w:rPr>
  </w:style>
  <w:style w:type="paragraph" w:styleId="a7">
    <w:name w:val="Body Text"/>
    <w:basedOn w:val="a"/>
    <w:pPr>
      <w:tabs>
        <w:tab w:val="left" w:pos="851"/>
      </w:tabs>
    </w:pPr>
    <w:rPr>
      <w:rFonts w:ascii="Arial" w:hAnsi="Arial" w:cs="Arial"/>
      <w:sz w:val="24"/>
    </w:rPr>
  </w:style>
  <w:style w:type="paragraph" w:styleId="a8">
    <w:name w:val="List"/>
    <w:basedOn w:val="a7"/>
    <w:rPr>
      <w:rFonts w:cs="Tahoma"/>
    </w:rPr>
  </w:style>
  <w:style w:type="paragraph" w:styleId="a9">
    <w:name w:val="caption"/>
    <w:basedOn w:val="a"/>
    <w:qFormat/>
    <w:pPr>
      <w:suppressLineNumbers/>
      <w:spacing w:before="120" w:after="120"/>
    </w:pPr>
    <w:rPr>
      <w:rFonts w:cs="Mangal"/>
      <w:i/>
      <w:iCs/>
      <w:sz w:val="24"/>
      <w:szCs w:val="24"/>
    </w:rPr>
  </w:style>
  <w:style w:type="paragraph" w:customStyle="1" w:styleId="280">
    <w:name w:val="Указатель28"/>
    <w:basedOn w:val="a"/>
    <w:pPr>
      <w:suppressLineNumbers/>
    </w:pPr>
    <w:rPr>
      <w:rFonts w:cs="Mangal"/>
    </w:rPr>
  </w:style>
  <w:style w:type="paragraph" w:customStyle="1" w:styleId="240">
    <w:name w:val="Заголовок24"/>
    <w:basedOn w:val="a"/>
    <w:next w:val="a7"/>
    <w:pPr>
      <w:keepNext/>
      <w:spacing w:before="240" w:after="120"/>
    </w:pPr>
    <w:rPr>
      <w:rFonts w:ascii="Liberation Sans" w:eastAsia="Microsoft YaHei" w:hAnsi="Liberation Sans" w:cs="Mangal"/>
      <w:sz w:val="28"/>
      <w:szCs w:val="28"/>
    </w:rPr>
  </w:style>
  <w:style w:type="paragraph" w:customStyle="1" w:styleId="251">
    <w:name w:val="Название объекта25"/>
    <w:basedOn w:val="a"/>
    <w:pPr>
      <w:suppressLineNumbers/>
      <w:spacing w:before="120" w:after="120"/>
    </w:pPr>
    <w:rPr>
      <w:rFonts w:cs="Mangal"/>
      <w:i/>
      <w:iCs/>
      <w:sz w:val="24"/>
      <w:szCs w:val="24"/>
    </w:rPr>
  </w:style>
  <w:style w:type="paragraph" w:customStyle="1" w:styleId="270">
    <w:name w:val="Указатель27"/>
    <w:basedOn w:val="a"/>
    <w:pPr>
      <w:suppressLineNumbers/>
    </w:pPr>
    <w:rPr>
      <w:rFonts w:cs="Mangal"/>
    </w:rPr>
  </w:style>
  <w:style w:type="paragraph" w:customStyle="1" w:styleId="230">
    <w:name w:val="Заголовок23"/>
    <w:basedOn w:val="a"/>
    <w:next w:val="a7"/>
    <w:pPr>
      <w:keepNext/>
      <w:spacing w:before="240" w:after="120"/>
    </w:pPr>
    <w:rPr>
      <w:rFonts w:ascii="Liberation Sans" w:eastAsia="Microsoft YaHei" w:hAnsi="Liberation Sans" w:cs="Mangal"/>
      <w:sz w:val="28"/>
      <w:szCs w:val="28"/>
    </w:rPr>
  </w:style>
  <w:style w:type="paragraph" w:customStyle="1" w:styleId="241">
    <w:name w:val="Название объекта24"/>
    <w:basedOn w:val="a"/>
    <w:pPr>
      <w:suppressLineNumbers/>
      <w:spacing w:before="120" w:after="120"/>
    </w:pPr>
    <w:rPr>
      <w:rFonts w:cs="Mangal"/>
      <w:i/>
      <w:iCs/>
      <w:sz w:val="24"/>
      <w:szCs w:val="24"/>
    </w:rPr>
  </w:style>
  <w:style w:type="paragraph" w:customStyle="1" w:styleId="260">
    <w:name w:val="Указатель26"/>
    <w:basedOn w:val="a"/>
    <w:pPr>
      <w:suppressLineNumbers/>
    </w:pPr>
    <w:rPr>
      <w:rFonts w:cs="Mangal"/>
    </w:rPr>
  </w:style>
  <w:style w:type="paragraph" w:customStyle="1" w:styleId="220">
    <w:name w:val="Заголовок22"/>
    <w:basedOn w:val="a"/>
    <w:next w:val="a7"/>
    <w:pPr>
      <w:keepNext/>
      <w:spacing w:before="240" w:after="120"/>
    </w:pPr>
    <w:rPr>
      <w:rFonts w:ascii="Liberation Sans" w:eastAsia="Microsoft YaHei" w:hAnsi="Liberation Sans" w:cs="Mangal"/>
      <w:sz w:val="28"/>
      <w:szCs w:val="28"/>
    </w:rPr>
  </w:style>
  <w:style w:type="paragraph" w:customStyle="1" w:styleId="231">
    <w:name w:val="Название объекта23"/>
    <w:basedOn w:val="a"/>
    <w:pPr>
      <w:suppressLineNumbers/>
      <w:spacing w:before="120" w:after="120"/>
    </w:pPr>
    <w:rPr>
      <w:rFonts w:cs="Mangal"/>
      <w:i/>
      <w:iCs/>
      <w:sz w:val="24"/>
      <w:szCs w:val="24"/>
    </w:rPr>
  </w:style>
  <w:style w:type="paragraph" w:customStyle="1" w:styleId="252">
    <w:name w:val="Указатель25"/>
    <w:basedOn w:val="a"/>
    <w:pPr>
      <w:suppressLineNumbers/>
    </w:pPr>
    <w:rPr>
      <w:rFonts w:cs="Mangal"/>
    </w:rPr>
  </w:style>
  <w:style w:type="paragraph" w:customStyle="1" w:styleId="210">
    <w:name w:val="Заголовок21"/>
    <w:basedOn w:val="a"/>
    <w:next w:val="a7"/>
    <w:pPr>
      <w:keepNext/>
      <w:spacing w:before="240" w:after="120"/>
    </w:pPr>
    <w:rPr>
      <w:rFonts w:ascii="Liberation Sans" w:eastAsia="Microsoft YaHei" w:hAnsi="Liberation Sans" w:cs="Mangal"/>
      <w:sz w:val="28"/>
      <w:szCs w:val="28"/>
    </w:rPr>
  </w:style>
  <w:style w:type="paragraph" w:customStyle="1" w:styleId="221">
    <w:name w:val="Название объекта22"/>
    <w:basedOn w:val="a"/>
    <w:pPr>
      <w:suppressLineNumbers/>
      <w:spacing w:before="120" w:after="120"/>
    </w:pPr>
    <w:rPr>
      <w:rFonts w:cs="Mangal"/>
      <w:i/>
      <w:iCs/>
      <w:sz w:val="24"/>
      <w:szCs w:val="24"/>
    </w:rPr>
  </w:style>
  <w:style w:type="paragraph" w:customStyle="1" w:styleId="242">
    <w:name w:val="Указатель24"/>
    <w:basedOn w:val="a"/>
    <w:pPr>
      <w:suppressLineNumbers/>
    </w:pPr>
    <w:rPr>
      <w:rFonts w:cs="Mangal"/>
    </w:rPr>
  </w:style>
  <w:style w:type="paragraph" w:customStyle="1" w:styleId="200">
    <w:name w:val="Заголовок20"/>
    <w:basedOn w:val="a"/>
    <w:next w:val="a7"/>
    <w:pPr>
      <w:keepNext/>
      <w:spacing w:before="240" w:after="120"/>
    </w:pPr>
    <w:rPr>
      <w:rFonts w:ascii="Liberation Sans" w:eastAsia="Microsoft YaHei" w:hAnsi="Liberation Sans" w:cs="Mangal"/>
      <w:sz w:val="28"/>
      <w:szCs w:val="28"/>
    </w:rPr>
  </w:style>
  <w:style w:type="paragraph" w:customStyle="1" w:styleId="211">
    <w:name w:val="Название объекта21"/>
    <w:basedOn w:val="a"/>
    <w:pPr>
      <w:suppressLineNumbers/>
      <w:spacing w:before="120" w:after="120"/>
    </w:pPr>
    <w:rPr>
      <w:rFonts w:cs="Mangal"/>
      <w:i/>
      <w:iCs/>
      <w:sz w:val="24"/>
      <w:szCs w:val="24"/>
    </w:rPr>
  </w:style>
  <w:style w:type="paragraph" w:customStyle="1" w:styleId="232">
    <w:name w:val="Указатель23"/>
    <w:basedOn w:val="a"/>
    <w:pPr>
      <w:suppressLineNumbers/>
    </w:pPr>
    <w:rPr>
      <w:rFonts w:cs="Mangal"/>
    </w:rPr>
  </w:style>
  <w:style w:type="paragraph" w:customStyle="1" w:styleId="190">
    <w:name w:val="Заголовок19"/>
    <w:basedOn w:val="a"/>
    <w:next w:val="a7"/>
    <w:pPr>
      <w:keepNext/>
      <w:spacing w:before="240" w:after="120"/>
    </w:pPr>
    <w:rPr>
      <w:rFonts w:ascii="Liberation Sans" w:eastAsia="Microsoft YaHei" w:hAnsi="Liberation Sans" w:cs="Mangal"/>
      <w:sz w:val="28"/>
      <w:szCs w:val="28"/>
    </w:rPr>
  </w:style>
  <w:style w:type="paragraph" w:customStyle="1" w:styleId="201">
    <w:name w:val="Название объекта20"/>
    <w:basedOn w:val="a"/>
    <w:pPr>
      <w:suppressLineNumbers/>
      <w:spacing w:before="120" w:after="120"/>
    </w:pPr>
    <w:rPr>
      <w:rFonts w:cs="Mangal"/>
      <w:i/>
      <w:iCs/>
      <w:sz w:val="24"/>
      <w:szCs w:val="24"/>
    </w:rPr>
  </w:style>
  <w:style w:type="paragraph" w:customStyle="1" w:styleId="222">
    <w:name w:val="Указатель22"/>
    <w:basedOn w:val="a"/>
    <w:pPr>
      <w:suppressLineNumbers/>
    </w:pPr>
    <w:rPr>
      <w:rFonts w:cs="Mangal"/>
    </w:rPr>
  </w:style>
  <w:style w:type="paragraph" w:customStyle="1" w:styleId="180">
    <w:name w:val="Заголовок18"/>
    <w:basedOn w:val="a"/>
    <w:next w:val="a7"/>
    <w:pPr>
      <w:keepNext/>
      <w:spacing w:before="240" w:after="120"/>
    </w:pPr>
    <w:rPr>
      <w:rFonts w:ascii="Liberation Sans" w:eastAsia="Microsoft YaHei" w:hAnsi="Liberation Sans" w:cs="Mangal"/>
      <w:sz w:val="28"/>
      <w:szCs w:val="28"/>
    </w:rPr>
  </w:style>
  <w:style w:type="paragraph" w:customStyle="1" w:styleId="191">
    <w:name w:val="Название объекта19"/>
    <w:basedOn w:val="a"/>
    <w:pPr>
      <w:suppressLineNumbers/>
      <w:spacing w:before="120" w:after="120"/>
    </w:pPr>
    <w:rPr>
      <w:rFonts w:cs="Mangal"/>
      <w:i/>
      <w:iCs/>
      <w:sz w:val="24"/>
      <w:szCs w:val="24"/>
    </w:rPr>
  </w:style>
  <w:style w:type="paragraph" w:customStyle="1" w:styleId="212">
    <w:name w:val="Указатель21"/>
    <w:basedOn w:val="a"/>
    <w:pPr>
      <w:suppressLineNumbers/>
    </w:pPr>
    <w:rPr>
      <w:rFonts w:cs="Mangal"/>
    </w:rPr>
  </w:style>
  <w:style w:type="paragraph" w:customStyle="1" w:styleId="170">
    <w:name w:val="Заголовок17"/>
    <w:basedOn w:val="a"/>
    <w:next w:val="a7"/>
    <w:pPr>
      <w:keepNext/>
      <w:spacing w:before="240" w:after="120"/>
    </w:pPr>
    <w:rPr>
      <w:rFonts w:ascii="Liberation Sans" w:eastAsia="Microsoft YaHei" w:hAnsi="Liberation Sans" w:cs="Mangal"/>
      <w:sz w:val="28"/>
      <w:szCs w:val="28"/>
    </w:rPr>
  </w:style>
  <w:style w:type="paragraph" w:customStyle="1" w:styleId="181">
    <w:name w:val="Название объекта18"/>
    <w:basedOn w:val="a"/>
    <w:pPr>
      <w:suppressLineNumbers/>
      <w:spacing w:before="120" w:after="120"/>
    </w:pPr>
    <w:rPr>
      <w:rFonts w:cs="Mangal"/>
      <w:i/>
      <w:iCs/>
      <w:sz w:val="24"/>
      <w:szCs w:val="24"/>
    </w:rPr>
  </w:style>
  <w:style w:type="paragraph" w:customStyle="1" w:styleId="202">
    <w:name w:val="Указатель20"/>
    <w:basedOn w:val="a"/>
    <w:pPr>
      <w:suppressLineNumbers/>
    </w:pPr>
    <w:rPr>
      <w:rFonts w:cs="Mangal"/>
    </w:rPr>
  </w:style>
  <w:style w:type="paragraph" w:customStyle="1" w:styleId="160">
    <w:name w:val="Заголовок16"/>
    <w:basedOn w:val="a"/>
    <w:next w:val="a7"/>
    <w:pPr>
      <w:keepNext/>
      <w:spacing w:before="240" w:after="120"/>
    </w:pPr>
    <w:rPr>
      <w:rFonts w:ascii="Liberation Sans" w:eastAsia="Microsoft YaHei" w:hAnsi="Liberation Sans" w:cs="Mangal"/>
      <w:sz w:val="28"/>
      <w:szCs w:val="28"/>
    </w:rPr>
  </w:style>
  <w:style w:type="paragraph" w:customStyle="1" w:styleId="171">
    <w:name w:val="Название объекта17"/>
    <w:basedOn w:val="a"/>
    <w:pPr>
      <w:suppressLineNumbers/>
      <w:spacing w:before="120" w:after="120"/>
    </w:pPr>
    <w:rPr>
      <w:rFonts w:cs="Mangal"/>
      <w:i/>
      <w:iCs/>
      <w:sz w:val="24"/>
      <w:szCs w:val="24"/>
    </w:rPr>
  </w:style>
  <w:style w:type="paragraph" w:customStyle="1" w:styleId="192">
    <w:name w:val="Указатель19"/>
    <w:basedOn w:val="a"/>
    <w:pPr>
      <w:suppressLineNumbers/>
    </w:pPr>
    <w:rPr>
      <w:rFonts w:cs="Mangal"/>
    </w:rPr>
  </w:style>
  <w:style w:type="paragraph" w:customStyle="1" w:styleId="150">
    <w:name w:val="Заголовок15"/>
    <w:basedOn w:val="a"/>
    <w:next w:val="a7"/>
    <w:pPr>
      <w:keepNext/>
      <w:spacing w:before="240" w:after="120"/>
    </w:pPr>
    <w:rPr>
      <w:rFonts w:ascii="Liberation Sans" w:eastAsia="Microsoft YaHei" w:hAnsi="Liberation Sans" w:cs="Mangal"/>
      <w:sz w:val="28"/>
      <w:szCs w:val="28"/>
    </w:rPr>
  </w:style>
  <w:style w:type="paragraph" w:customStyle="1" w:styleId="161">
    <w:name w:val="Название объекта16"/>
    <w:basedOn w:val="a"/>
    <w:pPr>
      <w:suppressLineNumbers/>
      <w:spacing w:before="120" w:after="120"/>
    </w:pPr>
    <w:rPr>
      <w:rFonts w:cs="Mangal"/>
      <w:i/>
      <w:iCs/>
      <w:sz w:val="24"/>
      <w:szCs w:val="24"/>
    </w:rPr>
  </w:style>
  <w:style w:type="paragraph" w:customStyle="1" w:styleId="182">
    <w:name w:val="Указатель18"/>
    <w:basedOn w:val="a"/>
    <w:pPr>
      <w:suppressLineNumbers/>
    </w:pPr>
    <w:rPr>
      <w:rFonts w:cs="Mangal"/>
    </w:rPr>
  </w:style>
  <w:style w:type="paragraph" w:customStyle="1" w:styleId="151">
    <w:name w:val="Название объекта15"/>
    <w:basedOn w:val="a"/>
    <w:pPr>
      <w:suppressLineNumbers/>
      <w:spacing w:before="120" w:after="120"/>
    </w:pPr>
    <w:rPr>
      <w:rFonts w:cs="Mangal"/>
      <w:i/>
      <w:iCs/>
      <w:sz w:val="24"/>
      <w:szCs w:val="24"/>
    </w:rPr>
  </w:style>
  <w:style w:type="paragraph" w:customStyle="1" w:styleId="120">
    <w:name w:val="Указатель12"/>
    <w:basedOn w:val="a"/>
    <w:pPr>
      <w:suppressLineNumbers/>
    </w:pPr>
    <w:rPr>
      <w:rFonts w:cs="Mangal"/>
    </w:rPr>
  </w:style>
  <w:style w:type="paragraph" w:customStyle="1" w:styleId="81">
    <w:name w:val="Заголовок8"/>
    <w:basedOn w:val="a"/>
    <w:next w:val="a7"/>
    <w:pPr>
      <w:keepNext/>
      <w:spacing w:before="240" w:after="120"/>
    </w:pPr>
    <w:rPr>
      <w:rFonts w:ascii="Liberation Sans" w:eastAsia="Microsoft YaHei" w:hAnsi="Liberation Sans" w:cs="Mangal"/>
      <w:sz w:val="28"/>
      <w:szCs w:val="28"/>
    </w:rPr>
  </w:style>
  <w:style w:type="paragraph" w:customStyle="1" w:styleId="91">
    <w:name w:val="Название объекта9"/>
    <w:basedOn w:val="a"/>
    <w:pPr>
      <w:suppressLineNumbers/>
      <w:spacing w:before="120" w:after="120"/>
    </w:pPr>
    <w:rPr>
      <w:rFonts w:cs="Mangal"/>
      <w:i/>
      <w:iCs/>
      <w:sz w:val="24"/>
      <w:szCs w:val="24"/>
    </w:rPr>
  </w:style>
  <w:style w:type="paragraph" w:customStyle="1" w:styleId="110">
    <w:name w:val="Указатель11"/>
    <w:basedOn w:val="a"/>
    <w:pPr>
      <w:suppressLineNumbers/>
    </w:pPr>
    <w:rPr>
      <w:rFonts w:cs="Mangal"/>
    </w:rPr>
  </w:style>
  <w:style w:type="paragraph" w:customStyle="1" w:styleId="71">
    <w:name w:val="Заголовок7"/>
    <w:basedOn w:val="a"/>
    <w:next w:val="a7"/>
    <w:pPr>
      <w:keepNext/>
      <w:spacing w:before="240" w:after="120"/>
    </w:pPr>
    <w:rPr>
      <w:rFonts w:ascii="Liberation Sans" w:eastAsia="Microsoft YaHei" w:hAnsi="Liberation Sans" w:cs="Mangal"/>
      <w:sz w:val="28"/>
      <w:szCs w:val="28"/>
    </w:rPr>
  </w:style>
  <w:style w:type="paragraph" w:customStyle="1" w:styleId="82">
    <w:name w:val="Название объекта8"/>
    <w:basedOn w:val="a"/>
    <w:pPr>
      <w:suppressLineNumbers/>
      <w:spacing w:before="120" w:after="120"/>
    </w:pPr>
    <w:rPr>
      <w:rFonts w:cs="Mangal"/>
      <w:i/>
      <w:iCs/>
      <w:sz w:val="24"/>
      <w:szCs w:val="24"/>
    </w:rPr>
  </w:style>
  <w:style w:type="paragraph" w:customStyle="1" w:styleId="100">
    <w:name w:val="Указатель10"/>
    <w:basedOn w:val="a"/>
    <w:pPr>
      <w:suppressLineNumbers/>
    </w:pPr>
    <w:rPr>
      <w:rFonts w:cs="Mangal"/>
    </w:rPr>
  </w:style>
  <w:style w:type="paragraph" w:customStyle="1" w:styleId="61">
    <w:name w:val="Заголовок6"/>
    <w:basedOn w:val="a"/>
    <w:next w:val="a7"/>
    <w:pPr>
      <w:keepNext/>
      <w:spacing w:before="240" w:after="120"/>
    </w:pPr>
    <w:rPr>
      <w:rFonts w:ascii="Liberation Sans" w:eastAsia="Microsoft YaHei" w:hAnsi="Liberation Sans" w:cs="Mangal"/>
      <w:sz w:val="28"/>
      <w:szCs w:val="28"/>
    </w:rPr>
  </w:style>
  <w:style w:type="paragraph" w:customStyle="1" w:styleId="72">
    <w:name w:val="Название объекта7"/>
    <w:basedOn w:val="a"/>
    <w:pPr>
      <w:suppressLineNumbers/>
      <w:spacing w:before="120" w:after="120"/>
    </w:pPr>
    <w:rPr>
      <w:rFonts w:cs="Mangal"/>
      <w:i/>
      <w:iCs/>
      <w:sz w:val="24"/>
      <w:szCs w:val="24"/>
    </w:rPr>
  </w:style>
  <w:style w:type="paragraph" w:customStyle="1" w:styleId="92">
    <w:name w:val="Указатель9"/>
    <w:basedOn w:val="a"/>
    <w:pPr>
      <w:suppressLineNumbers/>
    </w:pPr>
    <w:rPr>
      <w:rFonts w:cs="Mangal"/>
    </w:rPr>
  </w:style>
  <w:style w:type="paragraph" w:customStyle="1" w:styleId="51">
    <w:name w:val="Заголовок5"/>
    <w:basedOn w:val="a"/>
    <w:next w:val="a7"/>
    <w:pPr>
      <w:keepNext/>
      <w:spacing w:before="240" w:after="120"/>
    </w:pPr>
    <w:rPr>
      <w:rFonts w:ascii="Liberation Sans" w:eastAsia="Microsoft YaHei" w:hAnsi="Liberation Sans" w:cs="Mangal"/>
      <w:sz w:val="28"/>
      <w:szCs w:val="28"/>
    </w:rPr>
  </w:style>
  <w:style w:type="paragraph" w:customStyle="1" w:styleId="62">
    <w:name w:val="Название объекта6"/>
    <w:basedOn w:val="a"/>
    <w:pPr>
      <w:suppressLineNumbers/>
      <w:spacing w:before="120" w:after="120"/>
    </w:pPr>
    <w:rPr>
      <w:rFonts w:cs="Mangal"/>
      <w:i/>
      <w:iCs/>
      <w:sz w:val="24"/>
      <w:szCs w:val="24"/>
    </w:rPr>
  </w:style>
  <w:style w:type="paragraph" w:customStyle="1" w:styleId="83">
    <w:name w:val="Указатель8"/>
    <w:basedOn w:val="a"/>
    <w:pPr>
      <w:suppressLineNumbers/>
    </w:pPr>
    <w:rPr>
      <w:rFonts w:cs="Mangal"/>
    </w:rPr>
  </w:style>
  <w:style w:type="paragraph" w:customStyle="1" w:styleId="41">
    <w:name w:val="Заголовок4"/>
    <w:basedOn w:val="a"/>
    <w:next w:val="a7"/>
    <w:pPr>
      <w:keepNext/>
      <w:spacing w:before="240" w:after="120"/>
    </w:pPr>
    <w:rPr>
      <w:rFonts w:ascii="Liberation Sans" w:eastAsia="Microsoft YaHei" w:hAnsi="Liberation Sans" w:cs="Mangal"/>
      <w:sz w:val="28"/>
      <w:szCs w:val="28"/>
    </w:rPr>
  </w:style>
  <w:style w:type="paragraph" w:customStyle="1" w:styleId="52">
    <w:name w:val="Название объекта5"/>
    <w:basedOn w:val="a"/>
    <w:pPr>
      <w:suppressLineNumbers/>
      <w:spacing w:before="120" w:after="120"/>
    </w:pPr>
    <w:rPr>
      <w:rFonts w:cs="Mangal"/>
      <w:i/>
      <w:iCs/>
      <w:sz w:val="24"/>
      <w:szCs w:val="24"/>
    </w:rPr>
  </w:style>
  <w:style w:type="paragraph" w:customStyle="1" w:styleId="73">
    <w:name w:val="Указатель7"/>
    <w:basedOn w:val="a"/>
    <w:pPr>
      <w:suppressLineNumbers/>
    </w:pPr>
    <w:rPr>
      <w:rFonts w:cs="Mangal"/>
    </w:rPr>
  </w:style>
  <w:style w:type="paragraph" w:customStyle="1" w:styleId="31">
    <w:name w:val="Заголовок3"/>
    <w:basedOn w:val="a"/>
    <w:next w:val="a7"/>
    <w:pPr>
      <w:keepNext/>
      <w:spacing w:before="240" w:after="120"/>
    </w:pPr>
    <w:rPr>
      <w:rFonts w:ascii="Liberation Sans" w:eastAsia="Microsoft YaHei" w:hAnsi="Liberation Sans" w:cs="Mangal"/>
      <w:sz w:val="28"/>
      <w:szCs w:val="28"/>
    </w:rPr>
  </w:style>
  <w:style w:type="paragraph" w:customStyle="1" w:styleId="42">
    <w:name w:val="Название объекта4"/>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2a">
    <w:name w:val="Заголовок2"/>
    <w:basedOn w:val="a"/>
    <w:next w:val="a7"/>
    <w:pPr>
      <w:keepNext/>
      <w:spacing w:before="240" w:after="120"/>
    </w:pPr>
    <w:rPr>
      <w:rFonts w:ascii="Liberation Sans" w:eastAsia="Microsoft YaHei" w:hAnsi="Liberation Sans" w:cs="Mangal"/>
      <w:sz w:val="28"/>
      <w:szCs w:val="28"/>
    </w:rPr>
  </w:style>
  <w:style w:type="paragraph" w:customStyle="1" w:styleId="32">
    <w:name w:val="Название объекта3"/>
    <w:basedOn w:val="a"/>
    <w:pPr>
      <w:suppressLineNumbers/>
      <w:spacing w:before="120" w:after="120"/>
    </w:pPr>
    <w:rPr>
      <w:rFonts w:cs="Mangal"/>
      <w:i/>
      <w:iCs/>
      <w:sz w:val="24"/>
      <w:szCs w:val="24"/>
    </w:rPr>
  </w:style>
  <w:style w:type="paragraph" w:customStyle="1" w:styleId="53">
    <w:name w:val="Указатель5"/>
    <w:basedOn w:val="a"/>
    <w:pPr>
      <w:suppressLineNumbers/>
    </w:pPr>
    <w:rPr>
      <w:rFonts w:cs="Mangal"/>
    </w:rPr>
  </w:style>
  <w:style w:type="paragraph" w:customStyle="1" w:styleId="1a">
    <w:name w:val="Заголовок1"/>
    <w:basedOn w:val="a"/>
    <w:next w:val="a7"/>
    <w:pPr>
      <w:keepNext/>
      <w:spacing w:before="240" w:after="120"/>
    </w:pPr>
    <w:rPr>
      <w:rFonts w:ascii="Arial" w:eastAsia="Lucida Sans Unicode" w:hAnsi="Arial" w:cs="Tahoma"/>
      <w:sz w:val="28"/>
      <w:szCs w:val="28"/>
    </w:rPr>
  </w:style>
  <w:style w:type="paragraph" w:customStyle="1" w:styleId="2b">
    <w:name w:val="Название объекта2"/>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1b">
    <w:name w:val="Название объекта1"/>
    <w:basedOn w:val="a"/>
    <w:next w:val="aa"/>
    <w:pPr>
      <w:jc w:val="center"/>
    </w:pPr>
    <w:rPr>
      <w:rFonts w:ascii="Arial" w:hAnsi="Arial" w:cs="Arial"/>
      <w:b/>
      <w:sz w:val="24"/>
    </w:rPr>
  </w:style>
  <w:style w:type="paragraph" w:customStyle="1" w:styleId="33">
    <w:name w:val="Указатель3"/>
    <w:basedOn w:val="a"/>
    <w:pPr>
      <w:suppressLineNumbers/>
    </w:pPr>
    <w:rPr>
      <w:rFonts w:cs="Mangal"/>
    </w:rPr>
  </w:style>
  <w:style w:type="paragraph" w:customStyle="1" w:styleId="2c">
    <w:name w:val="Название2"/>
    <w:basedOn w:val="a"/>
    <w:pPr>
      <w:suppressLineNumbers/>
      <w:spacing w:before="120" w:after="120"/>
    </w:pPr>
    <w:rPr>
      <w:rFonts w:ascii="Arial" w:hAnsi="Arial" w:cs="Tahoma"/>
      <w:i/>
      <w:iCs/>
      <w:sz w:val="20"/>
      <w:szCs w:val="24"/>
    </w:rPr>
  </w:style>
  <w:style w:type="paragraph" w:customStyle="1" w:styleId="2d">
    <w:name w:val="Указатель2"/>
    <w:basedOn w:val="a"/>
    <w:pPr>
      <w:suppressLineNumbers/>
    </w:pPr>
    <w:rPr>
      <w:rFonts w:ascii="Arial" w:hAnsi="Arial" w:cs="Tahoma"/>
    </w:rPr>
  </w:style>
  <w:style w:type="paragraph" w:customStyle="1" w:styleId="1c">
    <w:name w:val="Название1"/>
    <w:basedOn w:val="a"/>
    <w:pPr>
      <w:suppressLineNumbers/>
      <w:spacing w:before="120" w:after="120"/>
    </w:pPr>
    <w:rPr>
      <w:rFonts w:ascii="Arial" w:hAnsi="Arial" w:cs="Tahoma"/>
      <w:i/>
      <w:iCs/>
      <w:sz w:val="20"/>
      <w:szCs w:val="24"/>
    </w:rPr>
  </w:style>
  <w:style w:type="paragraph" w:customStyle="1" w:styleId="1d">
    <w:name w:val="Указатель1"/>
    <w:basedOn w:val="a"/>
    <w:pPr>
      <w:suppressLineNumbers/>
    </w:pPr>
    <w:rPr>
      <w:rFonts w:ascii="Arial" w:hAnsi="Arial" w:cs="Tahoma"/>
    </w:rPr>
  </w:style>
  <w:style w:type="paragraph" w:customStyle="1" w:styleId="ab">
    <w:name w:val="Верхний и нижний колонтитулы"/>
    <w:basedOn w:val="a"/>
    <w:pPr>
      <w:suppressLineNumbers/>
      <w:tabs>
        <w:tab w:val="center" w:pos="4819"/>
        <w:tab w:val="right" w:pos="9638"/>
      </w:tabs>
    </w:pPr>
  </w:style>
  <w:style w:type="paragraph" w:styleId="ac">
    <w:name w:val="header"/>
    <w:basedOn w:val="a"/>
    <w:pPr>
      <w:tabs>
        <w:tab w:val="center" w:pos="4153"/>
        <w:tab w:val="right" w:pos="8306"/>
      </w:tabs>
    </w:pPr>
  </w:style>
  <w:style w:type="paragraph" w:styleId="ad">
    <w:name w:val="footer"/>
    <w:basedOn w:val="a"/>
    <w:pPr>
      <w:tabs>
        <w:tab w:val="center" w:pos="4153"/>
        <w:tab w:val="right" w:pos="8306"/>
      </w:tabs>
    </w:pPr>
  </w:style>
  <w:style w:type="paragraph" w:customStyle="1" w:styleId="1e">
    <w:name w:val="Нижний колонтитул1"/>
    <w:basedOn w:val="a"/>
    <w:pPr>
      <w:tabs>
        <w:tab w:val="center" w:pos="4153"/>
        <w:tab w:val="right" w:pos="8306"/>
      </w:tabs>
    </w:pPr>
  </w:style>
  <w:style w:type="paragraph" w:customStyle="1" w:styleId="1f">
    <w:name w:val="Верхний колонтитул1"/>
    <w:basedOn w:val="a"/>
    <w:pPr>
      <w:tabs>
        <w:tab w:val="center" w:pos="4153"/>
        <w:tab w:val="right" w:pos="8306"/>
      </w:tabs>
    </w:pPr>
  </w:style>
  <w:style w:type="paragraph" w:customStyle="1" w:styleId="213">
    <w:name w:val="Основной текст 21"/>
    <w:basedOn w:val="a"/>
    <w:pPr>
      <w:spacing w:before="120"/>
      <w:jc w:val="both"/>
    </w:pPr>
    <w:rPr>
      <w:rFonts w:ascii="Arial" w:hAnsi="Arial" w:cs="Arial"/>
      <w:sz w:val="24"/>
    </w:rPr>
  </w:style>
  <w:style w:type="paragraph" w:styleId="aa">
    <w:name w:val="Subtitle"/>
    <w:basedOn w:val="1a"/>
    <w:next w:val="a7"/>
    <w:qFormat/>
    <w:pPr>
      <w:jc w:val="center"/>
    </w:pPr>
    <w:rPr>
      <w:i/>
      <w:iCs/>
    </w:rPr>
  </w:style>
  <w:style w:type="paragraph" w:customStyle="1" w:styleId="Iacaaiea">
    <w:name w:val="Iacaaiea"/>
    <w:basedOn w:val="a"/>
    <w:pPr>
      <w:widowControl w:val="0"/>
      <w:jc w:val="center"/>
    </w:pPr>
    <w:rPr>
      <w:rFonts w:ascii="Dutch" w:hAnsi="Dutch" w:cs="Dutch"/>
      <w:b/>
      <w:sz w:val="24"/>
    </w:rPr>
  </w:style>
  <w:style w:type="paragraph" w:styleId="ae">
    <w:name w:val="Body Text Indent"/>
    <w:basedOn w:val="a"/>
    <w:pPr>
      <w:spacing w:before="120"/>
      <w:ind w:firstLine="397"/>
      <w:jc w:val="both"/>
    </w:pPr>
    <w:rPr>
      <w:rFonts w:ascii="Arial" w:hAnsi="Arial" w:cs="Arial"/>
      <w:sz w:val="24"/>
    </w:rPr>
  </w:style>
  <w:style w:type="paragraph" w:customStyle="1" w:styleId="Iniiaiieoaeno">
    <w:name w:val="Iniiaiie oaeno"/>
    <w:basedOn w:val="a"/>
    <w:rPr>
      <w:sz w:val="24"/>
    </w:rPr>
  </w:style>
  <w:style w:type="paragraph" w:customStyle="1" w:styleId="af">
    <w:name w:val="Îáû÷íûé"/>
    <w:pPr>
      <w:suppressAutoHyphens/>
    </w:pPr>
    <w:rPr>
      <w:rFonts w:eastAsia="Arial"/>
      <w:lang w:eastAsia="zh-CN"/>
    </w:rPr>
  </w:style>
  <w:style w:type="paragraph" w:customStyle="1" w:styleId="1f0">
    <w:name w:val="çàãîëîâîê 1"/>
    <w:basedOn w:val="af"/>
    <w:next w:val="af"/>
    <w:pPr>
      <w:keepNext/>
      <w:jc w:val="center"/>
    </w:pPr>
    <w:rPr>
      <w:rFonts w:ascii="Arial" w:hAnsi="Arial" w:cs="Arial"/>
      <w:b/>
      <w:sz w:val="24"/>
    </w:rPr>
  </w:style>
  <w:style w:type="paragraph" w:customStyle="1" w:styleId="Iauiue">
    <w:name w:val="Iau?iue"/>
    <w:pPr>
      <w:suppressAutoHyphens/>
      <w:ind w:firstLine="567"/>
      <w:jc w:val="both"/>
    </w:pPr>
    <w:rPr>
      <w:rFonts w:ascii="Arial" w:eastAsia="Arial" w:hAnsi="Arial" w:cs="Arial"/>
      <w:sz w:val="24"/>
      <w:lang w:val="en-US" w:eastAsia="zh-CN"/>
    </w:rPr>
  </w:style>
  <w:style w:type="paragraph" w:customStyle="1" w:styleId="af0">
    <w:name w:val="Íèæíèé êîëîíòèòóë"/>
    <w:basedOn w:val="af"/>
    <w:pPr>
      <w:tabs>
        <w:tab w:val="center" w:pos="4153"/>
        <w:tab w:val="right" w:pos="8306"/>
      </w:tabs>
    </w:pPr>
  </w:style>
  <w:style w:type="paragraph" w:customStyle="1" w:styleId="2e">
    <w:name w:val="Îñíîâíîé òåêñò 2"/>
    <w:basedOn w:val="af"/>
    <w:pPr>
      <w:ind w:firstLine="170"/>
    </w:pPr>
    <w:rPr>
      <w:rFonts w:ascii="Arial" w:hAnsi="Arial" w:cs="Arial"/>
      <w:b/>
      <w:sz w:val="24"/>
    </w:rPr>
  </w:style>
  <w:style w:type="paragraph" w:customStyle="1" w:styleId="Iauiue1">
    <w:name w:val="Iau?iue1"/>
    <w:pPr>
      <w:suppressAutoHyphens/>
    </w:pPr>
    <w:rPr>
      <w:rFonts w:eastAsia="Arial"/>
      <w:lang w:eastAsia="zh-CN"/>
    </w:rPr>
  </w:style>
  <w:style w:type="paragraph" w:customStyle="1" w:styleId="Iauiue5">
    <w:name w:val="Iau?iue5"/>
    <w:pPr>
      <w:widowControl w:val="0"/>
      <w:suppressAutoHyphens/>
      <w:ind w:firstLine="567"/>
      <w:jc w:val="both"/>
    </w:pPr>
    <w:rPr>
      <w:rFonts w:ascii="Arial" w:eastAsia="Arial" w:hAnsi="Arial" w:cs="Arial"/>
      <w:sz w:val="24"/>
      <w:lang w:eastAsia="zh-CN"/>
    </w:rPr>
  </w:style>
  <w:style w:type="paragraph" w:customStyle="1" w:styleId="caaieiaie7">
    <w:name w:val="caaieiaie 7"/>
    <w:basedOn w:val="a"/>
    <w:next w:val="a"/>
    <w:pPr>
      <w:widowControl w:val="0"/>
      <w:spacing w:before="240" w:after="60" w:line="360" w:lineRule="auto"/>
      <w:jc w:val="both"/>
    </w:pPr>
    <w:rPr>
      <w:rFonts w:ascii="Arial" w:hAnsi="Arial" w:cs="Arial"/>
      <w:b/>
      <w:sz w:val="24"/>
    </w:rPr>
  </w:style>
  <w:style w:type="paragraph" w:customStyle="1" w:styleId="214">
    <w:name w:val="Основной текст с отступом 21"/>
    <w:basedOn w:val="a"/>
    <w:pPr>
      <w:ind w:firstLine="397"/>
      <w:jc w:val="both"/>
    </w:pPr>
    <w:rPr>
      <w:rFonts w:ascii="Arial" w:hAnsi="Arial" w:cs="Arial"/>
      <w:color w:val="000000"/>
      <w:sz w:val="24"/>
    </w:rPr>
  </w:style>
  <w:style w:type="paragraph" w:customStyle="1" w:styleId="310">
    <w:name w:val="Основной текст 31"/>
    <w:basedOn w:val="a"/>
    <w:rPr>
      <w:b/>
      <w:sz w:val="28"/>
    </w:rPr>
  </w:style>
  <w:style w:type="paragraph" w:customStyle="1" w:styleId="Oaeno">
    <w:name w:val="Oaeno"/>
    <w:basedOn w:val="a"/>
    <w:pPr>
      <w:widowControl w:val="0"/>
    </w:pPr>
    <w:rPr>
      <w:rFonts w:ascii="Courier New" w:hAnsi="Courier New" w:cs="Courier New"/>
      <w:sz w:val="20"/>
    </w:rPr>
  </w:style>
  <w:style w:type="paragraph" w:customStyle="1" w:styleId="1f1">
    <w:name w:val="Маркированный список1"/>
    <w:basedOn w:val="a"/>
  </w:style>
  <w:style w:type="paragraph" w:customStyle="1" w:styleId="1f2">
    <w:name w:val="Текст1"/>
    <w:basedOn w:val="a"/>
    <w:rPr>
      <w:rFonts w:ascii="Courier New" w:hAnsi="Courier New" w:cs="Courier New"/>
      <w:sz w:val="20"/>
    </w:rPr>
  </w:style>
  <w:style w:type="paragraph" w:customStyle="1" w:styleId="311">
    <w:name w:val="Основной текст с отступом 31"/>
    <w:basedOn w:val="a"/>
    <w:pPr>
      <w:ind w:firstLine="284"/>
      <w:jc w:val="both"/>
    </w:pPr>
    <w:rPr>
      <w:rFonts w:ascii="Arial" w:hAnsi="Arial" w:cs="Arial"/>
      <w:sz w:val="22"/>
    </w:rPr>
  </w:style>
  <w:style w:type="paragraph" w:customStyle="1" w:styleId="Iauiue2">
    <w:name w:val="Iau?iue2"/>
    <w:pPr>
      <w:widowControl w:val="0"/>
      <w:suppressAutoHyphens/>
      <w:ind w:firstLine="567"/>
      <w:jc w:val="both"/>
    </w:pPr>
    <w:rPr>
      <w:rFonts w:ascii="Arial" w:eastAsia="Arial" w:hAnsi="Arial" w:cs="Arial"/>
      <w:sz w:val="24"/>
      <w:lang w:eastAsia="zh-CN"/>
    </w:rPr>
  </w:style>
  <w:style w:type="paragraph" w:customStyle="1" w:styleId="Ieieeeieiioeooe">
    <w:name w:val="Ie?iee eieiioeooe"/>
    <w:basedOn w:val="Iauiue"/>
    <w:pPr>
      <w:widowControl w:val="0"/>
      <w:tabs>
        <w:tab w:val="center" w:pos="4153"/>
        <w:tab w:val="right" w:pos="8306"/>
      </w:tabs>
      <w:ind w:firstLine="0"/>
      <w:jc w:val="left"/>
    </w:pPr>
    <w:rPr>
      <w:rFonts w:ascii="Times New Roman" w:hAnsi="Times New Roman" w:cs="Times New Roman"/>
      <w:sz w:val="20"/>
      <w:lang w:val="ru-RU"/>
    </w:rPr>
  </w:style>
  <w:style w:type="paragraph" w:customStyle="1" w:styleId="LO-Normal">
    <w:name w:val="LO-Normal"/>
    <w:pPr>
      <w:suppressAutoHyphens/>
      <w:spacing w:before="100" w:after="100"/>
    </w:pPr>
    <w:rPr>
      <w:rFonts w:eastAsia="Arial"/>
      <w:sz w:val="24"/>
      <w:lang w:eastAsia="zh-CN"/>
    </w:rPr>
  </w:style>
  <w:style w:type="paragraph" w:styleId="af1">
    <w:name w:val="Balloon Text"/>
    <w:basedOn w:val="a"/>
    <w:rPr>
      <w:rFonts w:ascii="Tahoma" w:hAnsi="Tahoma" w:cs="Tahoma"/>
      <w:sz w:val="16"/>
      <w:szCs w:val="16"/>
    </w:rPr>
  </w:style>
  <w:style w:type="paragraph" w:customStyle="1" w:styleId="223">
    <w:name w:val="Основной текст 22"/>
    <w:basedOn w:val="a"/>
    <w:rPr>
      <w:rFonts w:ascii="Arial" w:hAnsi="Arial" w:cs="Arial"/>
      <w:sz w:val="24"/>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rPr>
  </w:style>
  <w:style w:type="paragraph" w:customStyle="1" w:styleId="1f3">
    <w:name w:val="Основной текст1"/>
    <w:basedOn w:val="a"/>
    <w:pPr>
      <w:suppressAutoHyphens w:val="0"/>
      <w:spacing w:after="120" w:line="254" w:lineRule="exact"/>
      <w:ind w:hanging="540"/>
      <w:jc w:val="right"/>
    </w:pPr>
    <w:rPr>
      <w:sz w:val="16"/>
      <w:szCs w:val="16"/>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1f4">
    <w:name w:val="Стиль1"/>
    <w:pPr>
      <w:widowControl w:val="0"/>
      <w:tabs>
        <w:tab w:val="center" w:pos="4153"/>
        <w:tab w:val="center" w:pos="4536"/>
        <w:tab w:val="right" w:pos="8306"/>
        <w:tab w:val="right" w:pos="9072"/>
      </w:tabs>
      <w:suppressAutoHyphens/>
    </w:pPr>
    <w:rPr>
      <w:rFonts w:ascii="Liberation Serif" w:eastAsia="NSimSun" w:hAnsi="Liberation Serif" w:cs="Mangal"/>
      <w:kern w:val="2"/>
      <w:sz w:val="28"/>
      <w:szCs w:val="24"/>
      <w:lang w:val="en-US" w:eastAsia="zh-CN" w:bidi="hi-IN"/>
    </w:rPr>
  </w:style>
  <w:style w:type="paragraph" w:customStyle="1" w:styleId="224">
    <w:name w:val="Основной текст 22"/>
    <w:basedOn w:val="a"/>
    <w:pPr>
      <w:jc w:val="both"/>
    </w:pPr>
  </w:style>
  <w:style w:type="paragraph" w:customStyle="1" w:styleId="1f5">
    <w:name w:val="Цитата1"/>
    <w:basedOn w:val="a"/>
    <w:pPr>
      <w:ind w:left="567" w:right="-766"/>
      <w:jc w:val="both"/>
    </w:pPr>
    <w:rPr>
      <w:rFonts w:ascii="Arial Narrow" w:hAnsi="Arial Narrow" w:cs="Arial Narrow"/>
    </w:rPr>
  </w:style>
  <w:style w:type="paragraph" w:customStyle="1" w:styleId="225">
    <w:name w:val="Основной текст с отступом 22"/>
    <w:basedOn w:val="a"/>
    <w:pPr>
      <w:widowControl w:val="0"/>
      <w:ind w:firstLine="709"/>
      <w:jc w:val="both"/>
    </w:pPr>
  </w:style>
  <w:style w:type="paragraph" w:customStyle="1" w:styleId="320">
    <w:name w:val="Основной текст с отступом 32"/>
    <w:basedOn w:val="a"/>
    <w:pPr>
      <w:widowControl w:val="0"/>
      <w:ind w:right="-1" w:firstLine="426"/>
      <w:jc w:val="both"/>
    </w:pPr>
  </w:style>
  <w:style w:type="paragraph" w:customStyle="1" w:styleId="101">
    <w:name w:val="Название объекта10"/>
    <w:basedOn w:val="a"/>
    <w:pPr>
      <w:spacing w:before="120" w:after="120"/>
    </w:pPr>
    <w:rPr>
      <w:i/>
      <w:iCs/>
    </w:rPr>
  </w:style>
  <w:style w:type="paragraph" w:customStyle="1" w:styleId="93">
    <w:name w:val="Заголовок9"/>
    <w:basedOn w:val="a"/>
    <w:pPr>
      <w:keepNext/>
      <w:spacing w:before="240" w:after="120"/>
    </w:pPr>
    <w:rPr>
      <w:rFonts w:ascii="Liberation Sans" w:eastAsia="Microsoft YaHei" w:hAnsi="Liberation Sans" w:cs="Liberation Sans"/>
      <w:sz w:val="28"/>
      <w:szCs w:val="28"/>
    </w:rPr>
  </w:style>
  <w:style w:type="paragraph" w:customStyle="1" w:styleId="131">
    <w:name w:val="Указатель13"/>
    <w:basedOn w:val="a"/>
  </w:style>
  <w:style w:type="paragraph" w:customStyle="1" w:styleId="111">
    <w:name w:val="Название объекта11"/>
    <w:basedOn w:val="a"/>
    <w:pPr>
      <w:spacing w:before="120" w:after="120"/>
    </w:pPr>
    <w:rPr>
      <w:i/>
      <w:iCs/>
    </w:rPr>
  </w:style>
  <w:style w:type="paragraph" w:customStyle="1" w:styleId="102">
    <w:name w:val="Заголовок10"/>
    <w:basedOn w:val="a"/>
    <w:pPr>
      <w:keepNext/>
      <w:spacing w:before="240" w:after="120"/>
    </w:pPr>
    <w:rPr>
      <w:rFonts w:ascii="Liberation Sans" w:eastAsia="Microsoft YaHei" w:hAnsi="Liberation Sans" w:cs="Liberation Sans"/>
      <w:sz w:val="28"/>
      <w:szCs w:val="28"/>
    </w:rPr>
  </w:style>
  <w:style w:type="paragraph" w:customStyle="1" w:styleId="140">
    <w:name w:val="Указатель14"/>
    <w:basedOn w:val="a"/>
  </w:style>
  <w:style w:type="paragraph" w:customStyle="1" w:styleId="121">
    <w:name w:val="Название объекта12"/>
    <w:basedOn w:val="a"/>
    <w:pPr>
      <w:spacing w:before="120" w:after="120"/>
    </w:pPr>
    <w:rPr>
      <w:i/>
      <w:iCs/>
    </w:rPr>
  </w:style>
  <w:style w:type="paragraph" w:customStyle="1" w:styleId="112">
    <w:name w:val="Заголовок11"/>
    <w:basedOn w:val="a"/>
    <w:pPr>
      <w:keepNext/>
      <w:spacing w:before="240" w:after="120"/>
    </w:pPr>
    <w:rPr>
      <w:rFonts w:ascii="Liberation Sans" w:eastAsia="Microsoft YaHei" w:hAnsi="Liberation Sans" w:cs="Liberation Sans"/>
      <w:sz w:val="28"/>
      <w:szCs w:val="28"/>
    </w:rPr>
  </w:style>
  <w:style w:type="paragraph" w:customStyle="1" w:styleId="152">
    <w:name w:val="Указатель15"/>
    <w:basedOn w:val="a"/>
  </w:style>
  <w:style w:type="paragraph" w:customStyle="1" w:styleId="132">
    <w:name w:val="Название объекта13"/>
    <w:basedOn w:val="a"/>
    <w:pPr>
      <w:spacing w:before="120" w:after="120"/>
    </w:pPr>
    <w:rPr>
      <w:i/>
      <w:iCs/>
    </w:rPr>
  </w:style>
  <w:style w:type="paragraph" w:customStyle="1" w:styleId="122">
    <w:name w:val="Заголовок12"/>
    <w:basedOn w:val="a"/>
    <w:pPr>
      <w:keepNext/>
      <w:spacing w:before="240" w:after="120"/>
    </w:pPr>
    <w:rPr>
      <w:rFonts w:ascii="Liberation Sans" w:eastAsia="Microsoft YaHei" w:hAnsi="Liberation Sans" w:cs="Liberation Sans"/>
      <w:sz w:val="28"/>
      <w:szCs w:val="28"/>
    </w:rPr>
  </w:style>
  <w:style w:type="paragraph" w:customStyle="1" w:styleId="162">
    <w:name w:val="Указатель16"/>
    <w:basedOn w:val="a"/>
  </w:style>
  <w:style w:type="paragraph" w:customStyle="1" w:styleId="141">
    <w:name w:val="Название объекта14"/>
    <w:basedOn w:val="a"/>
    <w:pPr>
      <w:spacing w:before="120" w:after="120"/>
    </w:pPr>
    <w:rPr>
      <w:i/>
      <w:iCs/>
    </w:rPr>
  </w:style>
  <w:style w:type="paragraph" w:customStyle="1" w:styleId="133">
    <w:name w:val="Заголовок13"/>
    <w:basedOn w:val="a"/>
    <w:pPr>
      <w:keepNext/>
      <w:spacing w:before="240" w:after="120"/>
    </w:pPr>
    <w:rPr>
      <w:rFonts w:ascii="Liberation Sans" w:eastAsia="Microsoft YaHei" w:hAnsi="Liberation Sans" w:cs="Liberation Sans"/>
      <w:sz w:val="28"/>
      <w:szCs w:val="28"/>
    </w:rPr>
  </w:style>
  <w:style w:type="paragraph" w:customStyle="1" w:styleId="172">
    <w:name w:val="Указатель17"/>
    <w:basedOn w:val="a"/>
  </w:style>
  <w:style w:type="paragraph" w:customStyle="1" w:styleId="142">
    <w:name w:val="Заголовок14"/>
    <w:basedOn w:val="a"/>
    <w:pPr>
      <w:keepNext/>
      <w:spacing w:before="240" w:after="120"/>
    </w:pPr>
    <w:rPr>
      <w:rFonts w:ascii="Liberation Sans" w:eastAsia="Microsoft YaHei" w:hAnsi="Liberation Sans" w:cs="Liberation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3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2704</Words>
  <Characters>15415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Отдел Продаж</dc:creator>
  <cp:keywords/>
  <cp:lastModifiedBy>Асанова Ирина Валентиновна</cp:lastModifiedBy>
  <cp:revision>3</cp:revision>
  <cp:lastPrinted>1899-12-31T21:00:00Z</cp:lastPrinted>
  <dcterms:created xsi:type="dcterms:W3CDTF">2026-08-12T11:47:00Z</dcterms:created>
  <dcterms:modified xsi:type="dcterms:W3CDTF">2026-08-12T11:49:00Z</dcterms:modified>
</cp:coreProperties>
</file>