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24A" w:rsidRPr="005F0E6B" w:rsidRDefault="00A5524A" w:rsidP="000B011E">
      <w:pPr>
        <w:pStyle w:val="10"/>
        <w:tabs>
          <w:tab w:val="left" w:pos="6946"/>
        </w:tabs>
        <w:spacing w:after="0" w:line="240" w:lineRule="auto"/>
        <w:ind w:right="-167"/>
        <w:jc w:val="right"/>
        <w:rPr>
          <w:rFonts w:ascii="Times New Roman" w:hAnsi="Times New Roman"/>
          <w:sz w:val="22"/>
          <w:szCs w:val="22"/>
          <w:lang w:val="ru-RU"/>
        </w:rPr>
      </w:pPr>
      <w:bookmarkStart w:id="0" w:name="_GoBack"/>
      <w:bookmarkEnd w:id="0"/>
      <w:r w:rsidRPr="005F0E6B">
        <w:rPr>
          <w:rFonts w:ascii="Times New Roman" w:hAnsi="Times New Roman"/>
          <w:sz w:val="22"/>
          <w:szCs w:val="22"/>
          <w:lang w:val="ru-RU"/>
        </w:rPr>
        <w:t>Приложение №1 к Договору №__________</w:t>
      </w:r>
    </w:p>
    <w:p w:rsidR="00A5524A" w:rsidRPr="000B011E" w:rsidRDefault="00A5524A" w:rsidP="00E3749B">
      <w:pPr>
        <w:pStyle w:val="10"/>
        <w:tabs>
          <w:tab w:val="left" w:pos="6946"/>
        </w:tabs>
        <w:spacing w:after="0" w:line="240" w:lineRule="auto"/>
        <w:ind w:right="-167"/>
        <w:jc w:val="center"/>
        <w:rPr>
          <w:rFonts w:ascii="Times New Roman" w:hAnsi="Times New Roman"/>
          <w:lang w:val="ru-RU"/>
        </w:rPr>
      </w:pPr>
      <w:r w:rsidRPr="005F0E6B">
        <w:rPr>
          <w:rFonts w:ascii="Times New Roman" w:hAnsi="Times New Roman"/>
          <w:sz w:val="22"/>
          <w:szCs w:val="22"/>
          <w:lang w:val="ru-RU"/>
        </w:rPr>
        <w:t xml:space="preserve">                                                                       </w:t>
      </w:r>
      <w:r>
        <w:rPr>
          <w:rFonts w:ascii="Times New Roman" w:hAnsi="Times New Roman"/>
          <w:sz w:val="22"/>
          <w:szCs w:val="22"/>
          <w:lang w:val="ru-RU"/>
        </w:rPr>
        <w:t xml:space="preserve">    </w:t>
      </w:r>
      <w:r w:rsidRPr="005F0E6B">
        <w:rPr>
          <w:rFonts w:ascii="Times New Roman" w:hAnsi="Times New Roman"/>
          <w:sz w:val="22"/>
          <w:szCs w:val="22"/>
          <w:lang w:val="ru-RU"/>
        </w:rPr>
        <w:t xml:space="preserve">                                 </w:t>
      </w:r>
      <w:r w:rsidR="00154450">
        <w:rPr>
          <w:rFonts w:ascii="Times New Roman" w:hAnsi="Times New Roman"/>
          <w:sz w:val="22"/>
          <w:szCs w:val="22"/>
          <w:lang w:val="ru-RU"/>
        </w:rPr>
        <w:t xml:space="preserve">            </w:t>
      </w:r>
      <w:r>
        <w:rPr>
          <w:rFonts w:ascii="Times New Roman" w:hAnsi="Times New Roman"/>
          <w:sz w:val="22"/>
          <w:szCs w:val="22"/>
          <w:lang w:val="ru-RU"/>
        </w:rPr>
        <w:t xml:space="preserve">   </w:t>
      </w:r>
      <w:r w:rsidRPr="005F0E6B">
        <w:rPr>
          <w:rFonts w:ascii="Times New Roman" w:hAnsi="Times New Roman"/>
          <w:sz w:val="22"/>
          <w:szCs w:val="22"/>
          <w:lang w:val="ru-RU"/>
        </w:rPr>
        <w:t xml:space="preserve">от </w:t>
      </w:r>
      <w:r>
        <w:rPr>
          <w:rFonts w:ascii="Times New Roman" w:hAnsi="Times New Roman"/>
          <w:sz w:val="22"/>
          <w:szCs w:val="22"/>
          <w:lang w:val="ru-RU"/>
        </w:rPr>
        <w:t>_</w:t>
      </w:r>
      <w:r w:rsidRPr="005F0E6B">
        <w:rPr>
          <w:rFonts w:ascii="Times New Roman" w:hAnsi="Times New Roman"/>
          <w:sz w:val="22"/>
          <w:szCs w:val="22"/>
          <w:lang w:val="ru-RU"/>
        </w:rPr>
        <w:t>_____________</w:t>
      </w:r>
      <w:r w:rsidRPr="000B011E">
        <w:rPr>
          <w:rFonts w:ascii="Times New Roman" w:hAnsi="Times New Roman"/>
          <w:lang w:val="ru-RU"/>
        </w:rPr>
        <w:t>2026г.</w:t>
      </w:r>
    </w:p>
    <w:p w:rsidR="00A5524A" w:rsidRPr="008A7C1E" w:rsidRDefault="00A5524A" w:rsidP="00E3749B">
      <w:pPr>
        <w:tabs>
          <w:tab w:val="left" w:pos="6946"/>
          <w:tab w:val="left" w:pos="7167"/>
        </w:tabs>
        <w:rPr>
          <w:b/>
          <w:sz w:val="24"/>
          <w:szCs w:val="24"/>
        </w:rPr>
      </w:pPr>
      <w:r w:rsidRPr="000B011E">
        <w:rPr>
          <w:b/>
          <w:sz w:val="24"/>
          <w:szCs w:val="24"/>
        </w:rPr>
        <w:tab/>
      </w:r>
    </w:p>
    <w:p w:rsidR="00A5524A" w:rsidRPr="008A7C1E" w:rsidRDefault="003D6C1C" w:rsidP="00E3749B">
      <w:pPr>
        <w:tabs>
          <w:tab w:val="left" w:pos="6946"/>
        </w:tabs>
        <w:jc w:val="center"/>
        <w:rPr>
          <w:b/>
          <w:sz w:val="24"/>
          <w:szCs w:val="24"/>
        </w:rPr>
      </w:pPr>
      <w:r w:rsidRPr="008A7C1E">
        <w:rPr>
          <w:b/>
          <w:sz w:val="24"/>
          <w:szCs w:val="24"/>
        </w:rPr>
        <w:t>Спецификация</w:t>
      </w:r>
    </w:p>
    <w:p w:rsidR="003D6C1C" w:rsidRPr="000B011E" w:rsidRDefault="003D6C1C" w:rsidP="003D6C1C">
      <w:pPr>
        <w:keepLines/>
        <w:widowControl w:val="0"/>
        <w:suppressLineNumbers/>
        <w:tabs>
          <w:tab w:val="left" w:pos="6946"/>
        </w:tabs>
        <w:autoSpaceDE w:val="0"/>
        <w:jc w:val="center"/>
        <w:rPr>
          <w:sz w:val="24"/>
          <w:szCs w:val="24"/>
        </w:rPr>
      </w:pPr>
      <w:r w:rsidRPr="000B011E">
        <w:rPr>
          <w:sz w:val="24"/>
          <w:szCs w:val="24"/>
        </w:rPr>
        <w:t>на оказание услуг по обязательному страхованию гражданской ответственности владельцев транспортных средств (ОСАГО)</w:t>
      </w:r>
    </w:p>
    <w:p w:rsidR="003D6C1C" w:rsidRPr="000B011E" w:rsidRDefault="003D6C1C" w:rsidP="003D6C1C">
      <w:pPr>
        <w:keepLines/>
        <w:widowControl w:val="0"/>
        <w:suppressLineNumbers/>
        <w:tabs>
          <w:tab w:val="left" w:pos="6946"/>
        </w:tabs>
        <w:autoSpaceDE w:val="0"/>
        <w:jc w:val="center"/>
        <w:rPr>
          <w:sz w:val="24"/>
          <w:szCs w:val="24"/>
        </w:rPr>
      </w:pPr>
    </w:p>
    <w:p w:rsidR="003D6C1C" w:rsidRPr="000B011E" w:rsidRDefault="003D6C1C" w:rsidP="00EB74E9">
      <w:pPr>
        <w:keepLines/>
        <w:widowControl w:val="0"/>
        <w:suppressLineNumbers/>
        <w:tabs>
          <w:tab w:val="left" w:pos="6946"/>
        </w:tabs>
        <w:autoSpaceDE w:val="0"/>
        <w:ind w:firstLine="709"/>
        <w:jc w:val="both"/>
        <w:rPr>
          <w:b/>
          <w:sz w:val="24"/>
          <w:szCs w:val="24"/>
        </w:rPr>
      </w:pPr>
      <w:r w:rsidRPr="000B011E">
        <w:rPr>
          <w:b/>
          <w:sz w:val="24"/>
          <w:szCs w:val="24"/>
        </w:rPr>
        <w:t>1. Перечень транспортных средств для страхования ОСАГО:</w:t>
      </w:r>
    </w:p>
    <w:p w:rsidR="003D6C1C" w:rsidRPr="009B35FD" w:rsidRDefault="003D6C1C" w:rsidP="00EB74E9">
      <w:pPr>
        <w:keepLines/>
        <w:widowControl w:val="0"/>
        <w:suppressLineNumbers/>
        <w:tabs>
          <w:tab w:val="left" w:pos="6946"/>
        </w:tabs>
        <w:autoSpaceDE w:val="0"/>
        <w:ind w:firstLine="709"/>
        <w:jc w:val="both"/>
        <w:rPr>
          <w:sz w:val="24"/>
          <w:szCs w:val="24"/>
        </w:rPr>
      </w:pPr>
      <w:r w:rsidRPr="000B011E">
        <w:rPr>
          <w:sz w:val="24"/>
          <w:szCs w:val="24"/>
        </w:rPr>
        <w:t>- страхование транспортных средств на случай причинения вреда жизни, здоровью или имуществу третьих лиц в результате дорожно-транспортного происшествия:</w:t>
      </w:r>
    </w:p>
    <w:p w:rsidR="000B011E" w:rsidRPr="009B35FD" w:rsidRDefault="000B011E" w:rsidP="003D6C1C">
      <w:pPr>
        <w:keepLines/>
        <w:widowControl w:val="0"/>
        <w:suppressLineNumbers/>
        <w:tabs>
          <w:tab w:val="left" w:pos="6946"/>
        </w:tabs>
        <w:autoSpaceDE w:val="0"/>
        <w:jc w:val="both"/>
        <w:rPr>
          <w:sz w:val="24"/>
          <w:szCs w:val="24"/>
        </w:rPr>
      </w:pPr>
    </w:p>
    <w:tbl>
      <w:tblPr>
        <w:tblStyle w:val="a5"/>
        <w:tblW w:w="0" w:type="auto"/>
        <w:tblInd w:w="250" w:type="dxa"/>
        <w:tblLook w:val="04A0" w:firstRow="1" w:lastRow="0" w:firstColumn="1" w:lastColumn="0" w:noHBand="0" w:noVBand="1"/>
      </w:tblPr>
      <w:tblGrid>
        <w:gridCol w:w="709"/>
        <w:gridCol w:w="3685"/>
        <w:gridCol w:w="4962"/>
      </w:tblGrid>
      <w:tr w:rsidR="003D6C1C" w:rsidRPr="000B011E" w:rsidTr="000B011E">
        <w:tc>
          <w:tcPr>
            <w:tcW w:w="709" w:type="dxa"/>
          </w:tcPr>
          <w:p w:rsidR="003D6C1C" w:rsidRPr="000B011E" w:rsidRDefault="003D6C1C" w:rsidP="000B011E">
            <w:pPr>
              <w:keepLines/>
              <w:widowControl w:val="0"/>
              <w:suppressLineNumbers/>
              <w:tabs>
                <w:tab w:val="left" w:pos="6946"/>
              </w:tabs>
              <w:autoSpaceDE w:val="0"/>
              <w:jc w:val="both"/>
              <w:rPr>
                <w:b/>
                <w:sz w:val="24"/>
                <w:szCs w:val="24"/>
              </w:rPr>
            </w:pPr>
            <w:r w:rsidRPr="000B011E">
              <w:rPr>
                <w:b/>
                <w:sz w:val="24"/>
                <w:szCs w:val="24"/>
              </w:rPr>
              <w:t>№ п/п</w:t>
            </w:r>
          </w:p>
        </w:tc>
        <w:tc>
          <w:tcPr>
            <w:tcW w:w="3685" w:type="dxa"/>
          </w:tcPr>
          <w:p w:rsidR="003D6C1C" w:rsidRPr="000B011E" w:rsidRDefault="003D6C1C" w:rsidP="000B011E">
            <w:pPr>
              <w:keepLines/>
              <w:widowControl w:val="0"/>
              <w:suppressLineNumbers/>
              <w:tabs>
                <w:tab w:val="left" w:pos="6946"/>
              </w:tabs>
              <w:autoSpaceDE w:val="0"/>
              <w:jc w:val="both"/>
              <w:rPr>
                <w:b/>
                <w:sz w:val="24"/>
                <w:szCs w:val="24"/>
              </w:rPr>
            </w:pPr>
            <w:r w:rsidRPr="000B011E">
              <w:rPr>
                <w:b/>
                <w:sz w:val="24"/>
                <w:szCs w:val="24"/>
              </w:rPr>
              <w:t>Марка, модель ТС, категория</w:t>
            </w:r>
          </w:p>
        </w:tc>
        <w:tc>
          <w:tcPr>
            <w:tcW w:w="4962" w:type="dxa"/>
          </w:tcPr>
          <w:p w:rsidR="003D6C1C" w:rsidRPr="000B011E" w:rsidRDefault="003D6C1C" w:rsidP="000B011E">
            <w:pPr>
              <w:keepLines/>
              <w:widowControl w:val="0"/>
              <w:suppressLineNumbers/>
              <w:tabs>
                <w:tab w:val="left" w:pos="6946"/>
              </w:tabs>
              <w:autoSpaceDE w:val="0"/>
              <w:jc w:val="both"/>
              <w:rPr>
                <w:b/>
                <w:sz w:val="24"/>
                <w:szCs w:val="24"/>
              </w:rPr>
            </w:pPr>
            <w:r w:rsidRPr="000B011E">
              <w:rPr>
                <w:b/>
                <w:sz w:val="24"/>
                <w:szCs w:val="24"/>
              </w:rPr>
              <w:t>Государственный регистрационный номер</w:t>
            </w:r>
          </w:p>
        </w:tc>
      </w:tr>
      <w:tr w:rsidR="003D6C1C" w:rsidRPr="000B011E" w:rsidTr="000B011E">
        <w:tc>
          <w:tcPr>
            <w:tcW w:w="709" w:type="dxa"/>
          </w:tcPr>
          <w:p w:rsidR="003D6C1C" w:rsidRPr="000B011E" w:rsidRDefault="003D6C1C" w:rsidP="000B011E">
            <w:pPr>
              <w:keepLines/>
              <w:widowControl w:val="0"/>
              <w:suppressLineNumbers/>
              <w:tabs>
                <w:tab w:val="left" w:pos="6946"/>
              </w:tabs>
              <w:autoSpaceDE w:val="0"/>
              <w:jc w:val="both"/>
              <w:rPr>
                <w:sz w:val="24"/>
                <w:szCs w:val="24"/>
                <w:lang w:val="en-US"/>
              </w:rPr>
            </w:pPr>
            <w:r w:rsidRPr="000B011E">
              <w:rPr>
                <w:sz w:val="24"/>
                <w:szCs w:val="24"/>
              </w:rPr>
              <w:t>1</w:t>
            </w:r>
            <w:r w:rsidR="000B011E" w:rsidRPr="000B011E">
              <w:rPr>
                <w:sz w:val="24"/>
                <w:szCs w:val="24"/>
                <w:lang w:val="en-US"/>
              </w:rPr>
              <w:t>.</w:t>
            </w:r>
          </w:p>
        </w:tc>
        <w:tc>
          <w:tcPr>
            <w:tcW w:w="3685" w:type="dxa"/>
          </w:tcPr>
          <w:p w:rsidR="003D6C1C" w:rsidRPr="000B011E" w:rsidRDefault="003D6C1C" w:rsidP="000B011E">
            <w:pPr>
              <w:keepLines/>
              <w:widowControl w:val="0"/>
              <w:suppressLineNumbers/>
              <w:tabs>
                <w:tab w:val="left" w:pos="6946"/>
              </w:tabs>
              <w:autoSpaceDE w:val="0"/>
              <w:jc w:val="both"/>
              <w:rPr>
                <w:sz w:val="24"/>
                <w:szCs w:val="24"/>
                <w:lang w:val="en-US"/>
              </w:rPr>
            </w:pPr>
            <w:r w:rsidRPr="000B011E">
              <w:rPr>
                <w:sz w:val="24"/>
                <w:szCs w:val="24"/>
                <w:lang w:val="en-US"/>
              </w:rPr>
              <w:t>Ford MONDEO</w:t>
            </w:r>
            <w:r w:rsidR="00F675A3">
              <w:rPr>
                <w:sz w:val="24"/>
                <w:szCs w:val="24"/>
                <w:lang w:val="en-US"/>
              </w:rPr>
              <w:t>, “В”</w:t>
            </w:r>
          </w:p>
        </w:tc>
        <w:tc>
          <w:tcPr>
            <w:tcW w:w="4962" w:type="dxa"/>
          </w:tcPr>
          <w:p w:rsidR="003D6C1C" w:rsidRPr="000B011E" w:rsidRDefault="003D6C1C" w:rsidP="000B011E">
            <w:pPr>
              <w:keepLines/>
              <w:widowControl w:val="0"/>
              <w:suppressLineNumbers/>
              <w:tabs>
                <w:tab w:val="left" w:pos="6946"/>
              </w:tabs>
              <w:autoSpaceDE w:val="0"/>
              <w:jc w:val="both"/>
              <w:rPr>
                <w:sz w:val="24"/>
                <w:szCs w:val="24"/>
                <w:lang w:val="en-US"/>
              </w:rPr>
            </w:pPr>
            <w:r w:rsidRPr="000B011E">
              <w:rPr>
                <w:sz w:val="24"/>
                <w:szCs w:val="24"/>
              </w:rPr>
              <w:t>У</w:t>
            </w:r>
            <w:r w:rsidR="000B011E" w:rsidRPr="000B011E">
              <w:rPr>
                <w:sz w:val="24"/>
                <w:szCs w:val="24"/>
              </w:rPr>
              <w:t>937УН77</w:t>
            </w:r>
            <w:r w:rsidR="000B011E" w:rsidRPr="000B011E">
              <w:rPr>
                <w:sz w:val="24"/>
                <w:szCs w:val="24"/>
                <w:lang w:val="en-US"/>
              </w:rPr>
              <w:t>RUS</w:t>
            </w:r>
          </w:p>
        </w:tc>
      </w:tr>
    </w:tbl>
    <w:p w:rsidR="003D6C1C" w:rsidRPr="000B011E" w:rsidRDefault="003D6C1C" w:rsidP="000B011E">
      <w:pPr>
        <w:keepLines/>
        <w:widowControl w:val="0"/>
        <w:suppressLineNumbers/>
        <w:tabs>
          <w:tab w:val="left" w:pos="6946"/>
        </w:tabs>
        <w:autoSpaceDE w:val="0"/>
        <w:jc w:val="both"/>
        <w:rPr>
          <w:sz w:val="24"/>
          <w:szCs w:val="24"/>
        </w:rPr>
      </w:pPr>
    </w:p>
    <w:p w:rsidR="003D6C1C" w:rsidRPr="000B011E" w:rsidRDefault="000B011E" w:rsidP="00EB74E9">
      <w:pPr>
        <w:tabs>
          <w:tab w:val="left" w:pos="6946"/>
        </w:tabs>
        <w:ind w:firstLine="709"/>
        <w:jc w:val="both"/>
        <w:rPr>
          <w:b/>
          <w:sz w:val="24"/>
          <w:szCs w:val="24"/>
        </w:rPr>
      </w:pPr>
      <w:r w:rsidRPr="000B011E">
        <w:rPr>
          <w:b/>
          <w:sz w:val="24"/>
          <w:szCs w:val="24"/>
        </w:rPr>
        <w:t>2. Требование к Страховщику (Исполнителю):</w:t>
      </w:r>
    </w:p>
    <w:p w:rsidR="000B011E" w:rsidRPr="000B011E" w:rsidRDefault="00EB74E9" w:rsidP="000B011E">
      <w:pPr>
        <w:widowControl w:val="0"/>
        <w:autoSpaceDE w:val="0"/>
        <w:autoSpaceDN w:val="0"/>
        <w:adjustRightInd w:val="0"/>
        <w:ind w:firstLine="709"/>
        <w:contextualSpacing/>
        <w:mirrorIndents/>
        <w:jc w:val="both"/>
        <w:rPr>
          <w:bCs/>
          <w:sz w:val="24"/>
          <w:szCs w:val="24"/>
        </w:rPr>
      </w:pPr>
      <w:r>
        <w:rPr>
          <w:bCs/>
          <w:sz w:val="24"/>
          <w:szCs w:val="24"/>
        </w:rPr>
        <w:t>2</w:t>
      </w:r>
      <w:r w:rsidR="000B011E" w:rsidRPr="000B011E">
        <w:rPr>
          <w:bCs/>
          <w:sz w:val="24"/>
          <w:szCs w:val="24"/>
        </w:rPr>
        <w:t>.1. Исполнитель обязан обеспечить:</w:t>
      </w:r>
    </w:p>
    <w:p w:rsidR="000B011E" w:rsidRPr="000B011E" w:rsidRDefault="000B011E" w:rsidP="000B011E">
      <w:pPr>
        <w:widowControl w:val="0"/>
        <w:autoSpaceDE w:val="0"/>
        <w:autoSpaceDN w:val="0"/>
        <w:adjustRightInd w:val="0"/>
        <w:ind w:firstLine="709"/>
        <w:contextualSpacing/>
        <w:mirrorIndents/>
        <w:jc w:val="both"/>
        <w:rPr>
          <w:sz w:val="24"/>
          <w:szCs w:val="24"/>
        </w:rPr>
      </w:pPr>
      <w:r w:rsidRPr="000B011E">
        <w:rPr>
          <w:bCs/>
          <w:sz w:val="24"/>
          <w:szCs w:val="24"/>
        </w:rPr>
        <w:t xml:space="preserve">- выдачу страховых полисов </w:t>
      </w:r>
      <w:r w:rsidRPr="000B011E">
        <w:rPr>
          <w:sz w:val="24"/>
          <w:szCs w:val="24"/>
        </w:rPr>
        <w:t xml:space="preserve">ОСАГО </w:t>
      </w:r>
      <w:r w:rsidRPr="000B011E">
        <w:rPr>
          <w:bCs/>
          <w:sz w:val="24"/>
          <w:szCs w:val="24"/>
        </w:rPr>
        <w:t>по адресу Заказчика</w:t>
      </w:r>
      <w:r w:rsidRPr="000B011E">
        <w:rPr>
          <w:sz w:val="24"/>
          <w:szCs w:val="24"/>
        </w:rPr>
        <w:t xml:space="preserve">: </w:t>
      </w:r>
    </w:p>
    <w:p w:rsidR="000B011E" w:rsidRPr="000B011E" w:rsidRDefault="000B011E" w:rsidP="000B011E">
      <w:pPr>
        <w:widowControl w:val="0"/>
        <w:autoSpaceDE w:val="0"/>
        <w:autoSpaceDN w:val="0"/>
        <w:adjustRightInd w:val="0"/>
        <w:ind w:firstLine="709"/>
        <w:contextualSpacing/>
        <w:mirrorIndents/>
        <w:jc w:val="both"/>
        <w:rPr>
          <w:sz w:val="24"/>
          <w:szCs w:val="24"/>
        </w:rPr>
      </w:pPr>
      <w:r w:rsidRPr="000B011E">
        <w:rPr>
          <w:sz w:val="24"/>
          <w:szCs w:val="24"/>
        </w:rPr>
        <w:t>-обязательное закрепление сотрудника Исполнителя за Заказчиком с выездом по адресу Заказчика для оформления Страховых полисов;</w:t>
      </w:r>
    </w:p>
    <w:p w:rsidR="000B011E" w:rsidRPr="000B011E" w:rsidRDefault="000B011E" w:rsidP="000B011E">
      <w:pPr>
        <w:widowControl w:val="0"/>
        <w:autoSpaceDE w:val="0"/>
        <w:autoSpaceDN w:val="0"/>
        <w:adjustRightInd w:val="0"/>
        <w:ind w:firstLine="709"/>
        <w:contextualSpacing/>
        <w:mirrorIndents/>
        <w:jc w:val="both"/>
        <w:rPr>
          <w:sz w:val="24"/>
          <w:szCs w:val="24"/>
        </w:rPr>
      </w:pPr>
      <w:r w:rsidRPr="000B011E">
        <w:rPr>
          <w:sz w:val="24"/>
          <w:szCs w:val="24"/>
        </w:rPr>
        <w:t>-незамедлительная регистрация страхового случая по телефону;</w:t>
      </w:r>
    </w:p>
    <w:p w:rsidR="000B011E" w:rsidRPr="000B011E" w:rsidRDefault="00EB74E9" w:rsidP="000B011E">
      <w:pPr>
        <w:widowControl w:val="0"/>
        <w:autoSpaceDE w:val="0"/>
        <w:autoSpaceDN w:val="0"/>
        <w:adjustRightInd w:val="0"/>
        <w:ind w:firstLine="709"/>
        <w:contextualSpacing/>
        <w:mirrorIndents/>
        <w:jc w:val="both"/>
        <w:rPr>
          <w:sz w:val="24"/>
          <w:szCs w:val="24"/>
        </w:rPr>
      </w:pPr>
      <w:r>
        <w:rPr>
          <w:sz w:val="24"/>
          <w:szCs w:val="24"/>
        </w:rPr>
        <w:t>2</w:t>
      </w:r>
      <w:r w:rsidR="000B011E" w:rsidRPr="000B011E">
        <w:rPr>
          <w:sz w:val="24"/>
          <w:szCs w:val="24"/>
        </w:rPr>
        <w:t>.2. Исполнитель должен иметь:</w:t>
      </w:r>
    </w:p>
    <w:p w:rsidR="000B011E" w:rsidRPr="000B011E" w:rsidRDefault="000B011E" w:rsidP="000B011E">
      <w:pPr>
        <w:widowControl w:val="0"/>
        <w:autoSpaceDE w:val="0"/>
        <w:autoSpaceDN w:val="0"/>
        <w:adjustRightInd w:val="0"/>
        <w:ind w:firstLine="709"/>
        <w:contextualSpacing/>
        <w:mirrorIndents/>
        <w:jc w:val="both"/>
        <w:rPr>
          <w:sz w:val="24"/>
          <w:szCs w:val="24"/>
        </w:rPr>
      </w:pPr>
      <w:r w:rsidRPr="000B011E">
        <w:rPr>
          <w:sz w:val="24"/>
          <w:szCs w:val="24"/>
        </w:rPr>
        <w:t xml:space="preserve"> - лицензию на осуществление страхования с разрешением на осуществление обязательного страхования гражданской ответственности владельцев транспортных средств и указанием территории действия лицензии.</w:t>
      </w:r>
    </w:p>
    <w:p w:rsidR="000B011E" w:rsidRPr="000B011E" w:rsidRDefault="00277C95" w:rsidP="000B011E">
      <w:pPr>
        <w:widowControl w:val="0"/>
        <w:autoSpaceDE w:val="0"/>
        <w:autoSpaceDN w:val="0"/>
        <w:adjustRightInd w:val="0"/>
        <w:ind w:firstLine="709"/>
        <w:contextualSpacing/>
        <w:mirrorIndents/>
        <w:jc w:val="both"/>
        <w:rPr>
          <w:b/>
          <w:sz w:val="24"/>
          <w:szCs w:val="24"/>
        </w:rPr>
      </w:pPr>
      <w:r>
        <w:rPr>
          <w:b/>
          <w:sz w:val="24"/>
          <w:szCs w:val="24"/>
        </w:rPr>
        <w:t>3</w:t>
      </w:r>
      <w:r w:rsidR="000B011E" w:rsidRPr="000B011E">
        <w:rPr>
          <w:b/>
          <w:sz w:val="24"/>
          <w:szCs w:val="24"/>
        </w:rPr>
        <w:t>. Требования к оказываемым услугам:</w:t>
      </w:r>
    </w:p>
    <w:p w:rsidR="00277C95" w:rsidRPr="00F449A0" w:rsidRDefault="00277C95" w:rsidP="00F449A0">
      <w:pPr>
        <w:tabs>
          <w:tab w:val="left" w:pos="0"/>
          <w:tab w:val="left" w:pos="6946"/>
        </w:tabs>
        <w:ind w:firstLine="709"/>
        <w:jc w:val="both"/>
        <w:rPr>
          <w:iCs/>
          <w:sz w:val="24"/>
          <w:szCs w:val="24"/>
        </w:rPr>
      </w:pPr>
      <w:r>
        <w:rPr>
          <w:sz w:val="24"/>
          <w:szCs w:val="24"/>
        </w:rPr>
        <w:t>3</w:t>
      </w:r>
      <w:r w:rsidR="000B011E" w:rsidRPr="000B011E">
        <w:rPr>
          <w:sz w:val="24"/>
          <w:szCs w:val="24"/>
        </w:rPr>
        <w:t>.1. Обязательное страхование производится в соответствии с Федеральным законом «Об обязательном страховании гражданской ответственности владельцев транспортных средств» № 40-ФЗ от 25.04.2002</w:t>
      </w:r>
      <w:r>
        <w:rPr>
          <w:sz w:val="24"/>
          <w:szCs w:val="24"/>
        </w:rPr>
        <w:t xml:space="preserve">, </w:t>
      </w:r>
      <w:r>
        <w:rPr>
          <w:bCs/>
          <w:sz w:val="24"/>
          <w:szCs w:val="24"/>
        </w:rPr>
        <w:t>П</w:t>
      </w:r>
      <w:r w:rsidRPr="00DA7E3D">
        <w:rPr>
          <w:bCs/>
          <w:sz w:val="24"/>
          <w:szCs w:val="24"/>
        </w:rPr>
        <w:t>оложением Центрального б</w:t>
      </w:r>
      <w:r>
        <w:rPr>
          <w:bCs/>
          <w:sz w:val="24"/>
          <w:szCs w:val="24"/>
        </w:rPr>
        <w:t>анка России от 01.04</w:t>
      </w:r>
      <w:r w:rsidRPr="00DA7E3D">
        <w:rPr>
          <w:bCs/>
          <w:sz w:val="24"/>
          <w:szCs w:val="24"/>
        </w:rPr>
        <w:t>.20</w:t>
      </w:r>
      <w:r>
        <w:rPr>
          <w:bCs/>
          <w:sz w:val="24"/>
          <w:szCs w:val="24"/>
        </w:rPr>
        <w:t>2</w:t>
      </w:r>
      <w:r w:rsidRPr="00DA7E3D">
        <w:rPr>
          <w:bCs/>
          <w:sz w:val="24"/>
          <w:szCs w:val="24"/>
        </w:rPr>
        <w:t>4 №</w:t>
      </w:r>
      <w:r>
        <w:rPr>
          <w:bCs/>
          <w:sz w:val="24"/>
          <w:szCs w:val="24"/>
        </w:rPr>
        <w:t> 837</w:t>
      </w:r>
      <w:r w:rsidRPr="00DA7E3D">
        <w:rPr>
          <w:bCs/>
          <w:sz w:val="24"/>
          <w:szCs w:val="24"/>
        </w:rPr>
        <w:t>-П «О правилах обязательного страхования гражданской ответственности в</w:t>
      </w:r>
      <w:r>
        <w:rPr>
          <w:bCs/>
          <w:sz w:val="24"/>
          <w:szCs w:val="24"/>
        </w:rPr>
        <w:t>ладельцев транспортных средств».</w:t>
      </w:r>
    </w:p>
    <w:p w:rsidR="000B011E" w:rsidRPr="000B011E" w:rsidRDefault="00277C95" w:rsidP="000B011E">
      <w:pPr>
        <w:widowControl w:val="0"/>
        <w:autoSpaceDE w:val="0"/>
        <w:autoSpaceDN w:val="0"/>
        <w:adjustRightInd w:val="0"/>
        <w:ind w:firstLine="709"/>
        <w:contextualSpacing/>
        <w:mirrorIndents/>
        <w:jc w:val="both"/>
        <w:rPr>
          <w:sz w:val="24"/>
          <w:szCs w:val="24"/>
        </w:rPr>
      </w:pPr>
      <w:r>
        <w:rPr>
          <w:sz w:val="24"/>
          <w:szCs w:val="24"/>
        </w:rPr>
        <w:t>3</w:t>
      </w:r>
      <w:r w:rsidR="000B011E" w:rsidRPr="000B011E">
        <w:rPr>
          <w:sz w:val="24"/>
          <w:szCs w:val="24"/>
        </w:rPr>
        <w:t>.2. По обязательному страхованию объектом страхования являются не противоречащие законодательству Российской Федерации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0B011E" w:rsidRPr="000B011E" w:rsidRDefault="00277C95" w:rsidP="000B011E">
      <w:pPr>
        <w:widowControl w:val="0"/>
        <w:autoSpaceDE w:val="0"/>
        <w:autoSpaceDN w:val="0"/>
        <w:adjustRightInd w:val="0"/>
        <w:ind w:firstLine="709"/>
        <w:contextualSpacing/>
        <w:mirrorIndents/>
        <w:jc w:val="both"/>
        <w:rPr>
          <w:bCs/>
          <w:sz w:val="24"/>
          <w:szCs w:val="24"/>
        </w:rPr>
      </w:pPr>
      <w:r>
        <w:rPr>
          <w:sz w:val="24"/>
          <w:szCs w:val="24"/>
        </w:rPr>
        <w:t>3</w:t>
      </w:r>
      <w:r w:rsidR="000B011E" w:rsidRPr="000B011E">
        <w:rPr>
          <w:sz w:val="24"/>
          <w:szCs w:val="24"/>
        </w:rPr>
        <w:t>.3.</w:t>
      </w:r>
      <w:r w:rsidR="000B011E" w:rsidRPr="000B011E">
        <w:rPr>
          <w:bCs/>
          <w:sz w:val="24"/>
          <w:szCs w:val="24"/>
        </w:rPr>
        <w:t xml:space="preserve"> Количество лиц, допущенных к управлению ТС: </w:t>
      </w:r>
      <w:r w:rsidR="000B011E" w:rsidRPr="000B011E">
        <w:rPr>
          <w:b/>
          <w:bCs/>
          <w:sz w:val="24"/>
          <w:szCs w:val="24"/>
        </w:rPr>
        <w:t>не ограничено.</w:t>
      </w:r>
    </w:p>
    <w:p w:rsidR="000B011E" w:rsidRPr="000B011E" w:rsidRDefault="00277C95" w:rsidP="000B011E">
      <w:pPr>
        <w:widowControl w:val="0"/>
        <w:autoSpaceDE w:val="0"/>
        <w:autoSpaceDN w:val="0"/>
        <w:adjustRightInd w:val="0"/>
        <w:ind w:firstLine="709"/>
        <w:contextualSpacing/>
        <w:mirrorIndents/>
        <w:jc w:val="both"/>
        <w:rPr>
          <w:b/>
          <w:sz w:val="24"/>
          <w:szCs w:val="24"/>
        </w:rPr>
      </w:pPr>
      <w:r w:rsidRPr="00277C95">
        <w:rPr>
          <w:b/>
          <w:sz w:val="24"/>
          <w:szCs w:val="24"/>
        </w:rPr>
        <w:t>4</w:t>
      </w:r>
      <w:r w:rsidR="000B011E" w:rsidRPr="00277C95">
        <w:rPr>
          <w:b/>
          <w:sz w:val="24"/>
          <w:szCs w:val="24"/>
        </w:rPr>
        <w:t xml:space="preserve">. </w:t>
      </w:r>
      <w:r w:rsidR="000B011E" w:rsidRPr="000B011E">
        <w:rPr>
          <w:b/>
          <w:bCs/>
          <w:sz w:val="24"/>
          <w:szCs w:val="24"/>
        </w:rPr>
        <w:t>Срок оказания услуг</w:t>
      </w:r>
      <w:proofErr w:type="gramStart"/>
      <w:r w:rsidR="000B011E" w:rsidRPr="000B011E">
        <w:rPr>
          <w:b/>
          <w:sz w:val="24"/>
          <w:szCs w:val="24"/>
        </w:rPr>
        <w:t xml:space="preserve">: </w:t>
      </w:r>
      <w:r>
        <w:rPr>
          <w:b/>
          <w:sz w:val="24"/>
          <w:szCs w:val="24"/>
        </w:rPr>
        <w:t>)</w:t>
      </w:r>
      <w:proofErr w:type="gramEnd"/>
    </w:p>
    <w:p w:rsidR="000B011E" w:rsidRPr="000B011E" w:rsidRDefault="00277C95" w:rsidP="000B011E">
      <w:pPr>
        <w:widowControl w:val="0"/>
        <w:autoSpaceDE w:val="0"/>
        <w:autoSpaceDN w:val="0"/>
        <w:adjustRightInd w:val="0"/>
        <w:ind w:firstLine="709"/>
        <w:contextualSpacing/>
        <w:mirrorIndents/>
        <w:jc w:val="both"/>
        <w:rPr>
          <w:sz w:val="24"/>
          <w:szCs w:val="24"/>
        </w:rPr>
      </w:pPr>
      <w:r>
        <w:rPr>
          <w:sz w:val="24"/>
          <w:szCs w:val="24"/>
        </w:rPr>
        <w:t>4</w:t>
      </w:r>
      <w:r w:rsidR="000B011E" w:rsidRPr="000B011E">
        <w:rPr>
          <w:sz w:val="24"/>
          <w:szCs w:val="24"/>
        </w:rPr>
        <w:t xml:space="preserve">.1. Приёмка оказанных услуг производится путём подписания </w:t>
      </w:r>
      <w:r>
        <w:rPr>
          <w:sz w:val="24"/>
          <w:szCs w:val="24"/>
        </w:rPr>
        <w:t xml:space="preserve">Страхователем (Заказчиком) </w:t>
      </w:r>
      <w:r w:rsidR="000B011E" w:rsidRPr="000B011E">
        <w:rPr>
          <w:sz w:val="24"/>
          <w:szCs w:val="24"/>
        </w:rPr>
        <w:t>Акта приёмки-передачи  Страховых полисов  в момент передачи  Страховых полисов Заказчику</w:t>
      </w:r>
      <w:r>
        <w:rPr>
          <w:sz w:val="24"/>
          <w:szCs w:val="24"/>
        </w:rPr>
        <w:t>, предо</w:t>
      </w:r>
      <w:r w:rsidR="000B011E" w:rsidRPr="000B011E">
        <w:rPr>
          <w:sz w:val="24"/>
          <w:szCs w:val="24"/>
        </w:rPr>
        <w:t>ставляемых Заказчику в течение 5 (пяти) рабо</w:t>
      </w:r>
      <w:r>
        <w:rPr>
          <w:sz w:val="24"/>
          <w:szCs w:val="24"/>
        </w:rPr>
        <w:t>чих дней с момента подачи Заказчиком заявки</w:t>
      </w:r>
      <w:r w:rsidR="000B011E" w:rsidRPr="000B011E">
        <w:rPr>
          <w:sz w:val="24"/>
          <w:szCs w:val="24"/>
        </w:rPr>
        <w:t xml:space="preserve"> Исполнителю по телефонной или электронной связи.</w:t>
      </w:r>
    </w:p>
    <w:p w:rsidR="000B011E" w:rsidRPr="000B011E" w:rsidRDefault="00277C95" w:rsidP="000B011E">
      <w:pPr>
        <w:widowControl w:val="0"/>
        <w:autoSpaceDE w:val="0"/>
        <w:autoSpaceDN w:val="0"/>
        <w:adjustRightInd w:val="0"/>
        <w:ind w:firstLine="709"/>
        <w:contextualSpacing/>
        <w:mirrorIndents/>
        <w:jc w:val="both"/>
        <w:rPr>
          <w:sz w:val="24"/>
          <w:szCs w:val="24"/>
        </w:rPr>
      </w:pPr>
      <w:r>
        <w:rPr>
          <w:sz w:val="24"/>
          <w:szCs w:val="24"/>
        </w:rPr>
        <w:t>4</w:t>
      </w:r>
      <w:r w:rsidR="000B011E" w:rsidRPr="000B011E">
        <w:rPr>
          <w:sz w:val="24"/>
          <w:szCs w:val="24"/>
        </w:rPr>
        <w:t>.</w:t>
      </w:r>
      <w:r>
        <w:rPr>
          <w:sz w:val="24"/>
          <w:szCs w:val="24"/>
        </w:rPr>
        <w:t>2. В рамках исполнения Договора,</w:t>
      </w:r>
      <w:r w:rsidR="000B011E" w:rsidRPr="000B011E">
        <w:rPr>
          <w:sz w:val="24"/>
          <w:szCs w:val="24"/>
        </w:rPr>
        <w:t xml:space="preserve"> оказание Услуг Заказчику осуществляется с момента выдачи Страховых полисов и до истечения их срока действия.</w:t>
      </w:r>
    </w:p>
    <w:p w:rsidR="000B011E" w:rsidRPr="000B011E" w:rsidRDefault="00277C95" w:rsidP="000B011E">
      <w:pPr>
        <w:widowControl w:val="0"/>
        <w:autoSpaceDE w:val="0"/>
        <w:autoSpaceDN w:val="0"/>
        <w:adjustRightInd w:val="0"/>
        <w:ind w:firstLine="709"/>
        <w:contextualSpacing/>
        <w:mirrorIndents/>
        <w:jc w:val="both"/>
        <w:rPr>
          <w:sz w:val="24"/>
          <w:szCs w:val="24"/>
        </w:rPr>
      </w:pPr>
      <w:r>
        <w:rPr>
          <w:sz w:val="24"/>
          <w:szCs w:val="24"/>
        </w:rPr>
        <w:t>4</w:t>
      </w:r>
      <w:r w:rsidR="000B011E" w:rsidRPr="000B011E">
        <w:rPr>
          <w:sz w:val="24"/>
          <w:szCs w:val="24"/>
        </w:rPr>
        <w:t>.3. Страховой полис, заключенный в рамках настоящег</w:t>
      </w:r>
      <w:r>
        <w:rPr>
          <w:sz w:val="24"/>
          <w:szCs w:val="24"/>
        </w:rPr>
        <w:t>о Договора</w:t>
      </w:r>
      <w:r w:rsidR="000B011E" w:rsidRPr="000B011E">
        <w:rPr>
          <w:sz w:val="24"/>
          <w:szCs w:val="24"/>
        </w:rPr>
        <w:t xml:space="preserve"> имеет срок действия 1</w:t>
      </w:r>
      <w:r>
        <w:rPr>
          <w:sz w:val="24"/>
          <w:szCs w:val="24"/>
        </w:rPr>
        <w:t>2 месяцев</w:t>
      </w:r>
      <w:r w:rsidR="000B011E" w:rsidRPr="000B011E">
        <w:rPr>
          <w:sz w:val="24"/>
          <w:szCs w:val="24"/>
        </w:rPr>
        <w:t xml:space="preserve">. Следовательно, сроки оказания Услуг: </w:t>
      </w:r>
      <w:r>
        <w:rPr>
          <w:sz w:val="24"/>
          <w:szCs w:val="24"/>
        </w:rPr>
        <w:t>12 месяцев</w:t>
      </w:r>
      <w:r w:rsidR="000B011E" w:rsidRPr="000B011E">
        <w:rPr>
          <w:sz w:val="24"/>
          <w:szCs w:val="24"/>
        </w:rPr>
        <w:t xml:space="preserve"> с даты получения действующих Страховых полисов. </w:t>
      </w:r>
    </w:p>
    <w:p w:rsidR="000B011E" w:rsidRPr="000B011E" w:rsidRDefault="00277C95" w:rsidP="000B011E">
      <w:pPr>
        <w:autoSpaceDE w:val="0"/>
        <w:autoSpaceDN w:val="0"/>
        <w:adjustRightInd w:val="0"/>
        <w:ind w:right="-3" w:firstLine="567"/>
        <w:jc w:val="both"/>
        <w:rPr>
          <w:bCs/>
          <w:sz w:val="24"/>
          <w:szCs w:val="24"/>
        </w:rPr>
      </w:pPr>
      <w:r>
        <w:rPr>
          <w:sz w:val="24"/>
          <w:szCs w:val="24"/>
        </w:rPr>
        <w:t xml:space="preserve">  4</w:t>
      </w:r>
      <w:r w:rsidR="000B011E" w:rsidRPr="000B011E">
        <w:rPr>
          <w:sz w:val="24"/>
          <w:szCs w:val="24"/>
        </w:rPr>
        <w:t>.4. Сроки оказания услуг</w:t>
      </w:r>
      <w:r w:rsidR="000B011E" w:rsidRPr="000B011E">
        <w:rPr>
          <w:b/>
          <w:sz w:val="24"/>
          <w:szCs w:val="24"/>
        </w:rPr>
        <w:t xml:space="preserve">: </w:t>
      </w:r>
      <w:r>
        <w:rPr>
          <w:bCs/>
          <w:sz w:val="24"/>
          <w:szCs w:val="24"/>
        </w:rPr>
        <w:t>с</w:t>
      </w:r>
      <w:r w:rsidR="000B011E" w:rsidRPr="000B011E">
        <w:rPr>
          <w:bCs/>
          <w:sz w:val="24"/>
          <w:szCs w:val="24"/>
        </w:rPr>
        <w:t xml:space="preserve"> </w:t>
      </w:r>
      <w:r>
        <w:rPr>
          <w:bCs/>
          <w:sz w:val="24"/>
          <w:szCs w:val="24"/>
        </w:rPr>
        <w:t>момента заключения Договора</w:t>
      </w:r>
      <w:r w:rsidR="000B011E" w:rsidRPr="000B011E">
        <w:rPr>
          <w:bCs/>
          <w:sz w:val="24"/>
          <w:szCs w:val="24"/>
        </w:rPr>
        <w:t xml:space="preserve"> до 07.</w:t>
      </w:r>
      <w:r>
        <w:rPr>
          <w:bCs/>
          <w:sz w:val="24"/>
          <w:szCs w:val="24"/>
        </w:rPr>
        <w:t>06.2027</w:t>
      </w:r>
      <w:r w:rsidR="000B011E" w:rsidRPr="000B011E">
        <w:rPr>
          <w:bCs/>
          <w:sz w:val="24"/>
          <w:szCs w:val="24"/>
        </w:rPr>
        <w:t>г.</w:t>
      </w:r>
    </w:p>
    <w:p w:rsidR="000B011E" w:rsidRPr="000B011E" w:rsidRDefault="000B011E" w:rsidP="000B011E">
      <w:pPr>
        <w:widowControl w:val="0"/>
        <w:autoSpaceDE w:val="0"/>
        <w:autoSpaceDN w:val="0"/>
        <w:adjustRightInd w:val="0"/>
        <w:ind w:firstLine="709"/>
        <w:contextualSpacing/>
        <w:mirrorIndents/>
        <w:jc w:val="both"/>
        <w:rPr>
          <w:sz w:val="24"/>
          <w:szCs w:val="24"/>
        </w:rPr>
      </w:pPr>
      <w:r w:rsidRPr="000B011E">
        <w:rPr>
          <w:sz w:val="24"/>
          <w:szCs w:val="24"/>
        </w:rPr>
        <w:t xml:space="preserve">Срок действия страхования в течение </w:t>
      </w:r>
      <w:r w:rsidR="00277C95">
        <w:rPr>
          <w:sz w:val="24"/>
          <w:szCs w:val="24"/>
        </w:rPr>
        <w:t xml:space="preserve">12 месяцев </w:t>
      </w:r>
      <w:r w:rsidRPr="000B011E">
        <w:rPr>
          <w:sz w:val="24"/>
          <w:szCs w:val="24"/>
        </w:rPr>
        <w:t>с 00 часов</w:t>
      </w:r>
      <w:r w:rsidR="00277C95">
        <w:rPr>
          <w:sz w:val="24"/>
          <w:szCs w:val="24"/>
        </w:rPr>
        <w:t xml:space="preserve"> 00 минут</w:t>
      </w:r>
      <w:r w:rsidRPr="000B011E">
        <w:rPr>
          <w:sz w:val="24"/>
          <w:szCs w:val="24"/>
        </w:rPr>
        <w:t xml:space="preserve"> даты начала срока страхования до 24 часов</w:t>
      </w:r>
      <w:r w:rsidR="00277C95">
        <w:rPr>
          <w:sz w:val="24"/>
          <w:szCs w:val="24"/>
        </w:rPr>
        <w:t xml:space="preserve"> 00 минут</w:t>
      </w:r>
      <w:r w:rsidRPr="000B011E">
        <w:rPr>
          <w:sz w:val="24"/>
          <w:szCs w:val="24"/>
        </w:rPr>
        <w:t xml:space="preserve"> даты окончания срока страхования.</w:t>
      </w:r>
    </w:p>
    <w:p w:rsidR="000B011E" w:rsidRPr="000B011E" w:rsidRDefault="00F449A0" w:rsidP="000B011E">
      <w:pPr>
        <w:widowControl w:val="0"/>
        <w:autoSpaceDE w:val="0"/>
        <w:autoSpaceDN w:val="0"/>
        <w:adjustRightInd w:val="0"/>
        <w:ind w:firstLine="709"/>
        <w:contextualSpacing/>
        <w:mirrorIndents/>
        <w:jc w:val="both"/>
        <w:rPr>
          <w:sz w:val="24"/>
          <w:szCs w:val="24"/>
        </w:rPr>
      </w:pPr>
      <w:r>
        <w:rPr>
          <w:b/>
          <w:bCs/>
          <w:sz w:val="24"/>
          <w:szCs w:val="24"/>
        </w:rPr>
        <w:t>5</w:t>
      </w:r>
      <w:r w:rsidR="000B011E" w:rsidRPr="000B011E">
        <w:rPr>
          <w:b/>
          <w:bCs/>
          <w:sz w:val="24"/>
          <w:szCs w:val="24"/>
        </w:rPr>
        <w:t>. Место оказания услуг.</w:t>
      </w:r>
    </w:p>
    <w:p w:rsidR="000B011E" w:rsidRPr="000B011E" w:rsidRDefault="00F449A0" w:rsidP="000B011E">
      <w:pPr>
        <w:widowControl w:val="0"/>
        <w:autoSpaceDE w:val="0"/>
        <w:autoSpaceDN w:val="0"/>
        <w:adjustRightInd w:val="0"/>
        <w:ind w:firstLine="709"/>
        <w:contextualSpacing/>
        <w:mirrorIndents/>
        <w:jc w:val="both"/>
        <w:rPr>
          <w:sz w:val="24"/>
          <w:szCs w:val="24"/>
        </w:rPr>
      </w:pPr>
      <w:r>
        <w:rPr>
          <w:sz w:val="24"/>
          <w:szCs w:val="24"/>
        </w:rPr>
        <w:t>5</w:t>
      </w:r>
      <w:r w:rsidR="000B011E" w:rsidRPr="000B011E">
        <w:rPr>
          <w:sz w:val="24"/>
          <w:szCs w:val="24"/>
        </w:rPr>
        <w:t xml:space="preserve">.1. </w:t>
      </w:r>
      <w:r>
        <w:rPr>
          <w:bCs/>
          <w:sz w:val="24"/>
          <w:szCs w:val="24"/>
        </w:rPr>
        <w:t xml:space="preserve"> По месту нахождения Страхователя (</w:t>
      </w:r>
      <w:proofErr w:type="spellStart"/>
      <w:r>
        <w:rPr>
          <w:bCs/>
          <w:sz w:val="24"/>
          <w:szCs w:val="24"/>
        </w:rPr>
        <w:t>Заказика</w:t>
      </w:r>
      <w:proofErr w:type="spellEnd"/>
      <w:r>
        <w:rPr>
          <w:bCs/>
          <w:sz w:val="24"/>
          <w:szCs w:val="24"/>
        </w:rPr>
        <w:t>)</w:t>
      </w:r>
      <w:r w:rsidR="000B011E" w:rsidRPr="000B011E">
        <w:rPr>
          <w:sz w:val="24"/>
          <w:szCs w:val="24"/>
        </w:rPr>
        <w:t xml:space="preserve">. </w:t>
      </w:r>
    </w:p>
    <w:p w:rsidR="00F449A0" w:rsidRDefault="00F449A0" w:rsidP="000B011E">
      <w:pPr>
        <w:widowControl w:val="0"/>
        <w:autoSpaceDE w:val="0"/>
        <w:autoSpaceDN w:val="0"/>
        <w:adjustRightInd w:val="0"/>
        <w:ind w:firstLine="709"/>
        <w:contextualSpacing/>
        <w:mirrorIndents/>
        <w:jc w:val="both"/>
        <w:rPr>
          <w:sz w:val="24"/>
          <w:szCs w:val="24"/>
        </w:rPr>
      </w:pPr>
      <w:r>
        <w:rPr>
          <w:b/>
          <w:sz w:val="24"/>
          <w:szCs w:val="24"/>
        </w:rPr>
        <w:t>6</w:t>
      </w:r>
      <w:r w:rsidR="000B011E" w:rsidRPr="000B011E">
        <w:rPr>
          <w:b/>
          <w:sz w:val="24"/>
          <w:szCs w:val="24"/>
        </w:rPr>
        <w:t>. Условия оказания услуг:</w:t>
      </w:r>
      <w:r w:rsidR="000B011E" w:rsidRPr="000B011E">
        <w:rPr>
          <w:sz w:val="24"/>
          <w:szCs w:val="24"/>
        </w:rPr>
        <w:t xml:space="preserve"> для обеспечения качества оказываемых услуг необходимо наличие лицензии на  осуществление страхования транспортных средств. </w:t>
      </w:r>
    </w:p>
    <w:p w:rsidR="000B011E" w:rsidRPr="000B011E" w:rsidRDefault="00F449A0" w:rsidP="000B011E">
      <w:pPr>
        <w:widowControl w:val="0"/>
        <w:autoSpaceDE w:val="0"/>
        <w:autoSpaceDN w:val="0"/>
        <w:adjustRightInd w:val="0"/>
        <w:ind w:firstLine="709"/>
        <w:contextualSpacing/>
        <w:mirrorIndents/>
        <w:jc w:val="both"/>
        <w:rPr>
          <w:b/>
          <w:sz w:val="24"/>
          <w:szCs w:val="24"/>
        </w:rPr>
      </w:pPr>
      <w:r>
        <w:rPr>
          <w:b/>
          <w:sz w:val="24"/>
          <w:szCs w:val="24"/>
        </w:rPr>
        <w:t>7</w:t>
      </w:r>
      <w:r w:rsidR="000B011E" w:rsidRPr="000B011E">
        <w:rPr>
          <w:b/>
          <w:sz w:val="24"/>
          <w:szCs w:val="24"/>
        </w:rPr>
        <w:t>. Порядок сдачи и приемки результатов услуг.</w:t>
      </w:r>
    </w:p>
    <w:p w:rsidR="000B011E" w:rsidRPr="000B011E" w:rsidRDefault="00F449A0" w:rsidP="000B011E">
      <w:pPr>
        <w:widowControl w:val="0"/>
        <w:autoSpaceDE w:val="0"/>
        <w:autoSpaceDN w:val="0"/>
        <w:adjustRightInd w:val="0"/>
        <w:ind w:firstLine="709"/>
        <w:contextualSpacing/>
        <w:mirrorIndents/>
        <w:jc w:val="both"/>
        <w:rPr>
          <w:sz w:val="24"/>
          <w:szCs w:val="24"/>
        </w:rPr>
      </w:pPr>
      <w:r>
        <w:rPr>
          <w:sz w:val="24"/>
          <w:szCs w:val="24"/>
        </w:rPr>
        <w:t>Приемка услуг С</w:t>
      </w:r>
      <w:r w:rsidR="000B011E" w:rsidRPr="000B011E">
        <w:rPr>
          <w:sz w:val="24"/>
          <w:szCs w:val="24"/>
        </w:rPr>
        <w:t xml:space="preserve">трахователем осуществляется путем подписания акта оказанных </w:t>
      </w:r>
      <w:r w:rsidR="000B011E" w:rsidRPr="000B011E">
        <w:rPr>
          <w:sz w:val="24"/>
          <w:szCs w:val="24"/>
        </w:rPr>
        <w:lastRenderedPageBreak/>
        <w:t>услуг, который оформляет страховщик и предоставляет на рассмотрение страхователю в  день выдачи страховых полюсов.</w:t>
      </w:r>
    </w:p>
    <w:p w:rsidR="000B011E" w:rsidRPr="000B011E" w:rsidRDefault="000B011E" w:rsidP="000B011E">
      <w:pPr>
        <w:widowControl w:val="0"/>
        <w:autoSpaceDE w:val="0"/>
        <w:autoSpaceDN w:val="0"/>
        <w:adjustRightInd w:val="0"/>
        <w:ind w:firstLine="709"/>
        <w:contextualSpacing/>
        <w:mirrorIndents/>
        <w:jc w:val="both"/>
        <w:rPr>
          <w:sz w:val="24"/>
          <w:szCs w:val="24"/>
        </w:rPr>
      </w:pPr>
      <w:r w:rsidRPr="000B011E">
        <w:rPr>
          <w:sz w:val="24"/>
          <w:szCs w:val="24"/>
        </w:rPr>
        <w:t>Страхователь обязан рассмотре</w:t>
      </w:r>
      <w:r w:rsidR="00F449A0">
        <w:rPr>
          <w:sz w:val="24"/>
          <w:szCs w:val="24"/>
        </w:rPr>
        <w:t>ть и подписать предоставленный С</w:t>
      </w:r>
      <w:r w:rsidRPr="000B011E">
        <w:rPr>
          <w:sz w:val="24"/>
          <w:szCs w:val="24"/>
        </w:rPr>
        <w:t xml:space="preserve">траховщиком акт в  течение 3-х рабочих дней после его получения, а при наличии замечаний в этот же срок предоставить мотивированный отказ. </w:t>
      </w:r>
    </w:p>
    <w:p w:rsidR="000B011E" w:rsidRPr="000B011E" w:rsidRDefault="00F449A0" w:rsidP="000B011E">
      <w:pPr>
        <w:widowControl w:val="0"/>
        <w:autoSpaceDE w:val="0"/>
        <w:autoSpaceDN w:val="0"/>
        <w:adjustRightInd w:val="0"/>
        <w:ind w:firstLine="709"/>
        <w:contextualSpacing/>
        <w:mirrorIndents/>
        <w:jc w:val="both"/>
        <w:rPr>
          <w:sz w:val="24"/>
          <w:szCs w:val="24"/>
        </w:rPr>
      </w:pPr>
      <w:r>
        <w:rPr>
          <w:b/>
          <w:sz w:val="24"/>
          <w:szCs w:val="24"/>
        </w:rPr>
        <w:t>8</w:t>
      </w:r>
      <w:r w:rsidR="000B011E" w:rsidRPr="000B011E">
        <w:rPr>
          <w:b/>
          <w:sz w:val="24"/>
          <w:szCs w:val="24"/>
        </w:rPr>
        <w:t>. Общие требования к оказанию услуги, их качеству, в том числе технологии оказания услуг, методам и методики оказания услуг.</w:t>
      </w:r>
    </w:p>
    <w:p w:rsidR="00F449A0" w:rsidRPr="00F449A0" w:rsidRDefault="000B011E" w:rsidP="00F449A0">
      <w:pPr>
        <w:tabs>
          <w:tab w:val="left" w:pos="0"/>
          <w:tab w:val="left" w:pos="6946"/>
        </w:tabs>
        <w:ind w:firstLine="709"/>
        <w:jc w:val="both"/>
        <w:rPr>
          <w:iCs/>
          <w:sz w:val="24"/>
          <w:szCs w:val="24"/>
        </w:rPr>
      </w:pPr>
      <w:r w:rsidRPr="000B011E">
        <w:rPr>
          <w:sz w:val="24"/>
          <w:szCs w:val="24"/>
        </w:rPr>
        <w:t>Оказание услуг должно осуществляться в порядке и на условиях, предусмотренных Федеральным законом «Об обязательном страховании гражданской ответственности владельцев транспортных средств» от 25 апреля 2002 года № 40-ФЗ (с последующими изменениями и дополнениями)</w:t>
      </w:r>
      <w:r w:rsidR="00F449A0">
        <w:rPr>
          <w:sz w:val="24"/>
          <w:szCs w:val="24"/>
        </w:rPr>
        <w:t>,</w:t>
      </w:r>
      <w:r w:rsidRPr="000B011E">
        <w:rPr>
          <w:sz w:val="24"/>
          <w:szCs w:val="24"/>
        </w:rPr>
        <w:t xml:space="preserve"> </w:t>
      </w:r>
      <w:r w:rsidR="00F449A0">
        <w:rPr>
          <w:bCs/>
          <w:sz w:val="24"/>
          <w:szCs w:val="24"/>
        </w:rPr>
        <w:t>П</w:t>
      </w:r>
      <w:r w:rsidR="00F449A0" w:rsidRPr="00DA7E3D">
        <w:rPr>
          <w:bCs/>
          <w:sz w:val="24"/>
          <w:szCs w:val="24"/>
        </w:rPr>
        <w:t>оложением Центрального б</w:t>
      </w:r>
      <w:r w:rsidR="00F449A0">
        <w:rPr>
          <w:bCs/>
          <w:sz w:val="24"/>
          <w:szCs w:val="24"/>
        </w:rPr>
        <w:t>анка России от 01.04</w:t>
      </w:r>
      <w:r w:rsidR="00F449A0" w:rsidRPr="00DA7E3D">
        <w:rPr>
          <w:bCs/>
          <w:sz w:val="24"/>
          <w:szCs w:val="24"/>
        </w:rPr>
        <w:t>.20</w:t>
      </w:r>
      <w:r w:rsidR="00F449A0">
        <w:rPr>
          <w:bCs/>
          <w:sz w:val="24"/>
          <w:szCs w:val="24"/>
        </w:rPr>
        <w:t>2</w:t>
      </w:r>
      <w:r w:rsidR="00F449A0" w:rsidRPr="00DA7E3D">
        <w:rPr>
          <w:bCs/>
          <w:sz w:val="24"/>
          <w:szCs w:val="24"/>
        </w:rPr>
        <w:t>4 №</w:t>
      </w:r>
      <w:r w:rsidR="00F449A0">
        <w:rPr>
          <w:bCs/>
          <w:sz w:val="24"/>
          <w:szCs w:val="24"/>
        </w:rPr>
        <w:t> 837</w:t>
      </w:r>
      <w:r w:rsidR="00F449A0" w:rsidRPr="00DA7E3D">
        <w:rPr>
          <w:bCs/>
          <w:sz w:val="24"/>
          <w:szCs w:val="24"/>
        </w:rPr>
        <w:t xml:space="preserve">-П «О </w:t>
      </w:r>
      <w:r w:rsidR="00F449A0" w:rsidRPr="009B4431">
        <w:rPr>
          <w:bCs/>
          <w:sz w:val="24"/>
          <w:szCs w:val="24"/>
        </w:rPr>
        <w:t>правилах обязательного страхования гражданской ответственности владельцев транспортных средств»,</w:t>
      </w:r>
      <w:r w:rsidR="00F449A0" w:rsidRPr="009B4431">
        <w:rPr>
          <w:iCs/>
          <w:sz w:val="24"/>
          <w:szCs w:val="24"/>
        </w:rPr>
        <w:t xml:space="preserve"> </w:t>
      </w:r>
      <w:r w:rsidR="00F449A0" w:rsidRPr="009B4431">
        <w:rPr>
          <w:sz w:val="24"/>
          <w:szCs w:val="24"/>
        </w:rPr>
        <w:t>Указанием Банка России от 09.10.2025 г. № 7204-У «О страховых тарифах по обязательному страхованию гражданской ответственности владельцев транспортных средств»;</w:t>
      </w:r>
    </w:p>
    <w:p w:rsidR="000B011E" w:rsidRPr="000B011E" w:rsidRDefault="00F449A0" w:rsidP="000B011E">
      <w:pPr>
        <w:tabs>
          <w:tab w:val="left" w:pos="426"/>
        </w:tabs>
        <w:ind w:firstLine="709"/>
        <w:contextualSpacing/>
        <w:mirrorIndents/>
        <w:jc w:val="both"/>
        <w:rPr>
          <w:sz w:val="24"/>
          <w:szCs w:val="24"/>
        </w:rPr>
      </w:pPr>
      <w:r>
        <w:rPr>
          <w:b/>
          <w:sz w:val="24"/>
          <w:szCs w:val="24"/>
          <w:lang w:eastAsia="ar-SA"/>
        </w:rPr>
        <w:t>9</w:t>
      </w:r>
      <w:r w:rsidR="000B011E" w:rsidRPr="000B011E">
        <w:rPr>
          <w:b/>
          <w:sz w:val="24"/>
          <w:szCs w:val="24"/>
          <w:lang w:eastAsia="ar-SA"/>
        </w:rPr>
        <w:t xml:space="preserve">. </w:t>
      </w:r>
      <w:r w:rsidR="000B011E" w:rsidRPr="000B011E">
        <w:rPr>
          <w:b/>
          <w:sz w:val="24"/>
          <w:szCs w:val="24"/>
        </w:rPr>
        <w:t xml:space="preserve">Требования по сроку гарантий качества на результаты услуги. </w:t>
      </w:r>
      <w:r w:rsidR="000B011E" w:rsidRPr="000B011E">
        <w:rPr>
          <w:sz w:val="24"/>
          <w:szCs w:val="24"/>
        </w:rPr>
        <w:t>В течение срока действия договора.</w:t>
      </w:r>
    </w:p>
    <w:p w:rsidR="000B011E" w:rsidRDefault="000B011E" w:rsidP="000B011E">
      <w:pPr>
        <w:widowControl w:val="0"/>
        <w:autoSpaceDE w:val="0"/>
        <w:autoSpaceDN w:val="0"/>
        <w:adjustRightInd w:val="0"/>
        <w:contextualSpacing/>
        <w:mirrorIndents/>
        <w:jc w:val="center"/>
        <w:rPr>
          <w:b/>
          <w:sz w:val="24"/>
          <w:szCs w:val="24"/>
        </w:rPr>
      </w:pPr>
    </w:p>
    <w:p w:rsidR="00F449A0" w:rsidRPr="000B011E" w:rsidRDefault="00F449A0" w:rsidP="000B011E">
      <w:pPr>
        <w:widowControl w:val="0"/>
        <w:autoSpaceDE w:val="0"/>
        <w:autoSpaceDN w:val="0"/>
        <w:adjustRightInd w:val="0"/>
        <w:contextualSpacing/>
        <w:mirrorIndents/>
        <w:jc w:val="center"/>
        <w:rPr>
          <w:b/>
          <w:sz w:val="24"/>
          <w:szCs w:val="24"/>
        </w:rPr>
      </w:pPr>
    </w:p>
    <w:tbl>
      <w:tblPr>
        <w:tblW w:w="5000" w:type="pct"/>
        <w:tblLayout w:type="fixed"/>
        <w:tblCellMar>
          <w:left w:w="0" w:type="dxa"/>
          <w:right w:w="0" w:type="dxa"/>
        </w:tblCellMar>
        <w:tblLook w:val="04A0" w:firstRow="1" w:lastRow="0" w:firstColumn="1" w:lastColumn="0" w:noHBand="0" w:noVBand="1"/>
      </w:tblPr>
      <w:tblGrid>
        <w:gridCol w:w="5173"/>
        <w:gridCol w:w="5174"/>
      </w:tblGrid>
      <w:tr w:rsidR="000B011E" w:rsidRPr="000B011E" w:rsidTr="0043630A">
        <w:tc>
          <w:tcPr>
            <w:tcW w:w="4677" w:type="dxa"/>
            <w:shd w:val="clear" w:color="auto" w:fill="auto"/>
            <w:vAlign w:val="center"/>
          </w:tcPr>
          <w:p w:rsidR="000B011E" w:rsidRPr="000B011E" w:rsidRDefault="000B011E" w:rsidP="0043630A">
            <w:pPr>
              <w:widowControl w:val="0"/>
              <w:jc w:val="center"/>
              <w:rPr>
                <w:sz w:val="24"/>
                <w:szCs w:val="24"/>
              </w:rPr>
            </w:pPr>
            <w:r w:rsidRPr="000B011E">
              <w:rPr>
                <w:b/>
                <w:bCs/>
                <w:sz w:val="24"/>
                <w:szCs w:val="24"/>
              </w:rPr>
              <w:t>Страхователь</w:t>
            </w:r>
          </w:p>
        </w:tc>
        <w:tc>
          <w:tcPr>
            <w:tcW w:w="4677" w:type="dxa"/>
            <w:shd w:val="clear" w:color="auto" w:fill="auto"/>
            <w:vAlign w:val="center"/>
          </w:tcPr>
          <w:p w:rsidR="000B011E" w:rsidRPr="000B011E" w:rsidRDefault="000B011E" w:rsidP="0043630A">
            <w:pPr>
              <w:widowControl w:val="0"/>
              <w:jc w:val="center"/>
              <w:rPr>
                <w:sz w:val="24"/>
                <w:szCs w:val="24"/>
              </w:rPr>
            </w:pPr>
            <w:r w:rsidRPr="000B011E">
              <w:rPr>
                <w:b/>
                <w:bCs/>
                <w:sz w:val="24"/>
                <w:szCs w:val="24"/>
              </w:rPr>
              <w:t>Страховщик</w:t>
            </w:r>
          </w:p>
        </w:tc>
      </w:tr>
      <w:tr w:rsidR="000B011E" w:rsidRPr="000B011E" w:rsidTr="0043630A">
        <w:tc>
          <w:tcPr>
            <w:tcW w:w="4677" w:type="dxa"/>
            <w:shd w:val="clear" w:color="auto" w:fill="auto"/>
            <w:vAlign w:val="center"/>
          </w:tcPr>
          <w:p w:rsidR="000B011E" w:rsidRPr="000B011E" w:rsidRDefault="000B011E" w:rsidP="0043630A">
            <w:pPr>
              <w:widowControl w:val="0"/>
              <w:jc w:val="center"/>
              <w:rPr>
                <w:sz w:val="24"/>
                <w:szCs w:val="24"/>
              </w:rPr>
            </w:pPr>
            <w:proofErr w:type="spellStart"/>
            <w:r w:rsidRPr="000B011E">
              <w:rPr>
                <w:sz w:val="24"/>
                <w:szCs w:val="24"/>
              </w:rPr>
              <w:t>ИАфр</w:t>
            </w:r>
            <w:proofErr w:type="spellEnd"/>
            <w:r w:rsidRPr="000B011E">
              <w:rPr>
                <w:sz w:val="24"/>
                <w:szCs w:val="24"/>
              </w:rPr>
              <w:t xml:space="preserve"> РАН</w:t>
            </w:r>
          </w:p>
        </w:tc>
        <w:tc>
          <w:tcPr>
            <w:tcW w:w="4677" w:type="dxa"/>
            <w:shd w:val="clear" w:color="auto" w:fill="auto"/>
            <w:vAlign w:val="center"/>
          </w:tcPr>
          <w:p w:rsidR="000B011E" w:rsidRPr="000B011E" w:rsidRDefault="000B011E" w:rsidP="0043630A">
            <w:pPr>
              <w:widowControl w:val="0"/>
              <w:jc w:val="center"/>
              <w:rPr>
                <w:sz w:val="24"/>
                <w:szCs w:val="24"/>
              </w:rPr>
            </w:pPr>
            <w:r w:rsidRPr="000B011E">
              <w:rPr>
                <w:sz w:val="24"/>
                <w:szCs w:val="24"/>
              </w:rPr>
              <w:t>______________________________</w:t>
            </w:r>
          </w:p>
        </w:tc>
      </w:tr>
      <w:tr w:rsidR="000B011E" w:rsidRPr="000B011E" w:rsidTr="0043630A">
        <w:tc>
          <w:tcPr>
            <w:tcW w:w="4677" w:type="dxa"/>
            <w:shd w:val="clear" w:color="auto" w:fill="auto"/>
            <w:vAlign w:val="center"/>
          </w:tcPr>
          <w:p w:rsidR="000B011E" w:rsidRPr="000B011E" w:rsidRDefault="000B011E" w:rsidP="0043630A">
            <w:pPr>
              <w:widowControl w:val="0"/>
              <w:jc w:val="center"/>
              <w:rPr>
                <w:sz w:val="24"/>
                <w:szCs w:val="24"/>
              </w:rPr>
            </w:pPr>
            <w:r w:rsidRPr="000B011E">
              <w:rPr>
                <w:sz w:val="24"/>
                <w:szCs w:val="24"/>
                <w:vertAlign w:val="superscript"/>
              </w:rPr>
              <w:t>(наименование заказчика)</w:t>
            </w:r>
          </w:p>
        </w:tc>
        <w:tc>
          <w:tcPr>
            <w:tcW w:w="4677" w:type="dxa"/>
            <w:shd w:val="clear" w:color="auto" w:fill="auto"/>
            <w:vAlign w:val="center"/>
          </w:tcPr>
          <w:p w:rsidR="000B011E" w:rsidRPr="000B011E" w:rsidRDefault="000B011E" w:rsidP="0043630A">
            <w:pPr>
              <w:widowControl w:val="0"/>
              <w:jc w:val="center"/>
              <w:rPr>
                <w:sz w:val="24"/>
                <w:szCs w:val="24"/>
              </w:rPr>
            </w:pPr>
            <w:r w:rsidRPr="000B011E">
              <w:rPr>
                <w:sz w:val="24"/>
                <w:szCs w:val="24"/>
                <w:vertAlign w:val="superscript"/>
              </w:rPr>
              <w:t>(наименование поставщика)</w:t>
            </w:r>
          </w:p>
        </w:tc>
      </w:tr>
      <w:tr w:rsidR="000B011E" w:rsidRPr="000B011E" w:rsidTr="0043630A">
        <w:tc>
          <w:tcPr>
            <w:tcW w:w="4677" w:type="dxa"/>
            <w:shd w:val="clear" w:color="auto" w:fill="auto"/>
            <w:vAlign w:val="center"/>
          </w:tcPr>
          <w:p w:rsidR="000B011E" w:rsidRPr="000B011E" w:rsidRDefault="000B011E" w:rsidP="000B011E">
            <w:pPr>
              <w:widowControl w:val="0"/>
              <w:jc w:val="center"/>
              <w:rPr>
                <w:sz w:val="24"/>
                <w:szCs w:val="24"/>
              </w:rPr>
            </w:pPr>
            <w:proofErr w:type="spellStart"/>
            <w:r w:rsidRPr="000B011E">
              <w:rPr>
                <w:b/>
                <w:bCs/>
                <w:sz w:val="24"/>
                <w:szCs w:val="24"/>
              </w:rPr>
              <w:t>Директор:________Абрамова</w:t>
            </w:r>
            <w:proofErr w:type="spellEnd"/>
            <w:r w:rsidRPr="000B011E">
              <w:rPr>
                <w:b/>
                <w:bCs/>
                <w:sz w:val="24"/>
                <w:szCs w:val="24"/>
              </w:rPr>
              <w:t xml:space="preserve"> И.О.</w:t>
            </w:r>
          </w:p>
        </w:tc>
        <w:tc>
          <w:tcPr>
            <w:tcW w:w="4677" w:type="dxa"/>
            <w:shd w:val="clear" w:color="auto" w:fill="auto"/>
            <w:vAlign w:val="center"/>
          </w:tcPr>
          <w:p w:rsidR="000B011E" w:rsidRPr="000B011E" w:rsidRDefault="000B011E" w:rsidP="000B011E">
            <w:pPr>
              <w:widowControl w:val="0"/>
              <w:jc w:val="center"/>
              <w:rPr>
                <w:sz w:val="24"/>
                <w:szCs w:val="24"/>
              </w:rPr>
            </w:pPr>
            <w:r w:rsidRPr="000B011E">
              <w:rPr>
                <w:b/>
                <w:bCs/>
                <w:sz w:val="24"/>
                <w:szCs w:val="24"/>
              </w:rPr>
              <w:t>_________:_______ (Ф.И.О.)</w:t>
            </w:r>
          </w:p>
        </w:tc>
      </w:tr>
    </w:tbl>
    <w:p w:rsidR="000B011E" w:rsidRPr="00817B88" w:rsidRDefault="000B011E" w:rsidP="009B4431">
      <w:pPr>
        <w:jc w:val="both"/>
        <w:rPr>
          <w:sz w:val="24"/>
          <w:szCs w:val="24"/>
        </w:rPr>
        <w:sectPr w:rsidR="000B011E" w:rsidRPr="00817B88" w:rsidSect="008D1349">
          <w:footerReference w:type="default" r:id="rId8"/>
          <w:pgSz w:w="11906" w:h="16838"/>
          <w:pgMar w:top="284" w:right="566" w:bottom="426" w:left="993" w:header="0" w:footer="709" w:gutter="0"/>
          <w:cols w:space="720"/>
          <w:formProt w:val="0"/>
          <w:docGrid w:linePitch="360"/>
        </w:sectPr>
      </w:pPr>
    </w:p>
    <w:p w:rsidR="00954BD2" w:rsidRPr="00537319" w:rsidRDefault="00954BD2" w:rsidP="00E3749B">
      <w:pPr>
        <w:tabs>
          <w:tab w:val="left" w:pos="6946"/>
        </w:tabs>
        <w:autoSpaceDE w:val="0"/>
        <w:autoSpaceDN w:val="0"/>
        <w:jc w:val="center"/>
        <w:rPr>
          <w:b/>
          <w:sz w:val="24"/>
          <w:szCs w:val="24"/>
          <w:lang w:eastAsia="en-US"/>
        </w:rPr>
      </w:pPr>
    </w:p>
    <w:sectPr w:rsidR="00954BD2" w:rsidRPr="00537319" w:rsidSect="00154450">
      <w:headerReference w:type="even" r:id="rId9"/>
      <w:pgSz w:w="11906" w:h="16838"/>
      <w:pgMar w:top="1134" w:right="851" w:bottom="1134" w:left="1418" w:header="720" w:footer="34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185" w:rsidRDefault="008D5185">
      <w:r>
        <w:separator/>
      </w:r>
    </w:p>
  </w:endnote>
  <w:endnote w:type="continuationSeparator" w:id="0">
    <w:p w:rsidR="008D5185" w:rsidRDefault="008D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1E" w:rsidRDefault="000B011E">
    <w:pPr>
      <w:pStyle w:val="1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185" w:rsidRDefault="008D5185">
      <w:r>
        <w:separator/>
      </w:r>
    </w:p>
  </w:footnote>
  <w:footnote w:type="continuationSeparator" w:id="0">
    <w:p w:rsidR="008D5185" w:rsidRDefault="008D5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0E3" w:rsidRDefault="00B53026">
    <w:pPr>
      <w:pStyle w:val="a3"/>
      <w:framePr w:wrap="around" w:vAnchor="text" w:hAnchor="margin" w:xAlign="center" w:y="1"/>
      <w:rPr>
        <w:rStyle w:val="a4"/>
      </w:rPr>
    </w:pPr>
    <w:r>
      <w:rPr>
        <w:rStyle w:val="a4"/>
      </w:rPr>
      <w:fldChar w:fldCharType="begin"/>
    </w:r>
    <w:r w:rsidR="00C110E3">
      <w:rPr>
        <w:rStyle w:val="a4"/>
      </w:rPr>
      <w:instrText xml:space="preserve">PAGE  </w:instrText>
    </w:r>
    <w:r>
      <w:rPr>
        <w:rStyle w:val="a4"/>
      </w:rPr>
      <w:fldChar w:fldCharType="end"/>
    </w:r>
  </w:p>
  <w:p w:rsidR="00C110E3" w:rsidRDefault="00C110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4C2"/>
    <w:multiLevelType w:val="hybridMultilevel"/>
    <w:tmpl w:val="DE0627B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20DC3"/>
    <w:multiLevelType w:val="multilevel"/>
    <w:tmpl w:val="2CD651A6"/>
    <w:lvl w:ilvl="0">
      <w:start w:val="11"/>
      <w:numFmt w:val="decimal"/>
      <w:lvlText w:val="%1."/>
      <w:lvlJc w:val="left"/>
      <w:pPr>
        <w:ind w:left="720" w:hanging="360"/>
      </w:pPr>
      <w:rPr>
        <w:rFonts w:hint="default"/>
        <w:b/>
      </w:rPr>
    </w:lvl>
    <w:lvl w:ilvl="1">
      <w:start w:val="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A31167"/>
    <w:multiLevelType w:val="hybridMultilevel"/>
    <w:tmpl w:val="4A3C6176"/>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0F585A"/>
    <w:multiLevelType w:val="hybridMultilevel"/>
    <w:tmpl w:val="0064454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907549"/>
    <w:multiLevelType w:val="hybridMultilevel"/>
    <w:tmpl w:val="6E76432E"/>
    <w:lvl w:ilvl="0" w:tplc="F48C3F72">
      <w:start w:val="9"/>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33061F95"/>
    <w:multiLevelType w:val="hybridMultilevel"/>
    <w:tmpl w:val="8C808A3C"/>
    <w:lvl w:ilvl="0" w:tplc="13748F36">
      <w:numFmt w:val="bullet"/>
      <w:lvlText w:val=""/>
      <w:lvlJc w:val="left"/>
      <w:pPr>
        <w:tabs>
          <w:tab w:val="num" w:pos="1429"/>
        </w:tabs>
        <w:ind w:left="1429"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4C7348"/>
    <w:multiLevelType w:val="multilevel"/>
    <w:tmpl w:val="CE38F33A"/>
    <w:lvl w:ilvl="0">
      <w:start w:val="3"/>
      <w:numFmt w:val="decimal"/>
      <w:lvlText w:val="%1."/>
      <w:lvlJc w:val="left"/>
      <w:pPr>
        <w:ind w:left="360" w:hanging="360"/>
      </w:pPr>
      <w:rPr>
        <w:rFonts w:hint="default"/>
      </w:rPr>
    </w:lvl>
    <w:lvl w:ilvl="1">
      <w:start w:val="3"/>
      <w:numFmt w:val="decimal"/>
      <w:lvlText w:val="%1.%2."/>
      <w:lvlJc w:val="left"/>
      <w:pPr>
        <w:ind w:left="646" w:hanging="36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7" w15:restartNumberingAfterBreak="0">
    <w:nsid w:val="49F909E4"/>
    <w:multiLevelType w:val="hybridMultilevel"/>
    <w:tmpl w:val="616A78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573B87"/>
    <w:multiLevelType w:val="multilevel"/>
    <w:tmpl w:val="84E022A6"/>
    <w:lvl w:ilvl="0">
      <w:start w:val="6"/>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624D69E0"/>
    <w:multiLevelType w:val="multilevel"/>
    <w:tmpl w:val="1FFA0372"/>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A9E0863"/>
    <w:multiLevelType w:val="hybridMultilevel"/>
    <w:tmpl w:val="BA04A7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8E04C5"/>
    <w:multiLevelType w:val="hybridMultilevel"/>
    <w:tmpl w:val="3E3C152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E36901"/>
    <w:multiLevelType w:val="multilevel"/>
    <w:tmpl w:val="190E93A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934DE9"/>
    <w:multiLevelType w:val="multilevel"/>
    <w:tmpl w:val="5254CEEC"/>
    <w:lvl w:ilvl="0">
      <w:start w:val="3"/>
      <w:numFmt w:val="decimal"/>
      <w:lvlText w:val="%1."/>
      <w:lvlJc w:val="left"/>
      <w:pPr>
        <w:ind w:left="360" w:hanging="360"/>
      </w:pPr>
      <w:rPr>
        <w:rFonts w:hint="default"/>
      </w:rPr>
    </w:lvl>
    <w:lvl w:ilvl="1">
      <w:start w:val="3"/>
      <w:numFmt w:val="decimal"/>
      <w:lvlText w:val="%1.%2."/>
      <w:lvlJc w:val="left"/>
      <w:pPr>
        <w:ind w:left="646" w:hanging="36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14" w15:restartNumberingAfterBreak="0">
    <w:nsid w:val="79AB7768"/>
    <w:multiLevelType w:val="multilevel"/>
    <w:tmpl w:val="8910B2F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C523BCB"/>
    <w:multiLevelType w:val="hybridMultilevel"/>
    <w:tmpl w:val="F650E10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9"/>
  </w:num>
  <w:num w:numId="6">
    <w:abstractNumId w:val="2"/>
  </w:num>
  <w:num w:numId="7">
    <w:abstractNumId w:val="1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8"/>
  </w:num>
  <w:num w:numId="12">
    <w:abstractNumId w:val="15"/>
  </w:num>
  <w:num w:numId="13">
    <w:abstractNumId w:val="10"/>
  </w:num>
  <w:num w:numId="14">
    <w:abstractNumId w:val="3"/>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110E3"/>
    <w:rsid w:val="0000143C"/>
    <w:rsid w:val="00026C5D"/>
    <w:rsid w:val="0003040D"/>
    <w:rsid w:val="000359CF"/>
    <w:rsid w:val="00045F93"/>
    <w:rsid w:val="000462F6"/>
    <w:rsid w:val="0005495D"/>
    <w:rsid w:val="00054FE0"/>
    <w:rsid w:val="000655F5"/>
    <w:rsid w:val="00065B6E"/>
    <w:rsid w:val="00067CFD"/>
    <w:rsid w:val="0007381C"/>
    <w:rsid w:val="00087262"/>
    <w:rsid w:val="00087772"/>
    <w:rsid w:val="0009033C"/>
    <w:rsid w:val="00092A78"/>
    <w:rsid w:val="000979C7"/>
    <w:rsid w:val="000A4970"/>
    <w:rsid w:val="000A500E"/>
    <w:rsid w:val="000B011E"/>
    <w:rsid w:val="000B29BE"/>
    <w:rsid w:val="000B64DF"/>
    <w:rsid w:val="000B684F"/>
    <w:rsid w:val="000B7794"/>
    <w:rsid w:val="000C08C2"/>
    <w:rsid w:val="000C0FAB"/>
    <w:rsid w:val="000C2DFE"/>
    <w:rsid w:val="000C4460"/>
    <w:rsid w:val="000D1CFF"/>
    <w:rsid w:val="000D28E7"/>
    <w:rsid w:val="000D2A52"/>
    <w:rsid w:val="000D4D6C"/>
    <w:rsid w:val="000D53B8"/>
    <w:rsid w:val="000D5DD7"/>
    <w:rsid w:val="000D73A1"/>
    <w:rsid w:val="000E235C"/>
    <w:rsid w:val="000E4BC6"/>
    <w:rsid w:val="000F4FD7"/>
    <w:rsid w:val="000F54F1"/>
    <w:rsid w:val="00111A87"/>
    <w:rsid w:val="001173D8"/>
    <w:rsid w:val="0013343F"/>
    <w:rsid w:val="00133F37"/>
    <w:rsid w:val="00140398"/>
    <w:rsid w:val="001420C9"/>
    <w:rsid w:val="00154450"/>
    <w:rsid w:val="00157CB1"/>
    <w:rsid w:val="0016378B"/>
    <w:rsid w:val="00172DC7"/>
    <w:rsid w:val="00177BFC"/>
    <w:rsid w:val="001A3628"/>
    <w:rsid w:val="001A68C9"/>
    <w:rsid w:val="001A781E"/>
    <w:rsid w:val="001B49C6"/>
    <w:rsid w:val="001B6DE1"/>
    <w:rsid w:val="001C5E42"/>
    <w:rsid w:val="001F146B"/>
    <w:rsid w:val="001F24EF"/>
    <w:rsid w:val="001F3BFF"/>
    <w:rsid w:val="002013EC"/>
    <w:rsid w:val="00206379"/>
    <w:rsid w:val="00206E21"/>
    <w:rsid w:val="00210D7B"/>
    <w:rsid w:val="00214138"/>
    <w:rsid w:val="00222BE9"/>
    <w:rsid w:val="002241A0"/>
    <w:rsid w:val="00227CAA"/>
    <w:rsid w:val="00233DA6"/>
    <w:rsid w:val="002358F8"/>
    <w:rsid w:val="002404AA"/>
    <w:rsid w:val="00243238"/>
    <w:rsid w:val="00245F72"/>
    <w:rsid w:val="00251349"/>
    <w:rsid w:val="00253D20"/>
    <w:rsid w:val="00264CF0"/>
    <w:rsid w:val="00265AA7"/>
    <w:rsid w:val="00267E95"/>
    <w:rsid w:val="00270C2A"/>
    <w:rsid w:val="00277C95"/>
    <w:rsid w:val="0028036D"/>
    <w:rsid w:val="00290BC5"/>
    <w:rsid w:val="0029116E"/>
    <w:rsid w:val="0029613F"/>
    <w:rsid w:val="002A5E7A"/>
    <w:rsid w:val="002A718E"/>
    <w:rsid w:val="002C02B0"/>
    <w:rsid w:val="002C1515"/>
    <w:rsid w:val="002C4BC9"/>
    <w:rsid w:val="002D2B40"/>
    <w:rsid w:val="002E0341"/>
    <w:rsid w:val="002E0A52"/>
    <w:rsid w:val="002E1E3A"/>
    <w:rsid w:val="002E2B1C"/>
    <w:rsid w:val="002E7ADA"/>
    <w:rsid w:val="002F5670"/>
    <w:rsid w:val="002F628A"/>
    <w:rsid w:val="003016FE"/>
    <w:rsid w:val="00304A7A"/>
    <w:rsid w:val="00304E23"/>
    <w:rsid w:val="003072F2"/>
    <w:rsid w:val="00314F89"/>
    <w:rsid w:val="00316929"/>
    <w:rsid w:val="003261B7"/>
    <w:rsid w:val="0033405F"/>
    <w:rsid w:val="00334472"/>
    <w:rsid w:val="00335BD0"/>
    <w:rsid w:val="00343CB6"/>
    <w:rsid w:val="0034556E"/>
    <w:rsid w:val="0035340C"/>
    <w:rsid w:val="0036063F"/>
    <w:rsid w:val="0036083D"/>
    <w:rsid w:val="00360879"/>
    <w:rsid w:val="003621CA"/>
    <w:rsid w:val="00365701"/>
    <w:rsid w:val="00373654"/>
    <w:rsid w:val="00380301"/>
    <w:rsid w:val="00386935"/>
    <w:rsid w:val="00393907"/>
    <w:rsid w:val="00393A66"/>
    <w:rsid w:val="003960AD"/>
    <w:rsid w:val="00396A79"/>
    <w:rsid w:val="003A0827"/>
    <w:rsid w:val="003A1EF9"/>
    <w:rsid w:val="003A56FD"/>
    <w:rsid w:val="003B4027"/>
    <w:rsid w:val="003C7C53"/>
    <w:rsid w:val="003D0F64"/>
    <w:rsid w:val="003D258D"/>
    <w:rsid w:val="003D6C1C"/>
    <w:rsid w:val="003D6DEA"/>
    <w:rsid w:val="003D7087"/>
    <w:rsid w:val="003F248B"/>
    <w:rsid w:val="003F2F5D"/>
    <w:rsid w:val="003F6C10"/>
    <w:rsid w:val="004009A6"/>
    <w:rsid w:val="00400AA2"/>
    <w:rsid w:val="0040332C"/>
    <w:rsid w:val="0040470D"/>
    <w:rsid w:val="00404A1F"/>
    <w:rsid w:val="004145B2"/>
    <w:rsid w:val="00426C9F"/>
    <w:rsid w:val="00440883"/>
    <w:rsid w:val="00441D62"/>
    <w:rsid w:val="00442940"/>
    <w:rsid w:val="00450D85"/>
    <w:rsid w:val="00451B44"/>
    <w:rsid w:val="00457461"/>
    <w:rsid w:val="0046275F"/>
    <w:rsid w:val="00487621"/>
    <w:rsid w:val="00497943"/>
    <w:rsid w:val="004B23E8"/>
    <w:rsid w:val="004B34A2"/>
    <w:rsid w:val="004B4A6D"/>
    <w:rsid w:val="004C5264"/>
    <w:rsid w:val="004D089E"/>
    <w:rsid w:val="004D1C90"/>
    <w:rsid w:val="004D57EE"/>
    <w:rsid w:val="004E4CC8"/>
    <w:rsid w:val="004E6204"/>
    <w:rsid w:val="004F07A9"/>
    <w:rsid w:val="004F4377"/>
    <w:rsid w:val="005074A3"/>
    <w:rsid w:val="00507D7A"/>
    <w:rsid w:val="005272A3"/>
    <w:rsid w:val="00534884"/>
    <w:rsid w:val="00537319"/>
    <w:rsid w:val="00541EE3"/>
    <w:rsid w:val="00543726"/>
    <w:rsid w:val="005556F3"/>
    <w:rsid w:val="00560F02"/>
    <w:rsid w:val="00563196"/>
    <w:rsid w:val="00563B9A"/>
    <w:rsid w:val="00565738"/>
    <w:rsid w:val="0056581D"/>
    <w:rsid w:val="005704C0"/>
    <w:rsid w:val="005704DC"/>
    <w:rsid w:val="00570ED8"/>
    <w:rsid w:val="00574404"/>
    <w:rsid w:val="005773E8"/>
    <w:rsid w:val="00577CAE"/>
    <w:rsid w:val="0058014E"/>
    <w:rsid w:val="0059164B"/>
    <w:rsid w:val="005919A7"/>
    <w:rsid w:val="005A352E"/>
    <w:rsid w:val="005B758A"/>
    <w:rsid w:val="005B7935"/>
    <w:rsid w:val="005B7F9A"/>
    <w:rsid w:val="005C24C5"/>
    <w:rsid w:val="005C2B31"/>
    <w:rsid w:val="005D20D3"/>
    <w:rsid w:val="005D3710"/>
    <w:rsid w:val="005F0498"/>
    <w:rsid w:val="005F2937"/>
    <w:rsid w:val="005F6A0A"/>
    <w:rsid w:val="005F6F77"/>
    <w:rsid w:val="00605060"/>
    <w:rsid w:val="00605549"/>
    <w:rsid w:val="00612972"/>
    <w:rsid w:val="00617013"/>
    <w:rsid w:val="00640ADE"/>
    <w:rsid w:val="00640E7D"/>
    <w:rsid w:val="00641E1E"/>
    <w:rsid w:val="00642E02"/>
    <w:rsid w:val="00655911"/>
    <w:rsid w:val="00660171"/>
    <w:rsid w:val="0066254C"/>
    <w:rsid w:val="00664008"/>
    <w:rsid w:val="00664BCA"/>
    <w:rsid w:val="00665191"/>
    <w:rsid w:val="006663A7"/>
    <w:rsid w:val="00666589"/>
    <w:rsid w:val="006802FA"/>
    <w:rsid w:val="00683D91"/>
    <w:rsid w:val="00684835"/>
    <w:rsid w:val="00686BB3"/>
    <w:rsid w:val="006A744D"/>
    <w:rsid w:val="006C1DDB"/>
    <w:rsid w:val="006C3CC5"/>
    <w:rsid w:val="006C4F8B"/>
    <w:rsid w:val="006C7547"/>
    <w:rsid w:val="006D766C"/>
    <w:rsid w:val="006F478D"/>
    <w:rsid w:val="006F6F2E"/>
    <w:rsid w:val="006F75E3"/>
    <w:rsid w:val="00701A5F"/>
    <w:rsid w:val="007237B0"/>
    <w:rsid w:val="00725548"/>
    <w:rsid w:val="00727073"/>
    <w:rsid w:val="0074114B"/>
    <w:rsid w:val="00746959"/>
    <w:rsid w:val="00747EA3"/>
    <w:rsid w:val="0076043F"/>
    <w:rsid w:val="00767E92"/>
    <w:rsid w:val="007740A5"/>
    <w:rsid w:val="007767BD"/>
    <w:rsid w:val="00783C6E"/>
    <w:rsid w:val="007874A7"/>
    <w:rsid w:val="007908CF"/>
    <w:rsid w:val="007967B2"/>
    <w:rsid w:val="007A1D94"/>
    <w:rsid w:val="007A1DEA"/>
    <w:rsid w:val="007A7885"/>
    <w:rsid w:val="007B19F7"/>
    <w:rsid w:val="007B425B"/>
    <w:rsid w:val="007B73C1"/>
    <w:rsid w:val="007C3B58"/>
    <w:rsid w:val="007D30BD"/>
    <w:rsid w:val="007D40DF"/>
    <w:rsid w:val="007E0334"/>
    <w:rsid w:val="007E3EE3"/>
    <w:rsid w:val="007E566F"/>
    <w:rsid w:val="007E577C"/>
    <w:rsid w:val="007F0B66"/>
    <w:rsid w:val="007F2101"/>
    <w:rsid w:val="007F7C3A"/>
    <w:rsid w:val="008102B4"/>
    <w:rsid w:val="008172C8"/>
    <w:rsid w:val="0082359A"/>
    <w:rsid w:val="00833803"/>
    <w:rsid w:val="00847453"/>
    <w:rsid w:val="008511DF"/>
    <w:rsid w:val="008517C8"/>
    <w:rsid w:val="00852978"/>
    <w:rsid w:val="00855A56"/>
    <w:rsid w:val="00866027"/>
    <w:rsid w:val="00870068"/>
    <w:rsid w:val="00870683"/>
    <w:rsid w:val="00870B63"/>
    <w:rsid w:val="0087370B"/>
    <w:rsid w:val="0088279E"/>
    <w:rsid w:val="008958C5"/>
    <w:rsid w:val="0089594D"/>
    <w:rsid w:val="008A354D"/>
    <w:rsid w:val="008A3716"/>
    <w:rsid w:val="008A4944"/>
    <w:rsid w:val="008A4B98"/>
    <w:rsid w:val="008A5CC6"/>
    <w:rsid w:val="008A7C1E"/>
    <w:rsid w:val="008B1426"/>
    <w:rsid w:val="008B58D5"/>
    <w:rsid w:val="008D1D7D"/>
    <w:rsid w:val="008D260A"/>
    <w:rsid w:val="008D41A0"/>
    <w:rsid w:val="008D5185"/>
    <w:rsid w:val="008F1894"/>
    <w:rsid w:val="008F593D"/>
    <w:rsid w:val="008F5FD7"/>
    <w:rsid w:val="00900709"/>
    <w:rsid w:val="009132BD"/>
    <w:rsid w:val="0091372C"/>
    <w:rsid w:val="00916495"/>
    <w:rsid w:val="00917B38"/>
    <w:rsid w:val="00922187"/>
    <w:rsid w:val="00933173"/>
    <w:rsid w:val="00936F83"/>
    <w:rsid w:val="00940FEE"/>
    <w:rsid w:val="009411C4"/>
    <w:rsid w:val="00941AB3"/>
    <w:rsid w:val="0094628E"/>
    <w:rsid w:val="00953AD9"/>
    <w:rsid w:val="00954BD2"/>
    <w:rsid w:val="009610F6"/>
    <w:rsid w:val="00964B09"/>
    <w:rsid w:val="00967CE9"/>
    <w:rsid w:val="00974945"/>
    <w:rsid w:val="00976178"/>
    <w:rsid w:val="00981934"/>
    <w:rsid w:val="00983449"/>
    <w:rsid w:val="009A26EF"/>
    <w:rsid w:val="009B0CA8"/>
    <w:rsid w:val="009B35FD"/>
    <w:rsid w:val="009B4431"/>
    <w:rsid w:val="009B6A88"/>
    <w:rsid w:val="009B6F78"/>
    <w:rsid w:val="009C17B2"/>
    <w:rsid w:val="009C657C"/>
    <w:rsid w:val="009D3623"/>
    <w:rsid w:val="009D4A2A"/>
    <w:rsid w:val="009D74C2"/>
    <w:rsid w:val="009D7E88"/>
    <w:rsid w:val="009E4AF5"/>
    <w:rsid w:val="009E4E3C"/>
    <w:rsid w:val="009E5F3A"/>
    <w:rsid w:val="009F411E"/>
    <w:rsid w:val="009F76B6"/>
    <w:rsid w:val="00A03F75"/>
    <w:rsid w:val="00A0724E"/>
    <w:rsid w:val="00A07511"/>
    <w:rsid w:val="00A0762F"/>
    <w:rsid w:val="00A1532E"/>
    <w:rsid w:val="00A167CB"/>
    <w:rsid w:val="00A17122"/>
    <w:rsid w:val="00A205F0"/>
    <w:rsid w:val="00A360CE"/>
    <w:rsid w:val="00A4633C"/>
    <w:rsid w:val="00A46839"/>
    <w:rsid w:val="00A523CF"/>
    <w:rsid w:val="00A5524A"/>
    <w:rsid w:val="00A56BE2"/>
    <w:rsid w:val="00A661A1"/>
    <w:rsid w:val="00A72299"/>
    <w:rsid w:val="00A80BBB"/>
    <w:rsid w:val="00A924B6"/>
    <w:rsid w:val="00A928C3"/>
    <w:rsid w:val="00AA774D"/>
    <w:rsid w:val="00AB06EE"/>
    <w:rsid w:val="00AB3E03"/>
    <w:rsid w:val="00AB5771"/>
    <w:rsid w:val="00AB637B"/>
    <w:rsid w:val="00AC13EC"/>
    <w:rsid w:val="00AC5990"/>
    <w:rsid w:val="00AD7302"/>
    <w:rsid w:val="00AE7D27"/>
    <w:rsid w:val="00AF5557"/>
    <w:rsid w:val="00B05792"/>
    <w:rsid w:val="00B11039"/>
    <w:rsid w:val="00B1148E"/>
    <w:rsid w:val="00B11619"/>
    <w:rsid w:val="00B133A7"/>
    <w:rsid w:val="00B144A9"/>
    <w:rsid w:val="00B17F2A"/>
    <w:rsid w:val="00B23A7B"/>
    <w:rsid w:val="00B245E9"/>
    <w:rsid w:val="00B31983"/>
    <w:rsid w:val="00B33EBF"/>
    <w:rsid w:val="00B40819"/>
    <w:rsid w:val="00B4483A"/>
    <w:rsid w:val="00B46625"/>
    <w:rsid w:val="00B53026"/>
    <w:rsid w:val="00B66099"/>
    <w:rsid w:val="00B668CE"/>
    <w:rsid w:val="00B67055"/>
    <w:rsid w:val="00B731AA"/>
    <w:rsid w:val="00B75959"/>
    <w:rsid w:val="00B759E2"/>
    <w:rsid w:val="00B823D0"/>
    <w:rsid w:val="00B87B73"/>
    <w:rsid w:val="00BA45B5"/>
    <w:rsid w:val="00BB0914"/>
    <w:rsid w:val="00BC134F"/>
    <w:rsid w:val="00BC38A9"/>
    <w:rsid w:val="00BC5A75"/>
    <w:rsid w:val="00BC66A2"/>
    <w:rsid w:val="00BD0152"/>
    <w:rsid w:val="00BF0237"/>
    <w:rsid w:val="00BF0383"/>
    <w:rsid w:val="00BF3C5F"/>
    <w:rsid w:val="00BF49D5"/>
    <w:rsid w:val="00BF77B8"/>
    <w:rsid w:val="00C10B02"/>
    <w:rsid w:val="00C10DC9"/>
    <w:rsid w:val="00C10FCD"/>
    <w:rsid w:val="00C110E3"/>
    <w:rsid w:val="00C141B5"/>
    <w:rsid w:val="00C16E8A"/>
    <w:rsid w:val="00C20835"/>
    <w:rsid w:val="00C2250F"/>
    <w:rsid w:val="00C25EF3"/>
    <w:rsid w:val="00C329BE"/>
    <w:rsid w:val="00C34ED1"/>
    <w:rsid w:val="00C427B6"/>
    <w:rsid w:val="00C42E9D"/>
    <w:rsid w:val="00C4668E"/>
    <w:rsid w:val="00C471D8"/>
    <w:rsid w:val="00C47E7F"/>
    <w:rsid w:val="00C47EAD"/>
    <w:rsid w:val="00C547E6"/>
    <w:rsid w:val="00C5673F"/>
    <w:rsid w:val="00C605F0"/>
    <w:rsid w:val="00C677CA"/>
    <w:rsid w:val="00C72A93"/>
    <w:rsid w:val="00C72C5F"/>
    <w:rsid w:val="00C763D6"/>
    <w:rsid w:val="00C810B7"/>
    <w:rsid w:val="00C845C5"/>
    <w:rsid w:val="00C90688"/>
    <w:rsid w:val="00CA310F"/>
    <w:rsid w:val="00CA377A"/>
    <w:rsid w:val="00CA7E55"/>
    <w:rsid w:val="00CC2E2C"/>
    <w:rsid w:val="00CC6D4B"/>
    <w:rsid w:val="00CE0FE0"/>
    <w:rsid w:val="00CE1034"/>
    <w:rsid w:val="00CE76F7"/>
    <w:rsid w:val="00CF20B5"/>
    <w:rsid w:val="00CF4C64"/>
    <w:rsid w:val="00D02433"/>
    <w:rsid w:val="00D04F2F"/>
    <w:rsid w:val="00D1041F"/>
    <w:rsid w:val="00D123AE"/>
    <w:rsid w:val="00D12B6E"/>
    <w:rsid w:val="00D2194D"/>
    <w:rsid w:val="00D24BE0"/>
    <w:rsid w:val="00D25A31"/>
    <w:rsid w:val="00D34B8A"/>
    <w:rsid w:val="00D34F89"/>
    <w:rsid w:val="00D5505A"/>
    <w:rsid w:val="00D65B00"/>
    <w:rsid w:val="00D6776E"/>
    <w:rsid w:val="00D75DD3"/>
    <w:rsid w:val="00D76858"/>
    <w:rsid w:val="00D802E4"/>
    <w:rsid w:val="00D813EB"/>
    <w:rsid w:val="00D875DB"/>
    <w:rsid w:val="00D91E19"/>
    <w:rsid w:val="00D967E4"/>
    <w:rsid w:val="00D9732F"/>
    <w:rsid w:val="00D973BD"/>
    <w:rsid w:val="00DA3673"/>
    <w:rsid w:val="00DA36B6"/>
    <w:rsid w:val="00DA374A"/>
    <w:rsid w:val="00DA7E3D"/>
    <w:rsid w:val="00DB4BA7"/>
    <w:rsid w:val="00DB76A4"/>
    <w:rsid w:val="00DC55B9"/>
    <w:rsid w:val="00DD311E"/>
    <w:rsid w:val="00DD3B1A"/>
    <w:rsid w:val="00DD3D32"/>
    <w:rsid w:val="00DE23FD"/>
    <w:rsid w:val="00DE61FF"/>
    <w:rsid w:val="00DE7FA9"/>
    <w:rsid w:val="00DF2F29"/>
    <w:rsid w:val="00DF639A"/>
    <w:rsid w:val="00E000C8"/>
    <w:rsid w:val="00E04827"/>
    <w:rsid w:val="00E05B86"/>
    <w:rsid w:val="00E07FA8"/>
    <w:rsid w:val="00E167C4"/>
    <w:rsid w:val="00E3749B"/>
    <w:rsid w:val="00E42A26"/>
    <w:rsid w:val="00E42B13"/>
    <w:rsid w:val="00E44066"/>
    <w:rsid w:val="00E51379"/>
    <w:rsid w:val="00E54E40"/>
    <w:rsid w:val="00E603C5"/>
    <w:rsid w:val="00E663A7"/>
    <w:rsid w:val="00E674EC"/>
    <w:rsid w:val="00E73848"/>
    <w:rsid w:val="00E85143"/>
    <w:rsid w:val="00E90EE7"/>
    <w:rsid w:val="00E920A6"/>
    <w:rsid w:val="00E93335"/>
    <w:rsid w:val="00EA2281"/>
    <w:rsid w:val="00EA2547"/>
    <w:rsid w:val="00EA308A"/>
    <w:rsid w:val="00EB05DE"/>
    <w:rsid w:val="00EB2884"/>
    <w:rsid w:val="00EB74E9"/>
    <w:rsid w:val="00EC1AAF"/>
    <w:rsid w:val="00EC65DC"/>
    <w:rsid w:val="00ED7990"/>
    <w:rsid w:val="00EE56B8"/>
    <w:rsid w:val="00EF056A"/>
    <w:rsid w:val="00EF4601"/>
    <w:rsid w:val="00EF6D65"/>
    <w:rsid w:val="00EF727A"/>
    <w:rsid w:val="00F16D62"/>
    <w:rsid w:val="00F26C4B"/>
    <w:rsid w:val="00F26F57"/>
    <w:rsid w:val="00F32787"/>
    <w:rsid w:val="00F327C2"/>
    <w:rsid w:val="00F36BCD"/>
    <w:rsid w:val="00F40DDD"/>
    <w:rsid w:val="00F41A1A"/>
    <w:rsid w:val="00F43698"/>
    <w:rsid w:val="00F449A0"/>
    <w:rsid w:val="00F46312"/>
    <w:rsid w:val="00F51029"/>
    <w:rsid w:val="00F5347A"/>
    <w:rsid w:val="00F60965"/>
    <w:rsid w:val="00F60FBA"/>
    <w:rsid w:val="00F675A3"/>
    <w:rsid w:val="00F70FC9"/>
    <w:rsid w:val="00F806A7"/>
    <w:rsid w:val="00F911BF"/>
    <w:rsid w:val="00FA7952"/>
    <w:rsid w:val="00FB2F3B"/>
    <w:rsid w:val="00FB4415"/>
    <w:rsid w:val="00FC621F"/>
    <w:rsid w:val="00FD06B9"/>
    <w:rsid w:val="00FD2F42"/>
    <w:rsid w:val="00FD56C1"/>
    <w:rsid w:val="00FD76D7"/>
    <w:rsid w:val="00FE1D48"/>
    <w:rsid w:val="00FE4A74"/>
    <w:rsid w:val="00FE5B56"/>
    <w:rsid w:val="00FE6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D16A69-564B-43A4-BD93-6FFF3D55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0E3"/>
    <w:rPr>
      <w:sz w:val="28"/>
      <w:szCs w:val="28"/>
    </w:rPr>
  </w:style>
  <w:style w:type="paragraph" w:styleId="3">
    <w:name w:val="heading 3"/>
    <w:basedOn w:val="a"/>
    <w:next w:val="a"/>
    <w:link w:val="30"/>
    <w:qFormat/>
    <w:rsid w:val="007D30BD"/>
    <w:pPr>
      <w:keepNext/>
      <w:jc w:val="center"/>
      <w:outlineLvl w:val="2"/>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110E3"/>
    <w:pPr>
      <w:tabs>
        <w:tab w:val="center" w:pos="4153"/>
        <w:tab w:val="right" w:pos="8306"/>
      </w:tabs>
    </w:pPr>
    <w:rPr>
      <w:sz w:val="20"/>
      <w:szCs w:val="20"/>
    </w:rPr>
  </w:style>
  <w:style w:type="character" w:styleId="a4">
    <w:name w:val="page number"/>
    <w:basedOn w:val="a0"/>
    <w:rsid w:val="00C110E3"/>
  </w:style>
  <w:style w:type="table" w:styleId="a5">
    <w:name w:val="Table Grid"/>
    <w:basedOn w:val="a1"/>
    <w:rsid w:val="00C11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C110E3"/>
    <w:pPr>
      <w:spacing w:after="120"/>
      <w:ind w:left="283"/>
    </w:pPr>
    <w:rPr>
      <w:sz w:val="24"/>
      <w:szCs w:val="24"/>
    </w:rPr>
  </w:style>
  <w:style w:type="character" w:styleId="a7">
    <w:name w:val="Hyperlink"/>
    <w:rsid w:val="00C110E3"/>
    <w:rPr>
      <w:color w:val="0000FF"/>
      <w:u w:val="single"/>
    </w:rPr>
  </w:style>
  <w:style w:type="paragraph" w:styleId="a8">
    <w:name w:val="Body Text"/>
    <w:aliases w:val="body text,body text Знак,body text Знак Знак,bt, ändrad,ändrad,body text1,bt1,body text2,bt2,body text11,bt11,body text3,bt3,paragraph 2,paragraph 21,EHPT,Body Text2,b,Body Text level 2"/>
    <w:basedOn w:val="a"/>
    <w:link w:val="a9"/>
    <w:rsid w:val="00C110E3"/>
    <w:pPr>
      <w:spacing w:after="120"/>
    </w:pPr>
    <w:rPr>
      <w:sz w:val="24"/>
      <w:szCs w:val="24"/>
    </w:rPr>
  </w:style>
  <w:style w:type="character" w:customStyle="1" w:styleId="a9">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8"/>
    <w:rsid w:val="00C110E3"/>
    <w:rPr>
      <w:sz w:val="24"/>
      <w:szCs w:val="24"/>
      <w:lang w:val="ru-RU" w:eastAsia="ru-RU" w:bidi="ar-SA"/>
    </w:rPr>
  </w:style>
  <w:style w:type="paragraph" w:styleId="aa">
    <w:name w:val="Title"/>
    <w:basedOn w:val="a"/>
    <w:qFormat/>
    <w:rsid w:val="00C110E3"/>
    <w:pPr>
      <w:ind w:right="-142"/>
      <w:jc w:val="center"/>
    </w:pPr>
    <w:rPr>
      <w:b/>
      <w:sz w:val="26"/>
      <w:szCs w:val="26"/>
    </w:rPr>
  </w:style>
  <w:style w:type="character" w:customStyle="1" w:styleId="postbody1">
    <w:name w:val="postbody1"/>
    <w:rsid w:val="00C110E3"/>
    <w:rPr>
      <w:sz w:val="18"/>
      <w:szCs w:val="18"/>
    </w:rPr>
  </w:style>
  <w:style w:type="paragraph" w:customStyle="1" w:styleId="StyleFirstline127cm">
    <w:name w:val="Style First line:  127 cm"/>
    <w:basedOn w:val="a"/>
    <w:rsid w:val="00C110E3"/>
    <w:pPr>
      <w:spacing w:before="120"/>
      <w:ind w:firstLine="720"/>
      <w:jc w:val="both"/>
    </w:pPr>
    <w:rPr>
      <w:rFonts w:ascii="Arial" w:hAnsi="Arial"/>
      <w:sz w:val="24"/>
      <w:szCs w:val="20"/>
      <w:lang w:eastAsia="en-US"/>
    </w:rPr>
  </w:style>
  <w:style w:type="paragraph" w:customStyle="1" w:styleId="1">
    <w:name w:val="Обычный1"/>
    <w:rsid w:val="00C110E3"/>
    <w:rPr>
      <w:sz w:val="24"/>
    </w:rPr>
  </w:style>
  <w:style w:type="paragraph" w:customStyle="1" w:styleId="ConsNormal">
    <w:name w:val="ConsNormal"/>
    <w:rsid w:val="00C110E3"/>
    <w:pPr>
      <w:widowControl w:val="0"/>
      <w:suppressAutoHyphens/>
      <w:ind w:firstLine="720"/>
    </w:pPr>
    <w:rPr>
      <w:rFonts w:ascii="Arial" w:hAnsi="Arial"/>
      <w:lang w:eastAsia="ar-SA"/>
    </w:rPr>
  </w:style>
  <w:style w:type="paragraph" w:customStyle="1" w:styleId="ab">
    <w:name w:val="Стиль"/>
    <w:rsid w:val="00C110E3"/>
    <w:pPr>
      <w:widowControl w:val="0"/>
      <w:autoSpaceDE w:val="0"/>
      <w:autoSpaceDN w:val="0"/>
      <w:adjustRightInd w:val="0"/>
    </w:pPr>
    <w:rPr>
      <w:rFonts w:eastAsia="Calibri"/>
      <w:sz w:val="24"/>
      <w:szCs w:val="24"/>
    </w:rPr>
  </w:style>
  <w:style w:type="paragraph" w:styleId="ac">
    <w:name w:val="Balloon Text"/>
    <w:basedOn w:val="a"/>
    <w:semiHidden/>
    <w:rsid w:val="00FB4415"/>
    <w:rPr>
      <w:rFonts w:ascii="Tahoma" w:hAnsi="Tahoma" w:cs="Tahoma"/>
      <w:sz w:val="16"/>
      <w:szCs w:val="16"/>
    </w:rPr>
  </w:style>
  <w:style w:type="paragraph" w:customStyle="1" w:styleId="ad">
    <w:name w:val="Обычный.Нормальный абзац"/>
    <w:rsid w:val="00727073"/>
    <w:pPr>
      <w:widowControl w:val="0"/>
      <w:autoSpaceDE w:val="0"/>
      <w:autoSpaceDN w:val="0"/>
      <w:ind w:firstLine="709"/>
      <w:jc w:val="both"/>
    </w:pPr>
    <w:rPr>
      <w:sz w:val="24"/>
      <w:szCs w:val="24"/>
    </w:rPr>
  </w:style>
  <w:style w:type="paragraph" w:customStyle="1" w:styleId="10">
    <w:name w:val="Знак1"/>
    <w:basedOn w:val="a"/>
    <w:rsid w:val="00D802E4"/>
    <w:pPr>
      <w:spacing w:after="160" w:line="240" w:lineRule="exact"/>
    </w:pPr>
    <w:rPr>
      <w:rFonts w:ascii="Verdana" w:hAnsi="Verdana"/>
      <w:sz w:val="24"/>
      <w:szCs w:val="24"/>
      <w:lang w:val="en-US" w:eastAsia="en-US"/>
    </w:rPr>
  </w:style>
  <w:style w:type="paragraph" w:styleId="ae">
    <w:name w:val="List Paragraph"/>
    <w:aliases w:val="Варианты ответов,Булет1,1Булет,kis_List1,List Paragraph,ТЗ список + Черный,По ши...,Bullet List,FooterText,numbered,ТЗ список,Цветной список - Акцент 11,Список нумерованный цифры,Paragraphe de liste1,Bulletr List Paragraph,lp1,Маркер,UL"/>
    <w:basedOn w:val="a"/>
    <w:link w:val="af"/>
    <w:qFormat/>
    <w:rsid w:val="007E566F"/>
    <w:pPr>
      <w:ind w:left="720"/>
      <w:jc w:val="both"/>
    </w:pPr>
    <w:rPr>
      <w:color w:val="000000"/>
      <w:sz w:val="22"/>
      <w:szCs w:val="20"/>
    </w:rPr>
  </w:style>
  <w:style w:type="paragraph" w:styleId="af0">
    <w:name w:val="footnote text"/>
    <w:basedOn w:val="a"/>
    <w:link w:val="af1"/>
    <w:rsid w:val="00E44066"/>
    <w:rPr>
      <w:sz w:val="20"/>
      <w:szCs w:val="20"/>
    </w:rPr>
  </w:style>
  <w:style w:type="character" w:customStyle="1" w:styleId="af1">
    <w:name w:val="Текст сноски Знак"/>
    <w:basedOn w:val="a0"/>
    <w:link w:val="af0"/>
    <w:rsid w:val="00E44066"/>
  </w:style>
  <w:style w:type="character" w:styleId="af2">
    <w:name w:val="footnote reference"/>
    <w:rsid w:val="00E44066"/>
    <w:rPr>
      <w:vertAlign w:val="superscript"/>
    </w:rPr>
  </w:style>
  <w:style w:type="paragraph" w:styleId="af3">
    <w:name w:val="footer"/>
    <w:basedOn w:val="a"/>
    <w:link w:val="af4"/>
    <w:rsid w:val="00D813EB"/>
    <w:pPr>
      <w:tabs>
        <w:tab w:val="center" w:pos="4677"/>
        <w:tab w:val="right" w:pos="9355"/>
      </w:tabs>
    </w:pPr>
  </w:style>
  <w:style w:type="character" w:customStyle="1" w:styleId="af4">
    <w:name w:val="Нижний колонтитул Знак"/>
    <w:link w:val="af3"/>
    <w:rsid w:val="00D813EB"/>
    <w:rPr>
      <w:sz w:val="28"/>
      <w:szCs w:val="28"/>
    </w:rPr>
  </w:style>
  <w:style w:type="paragraph" w:customStyle="1" w:styleId="Style1">
    <w:name w:val="Style1"/>
    <w:basedOn w:val="a"/>
    <w:uiPriority w:val="99"/>
    <w:rsid w:val="00D34F89"/>
    <w:pPr>
      <w:widowControl w:val="0"/>
      <w:autoSpaceDE w:val="0"/>
      <w:autoSpaceDN w:val="0"/>
      <w:adjustRightInd w:val="0"/>
      <w:spacing w:line="277" w:lineRule="exact"/>
      <w:jc w:val="both"/>
    </w:pPr>
    <w:rPr>
      <w:sz w:val="24"/>
      <w:szCs w:val="24"/>
    </w:rPr>
  </w:style>
  <w:style w:type="paragraph" w:styleId="af5">
    <w:name w:val="No Spacing"/>
    <w:uiPriority w:val="1"/>
    <w:qFormat/>
    <w:rsid w:val="00922187"/>
    <w:rPr>
      <w:sz w:val="24"/>
      <w:szCs w:val="24"/>
    </w:rPr>
  </w:style>
  <w:style w:type="paragraph" w:customStyle="1" w:styleId="ConsNonformat">
    <w:name w:val="ConsNonformat"/>
    <w:rsid w:val="00C47E7F"/>
    <w:pPr>
      <w:widowControl w:val="0"/>
      <w:suppressAutoHyphens/>
      <w:autoSpaceDE w:val="0"/>
    </w:pPr>
    <w:rPr>
      <w:rFonts w:ascii="Courier New" w:hAnsi="Courier New" w:cs="Courier New"/>
      <w:sz w:val="24"/>
      <w:szCs w:val="24"/>
      <w:lang w:eastAsia="ar-SA"/>
    </w:rPr>
  </w:style>
  <w:style w:type="character" w:customStyle="1" w:styleId="30">
    <w:name w:val="Заголовок 3 Знак"/>
    <w:basedOn w:val="a0"/>
    <w:link w:val="3"/>
    <w:rsid w:val="007D30BD"/>
    <w:rPr>
      <w:b/>
      <w:sz w:val="22"/>
    </w:rPr>
  </w:style>
  <w:style w:type="paragraph" w:customStyle="1" w:styleId="ConsPlusNormal">
    <w:name w:val="ConsPlusNormal"/>
    <w:link w:val="ConsPlusNormal0"/>
    <w:qFormat/>
    <w:rsid w:val="007D30BD"/>
    <w:pPr>
      <w:widowControl w:val="0"/>
      <w:autoSpaceDE w:val="0"/>
      <w:autoSpaceDN w:val="0"/>
      <w:adjustRightInd w:val="0"/>
    </w:pPr>
    <w:rPr>
      <w:sz w:val="24"/>
      <w:szCs w:val="24"/>
    </w:rPr>
  </w:style>
  <w:style w:type="character" w:customStyle="1" w:styleId="ConsPlusNormal0">
    <w:name w:val="ConsPlusNormal Знак"/>
    <w:link w:val="ConsPlusNormal"/>
    <w:locked/>
    <w:rsid w:val="007D30BD"/>
    <w:rPr>
      <w:sz w:val="24"/>
      <w:szCs w:val="24"/>
    </w:rPr>
  </w:style>
  <w:style w:type="paragraph" w:customStyle="1" w:styleId="af6">
    <w:name w:val="Нормальный (таблица)"/>
    <w:basedOn w:val="a"/>
    <w:next w:val="a"/>
    <w:uiPriority w:val="99"/>
    <w:rsid w:val="007D30BD"/>
    <w:pPr>
      <w:widowControl w:val="0"/>
      <w:autoSpaceDE w:val="0"/>
      <w:autoSpaceDN w:val="0"/>
      <w:adjustRightInd w:val="0"/>
      <w:jc w:val="both"/>
    </w:pPr>
    <w:rPr>
      <w:rFonts w:ascii="Times New Roman CYR" w:hAnsi="Times New Roman CYR" w:cs="Times New Roman CYR"/>
      <w:sz w:val="24"/>
      <w:szCs w:val="24"/>
    </w:rPr>
  </w:style>
  <w:style w:type="character" w:customStyle="1" w:styleId="af">
    <w:name w:val="Абзац списка Знак"/>
    <w:aliases w:val="Варианты ответов Знак,Булет1 Знак,1Булет Знак,kis_List1 Знак,List Paragraph Знак,ТЗ список + Черный Знак,По ши... Знак,Bullet List Знак,FooterText Знак,numbered Знак,ТЗ список Знак,Цветной список - Акцент 11 Знак,lp1 Знак,Маркер Знак"/>
    <w:link w:val="ae"/>
    <w:qFormat/>
    <w:locked/>
    <w:rsid w:val="006A744D"/>
    <w:rPr>
      <w:color w:val="000000"/>
      <w:sz w:val="22"/>
    </w:rPr>
  </w:style>
  <w:style w:type="paragraph" w:customStyle="1" w:styleId="11">
    <w:name w:val="Нижний колонтитул1"/>
    <w:basedOn w:val="a"/>
    <w:rsid w:val="000B011E"/>
    <w:pPr>
      <w:suppressAutoHyphens/>
    </w:pPr>
    <w:rPr>
      <w:rFonts w:ascii="Calibri" w:eastAsia="Calibri" w:hAnsi="Calibri" w:cs="Calibri"/>
      <w:sz w:val="22"/>
      <w:szCs w:val="22"/>
      <w:lang w:eastAsia="zh-CN"/>
    </w:rPr>
  </w:style>
  <w:style w:type="paragraph" w:styleId="af7">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Знак2 Знак"/>
    <w:basedOn w:val="a"/>
    <w:link w:val="af8"/>
    <w:qFormat/>
    <w:rsid w:val="000B011E"/>
    <w:pPr>
      <w:suppressAutoHyphens/>
      <w:jc w:val="both"/>
    </w:pPr>
    <w:rPr>
      <w:rFonts w:ascii="Courier New" w:eastAsia="Courier New" w:hAnsi="Courier New" w:cs="Courier New"/>
      <w:sz w:val="20"/>
      <w:szCs w:val="22"/>
      <w:lang w:eastAsia="zh-CN"/>
    </w:rPr>
  </w:style>
  <w:style w:type="character" w:customStyle="1" w:styleId="af8">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basedOn w:val="a0"/>
    <w:link w:val="af7"/>
    <w:rsid w:val="000B011E"/>
    <w:rPr>
      <w:rFonts w:ascii="Courier New" w:eastAsia="Courier New" w:hAnsi="Courier New" w:cs="Courier New"/>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01064">
      <w:bodyDiv w:val="1"/>
      <w:marLeft w:val="0"/>
      <w:marRight w:val="0"/>
      <w:marTop w:val="0"/>
      <w:marBottom w:val="0"/>
      <w:divBdr>
        <w:top w:val="none" w:sz="0" w:space="0" w:color="auto"/>
        <w:left w:val="none" w:sz="0" w:space="0" w:color="auto"/>
        <w:bottom w:val="none" w:sz="0" w:space="0" w:color="auto"/>
        <w:right w:val="none" w:sz="0" w:space="0" w:color="auto"/>
      </w:divBdr>
    </w:div>
    <w:div w:id="1217358976">
      <w:bodyDiv w:val="1"/>
      <w:marLeft w:val="0"/>
      <w:marRight w:val="0"/>
      <w:marTop w:val="0"/>
      <w:marBottom w:val="0"/>
      <w:divBdr>
        <w:top w:val="none" w:sz="0" w:space="0" w:color="auto"/>
        <w:left w:val="none" w:sz="0" w:space="0" w:color="auto"/>
        <w:bottom w:val="none" w:sz="0" w:space="0" w:color="auto"/>
        <w:right w:val="none" w:sz="0" w:space="0" w:color="auto"/>
      </w:divBdr>
    </w:div>
    <w:div w:id="19930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04E13-E627-4BBE-8EB0-517C4D34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3</Pages>
  <Words>686</Words>
  <Characters>3915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Приложение 3 к извещению о проведении запроса котировок от «___» _____________ 2013 года</vt:lpstr>
    </vt:vector>
  </TitlesOfParts>
  <Company>Home</Company>
  <LinksUpToDate>false</LinksUpToDate>
  <CharactersWithSpaces>4592</CharactersWithSpaces>
  <SharedDoc>false</SharedDoc>
  <HLinks>
    <vt:vector size="6" baseType="variant">
      <vt:variant>
        <vt:i4>3407976</vt:i4>
      </vt:variant>
      <vt:variant>
        <vt:i4>0</vt:i4>
      </vt:variant>
      <vt:variant>
        <vt:i4>0</vt:i4>
      </vt:variant>
      <vt:variant>
        <vt:i4>5</vt:i4>
      </vt:variant>
      <vt:variant>
        <vt:lpwstr>consultantplus://offline/ref=E027E1C32576157EDBDE12A27F65D0C0642008DB0DF4A343A6EA636AC68DD51C3A14EEFED098283Fr3g4E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 к извещению о проведении запроса котировок от «___» _____________ 2013 года</dc:title>
  <dc:creator>User</dc:creator>
  <cp:lastModifiedBy>Пользователь Windows</cp:lastModifiedBy>
  <cp:revision>105</cp:revision>
  <cp:lastPrinted>2020-12-23T07:51:00Z</cp:lastPrinted>
  <dcterms:created xsi:type="dcterms:W3CDTF">2020-12-09T06:05:00Z</dcterms:created>
  <dcterms:modified xsi:type="dcterms:W3CDTF">2026-05-25T15:28:00Z</dcterms:modified>
</cp:coreProperties>
</file>