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40" w:rsidRPr="00B10622" w:rsidRDefault="00235040" w:rsidP="00DF6E9E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color w:val="000000"/>
          <w:szCs w:val="24"/>
        </w:rPr>
      </w:pPr>
      <w:r w:rsidRPr="00B10622">
        <w:rPr>
          <w:b/>
          <w:color w:val="000000"/>
          <w:szCs w:val="24"/>
        </w:rPr>
        <w:t xml:space="preserve">Приложение  к </w:t>
      </w:r>
      <w:r w:rsidR="00A1536B">
        <w:rPr>
          <w:b/>
          <w:color w:val="000000"/>
          <w:szCs w:val="24"/>
        </w:rPr>
        <w:t>рапорту</w:t>
      </w:r>
    </w:p>
    <w:p w:rsidR="00CB0889" w:rsidRPr="00B10622" w:rsidRDefault="00CB0889" w:rsidP="00DF6E9E">
      <w:pPr>
        <w:autoSpaceDE w:val="0"/>
        <w:autoSpaceDN w:val="0"/>
        <w:adjustRightInd w:val="0"/>
        <w:spacing w:line="240" w:lineRule="auto"/>
        <w:ind w:firstLine="0"/>
        <w:jc w:val="right"/>
        <w:rPr>
          <w:b/>
          <w:color w:val="000000"/>
          <w:szCs w:val="24"/>
        </w:rPr>
      </w:pPr>
    </w:p>
    <w:p w:rsidR="009A7CDE" w:rsidRPr="008B44A3" w:rsidRDefault="00CB0889" w:rsidP="008B44A3">
      <w:pPr>
        <w:autoSpaceDE w:val="0"/>
        <w:autoSpaceDN w:val="0"/>
        <w:adjustRightInd w:val="0"/>
        <w:spacing w:line="240" w:lineRule="auto"/>
        <w:ind w:left="-851" w:firstLine="0"/>
        <w:jc w:val="center"/>
        <w:rPr>
          <w:b/>
          <w:color w:val="000000"/>
          <w:szCs w:val="24"/>
        </w:rPr>
      </w:pPr>
      <w:r w:rsidRPr="00B10622">
        <w:rPr>
          <w:b/>
          <w:color w:val="000000"/>
          <w:szCs w:val="24"/>
        </w:rPr>
        <w:t>Обоснование начальной (максимальной) цены контракта с указанием информации о валюте, используемой для формирования цены контракта и расчетов с поставщиком (подрядчиком, исполнителем), 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</w:p>
    <w:tbl>
      <w:tblPr>
        <w:tblpPr w:leftFromText="180" w:rightFromText="180" w:vertAnchor="text" w:tblpX="-743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16"/>
        <w:gridCol w:w="716"/>
        <w:gridCol w:w="1525"/>
        <w:gridCol w:w="1559"/>
        <w:gridCol w:w="1701"/>
        <w:gridCol w:w="1276"/>
        <w:gridCol w:w="2268"/>
        <w:gridCol w:w="1985"/>
        <w:gridCol w:w="2585"/>
      </w:tblGrid>
      <w:tr w:rsidR="00290784" w:rsidRPr="004F3EAC" w:rsidTr="00CE4A43"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89" w:rsidRPr="004F3EAC" w:rsidRDefault="00290784" w:rsidP="00CA4C95">
            <w:pPr>
              <w:autoSpaceDE w:val="0"/>
              <w:autoSpaceDN w:val="0"/>
              <w:adjustRightInd w:val="0"/>
              <w:spacing w:line="240" w:lineRule="auto"/>
              <w:ind w:firstLine="600"/>
              <w:rPr>
                <w:rFonts w:eastAsia="Times New Roman" w:cs="Arial"/>
                <w:b/>
                <w:sz w:val="20"/>
              </w:rPr>
            </w:pPr>
            <w:r w:rsidRPr="00B10622">
              <w:rPr>
                <w:rFonts w:eastAsia="Times New Roman" w:cs="Arial"/>
                <w:b/>
                <w:sz w:val="20"/>
              </w:rPr>
              <w:t xml:space="preserve">  </w:t>
            </w:r>
            <w:r w:rsidR="00CB0889" w:rsidRPr="00B10622">
              <w:rPr>
                <w:rFonts w:eastAsia="Times New Roman" w:cs="Arial"/>
                <w:b/>
                <w:sz w:val="20"/>
              </w:rPr>
              <w:t>Определение НМЦК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CB0889" w:rsidRPr="004F3EAC" w:rsidTr="00B0662A">
        <w:trPr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№</w:t>
            </w:r>
          </w:p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Кол-</w:t>
            </w:r>
          </w:p>
          <w:p w:rsidR="00CB0889" w:rsidRPr="004F3EAC" w:rsidRDefault="00CB0889" w:rsidP="00EA33C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во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, </w:t>
            </w:r>
            <w:r w:rsidR="00EA33C8">
              <w:rPr>
                <w:rFonts w:eastAsia="Times New Roman"/>
                <w:color w:val="000000"/>
                <w:sz w:val="18"/>
                <w:szCs w:val="18"/>
              </w:rPr>
              <w:t>кг</w:t>
            </w:r>
            <w:r w:rsidR="00F11B87">
              <w:rPr>
                <w:rFonts w:eastAsia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B0889">
              <w:rPr>
                <w:rFonts w:eastAsia="Times New Roman"/>
                <w:color w:val="000000"/>
                <w:sz w:val="18"/>
                <w:szCs w:val="18"/>
              </w:rPr>
              <w:t>Цена за ед. измерения, рублей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Н(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М)ЦК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89" w:rsidRPr="004F3EAC" w:rsidRDefault="00CB0889" w:rsidP="00CE4A43">
            <w:pPr>
              <w:widowControl/>
              <w:spacing w:line="240" w:lineRule="auto"/>
              <w:ind w:left="32" w:right="-108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Н(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М)ЦК, определяемая методом сопоставимых рыночных цен (анализа рынка)</w:t>
            </w:r>
          </w:p>
        </w:tc>
      </w:tr>
      <w:tr w:rsidR="005628ED" w:rsidRPr="004F3EAC" w:rsidTr="00B0662A">
        <w:trPr>
          <w:trHeight w:val="11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</w:p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638C">
              <w:rPr>
                <w:color w:val="000000"/>
                <w:sz w:val="18"/>
                <w:szCs w:val="18"/>
              </w:rPr>
              <w:t>вх</w:t>
            </w:r>
            <w:proofErr w:type="spellEnd"/>
            <w:r w:rsidRPr="0059638C">
              <w:rPr>
                <w:color w:val="000000"/>
                <w:sz w:val="18"/>
                <w:szCs w:val="18"/>
              </w:rPr>
              <w:t xml:space="preserve">. № </w:t>
            </w:r>
            <w:r w:rsidR="00B458C7">
              <w:rPr>
                <w:color w:val="000000"/>
                <w:sz w:val="18"/>
                <w:szCs w:val="18"/>
              </w:rPr>
              <w:t>193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5628ED" w:rsidRPr="0059638C" w:rsidRDefault="00B458C7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20.08.2026</w:t>
            </w:r>
            <w:r w:rsidR="005628ED" w:rsidRPr="0059638C">
              <w:rPr>
                <w:color w:val="000000"/>
                <w:sz w:val="18"/>
                <w:szCs w:val="18"/>
              </w:rPr>
              <w:t>г</w:t>
            </w:r>
          </w:p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2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</w:p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638C">
              <w:rPr>
                <w:color w:val="000000"/>
                <w:sz w:val="18"/>
                <w:szCs w:val="18"/>
              </w:rPr>
              <w:t>вх</w:t>
            </w:r>
            <w:proofErr w:type="spellEnd"/>
            <w:r w:rsidRPr="0059638C">
              <w:rPr>
                <w:color w:val="000000"/>
                <w:sz w:val="18"/>
                <w:szCs w:val="18"/>
              </w:rPr>
              <w:t xml:space="preserve">. № </w:t>
            </w:r>
            <w:r w:rsidR="00B458C7">
              <w:rPr>
                <w:color w:val="000000"/>
                <w:sz w:val="18"/>
                <w:szCs w:val="18"/>
              </w:rPr>
              <w:t>192</w:t>
            </w:r>
            <w:r w:rsidRPr="0059638C">
              <w:rPr>
                <w:color w:val="000000"/>
                <w:sz w:val="18"/>
                <w:szCs w:val="18"/>
              </w:rPr>
              <w:t>-кп</w:t>
            </w:r>
          </w:p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</w:t>
            </w:r>
            <w:r w:rsidR="00B458C7">
              <w:rPr>
                <w:color w:val="000000"/>
                <w:sz w:val="18"/>
                <w:szCs w:val="18"/>
              </w:rPr>
              <w:t>20.08.2026</w:t>
            </w:r>
            <w:r w:rsidR="00B458C7" w:rsidRPr="0059638C">
              <w:rPr>
                <w:color w:val="000000"/>
                <w:sz w:val="18"/>
                <w:szCs w:val="18"/>
              </w:rPr>
              <w:t>г</w:t>
            </w:r>
          </w:p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C7" w:rsidRDefault="005628ED" w:rsidP="00B458C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59638C">
              <w:rPr>
                <w:color w:val="000000"/>
                <w:sz w:val="18"/>
                <w:szCs w:val="18"/>
              </w:rPr>
              <w:t>Поставщик №</w:t>
            </w:r>
            <w:r>
              <w:rPr>
                <w:color w:val="000000"/>
                <w:sz w:val="18"/>
                <w:szCs w:val="18"/>
              </w:rPr>
              <w:t>3</w:t>
            </w:r>
            <w:r w:rsidRPr="0059638C">
              <w:rPr>
                <w:color w:val="000000"/>
                <w:sz w:val="18"/>
                <w:szCs w:val="18"/>
              </w:rPr>
              <w:t>,</w:t>
            </w:r>
          </w:p>
          <w:p w:rsidR="00B458C7" w:rsidRPr="00B458C7" w:rsidRDefault="001C4B40" w:rsidP="00B458C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hyperlink r:id="rId6" w:history="1">
              <w:r w:rsidR="00B458C7" w:rsidRPr="00B458C7">
                <w:rPr>
                  <w:rStyle w:val="af1"/>
                  <w:sz w:val="18"/>
                  <w:szCs w:val="18"/>
                </w:rPr>
                <w:t>https://zakupki.gov.ru/epz/contract/contractCard/payment-info-and-target-of-order.html?reestrNumber=1860201643626000052&amp;contractInfoId=111002643</w:t>
              </w:r>
            </w:hyperlink>
          </w:p>
          <w:p w:rsidR="005628ED" w:rsidRPr="0059638C" w:rsidRDefault="005628ED" w:rsidP="005628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Средняя арифметическая цена   за единицу   &lt;</w:t>
            </w: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ц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&gt;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Среднее квадратичное отклонение</w:t>
            </w:r>
          </w:p>
          <w:p w:rsidR="005628ED" w:rsidRPr="004F3EAC" w:rsidRDefault="001A6AB7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position w:val="-12"/>
                <w:sz w:val="18"/>
                <w:szCs w:val="18"/>
              </w:rPr>
              <w:drawing>
                <wp:inline distT="0" distB="0" distL="0" distR="0">
                  <wp:extent cx="112395" cy="22415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28ED"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цена единицы товара, работы, услуги, указанная в источнике с номером </w:t>
            </w:r>
            <w:proofErr w:type="spellStart"/>
            <w:r w:rsidR="005628ED" w:rsidRPr="004F3EAC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proofErr w:type="spellEnd"/>
            <w:r w:rsidR="005628ED" w:rsidRPr="004F3EAC">
              <w:rPr>
                <w:rFonts w:eastAsia="Times New Roman"/>
                <w:color w:val="000000"/>
                <w:sz w:val="18"/>
                <w:szCs w:val="18"/>
              </w:rPr>
              <w:t>;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&lt;</w:t>
            </w: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ц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&gt; - средняя арифметическая величина цены единицы товара, работы, услуги;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n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количество значений, используемых в расчете.</w:t>
            </w:r>
          </w:p>
          <w:p w:rsidR="005628ED" w:rsidRPr="004F3EAC" w:rsidRDefault="001A6AB7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61085" cy="440055"/>
                  <wp:effectExtent l="1905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Коэффициент вариации цен V (%) (не должен превышать 33%).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В целях определения однородности совокупности </w:t>
            </w: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значений выявленных цен, используемых в расчете НМЦК определяем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коэффициент вариации по  формуле:</w:t>
            </w:r>
          </w:p>
          <w:p w:rsidR="005628ED" w:rsidRPr="004F3EAC" w:rsidRDefault="001A6AB7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35050" cy="353695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Расчет </w:t>
            </w:r>
            <w:proofErr w:type="gram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Н(</w:t>
            </w:r>
            <w:proofErr w:type="gram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>М)ЦК по формуле: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v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количество (объем) закупаемого товара (работы, услуги);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n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количество значений, используемых в расчете;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F3EAC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proofErr w:type="spellEnd"/>
            <w:r w:rsidRPr="004F3EAC">
              <w:rPr>
                <w:rFonts w:eastAsia="Times New Roman"/>
                <w:color w:val="000000"/>
                <w:sz w:val="18"/>
                <w:szCs w:val="18"/>
              </w:rPr>
              <w:t xml:space="preserve"> - номер источника ценовой информации;</w:t>
            </w:r>
          </w:p>
          <w:p w:rsidR="005628ED" w:rsidRPr="004F3EAC" w:rsidRDefault="001A6AB7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3505" cy="233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3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28ED" w:rsidRPr="004F3EAC">
              <w:rPr>
                <w:rFonts w:eastAsia="Times New Roman"/>
                <w:color w:val="000000"/>
                <w:sz w:val="18"/>
                <w:szCs w:val="18"/>
              </w:rPr>
              <w:t>- цена единицы</w:t>
            </w:r>
            <w:r w:rsidR="005628ED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товара, работы, услуги, представленная в источнике с номером </w:t>
            </w:r>
            <w:proofErr w:type="spellStart"/>
            <w:r w:rsidR="005628ED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>i</w:t>
            </w:r>
            <w:proofErr w:type="spellEnd"/>
            <w:r w:rsidR="005628ED" w:rsidRPr="004F3EAC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, </w:t>
            </w:r>
            <w:r w:rsidR="005628ED" w:rsidRPr="004F3EAC">
              <w:rPr>
                <w:rFonts w:eastAsia="Times New Roman"/>
                <w:color w:val="000000"/>
                <w:sz w:val="18"/>
                <w:szCs w:val="18"/>
              </w:rPr>
              <w:t>скорректированная с учетом коэффициентов (индексов).</w:t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5628ED" w:rsidRPr="004F3EAC" w:rsidRDefault="001A6AB7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57960" cy="3194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8ED" w:rsidRPr="004F3EAC" w:rsidRDefault="005628ED" w:rsidP="005628ED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87B58" w:rsidRPr="004F3EAC" w:rsidTr="00B0662A">
        <w:trPr>
          <w:trHeight w:val="18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цена за  ед.,</w:t>
            </w:r>
          </w:p>
          <w:p w:rsidR="00087B58" w:rsidRPr="004F3EAC" w:rsidRDefault="00087B58" w:rsidP="00087B58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F3EAC">
              <w:rPr>
                <w:rFonts w:eastAsia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58" w:rsidRPr="004F3EAC" w:rsidRDefault="00087B58" w:rsidP="00087B58">
            <w:pPr>
              <w:widowControl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169F1" w:rsidRPr="00E3348D" w:rsidTr="00B0662A">
        <w:trPr>
          <w:trHeight w:val="4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E169F1" w:rsidP="00E169F1">
            <w:pPr>
              <w:adjustRightInd w:val="0"/>
              <w:ind w:firstLine="0"/>
              <w:jc w:val="center"/>
              <w:rPr>
                <w:color w:val="000000"/>
                <w:sz w:val="20"/>
              </w:rPr>
            </w:pPr>
            <w:r w:rsidRPr="00E3348D">
              <w:rPr>
                <w:color w:val="000000"/>
                <w:sz w:val="20"/>
              </w:rPr>
              <w:t>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5628ED" w:rsidP="00E169F1">
            <w:pPr>
              <w:autoSpaceDE w:val="0"/>
              <w:autoSpaceDN w:val="0"/>
              <w:spacing w:line="240" w:lineRule="auto"/>
              <w:ind w:firstLine="0"/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Рис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B458C7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B458C7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69,0</w:t>
            </w:r>
            <w:r w:rsidR="005628ED">
              <w:rPr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5628ED" w:rsidP="001A6AB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  <w:r w:rsidR="001A6AB7">
              <w:rPr>
                <w:color w:val="000000"/>
                <w:sz w:val="20"/>
              </w:rPr>
              <w:t>0</w:t>
            </w:r>
            <w:r w:rsidR="00E169F1" w:rsidRPr="00E3348D">
              <w:rPr>
                <w:color w:val="000000"/>
                <w:sz w:val="20"/>
              </w:rPr>
              <w:t>,0</w:t>
            </w:r>
            <w:r w:rsidR="00CA46F8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F1" w:rsidRPr="00E3348D" w:rsidRDefault="001A6AB7" w:rsidP="005628ED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76,46973666667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1A6AB7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1A6AB7" w:rsidP="005628ED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1A6AB7" w:rsidP="005628ED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7.48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9F1" w:rsidRPr="00E3348D" w:rsidRDefault="001A6AB7" w:rsidP="00E169F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375 800</w:t>
            </w:r>
            <w:r w:rsidR="005628ED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00</w:t>
            </w:r>
          </w:p>
        </w:tc>
      </w:tr>
      <w:tr w:rsidR="005628ED" w:rsidRPr="00E3348D" w:rsidTr="00CE4A43">
        <w:tc>
          <w:tcPr>
            <w:tcW w:w="13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8ED" w:rsidRPr="00E3348D" w:rsidRDefault="005628ED" w:rsidP="005628ED">
            <w:pPr>
              <w:jc w:val="right"/>
              <w:rPr>
                <w:rFonts w:eastAsia="Times New Roman"/>
                <w:color w:val="000000"/>
                <w:sz w:val="20"/>
              </w:rPr>
            </w:pPr>
            <w:r w:rsidRPr="00E3348D">
              <w:rPr>
                <w:rFonts w:eastAsia="Times New Roman"/>
                <w:color w:val="000000"/>
                <w:sz w:val="20"/>
              </w:rPr>
              <w:t>ИТОГО: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8ED" w:rsidRPr="00E3348D" w:rsidRDefault="001A6AB7" w:rsidP="005628ED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375 800,00</w:t>
            </w:r>
          </w:p>
        </w:tc>
      </w:tr>
    </w:tbl>
    <w:p w:rsidR="005628ED" w:rsidRDefault="002C46AB" w:rsidP="002C46AB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2C46AB">
        <w:rPr>
          <w:rFonts w:eastAsia="Times New Roman"/>
          <w:color w:val="000000"/>
          <w:szCs w:val="24"/>
        </w:rPr>
        <w:t xml:space="preserve">Коэффициент вариации цены не превышает 33,00 %, поэтому совокупность значений, используемых в расчете, принимается однородной. </w:t>
      </w:r>
    </w:p>
    <w:p w:rsidR="002C46AB" w:rsidRDefault="002C46AB" w:rsidP="002C46AB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2C46AB">
        <w:rPr>
          <w:rFonts w:eastAsia="Times New Roman"/>
          <w:color w:val="000000"/>
          <w:szCs w:val="24"/>
        </w:rPr>
        <w:t xml:space="preserve">В соответствии с частью 5 статьи 22 ФЗ № 44-ФЗ, в целях применения метода сопоставимых рыночных цен (анализа рынка), использовалась информация о цене товара из коммерческих </w:t>
      </w:r>
      <w:r w:rsidR="00B809F7" w:rsidRPr="002C46AB">
        <w:rPr>
          <w:rFonts w:eastAsia="Times New Roman"/>
          <w:color w:val="000000"/>
          <w:szCs w:val="24"/>
        </w:rPr>
        <w:t>предложений,</w:t>
      </w:r>
      <w:r w:rsidRPr="002C46AB">
        <w:rPr>
          <w:rFonts w:eastAsia="Times New Roman"/>
          <w:color w:val="000000"/>
          <w:szCs w:val="24"/>
        </w:rPr>
        <w:t xml:space="preserve"> представленных поставщиками. Для расчета НМЦК принимается минимальное ценовое предложение Поставщика № </w:t>
      </w:r>
      <w:r w:rsidR="00E169F1">
        <w:rPr>
          <w:rFonts w:eastAsia="Times New Roman"/>
          <w:color w:val="000000"/>
          <w:szCs w:val="24"/>
        </w:rPr>
        <w:t>1</w:t>
      </w:r>
      <w:r w:rsidRPr="002C46AB">
        <w:rPr>
          <w:rFonts w:eastAsia="Times New Roman"/>
          <w:color w:val="000000"/>
          <w:szCs w:val="24"/>
        </w:rPr>
        <w:t xml:space="preserve">. Цена государственного контракта составит </w:t>
      </w:r>
      <w:r w:rsidR="001A6AB7">
        <w:rPr>
          <w:rFonts w:eastAsia="Times New Roman"/>
          <w:color w:val="000000"/>
          <w:szCs w:val="24"/>
        </w:rPr>
        <w:t>345 000</w:t>
      </w:r>
      <w:r w:rsidR="00AF60E1">
        <w:rPr>
          <w:rFonts w:eastAsia="Times New Roman"/>
          <w:color w:val="000000"/>
          <w:szCs w:val="24"/>
        </w:rPr>
        <w:t xml:space="preserve"> </w:t>
      </w:r>
      <w:r w:rsidRPr="002C46AB">
        <w:rPr>
          <w:rFonts w:eastAsia="Times New Roman"/>
          <w:color w:val="000000"/>
          <w:szCs w:val="24"/>
        </w:rPr>
        <w:t>(</w:t>
      </w:r>
      <w:r w:rsidR="001A6AB7">
        <w:rPr>
          <w:rFonts w:eastAsia="Times New Roman"/>
          <w:color w:val="000000"/>
          <w:szCs w:val="24"/>
        </w:rPr>
        <w:t>триста сорок пять тысяч</w:t>
      </w:r>
      <w:r w:rsidRPr="002C46AB">
        <w:rPr>
          <w:rFonts w:eastAsia="Times New Roman"/>
          <w:color w:val="000000"/>
          <w:szCs w:val="24"/>
        </w:rPr>
        <w:t>) рубл</w:t>
      </w:r>
      <w:r w:rsidR="001A6AB7">
        <w:rPr>
          <w:rFonts w:eastAsia="Times New Roman"/>
          <w:color w:val="000000"/>
          <w:szCs w:val="24"/>
        </w:rPr>
        <w:t>ей</w:t>
      </w:r>
      <w:r w:rsidRPr="002C46AB">
        <w:rPr>
          <w:rFonts w:eastAsia="Times New Roman"/>
          <w:color w:val="000000"/>
          <w:szCs w:val="24"/>
        </w:rPr>
        <w:t xml:space="preserve"> </w:t>
      </w:r>
      <w:r w:rsidR="001A6AB7">
        <w:rPr>
          <w:rFonts w:eastAsia="Times New Roman"/>
          <w:color w:val="000000"/>
          <w:szCs w:val="24"/>
        </w:rPr>
        <w:t>0</w:t>
      </w:r>
      <w:r w:rsidR="005628ED">
        <w:rPr>
          <w:rFonts w:eastAsia="Times New Roman"/>
          <w:color w:val="000000"/>
          <w:szCs w:val="24"/>
        </w:rPr>
        <w:t>0</w:t>
      </w:r>
      <w:r w:rsidRPr="002C46AB">
        <w:rPr>
          <w:rFonts w:eastAsia="Times New Roman"/>
          <w:color w:val="000000"/>
          <w:szCs w:val="24"/>
        </w:rPr>
        <w:t xml:space="preserve"> копеек</w:t>
      </w:r>
      <w:r>
        <w:rPr>
          <w:rFonts w:eastAsia="Times New Roman"/>
          <w:color w:val="000000"/>
          <w:szCs w:val="24"/>
        </w:rPr>
        <w:t>.</w:t>
      </w:r>
    </w:p>
    <w:p w:rsidR="00CA4C95" w:rsidRDefault="00CA4C95" w:rsidP="0059638C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</w:p>
    <w:p w:rsidR="00CA4C95" w:rsidRPr="006B31B6" w:rsidRDefault="005628ED" w:rsidP="00CA4C95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Н</w:t>
      </w:r>
      <w:r w:rsidR="00CA4C95" w:rsidRPr="006B31B6">
        <w:rPr>
          <w:rFonts w:eastAsia="Times New Roman"/>
          <w:color w:val="000000"/>
          <w:szCs w:val="24"/>
        </w:rPr>
        <w:t xml:space="preserve">ачальник </w:t>
      </w:r>
      <w:proofErr w:type="gramStart"/>
      <w:r w:rsidR="00CA4C95" w:rsidRPr="006B31B6">
        <w:rPr>
          <w:rFonts w:eastAsia="Times New Roman"/>
          <w:color w:val="000000"/>
          <w:szCs w:val="24"/>
        </w:rPr>
        <w:t>ОТО</w:t>
      </w:r>
      <w:proofErr w:type="gramEnd"/>
      <w:r w:rsidR="00CA4C95" w:rsidRPr="006B31B6">
        <w:rPr>
          <w:rFonts w:eastAsia="Times New Roman"/>
          <w:color w:val="000000"/>
          <w:szCs w:val="24"/>
        </w:rPr>
        <w:t xml:space="preserve"> </w:t>
      </w:r>
    </w:p>
    <w:p w:rsidR="00CA4C95" w:rsidRPr="006B31B6" w:rsidRDefault="00CA4C95" w:rsidP="00CA4C95">
      <w:pPr>
        <w:widowControl/>
        <w:spacing w:line="240" w:lineRule="auto"/>
        <w:ind w:left="-284" w:firstLine="0"/>
        <w:contextualSpacing/>
        <w:rPr>
          <w:rFonts w:eastAsia="Times New Roman"/>
          <w:color w:val="000000"/>
          <w:szCs w:val="24"/>
        </w:rPr>
      </w:pPr>
      <w:r w:rsidRPr="006B31B6">
        <w:rPr>
          <w:rFonts w:eastAsia="Times New Roman"/>
          <w:color w:val="000000"/>
          <w:szCs w:val="24"/>
        </w:rPr>
        <w:t>УФСИН России по Воронежской  области</w:t>
      </w:r>
    </w:p>
    <w:p w:rsidR="00CA4C95" w:rsidRPr="005F2877" w:rsidRDefault="005628ED" w:rsidP="0059638C">
      <w:pPr>
        <w:widowControl/>
        <w:spacing w:line="240" w:lineRule="auto"/>
        <w:ind w:left="-284" w:firstLine="0"/>
        <w:contextualSpacing/>
        <w:rPr>
          <w:rFonts w:eastAsia="Calibri"/>
          <w:sz w:val="20"/>
        </w:rPr>
      </w:pPr>
      <w:r>
        <w:rPr>
          <w:rFonts w:eastAsia="Times New Roman"/>
          <w:color w:val="000000"/>
          <w:szCs w:val="24"/>
        </w:rPr>
        <w:t>подполковник</w:t>
      </w:r>
      <w:r w:rsidR="00CA4C95" w:rsidRPr="006B31B6">
        <w:rPr>
          <w:rFonts w:eastAsia="Times New Roman"/>
          <w:color w:val="000000"/>
          <w:szCs w:val="24"/>
        </w:rPr>
        <w:t xml:space="preserve"> внутренней службы  </w:t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>
        <w:rPr>
          <w:rFonts w:eastAsia="Times New Roman"/>
          <w:color w:val="000000"/>
          <w:szCs w:val="24"/>
        </w:rPr>
        <w:tab/>
      </w:r>
      <w:r w:rsidR="00CA4C95" w:rsidRPr="006B31B6">
        <w:rPr>
          <w:rFonts w:eastAsia="Times New Roman"/>
          <w:color w:val="000000"/>
          <w:szCs w:val="24"/>
        </w:rPr>
        <w:t xml:space="preserve">              </w:t>
      </w:r>
      <w:r w:rsidR="00CA4C95">
        <w:rPr>
          <w:rFonts w:eastAsia="Times New Roman"/>
          <w:color w:val="000000"/>
          <w:szCs w:val="24"/>
        </w:rPr>
        <w:t xml:space="preserve"> </w:t>
      </w:r>
      <w:r w:rsidR="00CA4C95" w:rsidRPr="006B31B6">
        <w:rPr>
          <w:rFonts w:eastAsia="Times New Roman"/>
          <w:color w:val="000000"/>
          <w:szCs w:val="24"/>
        </w:rPr>
        <w:t xml:space="preserve">                                                                       </w:t>
      </w:r>
      <w:r>
        <w:rPr>
          <w:rFonts w:eastAsia="Times New Roman"/>
          <w:color w:val="000000"/>
          <w:szCs w:val="24"/>
        </w:rPr>
        <w:t>М.А. Филонов</w:t>
      </w:r>
      <w:r w:rsidR="00CA4C95" w:rsidRPr="006B31B6">
        <w:rPr>
          <w:rFonts w:eastAsia="Times New Roman"/>
          <w:color w:val="000000"/>
          <w:szCs w:val="24"/>
        </w:rPr>
        <w:t xml:space="preserve"> </w:t>
      </w:r>
    </w:p>
    <w:sectPr w:rsidR="00CA4C95" w:rsidRPr="005F2877" w:rsidSect="002C46AB">
      <w:pgSz w:w="16834" w:h="11909" w:orient="landscape"/>
      <w:pgMar w:top="567" w:right="674" w:bottom="426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6365E"/>
    <w:multiLevelType w:val="hybridMultilevel"/>
    <w:tmpl w:val="4316F38E"/>
    <w:lvl w:ilvl="0" w:tplc="8E225954">
      <w:start w:val="3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0E3103"/>
    <w:multiLevelType w:val="hybridMultilevel"/>
    <w:tmpl w:val="809EBDFC"/>
    <w:lvl w:ilvl="0" w:tplc="0F7089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13A07"/>
    <w:multiLevelType w:val="hybridMultilevel"/>
    <w:tmpl w:val="ABDA6886"/>
    <w:lvl w:ilvl="0" w:tplc="804A2AC8">
      <w:start w:val="36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6E9E"/>
    <w:rsid w:val="00007039"/>
    <w:rsid w:val="000073DE"/>
    <w:rsid w:val="000079A9"/>
    <w:rsid w:val="00007E15"/>
    <w:rsid w:val="000152EE"/>
    <w:rsid w:val="00016DB8"/>
    <w:rsid w:val="00021D9B"/>
    <w:rsid w:val="000227D4"/>
    <w:rsid w:val="00025BD6"/>
    <w:rsid w:val="00030305"/>
    <w:rsid w:val="00032499"/>
    <w:rsid w:val="00036388"/>
    <w:rsid w:val="000569B4"/>
    <w:rsid w:val="00061689"/>
    <w:rsid w:val="000621EE"/>
    <w:rsid w:val="0007200B"/>
    <w:rsid w:val="00073934"/>
    <w:rsid w:val="0007749D"/>
    <w:rsid w:val="00080B0A"/>
    <w:rsid w:val="00083709"/>
    <w:rsid w:val="000854C2"/>
    <w:rsid w:val="00087B58"/>
    <w:rsid w:val="00091F49"/>
    <w:rsid w:val="000A610F"/>
    <w:rsid w:val="000A6FEB"/>
    <w:rsid w:val="000B2582"/>
    <w:rsid w:val="000B62B9"/>
    <w:rsid w:val="000C0B97"/>
    <w:rsid w:val="000C4106"/>
    <w:rsid w:val="000C75A1"/>
    <w:rsid w:val="000D0237"/>
    <w:rsid w:val="000D0E95"/>
    <w:rsid w:val="000D177F"/>
    <w:rsid w:val="000D4433"/>
    <w:rsid w:val="000D4556"/>
    <w:rsid w:val="000D4693"/>
    <w:rsid w:val="000D46E5"/>
    <w:rsid w:val="000D7F88"/>
    <w:rsid w:val="000E10FC"/>
    <w:rsid w:val="000E658F"/>
    <w:rsid w:val="000F0308"/>
    <w:rsid w:val="000F1C7C"/>
    <w:rsid w:val="000F32C1"/>
    <w:rsid w:val="000F465A"/>
    <w:rsid w:val="00104B49"/>
    <w:rsid w:val="00104C72"/>
    <w:rsid w:val="001054A0"/>
    <w:rsid w:val="00110F08"/>
    <w:rsid w:val="00111D69"/>
    <w:rsid w:val="00120041"/>
    <w:rsid w:val="00121D63"/>
    <w:rsid w:val="00125805"/>
    <w:rsid w:val="00132721"/>
    <w:rsid w:val="001360F6"/>
    <w:rsid w:val="00136D75"/>
    <w:rsid w:val="00145D08"/>
    <w:rsid w:val="0015012B"/>
    <w:rsid w:val="00154245"/>
    <w:rsid w:val="00161CEA"/>
    <w:rsid w:val="00162736"/>
    <w:rsid w:val="001631A3"/>
    <w:rsid w:val="00171B6C"/>
    <w:rsid w:val="00180019"/>
    <w:rsid w:val="00191112"/>
    <w:rsid w:val="001A0C24"/>
    <w:rsid w:val="001A1FBA"/>
    <w:rsid w:val="001A2B8C"/>
    <w:rsid w:val="001A330C"/>
    <w:rsid w:val="001A5817"/>
    <w:rsid w:val="001A6AB7"/>
    <w:rsid w:val="001A6F98"/>
    <w:rsid w:val="001B1578"/>
    <w:rsid w:val="001B3FEB"/>
    <w:rsid w:val="001C145C"/>
    <w:rsid w:val="001C3AB6"/>
    <w:rsid w:val="001C4AB5"/>
    <w:rsid w:val="001C4B40"/>
    <w:rsid w:val="001C7DD5"/>
    <w:rsid w:val="001D261F"/>
    <w:rsid w:val="001D2BB5"/>
    <w:rsid w:val="001D74EA"/>
    <w:rsid w:val="001E40D8"/>
    <w:rsid w:val="001F079A"/>
    <w:rsid w:val="001F103B"/>
    <w:rsid w:val="001F2E86"/>
    <w:rsid w:val="001F3359"/>
    <w:rsid w:val="00216DC1"/>
    <w:rsid w:val="00222485"/>
    <w:rsid w:val="00223EE5"/>
    <w:rsid w:val="0023173F"/>
    <w:rsid w:val="00234759"/>
    <w:rsid w:val="00235040"/>
    <w:rsid w:val="0023537A"/>
    <w:rsid w:val="0024494A"/>
    <w:rsid w:val="0024603B"/>
    <w:rsid w:val="00246201"/>
    <w:rsid w:val="00247035"/>
    <w:rsid w:val="00250811"/>
    <w:rsid w:val="002511B4"/>
    <w:rsid w:val="002515A5"/>
    <w:rsid w:val="002554A6"/>
    <w:rsid w:val="00255E85"/>
    <w:rsid w:val="002562E3"/>
    <w:rsid w:val="00256693"/>
    <w:rsid w:val="00256845"/>
    <w:rsid w:val="002578D3"/>
    <w:rsid w:val="00262A08"/>
    <w:rsid w:val="00264537"/>
    <w:rsid w:val="002663C8"/>
    <w:rsid w:val="00280A2D"/>
    <w:rsid w:val="00282885"/>
    <w:rsid w:val="00283CF0"/>
    <w:rsid w:val="00287AFF"/>
    <w:rsid w:val="00290784"/>
    <w:rsid w:val="0029155B"/>
    <w:rsid w:val="00291E4A"/>
    <w:rsid w:val="00292813"/>
    <w:rsid w:val="002A1A7A"/>
    <w:rsid w:val="002A47A2"/>
    <w:rsid w:val="002A6710"/>
    <w:rsid w:val="002A72C0"/>
    <w:rsid w:val="002B50EC"/>
    <w:rsid w:val="002C081E"/>
    <w:rsid w:val="002C46AB"/>
    <w:rsid w:val="002C59DB"/>
    <w:rsid w:val="002D3DC6"/>
    <w:rsid w:val="002D3FFC"/>
    <w:rsid w:val="002D566F"/>
    <w:rsid w:val="002E361F"/>
    <w:rsid w:val="002E39F4"/>
    <w:rsid w:val="002F5FE8"/>
    <w:rsid w:val="002F65B4"/>
    <w:rsid w:val="00305ABD"/>
    <w:rsid w:val="00307E59"/>
    <w:rsid w:val="003126B2"/>
    <w:rsid w:val="003142D0"/>
    <w:rsid w:val="00320D86"/>
    <w:rsid w:val="003214D5"/>
    <w:rsid w:val="00325819"/>
    <w:rsid w:val="003264A5"/>
    <w:rsid w:val="00340415"/>
    <w:rsid w:val="00343CB3"/>
    <w:rsid w:val="00344283"/>
    <w:rsid w:val="00354F5C"/>
    <w:rsid w:val="003637A7"/>
    <w:rsid w:val="003676D3"/>
    <w:rsid w:val="00374C6A"/>
    <w:rsid w:val="003753C8"/>
    <w:rsid w:val="00382E81"/>
    <w:rsid w:val="00393219"/>
    <w:rsid w:val="003951C3"/>
    <w:rsid w:val="0039610B"/>
    <w:rsid w:val="00397157"/>
    <w:rsid w:val="003A1EAD"/>
    <w:rsid w:val="003A7F7A"/>
    <w:rsid w:val="003B1303"/>
    <w:rsid w:val="003B5E2E"/>
    <w:rsid w:val="003B792F"/>
    <w:rsid w:val="003C2221"/>
    <w:rsid w:val="003C6E52"/>
    <w:rsid w:val="003C6F25"/>
    <w:rsid w:val="003D492C"/>
    <w:rsid w:val="003E077D"/>
    <w:rsid w:val="003E12D1"/>
    <w:rsid w:val="003E7FC9"/>
    <w:rsid w:val="003F2C67"/>
    <w:rsid w:val="003F4DD5"/>
    <w:rsid w:val="003F63DD"/>
    <w:rsid w:val="00400F1C"/>
    <w:rsid w:val="00412251"/>
    <w:rsid w:val="00415895"/>
    <w:rsid w:val="00415BFE"/>
    <w:rsid w:val="004230D8"/>
    <w:rsid w:val="0042487E"/>
    <w:rsid w:val="004307A8"/>
    <w:rsid w:val="004360AE"/>
    <w:rsid w:val="00452730"/>
    <w:rsid w:val="00456842"/>
    <w:rsid w:val="00465B80"/>
    <w:rsid w:val="0047116C"/>
    <w:rsid w:val="00471DC9"/>
    <w:rsid w:val="00472EE0"/>
    <w:rsid w:val="00473AD5"/>
    <w:rsid w:val="00483C65"/>
    <w:rsid w:val="00484B7A"/>
    <w:rsid w:val="004872CB"/>
    <w:rsid w:val="004A265E"/>
    <w:rsid w:val="004A3855"/>
    <w:rsid w:val="004B412F"/>
    <w:rsid w:val="004B4D7A"/>
    <w:rsid w:val="004B5309"/>
    <w:rsid w:val="004B5BDD"/>
    <w:rsid w:val="004B7676"/>
    <w:rsid w:val="004B7B0D"/>
    <w:rsid w:val="004B7C40"/>
    <w:rsid w:val="004C2156"/>
    <w:rsid w:val="004C4170"/>
    <w:rsid w:val="004C65A1"/>
    <w:rsid w:val="004D3E00"/>
    <w:rsid w:val="004D6136"/>
    <w:rsid w:val="004E25F3"/>
    <w:rsid w:val="004E2F72"/>
    <w:rsid w:val="004E5420"/>
    <w:rsid w:val="004F3EAC"/>
    <w:rsid w:val="004F4B4B"/>
    <w:rsid w:val="004F5DFB"/>
    <w:rsid w:val="004F764D"/>
    <w:rsid w:val="005053AC"/>
    <w:rsid w:val="00507FAC"/>
    <w:rsid w:val="00510D6C"/>
    <w:rsid w:val="00512336"/>
    <w:rsid w:val="00513D85"/>
    <w:rsid w:val="005205D4"/>
    <w:rsid w:val="005235BD"/>
    <w:rsid w:val="005236F3"/>
    <w:rsid w:val="00531803"/>
    <w:rsid w:val="00532310"/>
    <w:rsid w:val="00533D97"/>
    <w:rsid w:val="00550D6E"/>
    <w:rsid w:val="00554AF4"/>
    <w:rsid w:val="0055790A"/>
    <w:rsid w:val="005625F4"/>
    <w:rsid w:val="005628ED"/>
    <w:rsid w:val="0056784E"/>
    <w:rsid w:val="00575577"/>
    <w:rsid w:val="005766FC"/>
    <w:rsid w:val="005814D5"/>
    <w:rsid w:val="005833BE"/>
    <w:rsid w:val="00591CC0"/>
    <w:rsid w:val="0059638C"/>
    <w:rsid w:val="005A125B"/>
    <w:rsid w:val="005A4527"/>
    <w:rsid w:val="005A6997"/>
    <w:rsid w:val="005B26FE"/>
    <w:rsid w:val="005B737E"/>
    <w:rsid w:val="005D0D82"/>
    <w:rsid w:val="005D3FA4"/>
    <w:rsid w:val="005D4EA5"/>
    <w:rsid w:val="005D7C38"/>
    <w:rsid w:val="005E4BCF"/>
    <w:rsid w:val="005E4FFA"/>
    <w:rsid w:val="005F2877"/>
    <w:rsid w:val="00603BB7"/>
    <w:rsid w:val="00604F59"/>
    <w:rsid w:val="0061245E"/>
    <w:rsid w:val="00612CBB"/>
    <w:rsid w:val="00615BDC"/>
    <w:rsid w:val="00620846"/>
    <w:rsid w:val="00620AED"/>
    <w:rsid w:val="00622837"/>
    <w:rsid w:val="006235E2"/>
    <w:rsid w:val="00626B60"/>
    <w:rsid w:val="0062703A"/>
    <w:rsid w:val="0063326E"/>
    <w:rsid w:val="00633581"/>
    <w:rsid w:val="00641B85"/>
    <w:rsid w:val="00654466"/>
    <w:rsid w:val="00662C27"/>
    <w:rsid w:val="00662DAF"/>
    <w:rsid w:val="006643C3"/>
    <w:rsid w:val="00671D1B"/>
    <w:rsid w:val="0067221F"/>
    <w:rsid w:val="006834D9"/>
    <w:rsid w:val="00691EE4"/>
    <w:rsid w:val="006924B4"/>
    <w:rsid w:val="0069772C"/>
    <w:rsid w:val="006A141B"/>
    <w:rsid w:val="006A3319"/>
    <w:rsid w:val="006A51F8"/>
    <w:rsid w:val="006A679F"/>
    <w:rsid w:val="006A683B"/>
    <w:rsid w:val="006B0371"/>
    <w:rsid w:val="006B1015"/>
    <w:rsid w:val="006B4D16"/>
    <w:rsid w:val="006C2B14"/>
    <w:rsid w:val="006C57AF"/>
    <w:rsid w:val="006C66C8"/>
    <w:rsid w:val="006C7A91"/>
    <w:rsid w:val="006D0BCF"/>
    <w:rsid w:val="006D221F"/>
    <w:rsid w:val="006E157B"/>
    <w:rsid w:val="006E22CA"/>
    <w:rsid w:val="006E2CA8"/>
    <w:rsid w:val="006F1CB1"/>
    <w:rsid w:val="006F484A"/>
    <w:rsid w:val="006F5B52"/>
    <w:rsid w:val="006F71FF"/>
    <w:rsid w:val="006F7679"/>
    <w:rsid w:val="007037D0"/>
    <w:rsid w:val="007077DF"/>
    <w:rsid w:val="007133FD"/>
    <w:rsid w:val="00713A5D"/>
    <w:rsid w:val="00715F9F"/>
    <w:rsid w:val="00723F08"/>
    <w:rsid w:val="00726BDC"/>
    <w:rsid w:val="007275D2"/>
    <w:rsid w:val="0073279B"/>
    <w:rsid w:val="00743D30"/>
    <w:rsid w:val="0074413F"/>
    <w:rsid w:val="00744961"/>
    <w:rsid w:val="0074512D"/>
    <w:rsid w:val="00745F2F"/>
    <w:rsid w:val="007524DF"/>
    <w:rsid w:val="0075368E"/>
    <w:rsid w:val="007573DE"/>
    <w:rsid w:val="00761DD2"/>
    <w:rsid w:val="00766935"/>
    <w:rsid w:val="00775F7E"/>
    <w:rsid w:val="00783A61"/>
    <w:rsid w:val="0078633D"/>
    <w:rsid w:val="00790B95"/>
    <w:rsid w:val="00791295"/>
    <w:rsid w:val="00795F2E"/>
    <w:rsid w:val="007A3029"/>
    <w:rsid w:val="007A7ACD"/>
    <w:rsid w:val="007B3068"/>
    <w:rsid w:val="007B4426"/>
    <w:rsid w:val="007C19CE"/>
    <w:rsid w:val="007C4367"/>
    <w:rsid w:val="007C5380"/>
    <w:rsid w:val="007C63B6"/>
    <w:rsid w:val="007C6F03"/>
    <w:rsid w:val="007D0928"/>
    <w:rsid w:val="007E0AAF"/>
    <w:rsid w:val="007E10BB"/>
    <w:rsid w:val="007F0F0D"/>
    <w:rsid w:val="007F2290"/>
    <w:rsid w:val="007F2618"/>
    <w:rsid w:val="007F3AAF"/>
    <w:rsid w:val="007F4D8C"/>
    <w:rsid w:val="007F6F6B"/>
    <w:rsid w:val="007F6F8C"/>
    <w:rsid w:val="00802BD4"/>
    <w:rsid w:val="008101E1"/>
    <w:rsid w:val="0081733F"/>
    <w:rsid w:val="0082120A"/>
    <w:rsid w:val="00821A38"/>
    <w:rsid w:val="00824AFF"/>
    <w:rsid w:val="00825BCB"/>
    <w:rsid w:val="0082769D"/>
    <w:rsid w:val="00832A5C"/>
    <w:rsid w:val="00833393"/>
    <w:rsid w:val="00840063"/>
    <w:rsid w:val="00840B3D"/>
    <w:rsid w:val="00844163"/>
    <w:rsid w:val="00844F39"/>
    <w:rsid w:val="0085164B"/>
    <w:rsid w:val="00856756"/>
    <w:rsid w:val="008600E5"/>
    <w:rsid w:val="0086314C"/>
    <w:rsid w:val="00863412"/>
    <w:rsid w:val="00864480"/>
    <w:rsid w:val="00865EF2"/>
    <w:rsid w:val="008735C1"/>
    <w:rsid w:val="00873DC5"/>
    <w:rsid w:val="00874412"/>
    <w:rsid w:val="008854C3"/>
    <w:rsid w:val="008905CD"/>
    <w:rsid w:val="00892807"/>
    <w:rsid w:val="008A1D0A"/>
    <w:rsid w:val="008A653E"/>
    <w:rsid w:val="008A661D"/>
    <w:rsid w:val="008A7AFE"/>
    <w:rsid w:val="008B0386"/>
    <w:rsid w:val="008B44A3"/>
    <w:rsid w:val="008B4524"/>
    <w:rsid w:val="008B5E39"/>
    <w:rsid w:val="008C0CF4"/>
    <w:rsid w:val="008C7236"/>
    <w:rsid w:val="008C76AD"/>
    <w:rsid w:val="008D51FB"/>
    <w:rsid w:val="008D5AEB"/>
    <w:rsid w:val="008E5D71"/>
    <w:rsid w:val="008E6BD0"/>
    <w:rsid w:val="008F0332"/>
    <w:rsid w:val="008F0AA1"/>
    <w:rsid w:val="00904E45"/>
    <w:rsid w:val="00906C6A"/>
    <w:rsid w:val="009071F8"/>
    <w:rsid w:val="009114F1"/>
    <w:rsid w:val="00916448"/>
    <w:rsid w:val="00920420"/>
    <w:rsid w:val="00921B5F"/>
    <w:rsid w:val="00937158"/>
    <w:rsid w:val="009374A3"/>
    <w:rsid w:val="00942D92"/>
    <w:rsid w:val="00944353"/>
    <w:rsid w:val="009446C0"/>
    <w:rsid w:val="00945FCD"/>
    <w:rsid w:val="009463A8"/>
    <w:rsid w:val="00946893"/>
    <w:rsid w:val="0094784E"/>
    <w:rsid w:val="00955F1D"/>
    <w:rsid w:val="009564C5"/>
    <w:rsid w:val="00957F6F"/>
    <w:rsid w:val="00967904"/>
    <w:rsid w:val="0097070A"/>
    <w:rsid w:val="0097582C"/>
    <w:rsid w:val="0097630F"/>
    <w:rsid w:val="00976EBC"/>
    <w:rsid w:val="009846DC"/>
    <w:rsid w:val="009856C7"/>
    <w:rsid w:val="00986C98"/>
    <w:rsid w:val="00993490"/>
    <w:rsid w:val="00995117"/>
    <w:rsid w:val="00997324"/>
    <w:rsid w:val="009A0A95"/>
    <w:rsid w:val="009A3679"/>
    <w:rsid w:val="009A3CC8"/>
    <w:rsid w:val="009A60C1"/>
    <w:rsid w:val="009A6EB7"/>
    <w:rsid w:val="009A7CDE"/>
    <w:rsid w:val="009C6B9B"/>
    <w:rsid w:val="009D2C90"/>
    <w:rsid w:val="009D5D11"/>
    <w:rsid w:val="009D77D4"/>
    <w:rsid w:val="009D7BA1"/>
    <w:rsid w:val="009D7D35"/>
    <w:rsid w:val="009E0B16"/>
    <w:rsid w:val="009E0F1B"/>
    <w:rsid w:val="009E2931"/>
    <w:rsid w:val="009E4AF0"/>
    <w:rsid w:val="009E54D7"/>
    <w:rsid w:val="009F06AC"/>
    <w:rsid w:val="009F0FB6"/>
    <w:rsid w:val="009F4E42"/>
    <w:rsid w:val="009F7BF4"/>
    <w:rsid w:val="00A0463A"/>
    <w:rsid w:val="00A05A53"/>
    <w:rsid w:val="00A11119"/>
    <w:rsid w:val="00A136CD"/>
    <w:rsid w:val="00A1536B"/>
    <w:rsid w:val="00A2173B"/>
    <w:rsid w:val="00A27656"/>
    <w:rsid w:val="00A33A13"/>
    <w:rsid w:val="00A37FD9"/>
    <w:rsid w:val="00A41914"/>
    <w:rsid w:val="00A4402A"/>
    <w:rsid w:val="00A4589C"/>
    <w:rsid w:val="00A47BB2"/>
    <w:rsid w:val="00A525C1"/>
    <w:rsid w:val="00A54671"/>
    <w:rsid w:val="00A54F49"/>
    <w:rsid w:val="00A626B3"/>
    <w:rsid w:val="00A63698"/>
    <w:rsid w:val="00A64DA6"/>
    <w:rsid w:val="00A718CA"/>
    <w:rsid w:val="00A73C5B"/>
    <w:rsid w:val="00AA1732"/>
    <w:rsid w:val="00AA3299"/>
    <w:rsid w:val="00AB01B9"/>
    <w:rsid w:val="00AB0EE8"/>
    <w:rsid w:val="00AB5F15"/>
    <w:rsid w:val="00AC2187"/>
    <w:rsid w:val="00AC6EDA"/>
    <w:rsid w:val="00AD2FF1"/>
    <w:rsid w:val="00AD4A69"/>
    <w:rsid w:val="00AD5D81"/>
    <w:rsid w:val="00AE42DD"/>
    <w:rsid w:val="00AE6F4F"/>
    <w:rsid w:val="00AE7E6D"/>
    <w:rsid w:val="00AF60E1"/>
    <w:rsid w:val="00B01335"/>
    <w:rsid w:val="00B02422"/>
    <w:rsid w:val="00B0662A"/>
    <w:rsid w:val="00B068AB"/>
    <w:rsid w:val="00B10622"/>
    <w:rsid w:val="00B10951"/>
    <w:rsid w:val="00B116A0"/>
    <w:rsid w:val="00B14E57"/>
    <w:rsid w:val="00B16D12"/>
    <w:rsid w:val="00B3342D"/>
    <w:rsid w:val="00B3543C"/>
    <w:rsid w:val="00B37738"/>
    <w:rsid w:val="00B458C7"/>
    <w:rsid w:val="00B46C4A"/>
    <w:rsid w:val="00B51450"/>
    <w:rsid w:val="00B52F01"/>
    <w:rsid w:val="00B66879"/>
    <w:rsid w:val="00B72F3D"/>
    <w:rsid w:val="00B74A00"/>
    <w:rsid w:val="00B809F7"/>
    <w:rsid w:val="00B81524"/>
    <w:rsid w:val="00B84D23"/>
    <w:rsid w:val="00B90D37"/>
    <w:rsid w:val="00BB039F"/>
    <w:rsid w:val="00BB0865"/>
    <w:rsid w:val="00BB37EA"/>
    <w:rsid w:val="00BB42E2"/>
    <w:rsid w:val="00BC2CC0"/>
    <w:rsid w:val="00BC2F9A"/>
    <w:rsid w:val="00BC45D0"/>
    <w:rsid w:val="00BC594C"/>
    <w:rsid w:val="00BC6FF0"/>
    <w:rsid w:val="00BD17C3"/>
    <w:rsid w:val="00BD3941"/>
    <w:rsid w:val="00BD4EAA"/>
    <w:rsid w:val="00BD7F9E"/>
    <w:rsid w:val="00BE0BAE"/>
    <w:rsid w:val="00BE739E"/>
    <w:rsid w:val="00BF3350"/>
    <w:rsid w:val="00BF6D37"/>
    <w:rsid w:val="00C0010C"/>
    <w:rsid w:val="00C02A34"/>
    <w:rsid w:val="00C1261D"/>
    <w:rsid w:val="00C167F5"/>
    <w:rsid w:val="00C20936"/>
    <w:rsid w:val="00C20BFD"/>
    <w:rsid w:val="00C300B5"/>
    <w:rsid w:val="00C47193"/>
    <w:rsid w:val="00C51218"/>
    <w:rsid w:val="00C54243"/>
    <w:rsid w:val="00C5528C"/>
    <w:rsid w:val="00C73911"/>
    <w:rsid w:val="00C753C3"/>
    <w:rsid w:val="00C75FE7"/>
    <w:rsid w:val="00C81972"/>
    <w:rsid w:val="00C931B9"/>
    <w:rsid w:val="00C93432"/>
    <w:rsid w:val="00C94935"/>
    <w:rsid w:val="00C949A0"/>
    <w:rsid w:val="00C952F5"/>
    <w:rsid w:val="00CA46F8"/>
    <w:rsid w:val="00CA4C95"/>
    <w:rsid w:val="00CB0889"/>
    <w:rsid w:val="00CB09B7"/>
    <w:rsid w:val="00CB521E"/>
    <w:rsid w:val="00CB5FBD"/>
    <w:rsid w:val="00CB74D2"/>
    <w:rsid w:val="00CC4053"/>
    <w:rsid w:val="00CD0CB0"/>
    <w:rsid w:val="00CD5A89"/>
    <w:rsid w:val="00CD612B"/>
    <w:rsid w:val="00CE3F15"/>
    <w:rsid w:val="00CE4A43"/>
    <w:rsid w:val="00CE5A08"/>
    <w:rsid w:val="00CF0972"/>
    <w:rsid w:val="00CF648C"/>
    <w:rsid w:val="00CF64E3"/>
    <w:rsid w:val="00D255DF"/>
    <w:rsid w:val="00D276F5"/>
    <w:rsid w:val="00D27DC9"/>
    <w:rsid w:val="00D336C1"/>
    <w:rsid w:val="00D36E5A"/>
    <w:rsid w:val="00D4070C"/>
    <w:rsid w:val="00D438A5"/>
    <w:rsid w:val="00D446CD"/>
    <w:rsid w:val="00D57FEA"/>
    <w:rsid w:val="00D71D8E"/>
    <w:rsid w:val="00D7406B"/>
    <w:rsid w:val="00D74C1D"/>
    <w:rsid w:val="00D868A2"/>
    <w:rsid w:val="00D9267B"/>
    <w:rsid w:val="00D93F38"/>
    <w:rsid w:val="00D94879"/>
    <w:rsid w:val="00D94E02"/>
    <w:rsid w:val="00DA2DC9"/>
    <w:rsid w:val="00DB0A65"/>
    <w:rsid w:val="00DB2BE4"/>
    <w:rsid w:val="00DB7CBB"/>
    <w:rsid w:val="00DC1BFB"/>
    <w:rsid w:val="00DD0010"/>
    <w:rsid w:val="00DD1DEB"/>
    <w:rsid w:val="00DD62CF"/>
    <w:rsid w:val="00DE27E2"/>
    <w:rsid w:val="00DE3D2D"/>
    <w:rsid w:val="00DF10A6"/>
    <w:rsid w:val="00DF512E"/>
    <w:rsid w:val="00DF58FC"/>
    <w:rsid w:val="00DF6E9E"/>
    <w:rsid w:val="00DF7938"/>
    <w:rsid w:val="00E1129E"/>
    <w:rsid w:val="00E169F1"/>
    <w:rsid w:val="00E177EC"/>
    <w:rsid w:val="00E202C7"/>
    <w:rsid w:val="00E21FD3"/>
    <w:rsid w:val="00E227BD"/>
    <w:rsid w:val="00E22A50"/>
    <w:rsid w:val="00E22DD1"/>
    <w:rsid w:val="00E32AB5"/>
    <w:rsid w:val="00E3348D"/>
    <w:rsid w:val="00E36000"/>
    <w:rsid w:val="00E37F05"/>
    <w:rsid w:val="00E50244"/>
    <w:rsid w:val="00E5026E"/>
    <w:rsid w:val="00E513D9"/>
    <w:rsid w:val="00E53754"/>
    <w:rsid w:val="00E53F5D"/>
    <w:rsid w:val="00E543E1"/>
    <w:rsid w:val="00E67DDE"/>
    <w:rsid w:val="00E72443"/>
    <w:rsid w:val="00E801B7"/>
    <w:rsid w:val="00E84B6C"/>
    <w:rsid w:val="00E86B75"/>
    <w:rsid w:val="00E9097E"/>
    <w:rsid w:val="00E97335"/>
    <w:rsid w:val="00EA1706"/>
    <w:rsid w:val="00EA1AA7"/>
    <w:rsid w:val="00EA1E4A"/>
    <w:rsid w:val="00EA33C8"/>
    <w:rsid w:val="00EA33F7"/>
    <w:rsid w:val="00EA4200"/>
    <w:rsid w:val="00EA50E8"/>
    <w:rsid w:val="00EA5640"/>
    <w:rsid w:val="00EB0B67"/>
    <w:rsid w:val="00EB56EB"/>
    <w:rsid w:val="00EB7EF8"/>
    <w:rsid w:val="00EC2627"/>
    <w:rsid w:val="00EC52FE"/>
    <w:rsid w:val="00EC7BFC"/>
    <w:rsid w:val="00ED0010"/>
    <w:rsid w:val="00ED3CDF"/>
    <w:rsid w:val="00ED4DCE"/>
    <w:rsid w:val="00ED522F"/>
    <w:rsid w:val="00EE7BC7"/>
    <w:rsid w:val="00EF2E40"/>
    <w:rsid w:val="00EF3E3E"/>
    <w:rsid w:val="00F11B87"/>
    <w:rsid w:val="00F15448"/>
    <w:rsid w:val="00F16C5D"/>
    <w:rsid w:val="00F33845"/>
    <w:rsid w:val="00F36FC0"/>
    <w:rsid w:val="00F43A63"/>
    <w:rsid w:val="00F46EE7"/>
    <w:rsid w:val="00F61F20"/>
    <w:rsid w:val="00F62125"/>
    <w:rsid w:val="00F67127"/>
    <w:rsid w:val="00F770B3"/>
    <w:rsid w:val="00F8123B"/>
    <w:rsid w:val="00F82B00"/>
    <w:rsid w:val="00F849CB"/>
    <w:rsid w:val="00F8628F"/>
    <w:rsid w:val="00F91CB1"/>
    <w:rsid w:val="00F950A4"/>
    <w:rsid w:val="00F9687F"/>
    <w:rsid w:val="00F96AE5"/>
    <w:rsid w:val="00FA094D"/>
    <w:rsid w:val="00FA1F6D"/>
    <w:rsid w:val="00FA6039"/>
    <w:rsid w:val="00FA6986"/>
    <w:rsid w:val="00FA6E6D"/>
    <w:rsid w:val="00FB7440"/>
    <w:rsid w:val="00FB7831"/>
    <w:rsid w:val="00FC1998"/>
    <w:rsid w:val="00FC3D4E"/>
    <w:rsid w:val="00FC4F7E"/>
    <w:rsid w:val="00FD2D81"/>
    <w:rsid w:val="00FD34A3"/>
    <w:rsid w:val="00FD5758"/>
    <w:rsid w:val="00FD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9E"/>
    <w:pPr>
      <w:widowControl w:val="0"/>
      <w:spacing w:line="300" w:lineRule="auto"/>
      <w:ind w:firstLine="720"/>
      <w:jc w:val="both"/>
    </w:pPr>
    <w:rPr>
      <w:rFonts w:ascii="Times New Roman" w:eastAsia="Gulim" w:hAnsi="Times New Roman"/>
      <w:sz w:val="24"/>
    </w:rPr>
  </w:style>
  <w:style w:type="paragraph" w:styleId="3">
    <w:name w:val="heading 3"/>
    <w:basedOn w:val="a"/>
    <w:next w:val="a"/>
    <w:link w:val="30"/>
    <w:qFormat/>
    <w:rsid w:val="00DF6E9E"/>
    <w:pPr>
      <w:keepNext/>
      <w:suppressAutoHyphens/>
      <w:spacing w:line="240" w:lineRule="auto"/>
      <w:ind w:firstLine="0"/>
      <w:jc w:val="center"/>
      <w:outlineLvl w:val="2"/>
    </w:pPr>
    <w:rPr>
      <w:b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DF6E9E"/>
    <w:rPr>
      <w:rFonts w:ascii="Times New Roman" w:eastAsia="Gulim" w:hAnsi="Times New Roman" w:cs="Times New Roman"/>
      <w:b/>
      <w:sz w:val="20"/>
      <w:szCs w:val="20"/>
      <w:lang w:eastAsia="ar-SA" w:bidi="ar-SA"/>
    </w:rPr>
  </w:style>
  <w:style w:type="character" w:customStyle="1" w:styleId="a3">
    <w:name w:val="Основной текст_"/>
    <w:link w:val="4"/>
    <w:uiPriority w:val="99"/>
    <w:locked/>
    <w:rsid w:val="00DF6E9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DF6E9E"/>
    <w:pPr>
      <w:widowControl/>
      <w:shd w:val="clear" w:color="auto" w:fill="FFFFFF"/>
      <w:spacing w:before="360" w:after="240" w:line="293" w:lineRule="exact"/>
      <w:ind w:hanging="700"/>
    </w:pPr>
    <w:rPr>
      <w:rFonts w:eastAsia="Calibri"/>
      <w:sz w:val="26"/>
      <w:szCs w:val="26"/>
    </w:rPr>
  </w:style>
  <w:style w:type="paragraph" w:styleId="a4">
    <w:name w:val="No Spacing"/>
    <w:link w:val="a5"/>
    <w:uiPriority w:val="99"/>
    <w:qFormat/>
    <w:rsid w:val="00DF6E9E"/>
    <w:rPr>
      <w:rFonts w:eastAsia="Gulim"/>
      <w:sz w:val="22"/>
      <w:szCs w:val="22"/>
    </w:rPr>
  </w:style>
  <w:style w:type="paragraph" w:styleId="a6">
    <w:name w:val="Normal (Web)"/>
    <w:aliases w:val="Обычный (Web)"/>
    <w:basedOn w:val="a"/>
    <w:uiPriority w:val="99"/>
    <w:rsid w:val="00DF6E9E"/>
    <w:pPr>
      <w:widowControl/>
      <w:spacing w:before="100" w:beforeAutospacing="1" w:after="100" w:afterAutospacing="1" w:line="240" w:lineRule="auto"/>
      <w:ind w:firstLine="0"/>
      <w:jc w:val="left"/>
    </w:pPr>
    <w:rPr>
      <w:color w:val="000000"/>
      <w:szCs w:val="24"/>
    </w:rPr>
  </w:style>
  <w:style w:type="paragraph" w:customStyle="1" w:styleId="Iacaaiea">
    <w:name w:val="Iacaaiea"/>
    <w:basedOn w:val="a"/>
    <w:uiPriority w:val="99"/>
    <w:rsid w:val="00DF6E9E"/>
    <w:pPr>
      <w:widowControl/>
      <w:tabs>
        <w:tab w:val="left" w:pos="426"/>
      </w:tabs>
      <w:spacing w:before="120" w:line="360" w:lineRule="atLeast"/>
      <w:ind w:firstLine="0"/>
      <w:jc w:val="center"/>
    </w:pPr>
    <w:rPr>
      <w:b/>
      <w:bCs/>
      <w:sz w:val="22"/>
      <w:szCs w:val="22"/>
    </w:rPr>
  </w:style>
  <w:style w:type="paragraph" w:customStyle="1" w:styleId="1">
    <w:name w:val="Обычный1"/>
    <w:link w:val="10"/>
    <w:uiPriority w:val="99"/>
    <w:rsid w:val="00DF6E9E"/>
    <w:pPr>
      <w:widowControl w:val="0"/>
      <w:spacing w:line="300" w:lineRule="auto"/>
      <w:ind w:firstLine="720"/>
      <w:jc w:val="both"/>
    </w:pPr>
    <w:rPr>
      <w:rFonts w:ascii="Times New Roman" w:eastAsia="Gulim" w:hAnsi="Times New Roman"/>
      <w:sz w:val="22"/>
      <w:szCs w:val="22"/>
    </w:rPr>
  </w:style>
  <w:style w:type="character" w:customStyle="1" w:styleId="10">
    <w:name w:val="Обычный1 Знак"/>
    <w:link w:val="1"/>
    <w:uiPriority w:val="99"/>
    <w:locked/>
    <w:rsid w:val="00DF6E9E"/>
    <w:rPr>
      <w:rFonts w:ascii="Times New Roman" w:eastAsia="Gulim" w:hAnsi="Times New Roman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rsid w:val="00DF6E9E"/>
    <w:pPr>
      <w:autoSpaceDE w:val="0"/>
      <w:autoSpaceDN w:val="0"/>
      <w:adjustRightInd w:val="0"/>
      <w:ind w:firstLine="720"/>
    </w:pPr>
    <w:rPr>
      <w:rFonts w:ascii="Arial" w:eastAsia="Gulim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F6E9E"/>
    <w:rPr>
      <w:rFonts w:ascii="Arial" w:eastAsia="Gulim" w:hAnsi="Arial" w:cs="Arial"/>
      <w:sz w:val="24"/>
      <w:szCs w:val="24"/>
      <w:lang w:val="ru-RU" w:eastAsia="ru-RU" w:bidi="ar-SA"/>
    </w:rPr>
  </w:style>
  <w:style w:type="character" w:styleId="a7">
    <w:name w:val="Emphasis"/>
    <w:uiPriority w:val="99"/>
    <w:qFormat/>
    <w:rsid w:val="00DF6E9E"/>
    <w:rPr>
      <w:rFonts w:cs="Times New Roman"/>
      <w:i/>
      <w:iCs/>
    </w:rPr>
  </w:style>
  <w:style w:type="character" w:customStyle="1" w:styleId="CommentSubjectChar">
    <w:name w:val="Comment Subject Char"/>
    <w:uiPriority w:val="99"/>
    <w:locked/>
    <w:rsid w:val="00DF6E9E"/>
    <w:rPr>
      <w:rFonts w:cs="Times New Roman"/>
    </w:rPr>
  </w:style>
  <w:style w:type="paragraph" w:styleId="a8">
    <w:name w:val="annotation text"/>
    <w:basedOn w:val="a"/>
    <w:link w:val="a9"/>
    <w:uiPriority w:val="99"/>
    <w:semiHidden/>
    <w:rsid w:val="00DF6E9E"/>
    <w:pPr>
      <w:spacing w:line="240" w:lineRule="auto"/>
    </w:pPr>
    <w:rPr>
      <w:sz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DF6E9E"/>
    <w:rPr>
      <w:rFonts w:ascii="Times New Roman" w:eastAsia="Gulim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DF6E9E"/>
    <w:pPr>
      <w:widowControl/>
      <w:ind w:firstLine="0"/>
    </w:pPr>
    <w:rPr>
      <w:b/>
      <w:bCs/>
    </w:rPr>
  </w:style>
  <w:style w:type="character" w:customStyle="1" w:styleId="CommentSubjectChar1">
    <w:name w:val="Comment Subject Char1"/>
    <w:uiPriority w:val="99"/>
    <w:semiHidden/>
    <w:rsid w:val="009121E2"/>
    <w:rPr>
      <w:rFonts w:ascii="Times New Roman" w:eastAsia="Gulim" w:hAnsi="Times New Roman" w:cs="Times New Roman"/>
      <w:b/>
      <w:bCs/>
      <w:sz w:val="20"/>
      <w:szCs w:val="20"/>
      <w:lang w:eastAsia="ru-RU"/>
    </w:rPr>
  </w:style>
  <w:style w:type="character" w:customStyle="1" w:styleId="ab">
    <w:name w:val="Тема примечания Знак"/>
    <w:link w:val="aa"/>
    <w:uiPriority w:val="99"/>
    <w:semiHidden/>
    <w:locked/>
    <w:rsid w:val="00DF6E9E"/>
    <w:rPr>
      <w:rFonts w:ascii="Times New Roman" w:eastAsia="Gulim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AA1732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A1732"/>
    <w:rPr>
      <w:rFonts w:ascii="Tahoma" w:eastAsia="Gulim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AE42DD"/>
    <w:pPr>
      <w:widowControl/>
      <w:autoSpaceDE w:val="0"/>
      <w:autoSpaceDN w:val="0"/>
      <w:spacing w:line="240" w:lineRule="auto"/>
      <w:ind w:firstLine="0"/>
    </w:pPr>
    <w:rPr>
      <w:rFonts w:eastAsia="Times New Roman"/>
      <w:b/>
    </w:rPr>
  </w:style>
  <w:style w:type="character" w:customStyle="1" w:styleId="af">
    <w:name w:val="Основной текст Знак"/>
    <w:link w:val="ae"/>
    <w:rsid w:val="00AE42DD"/>
    <w:rPr>
      <w:rFonts w:ascii="Times New Roman" w:eastAsia="Times New Roman" w:hAnsi="Times New Roman"/>
      <w:b/>
      <w:sz w:val="24"/>
    </w:rPr>
  </w:style>
  <w:style w:type="paragraph" w:customStyle="1" w:styleId="af0">
    <w:name w:val="Мой"/>
    <w:basedOn w:val="a"/>
    <w:rsid w:val="00791295"/>
    <w:pPr>
      <w:widowControl/>
      <w:spacing w:line="240" w:lineRule="auto"/>
    </w:pPr>
    <w:rPr>
      <w:rFonts w:ascii="CG Times (W1)" w:eastAsia="Times New Roman" w:hAnsi="CG Times (W1)"/>
      <w:sz w:val="28"/>
    </w:rPr>
  </w:style>
  <w:style w:type="character" w:styleId="af1">
    <w:name w:val="Hyperlink"/>
    <w:uiPriority w:val="99"/>
    <w:rsid w:val="000073DE"/>
    <w:rPr>
      <w:color w:val="0000FF"/>
      <w:u w:val="single"/>
    </w:rPr>
  </w:style>
  <w:style w:type="character" w:customStyle="1" w:styleId="extended-textshort">
    <w:name w:val="extended-text__short"/>
    <w:basedOn w:val="a0"/>
    <w:rsid w:val="00715F9F"/>
  </w:style>
  <w:style w:type="character" w:customStyle="1" w:styleId="cardmaininfopurchaselink">
    <w:name w:val="cardmaininfo__purchaselink"/>
    <w:basedOn w:val="a0"/>
    <w:rsid w:val="00967904"/>
  </w:style>
  <w:style w:type="character" w:customStyle="1" w:styleId="cardmaininfostate">
    <w:name w:val="cardmaininfo__state"/>
    <w:basedOn w:val="a0"/>
    <w:rsid w:val="00967904"/>
  </w:style>
  <w:style w:type="character" w:styleId="af2">
    <w:name w:val="FollowedHyperlink"/>
    <w:basedOn w:val="a0"/>
    <w:uiPriority w:val="99"/>
    <w:semiHidden/>
    <w:unhideWhenUsed/>
    <w:rsid w:val="00967904"/>
    <w:rPr>
      <w:color w:val="800080"/>
      <w:u w:val="single"/>
    </w:rPr>
  </w:style>
  <w:style w:type="character" w:customStyle="1" w:styleId="a5">
    <w:name w:val="Без интервала Знак"/>
    <w:link w:val="a4"/>
    <w:uiPriority w:val="99"/>
    <w:rsid w:val="002C46AB"/>
    <w:rPr>
      <w:rFonts w:eastAsia="Gulim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payment-info-and-target-of-order.html?reestrNumber=1860201643626000052&amp;contractInfoId=111002643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8CA83-EE4C-4CBC-916C-F873BC5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25KAB</cp:lastModifiedBy>
  <cp:revision>3</cp:revision>
  <cp:lastPrinted>2024-11-14T07:41:00Z</cp:lastPrinted>
  <dcterms:created xsi:type="dcterms:W3CDTF">2026-08-21T06:29:00Z</dcterms:created>
  <dcterms:modified xsi:type="dcterms:W3CDTF">2026-08-25T07:10:00Z</dcterms:modified>
</cp:coreProperties>
</file>