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59" w:before="0" w:after="0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59" w:before="0" w:after="0"/>
        <w:contextualSpacing/>
        <w:jc w:val="center"/>
        <w:rPr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</w:p>
    <w:p>
      <w:pPr>
        <w:pStyle w:val="Normal"/>
        <w:spacing w:lineRule="auto" w:line="259" w:before="0" w:after="0"/>
        <w:contextualSpacing/>
        <w:jc w:val="center"/>
        <w:rPr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(ТЕХНИЧЕСКОЕ ЗАДАНИЕ)</w:t>
      </w:r>
    </w:p>
    <w:p>
      <w:pPr>
        <w:pStyle w:val="Normal"/>
        <w:spacing w:lineRule="auto" w:line="259" w:before="0" w:after="0"/>
        <w:contextualSpacing/>
        <w:jc w:val="center"/>
        <w:rPr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на </w:t>
      </w:r>
      <w:bookmarkStart w:id="0" w:name="__DdeLink__11340_1797119100"/>
      <w:r>
        <w:rPr>
          <w:rFonts w:ascii="PT Astra Serif" w:hAnsi="PT Astra Serif"/>
          <w:b/>
          <w:bCs/>
          <w:sz w:val="24"/>
          <w:szCs w:val="24"/>
        </w:rPr>
        <w:t xml:space="preserve">поставку </w:t>
      </w:r>
      <w:bookmarkStart w:id="1" w:name="__DdeLink__11046_1797119100"/>
      <w:bookmarkStart w:id="2" w:name="__DdeLink__332598_865914873"/>
      <w:bookmarkEnd w:id="0"/>
      <w:r>
        <w:rPr>
          <w:rFonts w:cs="Times New Roman" w:ascii="PT Astra Serif" w:hAnsi="PT Astra Serif"/>
          <w:b/>
          <w:bCs/>
          <w:color w:val="000000" w:themeColor="text1"/>
          <w:sz w:val="24"/>
          <w:szCs w:val="24"/>
        </w:rPr>
        <w:t>к</w:t>
      </w:r>
      <w:bookmarkEnd w:id="1"/>
      <w:bookmarkEnd w:id="2"/>
      <w:r>
        <w:rPr>
          <w:rFonts w:cs="Times New Roman" w:ascii="PT Astra Serif" w:hAnsi="PT Astra Serif"/>
          <w:b/>
          <w:bCs/>
          <w:color w:val="000000" w:themeColor="text1"/>
          <w:sz w:val="24"/>
          <w:szCs w:val="24"/>
        </w:rPr>
        <w:t>артриджей</w:t>
      </w:r>
      <w:r>
        <w:rPr>
          <w:b/>
          <w:bCs/>
          <w:sz w:val="24"/>
          <w:szCs w:val="24"/>
        </w:rPr>
        <w:t xml:space="preserve"> для оргтехники</w:t>
      </w:r>
    </w:p>
    <w:p>
      <w:pPr>
        <w:pStyle w:val="Normal"/>
        <w:spacing w:lineRule="auto" w:line="259" w:before="0" w:after="0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59" w:before="0" w:after="0"/>
        <w:contextualSpacing/>
        <w:jc w:val="both"/>
        <w:rPr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1. Общая информация об объекте закупки</w:t>
      </w:r>
    </w:p>
    <w:p>
      <w:pPr>
        <w:pStyle w:val="Normal"/>
        <w:spacing w:lineRule="auto" w:line="259" w:before="0" w:after="0"/>
        <w:contextualSpacing/>
        <w:jc w:val="both"/>
        <w:rPr>
          <w:rFonts w:ascii="PT Astra Serif" w:hAnsi="PT Astra Serif" w:eastAsia="Calibri" w:cs="Arial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Arial" w:ascii="PT Astra Serif" w:hAnsi="PT Astra Serif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  <w:t>1.1. Объект закупки: поставка картриджей (далее — Товар).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  <w:tab w:val="left" w:pos="993" w:leader="none"/>
          <w:tab w:val="left" w:pos="1560" w:leader="none"/>
        </w:tabs>
        <w:spacing w:before="0" w:after="0"/>
        <w:jc w:val="both"/>
        <w:rPr>
          <w:rFonts w:ascii="PT Astra Serif" w:hAnsi="PT Astra Serif" w:eastAsia="Calibri" w:cs="Arial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Arial" w:ascii="PT Astra Serif" w:hAnsi="PT Astra Serif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  <w:t>ОКПД 26.20.40.120: Элементы замены типовые устройства ввода и вывода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  <w:tab w:val="left" w:pos="993" w:leader="none"/>
          <w:tab w:val="left" w:pos="1560" w:leader="none"/>
        </w:tabs>
        <w:spacing w:before="0" w:after="0"/>
        <w:jc w:val="both"/>
        <w:rPr>
          <w:rFonts w:ascii="PT Astra Serif" w:hAnsi="PT Astra Serif" w:eastAsia="Calibri" w:cs="Arial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Arial" w:ascii="PT Astra Serif" w:hAnsi="PT Astra Serif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  <w:t xml:space="preserve">КТРУ </w:t>
      </w:r>
      <w:bookmarkStart w:id="3" w:name="__DdeLink__10330_3490596343"/>
      <w:bookmarkStart w:id="4" w:name="__DdeLink__63074_1469332390"/>
      <w:bookmarkStart w:id="5" w:name="__DdeLink__13466_239899921"/>
      <w:bookmarkStart w:id="6" w:name="__DdeLink__1474_1469332390"/>
      <w:bookmarkStart w:id="7" w:name="__DdeLink__308493_2424347738"/>
      <w:bookmarkStart w:id="8" w:name="__DdeLink__2925_569809962"/>
      <w:bookmarkStart w:id="9" w:name="__DdeLink__63076_1469332390"/>
      <w:r>
        <w:rPr>
          <w:rFonts w:eastAsia="Calibri" w:cs="Arial" w:ascii="PT Astra Serif" w:hAnsi="PT Astra Serif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  <w:t>2</w:t>
      </w:r>
      <w:bookmarkStart w:id="10" w:name="__DdeLink__105357_2424347738"/>
      <w:r>
        <w:rPr>
          <w:rFonts w:eastAsia="Calibri" w:cs="Arial" w:ascii="PT Astra Serif" w:hAnsi="PT Astra Serif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  <w:t>0.59.12.120-00000002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  <w:tab w:val="left" w:pos="993" w:leader="none"/>
          <w:tab w:val="left" w:pos="1560" w:leader="none"/>
        </w:tabs>
        <w:spacing w:before="0" w:after="0"/>
        <w:jc w:val="both"/>
        <w:rPr>
          <w:rFonts w:ascii="PT Astra Serif" w:hAnsi="PT Astra Serif" w:eastAsia="Calibri" w:cs="Arial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Arial" w:cstheme="minorBidi" w:eastAsiaTheme="minorHAnsi" w:ascii="PT Astra Serif" w:hAnsi="PT Astra Serif"/>
          <w:color w:val="auto"/>
          <w:sz w:val="24"/>
          <w:szCs w:val="24"/>
          <w:lang w:val="ru-RU" w:eastAsia="en-US" w:bidi="ar-SA"/>
          <w14:ligatures w14:val="standardContextual"/>
        </w:rPr>
      </w:r>
    </w:p>
    <w:p>
      <w:pPr>
        <w:pStyle w:val="Normal"/>
        <w:spacing w:lineRule="auto" w:line="259" w:before="0" w:after="0"/>
        <w:contextualSpacing/>
        <w:jc w:val="both"/>
        <w:rPr>
          <w:rFonts w:ascii="PT Astra Serif" w:hAnsi="PT Astra Serif" w:eastAsia="Calibri" w:cs="Arial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Arial" w:ascii="PT Astra Serif" w:hAnsi="PT Astra Serif" w:cstheme="minorBidi" w:eastAsiaTheme="minorHAnsi"/>
          <w:b/>
          <w:bCs/>
          <w:color w:val="auto"/>
          <w:sz w:val="24"/>
          <w:szCs w:val="24"/>
          <w:lang w:val="ru-RU" w:eastAsia="en-US" w:bidi="ar-SA"/>
          <w14:ligatures w14:val="standardContextual"/>
        </w:rPr>
        <w:t xml:space="preserve">2.  Сроки поставки Товара: </w:t>
      </w:r>
      <w:r>
        <w:rPr>
          <w:rFonts w:eastAsia="Calibri" w:cs="Arial" w:ascii="PT Astra Serif" w:hAnsi="PT Astra Serif" w:cstheme="minorBidi" w:eastAsiaTheme="minorHAnsi"/>
          <w:b w:val="false"/>
          <w:bCs w:val="false"/>
          <w:color w:val="auto"/>
          <w:sz w:val="24"/>
          <w:szCs w:val="24"/>
          <w:lang w:val="ru-RU" w:eastAsia="en-US" w:bidi="ar-SA"/>
          <w14:ligatures w14:val="standardContextual"/>
        </w:rPr>
        <w:t xml:space="preserve">с даты заключения контракта </w:t>
      </w:r>
      <w:r>
        <w:rPr>
          <w:rFonts w:eastAsia="Calibri" w:cs="Arial" w:ascii="PT Astra Serif" w:hAnsi="PT Astra Serif" w:cstheme="minorBidi" w:eastAsiaTheme="minorHAnsi"/>
          <w:b/>
          <w:bCs/>
          <w:color w:val="C9211E"/>
          <w:sz w:val="24"/>
          <w:szCs w:val="24"/>
          <w:u w:val="single"/>
          <w:lang w:val="ru-RU" w:eastAsia="en-US" w:bidi="ar-SA"/>
          <w14:ligatures w14:val="standardContextual"/>
        </w:rPr>
        <w:t>по 30.06.2026</w:t>
      </w:r>
      <w:r>
        <w:rPr>
          <w:rFonts w:eastAsia="Calibri" w:cs="Arial" w:ascii="PT Astra Serif" w:hAnsi="PT Astra Serif" w:cstheme="minorBidi" w:eastAsiaTheme="minorHAnsi"/>
          <w:b w:val="false"/>
          <w:bCs w:val="false"/>
          <w:color w:val="C9211E"/>
          <w:sz w:val="24"/>
          <w:szCs w:val="24"/>
          <w:lang w:val="ru-RU" w:eastAsia="en-US" w:bidi="ar-SA"/>
          <w14:ligatures w14:val="standardContextual"/>
        </w:rPr>
        <w:t xml:space="preserve"> (</w:t>
      </w:r>
      <w:r>
        <w:rPr>
          <w:rFonts w:eastAsia="Calibri" w:cs="Arial" w:ascii="PT Astra Serif" w:hAnsi="PT Astra Serif" w:cstheme="minorBidi" w:eastAsiaTheme="minorHAnsi"/>
          <w:b w:val="false"/>
          <w:bCs w:val="false"/>
          <w:color w:val="auto"/>
          <w:sz w:val="24"/>
          <w:szCs w:val="24"/>
          <w:lang w:val="ru-RU" w:eastAsia="en-US" w:bidi="ar-SA"/>
          <w14:ligatures w14:val="standardContextual"/>
        </w:rPr>
        <w:t>по заявкам).</w:t>
      </w:r>
    </w:p>
    <w:p>
      <w:pPr>
        <w:pStyle w:val="Normal"/>
        <w:spacing w:lineRule="auto" w:line="259" w:before="0" w:after="0"/>
        <w:contextualSpacing/>
        <w:jc w:val="both"/>
        <w:rPr>
          <w:rFonts w:ascii="PT Astra Serif" w:hAnsi="PT Astra Serif" w:eastAsia="Calibri" w:cs="Arial" w:cstheme="minorBidi" w:eastAsiaTheme="minorHAnsi"/>
          <w:color w:val="auto"/>
          <w:sz w:val="24"/>
          <w:szCs w:val="24"/>
          <w:lang w:val="ru-RU" w:eastAsia="en-US" w:bidi="ar-SA"/>
          <w14:ligatures w14:val="standardContextual"/>
        </w:rPr>
      </w:pPr>
      <w:r>
        <w:rPr>
          <w:rFonts w:eastAsia="Calibri" w:cs="Arial" w:cstheme="minorBidi" w:eastAsiaTheme="minorHAnsi" w:ascii="PT Astra Serif" w:hAnsi="PT Astra Serif"/>
          <w:color w:val="auto"/>
          <w:sz w:val="24"/>
          <w:szCs w:val="24"/>
          <w:lang w:val="ru-RU" w:eastAsia="en-US" w:bidi="ar-SA"/>
          <w14:ligatures w14:val="standardContextual"/>
        </w:rPr>
      </w:r>
    </w:p>
    <w:p>
      <w:pPr>
        <w:pStyle w:val="Normal"/>
        <w:spacing w:lineRule="auto" w:line="259" w:before="0" w:after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3. Место поставки Товара</w:t>
      </w:r>
      <w:r>
        <w:rPr>
          <w:rFonts w:ascii="PT Astra Serif" w:hAnsi="PT Astra Serif"/>
          <w:sz w:val="24"/>
          <w:szCs w:val="24"/>
        </w:rPr>
        <w:t>: Россия, г. Москва, ул. Маршала Тухачевского, д. 32, корп. А, складское помещение.</w:t>
      </w:r>
    </w:p>
    <w:p>
      <w:pPr>
        <w:pStyle w:val="Normal"/>
        <w:spacing w:lineRule="auto" w:line="259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59" w:before="0" w:after="0"/>
        <w:contextualSpacing/>
        <w:jc w:val="both"/>
        <w:rPr/>
      </w:pPr>
      <w:r>
        <w:rPr>
          <w:rFonts w:ascii="PT Astra Serif" w:hAnsi="PT Astra Serif"/>
          <w:b/>
          <w:bCs/>
          <w:sz w:val="24"/>
          <w:szCs w:val="24"/>
        </w:rPr>
        <w:t>4. Описание поставляемого Товара (функциональные технические и качественные характеристики, эксплуатационные характеристики объекта закупки).</w:t>
      </w:r>
    </w:p>
    <w:p>
      <w:pPr>
        <w:pStyle w:val="Normal"/>
        <w:spacing w:lineRule="auto" w:line="259" w:before="0" w:after="0"/>
        <w:contextualSpacing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020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455"/>
        <w:gridCol w:w="1841"/>
        <w:gridCol w:w="2458"/>
        <w:gridCol w:w="2609"/>
        <w:gridCol w:w="1604"/>
        <w:gridCol w:w="1235"/>
      </w:tblGrid>
      <w:tr>
        <w:trPr/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6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Характеристики товара, работы, услуги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Кол-во,  шт.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Ед. изм.</w:t>
            </w:r>
          </w:p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хар-ки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Kyocera TASKalfa 4501i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11" w:name="__DdeLink__255397_242434773811"/>
            <w:r>
              <w:rPr>
                <w:sz w:val="24"/>
                <w:szCs w:val="24"/>
              </w:rPr>
              <w:t>Максимальный ресурс</w:t>
            </w:r>
            <w:bookmarkEnd w:id="11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Kyocera TASKalfa 4052ci, TASKalfa 4053ci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12" w:name="__DdeLink__255397_242434773812"/>
            <w:r>
              <w:rPr>
                <w:sz w:val="24"/>
                <w:szCs w:val="24"/>
              </w:rPr>
              <w:t>Максимальный ресурс</w:t>
            </w:r>
            <w:bookmarkEnd w:id="12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Kyocera TASKalfa 4052ci, TASKalfa 4053ci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голубой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13" w:name="__DdeLink__255397_24243477381"/>
            <w:r>
              <w:rPr>
                <w:sz w:val="24"/>
                <w:szCs w:val="24"/>
              </w:rPr>
              <w:t>Максимальный ресурс</w:t>
            </w:r>
            <w:bookmarkEnd w:id="13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bookmarkStart w:id="14" w:name="__DdeLink__336041_239899921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  <w:bookmarkEnd w:id="14"/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15" w:name="__DdeLink__2927_569809962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  <w:bookmarkEnd w:id="15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16" w:name="__DdeLink__2929_569809962"/>
            <w:r>
              <w:rPr>
                <w:sz w:val="24"/>
                <w:szCs w:val="24"/>
                <w:lang w:val="en-US"/>
              </w:rPr>
              <w:t>Kyocera TASKalfa 4052ci, TASKalfa 4053ci</w:t>
            </w:r>
            <w:bookmarkEnd w:id="16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17" w:name="__DdeLink__2935_569809962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  <w:bookmarkEnd w:id="17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18" w:name="__DdeLink__2938_569809962"/>
            <w:bookmarkStart w:id="19" w:name="__DdeLink__386770_239899921"/>
            <w:r>
              <w:rPr>
                <w:sz w:val="24"/>
                <w:szCs w:val="24"/>
              </w:rPr>
              <w:t>лазерный</w:t>
            </w:r>
            <w:bookmarkEnd w:id="18"/>
            <w:bookmarkEnd w:id="19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20" w:name="__DdeLink__2940_569809962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  <w:bookmarkEnd w:id="20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пурпурный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21" w:name="__DdeLink__255397_2424347738110"/>
            <w:r>
              <w:rPr>
                <w:sz w:val="24"/>
                <w:szCs w:val="24"/>
              </w:rPr>
              <w:t>Максимальный ресурс</w:t>
            </w:r>
            <w:bookmarkEnd w:id="21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22" w:name="__DdeLink__2943_569809962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  <w:bookmarkEnd w:id="22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Kyocera TASKalfa 4052ci, TASKalfa 4053ci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23" w:name="__DdeLink__255397_2424347738111"/>
            <w:r>
              <w:rPr>
                <w:sz w:val="24"/>
                <w:szCs w:val="24"/>
              </w:rPr>
              <w:t>Максимальный ресурс</w:t>
            </w:r>
            <w:bookmarkEnd w:id="23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24" w:name="__DdeLink__5046_569809962"/>
            <w:r>
              <w:rPr>
                <w:sz w:val="24"/>
                <w:szCs w:val="24"/>
                <w:lang w:val="en-US"/>
              </w:rPr>
              <w:t>Kyocera ECOSYS M8124cidn, ECOSYS M8130cidn</w:t>
            </w:r>
            <w:bookmarkEnd w:id="24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25" w:name="__DdeLink__297394_2398999211"/>
            <w:bookmarkStart w:id="26" w:name="__DdeLink__361956_2398999211"/>
            <w:bookmarkStart w:id="27" w:name="__DdeLink__416382_2398999211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лазерный</w:t>
            </w:r>
            <w:bookmarkEnd w:id="25"/>
            <w:bookmarkEnd w:id="26"/>
            <w:bookmarkEnd w:id="27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черный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28" w:name="__DdeLink__255397_2424347738112"/>
            <w:r>
              <w:rPr>
                <w:sz w:val="24"/>
                <w:szCs w:val="24"/>
              </w:rPr>
              <w:t>Максимальный ресурс</w:t>
            </w:r>
            <w:bookmarkEnd w:id="28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12 000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Kyocera ECOSYS M8124cidn, ECOSYS M8130cidn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bookmarkStart w:id="29" w:name="_GoBack"/>
            <w:bookmarkEnd w:id="29"/>
            <w:r>
              <w:rPr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30" w:name="__DdeLink__386770_23989992111"/>
            <w:r>
              <w:rPr>
                <w:sz w:val="24"/>
                <w:szCs w:val="24"/>
              </w:rPr>
              <w:t>лазерный</w:t>
            </w:r>
            <w:bookmarkEnd w:id="30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пурпурный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31" w:name="__DdeLink__255397_24243477381131"/>
            <w:r>
              <w:rPr>
                <w:sz w:val="24"/>
                <w:szCs w:val="24"/>
              </w:rPr>
              <w:t>Максимальный ресурс</w:t>
            </w:r>
            <w:bookmarkEnd w:id="31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32" w:name="__DdeLink__440230_2398999211"/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6 000</w:t>
            </w:r>
            <w:bookmarkEnd w:id="32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Kyocera ECOSYS M8124cidn, ECOSYS M8130cidn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33" w:name="__DdeLink__386770_2398999211"/>
            <w:r>
              <w:rPr>
                <w:sz w:val="24"/>
                <w:szCs w:val="24"/>
              </w:rPr>
              <w:t>лазерный</w:t>
            </w:r>
            <w:bookmarkEnd w:id="33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пурпурный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34" w:name="__DdeLink__255397_2424347738113"/>
            <w:r>
              <w:rPr>
                <w:sz w:val="24"/>
                <w:szCs w:val="24"/>
              </w:rPr>
              <w:t>Максимальный ресурс</w:t>
            </w:r>
            <w:bookmarkEnd w:id="34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35" w:name="__DdeLink__440230_239899921"/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6 000</w:t>
            </w:r>
            <w:bookmarkEnd w:id="35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Kyocera ECOSYS M8124cidn, ECOSYS M8130cidn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36" w:name="__DdeLink__416382_2398999212"/>
            <w:bookmarkStart w:id="37" w:name="__DdeLink__297394_2398999212"/>
            <w:bookmarkStart w:id="38" w:name="__DdeLink__361956_2398999212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лазерный</w:t>
            </w:r>
            <w:bookmarkEnd w:id="36"/>
            <w:bookmarkEnd w:id="37"/>
            <w:bookmarkEnd w:id="38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желтый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39" w:name="__DdeLink__255397_2424347738114"/>
            <w:r>
              <w:rPr>
                <w:sz w:val="24"/>
                <w:szCs w:val="24"/>
              </w:rPr>
              <w:t>Максимальный ресурс</w:t>
            </w:r>
            <w:bookmarkEnd w:id="39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40" w:name="__DdeLink__448117_239899921"/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6 000</w:t>
            </w:r>
            <w:bookmarkEnd w:id="40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bookmarkStart w:id="41" w:name="__DdeLink__5049_5698099621"/>
            <w:bookmarkStart w:id="42" w:name="__DdeLink__49396_32549415761"/>
            <w:r>
              <w:rPr>
                <w:sz w:val="24"/>
                <w:szCs w:val="24"/>
              </w:rPr>
              <w:t>Kyocera TASKalfa 4002i</w:t>
            </w:r>
            <w:bookmarkEnd w:id="41"/>
            <w:bookmarkEnd w:id="42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Вид картриджа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43" w:name="__DdeLink__5052_5698099621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лазерный Kyocera </w:t>
            </w:r>
            <w:bookmarkStart w:id="44" w:name="__DdeLink__5036_1295835911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TK-</w:t>
            </w:r>
            <w:bookmarkEnd w:id="44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6325</w:t>
              <w:br/>
              <w:t>или эквивалент</w:t>
            </w:r>
            <w:bookmarkEnd w:id="43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45" w:name="__DdeLink__361956_239899921212"/>
            <w:bookmarkStart w:id="46" w:name="__DdeLink__456500_2398999211"/>
            <w:bookmarkStart w:id="47" w:name="__DdeLink__416382_239899921212"/>
            <w:bookmarkStart w:id="48" w:name="__DdeLink__297394_239899921212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лазерный</w:t>
            </w:r>
            <w:bookmarkEnd w:id="45"/>
            <w:bookmarkEnd w:id="46"/>
            <w:bookmarkEnd w:id="47"/>
            <w:bookmarkEnd w:id="48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49" w:name="__DdeLink__471812_2398999211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черный</w:t>
            </w:r>
            <w:bookmarkEnd w:id="49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50" w:name="__DdeLink__255397_24243477381151"/>
            <w:r>
              <w:rPr>
                <w:sz w:val="24"/>
                <w:szCs w:val="24"/>
              </w:rPr>
              <w:t>Максимальный ресурс</w:t>
            </w:r>
            <w:bookmarkEnd w:id="50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bookmarkStart w:id="51" w:name="__DdeLink__5049_569809962"/>
            <w:bookmarkStart w:id="52" w:name="__DdeLink__49396_3254941576"/>
            <w:r>
              <w:rPr>
                <w:sz w:val="24"/>
                <w:szCs w:val="24"/>
              </w:rPr>
              <w:t>Kyocera ECOSYS M2040dn</w:t>
            </w:r>
            <w:bookmarkEnd w:id="51"/>
            <w:bookmarkEnd w:id="52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53" w:name="__DdeLink__361956_23989992121"/>
            <w:bookmarkStart w:id="54" w:name="__DdeLink__456500_239899921"/>
            <w:bookmarkStart w:id="55" w:name="__DdeLink__416382_23989992121"/>
            <w:bookmarkStart w:id="56" w:name="__DdeLink__297394_23989992121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лазерный</w:t>
            </w:r>
            <w:bookmarkEnd w:id="53"/>
            <w:bookmarkEnd w:id="54"/>
            <w:bookmarkEnd w:id="55"/>
            <w:bookmarkEnd w:id="56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57" w:name="__DdeLink__471812_239899921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черный</w:t>
            </w:r>
            <w:bookmarkEnd w:id="57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58" w:name="__DdeLink__255397_2424347738115"/>
            <w:r>
              <w:rPr>
                <w:sz w:val="24"/>
                <w:szCs w:val="24"/>
              </w:rPr>
              <w:t>Максимальный ресурс</w:t>
            </w:r>
            <w:bookmarkEnd w:id="58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7 200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Kyocera ECOSYS  M5526cdn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57" w:after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59" w:name="__DdeLink__416382_23989992122"/>
            <w:bookmarkStart w:id="60" w:name="__DdeLink__297394_23989992122"/>
            <w:bookmarkStart w:id="61" w:name="__DdeLink__361956_23989992122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лазерный</w:t>
            </w:r>
            <w:bookmarkEnd w:id="59"/>
            <w:bookmarkEnd w:id="60"/>
            <w:bookmarkEnd w:id="61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желтый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62" w:name="__DdeLink__255397_24243477381141"/>
            <w:r>
              <w:rPr>
                <w:sz w:val="24"/>
                <w:szCs w:val="24"/>
              </w:rPr>
              <w:t>Максимальный ресурс</w:t>
            </w:r>
            <w:bookmarkEnd w:id="62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63" w:name="__DdeLink__448117_2398999211"/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3 000</w:t>
            </w:r>
            <w:bookmarkEnd w:id="63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 xml:space="preserve">Картридж </w:t>
            </w:r>
            <w:bookmarkStart w:id="64" w:name="__DdeLink__2091_996878000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для электрографических печатающих устройств</w:t>
            </w:r>
            <w:bookmarkEnd w:id="64"/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Kyocera Mita FS-4200/FS-430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65" w:name="__DdeLink__416382_2398999212114"/>
            <w:bookmarkStart w:id="66" w:name="__DdeLink__297394_2398999212114"/>
            <w:bookmarkStart w:id="67" w:name="__DdeLink__361956_2398999212114"/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лазерный</w:t>
            </w:r>
            <w:bookmarkEnd w:id="65"/>
            <w:bookmarkEnd w:id="66"/>
            <w:bookmarkEnd w:id="67"/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68" w:name="__DdeLink__255397_2424347738120"/>
            <w:r>
              <w:rPr>
                <w:sz w:val="24"/>
                <w:szCs w:val="24"/>
              </w:rPr>
              <w:t>Максимальный ресурс</w:t>
            </w:r>
            <w:bookmarkEnd w:id="68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25 000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bookmarkStart w:id="69" w:name="__DdeLink__64026_32549415761"/>
            <w:bookmarkEnd w:id="69"/>
            <w:r>
              <w:rPr>
                <w:sz w:val="24"/>
                <w:szCs w:val="24"/>
              </w:rPr>
              <w:t>PANTUM CM1100ADN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70" w:name="__DdeLink__416382_23989992121151"/>
            <w:bookmarkStart w:id="71" w:name="__DdeLink__361956_23989992121151"/>
            <w:bookmarkStart w:id="72" w:name="__DdeLink__297394_23989992121151"/>
            <w:bookmarkEnd w:id="70"/>
            <w:bookmarkEnd w:id="71"/>
            <w:bookmarkEnd w:id="72"/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73" w:name="__DdeLink__255397_24243477381202"/>
            <w:r>
              <w:rPr>
                <w:sz w:val="24"/>
                <w:szCs w:val="24"/>
              </w:rPr>
              <w:t>Максимальный ресурс</w:t>
            </w:r>
            <w:bookmarkEnd w:id="73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bookmarkStart w:id="74" w:name="__DdeLink__64026_325494157611"/>
            <w:bookmarkEnd w:id="74"/>
            <w:r>
              <w:rPr>
                <w:sz w:val="24"/>
                <w:szCs w:val="24"/>
              </w:rPr>
              <w:t>PANTUM CM1100ADN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75" w:name="__DdeLink__416382_239899921211511"/>
            <w:bookmarkStart w:id="76" w:name="__DdeLink__361956_239899921211511"/>
            <w:bookmarkStart w:id="77" w:name="__DdeLink__297394_239899921211511"/>
            <w:bookmarkEnd w:id="75"/>
            <w:bookmarkEnd w:id="76"/>
            <w:bookmarkEnd w:id="77"/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голубой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78" w:name="__DdeLink__255397_24243477381203"/>
            <w:r>
              <w:rPr>
                <w:sz w:val="24"/>
                <w:szCs w:val="24"/>
              </w:rPr>
              <w:t>Максимальный ресурс</w:t>
            </w:r>
            <w:bookmarkEnd w:id="78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2 300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bookmarkStart w:id="79" w:name="__DdeLink__64026_3254941576112"/>
            <w:bookmarkEnd w:id="79"/>
            <w:r>
              <w:rPr>
                <w:sz w:val="24"/>
                <w:szCs w:val="24"/>
              </w:rPr>
              <w:t>PANTUM CM1100ADN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80" w:name="__DdeLink__416382_2398999212115112"/>
            <w:bookmarkStart w:id="81" w:name="__DdeLink__361956_2398999212115112"/>
            <w:bookmarkStart w:id="82" w:name="__DdeLink__297394_2398999212115112"/>
            <w:bookmarkEnd w:id="80"/>
            <w:bookmarkEnd w:id="81"/>
            <w:bookmarkEnd w:id="82"/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пурпурный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83" w:name="__DdeLink__255397_24243477381204"/>
            <w:r>
              <w:rPr>
                <w:sz w:val="24"/>
                <w:szCs w:val="24"/>
              </w:rPr>
              <w:t>Максимальный ресурс</w:t>
            </w:r>
            <w:bookmarkEnd w:id="83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2 300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bookmarkStart w:id="84" w:name="__DdeLink__64026_32549415761121"/>
            <w:bookmarkEnd w:id="84"/>
            <w:r>
              <w:rPr>
                <w:sz w:val="24"/>
                <w:szCs w:val="24"/>
              </w:rPr>
              <w:t>PANTUM CM1100ADN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57" w:after="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85" w:name="__DdeLink__416382_23989992121151122"/>
            <w:bookmarkStart w:id="86" w:name="__DdeLink__361956_23989992121151122"/>
            <w:bookmarkStart w:id="87" w:name="__DdeLink__297394_23989992121151122"/>
            <w:bookmarkEnd w:id="85"/>
            <w:bookmarkEnd w:id="86"/>
            <w:bookmarkEnd w:id="87"/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88" w:name="__DdeLink__255397_24243477381205"/>
            <w:r>
              <w:rPr>
                <w:sz w:val="24"/>
                <w:szCs w:val="24"/>
              </w:rPr>
              <w:t>Максимальный ресурс</w:t>
            </w:r>
            <w:bookmarkEnd w:id="88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363636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2 300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Картридж для электрографических печатающих устройств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Наименование офисной техники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09" w:leader="none"/>
                <w:tab w:val="left" w:pos="851" w:leader="none"/>
                <w:tab w:val="left" w:pos="993" w:leader="none"/>
                <w:tab w:val="left" w:pos="1560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bookmarkStart w:id="89" w:name="__DdeLink__93113_3254941576"/>
            <w:bookmarkEnd w:id="89"/>
            <w:r>
              <w:rPr>
                <w:sz w:val="24"/>
                <w:szCs w:val="24"/>
              </w:rPr>
              <w:t>HP LaserJet M1536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Тип печати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90" w:name="__DdeLink__416382_23989992121112"/>
            <w:bookmarkStart w:id="91" w:name="__DdeLink__297394_23989992121112"/>
            <w:bookmarkStart w:id="92" w:name="__DdeLink__361956_23989992121112"/>
            <w:bookmarkEnd w:id="90"/>
            <w:bookmarkEnd w:id="91"/>
            <w:bookmarkEnd w:id="92"/>
            <w:r>
              <w:rPr>
                <w:sz w:val="24"/>
                <w:szCs w:val="24"/>
              </w:rPr>
              <w:t>лазерный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bookmarkStart w:id="93" w:name="__DdeLink__255397_24243477381206"/>
            <w:r>
              <w:rPr>
                <w:sz w:val="24"/>
                <w:szCs w:val="24"/>
              </w:rPr>
              <w:t>Максимальный ресурс</w:t>
            </w:r>
            <w:bookmarkEnd w:id="93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Минимальный ресурс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  <w:t>страница</w:t>
            </w:r>
          </w:p>
        </w:tc>
        <w:tc>
          <w:tcPr>
            <w:tcW w:w="12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before="0" w:after="0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59" w:before="0" w:after="0"/>
        <w:contextualSpacing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20" w:leader="none"/>
        </w:tabs>
        <w:suppressAutoHyphens w:val="true"/>
        <w:spacing w:before="0" w:after="0"/>
        <w:jc w:val="both"/>
        <w:rPr/>
      </w:pPr>
      <w:r>
        <w:rPr>
          <w:rFonts w:eastAsia="Calibri" w:cs="Times New Roman" w:ascii="PT Astra Serif" w:hAnsi="PT Astra Serif"/>
          <w:b/>
          <w:bCs/>
          <w:i w:val="false"/>
          <w:iCs w:val="false"/>
          <w:color w:val="000000"/>
          <w:sz w:val="24"/>
          <w:szCs w:val="24"/>
          <w:shd w:fill="FFFFFF" w:val="clear"/>
          <w:lang w:val="ru-RU" w:eastAsia="en-US" w:bidi="ar-SA"/>
        </w:rPr>
        <w:t>5. Порядок и условия поставки</w:t>
      </w:r>
    </w:p>
    <w:p>
      <w:pPr>
        <w:pStyle w:val="Normal"/>
        <w:keepNext w:val="true"/>
        <w:suppressAutoHyphens w:val="true"/>
        <w:spacing w:before="0" w:after="159"/>
        <w:ind w:left="0" w:right="0" w:hanging="0"/>
        <w:contextualSpacing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  <w:shd w:fill="FFFFFF" w:val="clear"/>
          <w:lang w:val="ru-RU" w:eastAsia="en-US" w:bidi="ar-SA"/>
        </w:rPr>
        <w:t xml:space="preserve">5.1. Поставка осуществляется по Заявкам Заказчика в соответствии с требованиями Технического задания. </w:t>
      </w:r>
    </w:p>
    <w:p>
      <w:pPr>
        <w:pStyle w:val="Normal"/>
        <w:keepNext w:val="true"/>
        <w:suppressAutoHyphens w:val="true"/>
        <w:spacing w:before="0" w:after="159"/>
        <w:ind w:left="0" w:right="0" w:hanging="0"/>
        <w:contextualSpacing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  <w:shd w:fill="FFFFFF" w:val="clear"/>
          <w:lang w:val="ru-RU" w:eastAsia="en-US" w:bidi="ar-SA"/>
        </w:rPr>
        <w:t>5.2. Заказчик передает скан-образ подписанной Заявки посредством электронной почты с уведомлением о доставке по форме, установленной в Приложении № 1 к настоящему Техническому заданию.</w:t>
      </w:r>
    </w:p>
    <w:p>
      <w:pPr>
        <w:pStyle w:val="Normal"/>
        <w:keepNext w:val="true"/>
        <w:suppressAutoHyphens w:val="true"/>
        <w:spacing w:before="0" w:after="159"/>
        <w:ind w:left="0" w:right="0" w:hanging="0"/>
        <w:contextualSpacing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  <w:shd w:fill="FFFFFF" w:val="clear"/>
          <w:lang w:val="ru-RU" w:eastAsia="en-US" w:bidi="ar-SA"/>
        </w:rPr>
        <w:t>5.3. Адрес электронной почты, по которому Заказчик направляет Заявки, устанавливается при подписании контракта в реквизитах контракта. Поставщик в праве установить другой адрес электронной почты для направления Заявок путем направления официального письменного уведомления в адрес Заказчика в течение 2 (двух) рабочих дней с даты начала исполнения контракта.</w:t>
      </w:r>
    </w:p>
    <w:p>
      <w:pPr>
        <w:pStyle w:val="Normal"/>
        <w:keepNext w:val="true"/>
        <w:suppressAutoHyphens w:val="true"/>
        <w:spacing w:before="0" w:after="159"/>
        <w:ind w:left="0" w:right="0" w:hanging="0"/>
        <w:contextualSpacing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  <w:shd w:fill="FFFFFF" w:val="clear"/>
          <w:lang w:val="ru-RU" w:eastAsia="en-US" w:bidi="ar-SA"/>
        </w:rPr>
        <w:t>5.4. Поставщик должен подтвердить получение Заявки ответным письмом с адреса электронной почты. Однако, Заявка считается полученной Поставщиком, если в адрес Заказчика пришло уведомление о доставке.</w:t>
      </w:r>
    </w:p>
    <w:p>
      <w:pPr>
        <w:pStyle w:val="Normal"/>
        <w:keepNext w:val="true"/>
        <w:suppressAutoHyphens w:val="true"/>
        <w:spacing w:before="0" w:after="159"/>
        <w:ind w:left="0" w:right="0" w:hanging="0"/>
        <w:contextualSpacing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  <w:shd w:fill="FFFFFF" w:val="clear"/>
          <w:lang w:val="ru-RU" w:eastAsia="en-US" w:bidi="ar-SA"/>
        </w:rPr>
        <w:t>5.5. Поставка по каждой заявке Заказчика производится в течение не более 3 (трех) рабочих дней с даты получения Заявки Поставщиком, если иное не установлено в заявке.</w:t>
      </w:r>
    </w:p>
    <w:p>
      <w:pPr>
        <w:pStyle w:val="Normal"/>
        <w:keepNext w:val="true"/>
        <w:suppressAutoHyphens w:val="true"/>
        <w:spacing w:before="0" w:after="159"/>
        <w:ind w:left="0" w:right="0" w:hanging="0"/>
        <w:contextualSpacing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  <w:shd w:fill="FFFFFF" w:val="clear"/>
          <w:lang w:val="ru-RU" w:eastAsia="en-US" w:bidi="ar-SA"/>
        </w:rPr>
        <w:t>5.6. Поставщик должен предоставить телефонный номер «горячей линии». Время работы «горячей линии» с 09.00 до 18.00 (местное время) для оперативной связи Заказчика с Поставщиком.</w:t>
      </w:r>
    </w:p>
    <w:p>
      <w:pPr>
        <w:pStyle w:val="211"/>
        <w:tabs>
          <w:tab w:val="clear" w:pos="720"/>
          <w:tab w:val="right" w:pos="-142" w:leader="none"/>
        </w:tabs>
        <w:suppressAutoHyphens w:val="true"/>
        <w:spacing w:before="0" w:after="0"/>
        <w:ind w:left="0" w:hanging="0"/>
        <w:jc w:val="both"/>
        <w:rPr/>
      </w:pPr>
      <w:r>
        <w:rPr>
          <w:rFonts w:eastAsia="Calibri" w:cs="Times New Roman" w:ascii="PT Astra Serif" w:hAnsi="PT Astra Serif"/>
          <w:b/>
          <w:bCs/>
          <w:color w:val="000000"/>
          <w:sz w:val="24"/>
          <w:szCs w:val="24"/>
          <w:shd w:fill="FFFFFF" w:val="clear"/>
          <w:lang w:val="ru-RU" w:eastAsia="en-US" w:bidi="ar-SA"/>
        </w:rPr>
        <w:t>6. Требования к качеству и безопасности Товара</w:t>
      </w:r>
    </w:p>
    <w:p>
      <w:pPr>
        <w:pStyle w:val="211"/>
        <w:tabs>
          <w:tab w:val="clear" w:pos="720"/>
          <w:tab w:val="right" w:pos="-142" w:leader="none"/>
        </w:tabs>
        <w:suppressAutoHyphens w:val="true"/>
        <w:spacing w:before="0" w:after="0"/>
        <w:ind w:left="0" w:hanging="0"/>
        <w:jc w:val="both"/>
        <w:rPr/>
      </w:pPr>
      <w:r>
        <w:rPr>
          <w:rFonts w:ascii="PT Astra Serif" w:hAnsi="PT Astra Serif"/>
          <w:sz w:val="24"/>
          <w:szCs w:val="24"/>
          <w:lang w:eastAsia="en-US"/>
        </w:rPr>
        <w:t>6.1. Товар должен иметь неповрежденную заводскую упаковку, маркированную таким образом, чтобы можно было определить его тип, наименование и принадлежность к производителю.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right" w:pos="-142" w:leader="none"/>
        </w:tabs>
        <w:suppressAutoHyphens w:val="true"/>
        <w:spacing w:before="0" w:after="0"/>
        <w:ind w:left="0" w:hanging="0"/>
        <w:jc w:val="both"/>
        <w:outlineLvl w:val="0"/>
        <w:rPr/>
      </w:pPr>
      <w:r>
        <w:rPr>
          <w:rFonts w:cs="Times New Roman" w:ascii="PT Astra Serif" w:hAnsi="PT Astra Serif"/>
          <w:sz w:val="24"/>
          <w:szCs w:val="24"/>
          <w:shd w:fill="FFFFFF" w:val="clear"/>
        </w:rPr>
        <w:t>6.2. Поставляемый Товар должен быть новый, не ранее 2025 года выпуска, не находившийся в эксплуатации, без внесенных конструктивных изменений, заводского производства,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right" w:pos="-142" w:leader="none"/>
        </w:tabs>
        <w:suppressAutoHyphens w:val="true"/>
        <w:spacing w:before="0" w:after="0"/>
        <w:ind w:left="0" w:hanging="0"/>
        <w:jc w:val="both"/>
        <w:outlineLvl w:val="0"/>
        <w:rPr/>
      </w:pPr>
      <w:r>
        <w:rPr>
          <w:rFonts w:cs="Times New Roman" w:ascii="PT Astra Serif" w:hAnsi="PT Astra Serif"/>
          <w:sz w:val="24"/>
          <w:szCs w:val="24"/>
          <w:shd w:fill="FFFFFF" w:val="clear"/>
        </w:rPr>
        <w:t xml:space="preserve">6.3. Поставка Товара должна осуществляться в упаковке изготовителя, соответствующей требованиям технического регламента Таможенного союза «О безопасности упаковки» </w:t>
      </w:r>
      <w:bookmarkStart w:id="94" w:name="__DdeLink__5166_2004753971"/>
      <w:bookmarkStart w:id="95" w:name="__DdeLink__6897_25107265051"/>
      <w:bookmarkStart w:id="96" w:name="__DdeLink__3551_106830858"/>
      <w:r>
        <w:rPr>
          <w:rFonts w:cs="Times New Roman" w:ascii="PT Astra Serif" w:hAnsi="PT Astra Serif"/>
          <w:sz w:val="24"/>
          <w:szCs w:val="24"/>
          <w:shd w:fill="FFFFFF" w:val="clear"/>
        </w:rPr>
        <w:t>ТР ТС 005/2011</w:t>
      </w:r>
      <w:bookmarkEnd w:id="96"/>
      <w:r>
        <w:rPr>
          <w:rFonts w:cs="Times New Roman" w:ascii="PT Astra Serif" w:hAnsi="PT Astra Serif"/>
          <w:sz w:val="24"/>
          <w:szCs w:val="24"/>
          <w:shd w:fill="FFFFFF" w:val="clear"/>
        </w:rPr>
        <w:t xml:space="preserve"> </w:t>
      </w:r>
      <w:bookmarkEnd w:id="94"/>
      <w:bookmarkEnd w:id="95"/>
      <w:r>
        <w:rPr>
          <w:rFonts w:cs="Times New Roman" w:ascii="PT Astra Serif" w:hAnsi="PT Astra Serif"/>
          <w:sz w:val="24"/>
          <w:szCs w:val="24"/>
          <w:shd w:fill="FFFFFF" w:val="clear"/>
        </w:rPr>
        <w:t>и обеспечивающей безопасность и сохранение потребительских свойств Товара.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right" w:pos="-142" w:leader="none"/>
        </w:tabs>
        <w:suppressAutoHyphens w:val="true"/>
        <w:spacing w:before="0" w:after="0"/>
        <w:ind w:left="0" w:hanging="0"/>
        <w:jc w:val="both"/>
        <w:outlineLvl w:val="0"/>
        <w:rPr/>
      </w:pPr>
      <w:r>
        <w:rPr>
          <w:rFonts w:cs="Times New Roman" w:ascii="PT Astra Serif" w:hAnsi="PT Astra Serif"/>
          <w:sz w:val="24"/>
          <w:szCs w:val="24"/>
          <w:shd w:fill="FFFFFF" w:val="clear"/>
        </w:rPr>
        <w:t>6.4. Маркировка упаковки каждого вида Товара должна давать возможность четко идентифицировать разновидность товара.</w:t>
      </w:r>
    </w:p>
    <w:p>
      <w:pPr>
        <w:pStyle w:val="211"/>
        <w:suppressAutoHyphens w:val="true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1"/>
        <w:suppressAutoHyphens w:val="true"/>
        <w:spacing w:before="0" w:after="0"/>
        <w:contextualSpacing/>
        <w:jc w:val="both"/>
        <w:rPr/>
      </w:pPr>
      <w:r>
        <w:rPr>
          <w:rFonts w:eastAsia="Calibri" w:ascii="PT Astra Serif" w:hAnsi="PT Astra Serif"/>
          <w:b/>
          <w:bCs/>
          <w:color w:val="000000"/>
          <w:sz w:val="24"/>
          <w:szCs w:val="24"/>
          <w:lang w:eastAsia="en-US"/>
        </w:rPr>
        <w:t>7. Требования к гарантийным обязательствам</w:t>
      </w:r>
    </w:p>
    <w:p>
      <w:pPr>
        <w:pStyle w:val="Normal"/>
        <w:widowControl w:val="false"/>
        <w:tabs>
          <w:tab w:val="clear" w:pos="708"/>
          <w:tab w:val="right" w:pos="-142" w:leader="none"/>
        </w:tabs>
        <w:suppressAutoHyphens w:val="true"/>
        <w:spacing w:before="0" w:after="0"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</w:rPr>
        <w:t>7.1. Гарантия должна распространяться на весь поставляемый Товар.</w:t>
      </w:r>
    </w:p>
    <w:p>
      <w:pPr>
        <w:pStyle w:val="Normal"/>
        <w:widowControl w:val="false"/>
        <w:tabs>
          <w:tab w:val="clear" w:pos="708"/>
          <w:tab w:val="right" w:pos="-142" w:leader="none"/>
        </w:tabs>
        <w:suppressAutoHyphens w:val="true"/>
        <w:spacing w:before="0" w:after="0"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</w:rPr>
        <w:t xml:space="preserve">7.2. Срок предоставления гарантии Поставщика на поставленный Товар составляет не менее 12 месяцев с даты подписания документа о приемке. </w:t>
      </w:r>
    </w:p>
    <w:p>
      <w:pPr>
        <w:pStyle w:val="Normal"/>
        <w:widowControl w:val="false"/>
        <w:tabs>
          <w:tab w:val="clear" w:pos="708"/>
          <w:tab w:val="right" w:pos="-142" w:leader="none"/>
        </w:tabs>
        <w:suppressAutoHyphens w:val="true"/>
        <w:spacing w:before="0" w:after="0"/>
        <w:jc w:val="both"/>
        <w:rPr/>
      </w:pPr>
      <w:r>
        <w:rPr>
          <w:rFonts w:eastAsia="Calibri" w:cs="Times New Roman" w:ascii="PT Astra Serif" w:hAnsi="PT Astra Serif"/>
          <w:color w:val="000000"/>
          <w:sz w:val="24"/>
          <w:szCs w:val="24"/>
        </w:rPr>
        <w:t xml:space="preserve">7.3. Все расходы, связанные с возвратом некачественного (бракованного) Товара, осуществляются за счет Поставщика. </w:t>
      </w:r>
    </w:p>
    <w:p>
      <w:pPr>
        <w:pStyle w:val="Normal"/>
        <w:widowControl w:val="false"/>
        <w:tabs>
          <w:tab w:val="clear" w:pos="708"/>
          <w:tab w:val="right" w:pos="-142" w:leader="none"/>
        </w:tabs>
        <w:suppressAutoHyphens w:val="true"/>
        <w:spacing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hd w:val="ni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  <w:r>
        <w:br w:type="page"/>
      </w:r>
    </w:p>
    <w:p>
      <w:pPr>
        <w:pStyle w:val="Normal"/>
        <w:ind w:left="0" w:right="0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/>
          <w:sz w:val="24"/>
        </w:rPr>
        <w:t xml:space="preserve">Приложение № 1 </w:t>
      </w:r>
    </w:p>
    <w:p>
      <w:pPr>
        <w:pStyle w:val="Normal"/>
        <w:ind w:left="0" w:right="0" w:hanging="0"/>
        <w:jc w:val="right"/>
        <w:rPr/>
      </w:pPr>
      <w:r>
        <w:rPr>
          <w:rFonts w:eastAsia="Times New Roman" w:cs="Times New Roman"/>
          <w:color w:val="000000"/>
          <w:sz w:val="24"/>
        </w:rPr>
        <w:t>к Техническому заданию</w:t>
      </w:r>
    </w:p>
    <w:p>
      <w:pPr>
        <w:pStyle w:val="Normal"/>
        <w:ind w:left="0" w:right="0" w:hanging="0"/>
        <w:jc w:val="right"/>
        <w:rPr/>
      </w:pPr>
      <w:r>
        <w:rPr>
          <w:rFonts w:eastAsia="Times New Roman" w:cs="Times New Roman"/>
          <w:color w:val="000000"/>
          <w:sz w:val="24"/>
        </w:rPr>
        <w:t>ФОРМА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color w:val="000000"/>
          <w:sz w:val="24"/>
        </w:rPr>
        <w:t xml:space="preserve">ЗАЯВКА 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color w:val="000000"/>
          <w:sz w:val="24"/>
        </w:rPr>
        <w:t>на поставку картриджей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color w:val="000000"/>
          <w:sz w:val="24"/>
        </w:rPr>
        <w:t xml:space="preserve">№ </w:t>
      </w:r>
      <w:r>
        <w:rPr>
          <w:rFonts w:eastAsia="Times New Roman" w:cs="Times New Roman"/>
          <w:color w:val="000000"/>
          <w:sz w:val="24"/>
        </w:rPr>
        <w:t>___ от «___» ___________ 2026 г.</w:t>
      </w:r>
    </w:p>
    <w:p>
      <w:pPr>
        <w:pStyle w:val="Normal"/>
        <w:ind w:left="0" w:right="0" w:hanging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/>
          <w:sz w:val="24"/>
          <w:szCs w:val="24"/>
          <w:u w:val="single"/>
        </w:rPr>
      </w:r>
    </w:p>
    <w:p>
      <w:pPr>
        <w:pStyle w:val="Normal"/>
        <w:ind w:left="0" w:right="0" w:hanging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u w:val="single"/>
        </w:rPr>
      </w:pPr>
      <w:r>
        <w:rPr>
          <w:rFonts w:eastAsia="Times New Roman" w:cs="Times New Roman"/>
          <w:color w:val="000000"/>
          <w:sz w:val="24"/>
        </w:rPr>
        <w:t xml:space="preserve">Заказчик: </w:t>
      </w:r>
      <w:r>
        <w:rPr>
          <w:rFonts w:eastAsia="Times New Roman" w:cs="Times New Roman"/>
          <w:color w:val="000000"/>
          <w:sz w:val="24"/>
          <w:u w:val="single"/>
        </w:rPr>
        <w:t>ФГБУ РФИ Минприроды России</w:t>
      </w:r>
    </w:p>
    <w:p>
      <w:pPr>
        <w:pStyle w:val="Normal"/>
        <w:ind w:left="0" w:right="0" w:hanging="0"/>
        <w:rPr/>
      </w:pPr>
      <w:r>
        <w:rPr>
          <w:rFonts w:eastAsia="Times New Roman" w:cs="Times New Roman"/>
          <w:color w:val="000000"/>
          <w:sz w:val="24"/>
        </w:rPr>
        <w:t>Исполнитель: ___________________________________</w:t>
      </w:r>
    </w:p>
    <w:p>
      <w:pPr>
        <w:pStyle w:val="Normal"/>
        <w:ind w:left="0" w:right="0" w:hanging="0"/>
        <w:rPr/>
      </w:pPr>
      <w:r>
        <w:rPr>
          <w:rFonts w:eastAsia="Times New Roman" w:cs="Times New Roman"/>
          <w:color w:val="000000"/>
          <w:sz w:val="24"/>
        </w:rPr>
        <w:t>Адрес поставки:_________________________________________</w:t>
      </w:r>
    </w:p>
    <w:p>
      <w:pPr>
        <w:pStyle w:val="Normal"/>
        <w:ind w:left="0" w:right="0" w:hanging="0"/>
        <w:rPr/>
      </w:pPr>
      <w:r>
        <w:rPr>
          <w:rFonts w:eastAsia="Times New Roman" w:cs="Times New Roman"/>
          <w:color w:val="000000"/>
          <w:sz w:val="24"/>
        </w:rPr>
        <w:t>На основании п._____ Контракта на поставку картриджей от «__» _________ 202_ г. № ______</w:t>
      </w:r>
    </w:p>
    <w:p>
      <w:pPr>
        <w:pStyle w:val="Normal"/>
        <w:ind w:left="0" w:right="0" w:hanging="0"/>
        <w:rPr/>
      </w:pPr>
      <w:r>
        <w:rPr>
          <w:rFonts w:eastAsia="Times New Roman" w:cs="Times New Roman"/>
          <w:color w:val="000000"/>
          <w:sz w:val="24"/>
        </w:rPr>
        <w:t xml:space="preserve"> </w:t>
      </w:r>
      <w:r>
        <w:rPr>
          <w:rFonts w:eastAsia="Times New Roman" w:cs="Times New Roman"/>
          <w:color w:val="000000"/>
          <w:sz w:val="24"/>
        </w:rPr>
        <w:t>Заказчик просит осуществить поставку следующих расходных материалов:</w:t>
      </w:r>
    </w:p>
    <w:tbl>
      <w:tblPr>
        <w:tblStyle w:val="655"/>
        <w:tblW w:w="9216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493"/>
        <w:gridCol w:w="3877"/>
        <w:gridCol w:w="2577"/>
        <w:gridCol w:w="2268"/>
      </w:tblGrid>
      <w:tr>
        <w:trPr/>
        <w:tc>
          <w:tcPr>
            <w:tcW w:w="4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right="0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38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right="0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</w:rPr>
              <w:t>Наименование офисной техники</w:t>
            </w:r>
          </w:p>
        </w:tc>
        <w:tc>
          <w:tcPr>
            <w:tcW w:w="25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right="0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</w:rPr>
              <w:t>Расходный материал (картридж)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</w:rPr>
              <w:t>Кол-во, шт</w:t>
            </w:r>
          </w:p>
        </w:tc>
      </w:tr>
      <w:tr>
        <w:trPr/>
        <w:tc>
          <w:tcPr>
            <w:tcW w:w="4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right="0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8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5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4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right="0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8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5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4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0" w:right="0" w:hanging="0"/>
              <w:jc w:val="center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8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577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tLeast" w:line="57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ind w:left="0"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ind w:left="0" w:right="0" w:hanging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color w:val="000000"/>
          <w:sz w:val="24"/>
        </w:rPr>
        <w:t>Срок оказания услуги______________________________________________</w:t>
      </w:r>
    </w:p>
    <w:p>
      <w:pPr>
        <w:pStyle w:val="Normal"/>
        <w:ind w:left="0" w:right="0" w:hanging="0"/>
        <w:rPr/>
      </w:pPr>
      <w:r>
        <w:rPr>
          <w:rFonts w:eastAsia="Times New Roman" w:cs="Times New Roman"/>
          <w:color w:val="000000"/>
          <w:sz w:val="24"/>
        </w:rPr>
        <w:t>Условия: ________________________________________________________</w:t>
      </w:r>
    </w:p>
    <w:p>
      <w:pPr>
        <w:pStyle w:val="Normal"/>
        <w:ind w:left="0" w:right="0" w:hanging="0"/>
        <w:rPr/>
      </w:pPr>
      <w:r>
        <w:rPr>
          <w:rFonts w:eastAsia="Times New Roman" w:cs="Times New Roman"/>
          <w:color w:val="000000"/>
          <w:sz w:val="24"/>
        </w:rPr>
        <w:t>Примечание: _____________________________________________________</w:t>
      </w:r>
    </w:p>
    <w:p>
      <w:pPr>
        <w:pStyle w:val="Normal"/>
        <w:ind w:left="0" w:right="0" w:hanging="0"/>
        <w:rPr/>
      </w:pPr>
      <w:r>
        <w:rPr>
          <w:rFonts w:eastAsia="Times New Roman" w:cs="Times New Roman"/>
          <w:color w:val="000000"/>
          <w:sz w:val="24"/>
        </w:rPr>
        <w:t>_________________________________________________________________</w:t>
      </w:r>
    </w:p>
    <w:p>
      <w:pPr>
        <w:pStyle w:val="Normal"/>
        <w:ind w:left="0" w:right="0" w:hanging="0"/>
        <w:rPr/>
      </w:pPr>
      <w:r>
        <w:rPr>
          <w:rFonts w:eastAsia="Times New Roman" w:cs="Times New Roman"/>
          <w:color w:val="000000"/>
          <w:sz w:val="24"/>
        </w:rPr>
        <w:t>Ответственное лицо Заказчика __________________ (_____________)</w:t>
      </w:r>
    </w:p>
    <w:p>
      <w:pPr>
        <w:pStyle w:val="Normal"/>
        <w:widowControl w:val="false"/>
        <w:tabs>
          <w:tab w:val="clear" w:pos="708"/>
          <w:tab w:val="right" w:pos="-142" w:leader="none"/>
        </w:tabs>
        <w:spacing w:before="0" w:after="0"/>
        <w:jc w:val="both"/>
        <w:rPr>
          <w:rFonts w:ascii="PT Astra Serif" w:hAnsi="PT Astra Serif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8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semiHidden/>
    <w:qFormat/>
    <w:rPr>
      <w:rFonts w:ascii="Times New Roman" w:hAnsi="Times New Roman"/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paragraph" w:styleId="Style10" w:customStyle="1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Style10"/>
    <w:qFormat/>
    <w:pPr/>
    <w:rPr/>
  </w:style>
  <w:style w:type="paragraph" w:styleId="Style15">
    <w:name w:val="Title"/>
    <w:basedOn w:val="Normal"/>
    <w:next w:val="Style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7" w:customStyle="1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12" w:customStyle="1">
    <w:name w:val="Обычный1"/>
    <w:qFormat/>
    <w:pPr>
      <w:widowControl w:val="false"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  <w14:ligatures w14:val="standardContextual"/>
    </w:rPr>
  </w:style>
  <w:style w:type="paragraph" w:styleId="211" w:customStyle="1">
    <w:name w:val="Основной текст с отступом 21"/>
    <w:basedOn w:val="12"/>
    <w:qFormat/>
    <w:pPr>
      <w:tabs>
        <w:tab w:val="clear" w:pos="708"/>
        <w:tab w:val="left" w:pos="720" w:leader="none"/>
      </w:tabs>
      <w:spacing w:before="57" w:after="0"/>
      <w:ind w:left="720" w:hanging="720"/>
      <w:jc w:val="both"/>
    </w:pPr>
    <w:rPr>
      <w:lang w:eastAsia="ar-SA"/>
    </w:rPr>
  </w:style>
  <w:style w:type="paragraph" w:styleId="Annotationtext">
    <w:name w:val="annotation text"/>
    <w:basedOn w:val="Normal"/>
    <w:link w:val="Style8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655">
    <w:name w:val="Table Grid"/>
    <w:basedOn w:val="8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Table Grid Light"/>
    <w:basedOn w:val="85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Plain Table 1"/>
    <w:basedOn w:val="85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58">
    <w:name w:val="Plain Table 2"/>
    <w:basedOn w:val="8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59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60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1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2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3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4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5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6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7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8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9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0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1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2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3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4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6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7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8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684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685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686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687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688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689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690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691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1" w:themeFillTint="75"/>
      </w:tcPr>
    </w:tblStylePr>
    <w:tblStylePr w:type="band1Vert">
      <w:tblPr/>
      <w:tcPr>
        <w:shd w:val="clear" w:color="FFFFFF" w:fill="AABFE3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692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693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694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695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5" w:themeFillTint="75"/>
      </w:tcPr>
    </w:tblStylePr>
    <w:tblStylePr w:type="band1Vert">
      <w:tblPr/>
      <w:tcPr>
        <w:shd w:val="clear" w:color="FFFFFF" w:fill="B4D2EB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696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697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698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664A9" w:themeColor="accent1" w:themeTint="80" w:themeShade="95"/>
      </w:rPr>
      <w:tblPr/>
    </w:tblStylePr>
    <w:tblStylePr w:type="firstRow">
      <w:rPr>
        <w:b/>
        <w:color w:val="3664A9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664A9" w:themeColor="accent1" w:themeTint="80" w:themeShade="95"/>
      </w:rPr>
      <w:tblPr/>
    </w:tblStylePr>
    <w:tblStylePr w:type="lastRow">
      <w:rPr>
        <w:b/>
        <w:color w:val="3664A9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699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00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01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02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45D8D" w:themeColor="accent5" w:themeShade="95"/>
      </w:rPr>
      <w:tblPr/>
    </w:tblStylePr>
    <w:tblStylePr w:type="firstRow">
      <w:rPr>
        <w:b/>
        <w:color w:val="245D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tblPr/>
    </w:tblStylePr>
    <w:tblStylePr w:type="lastRow">
      <w:rPr>
        <w:b/>
        <w:color w:val="245D8D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03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45D8D" w:themeColor="accent5" w:themeShade="95"/>
      </w:rPr>
      <w:tblPr/>
    </w:tblStylePr>
    <w:tblStylePr w:type="firstRow">
      <w:rPr>
        <w:b/>
        <w:color w:val="245D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tblPr/>
    </w:tblStylePr>
    <w:tblStylePr w:type="lastRow">
      <w:rPr>
        <w:b/>
        <w:color w:val="245D8D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04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5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664A9"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val="3664A9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664A9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664A9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664A9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664A9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6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7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8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09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45D8D"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val="245D8D" w:themeColor="accent5" w:themeShade="95"/>
        <w:sz w:val="22"/>
      </w:rPr>
      <w:tblPr/>
    </w:tblStylePr>
    <w:tblStylePr w:type="firstCol">
      <w:pPr>
        <w:jc w:val="right"/>
      </w:pPr>
      <w:rPr>
        <w:i/>
        <w:color w:val="245D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45D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45D8D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0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1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19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20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21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22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23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24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25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6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7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8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9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0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CC4E5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1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2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3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4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5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7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0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1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2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3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4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5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6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47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54374" w:themeColor="accent1" w:themeShade="95"/>
      </w:rPr>
      <w:tblPr/>
    </w:tblStylePr>
    <w:tblStylePr w:type="firstRow">
      <w:rPr>
        <w:b/>
        <w:color w:val="254374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tblPr/>
    </w:tblStylePr>
    <w:tblStylePr w:type="lastRow">
      <w:rPr>
        <w:b/>
        <w:color w:val="254374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48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49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50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51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2E78B1" w:themeColor="accent5" w:themeTint="9a" w:themeShade="95"/>
      </w:rPr>
      <w:tblPr/>
    </w:tblStylePr>
    <w:tblStylePr w:type="firstRow">
      <w:rPr>
        <w:b/>
        <w:color w:val="2E78B1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E78B1" w:themeColor="accent5" w:themeTint="9a" w:themeShade="95"/>
      </w:rPr>
      <w:tblPr/>
    </w:tblStylePr>
    <w:tblStylePr w:type="lastRow">
      <w:rPr>
        <w:b/>
        <w:color w:val="2E78B1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52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53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54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54374"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val="254374" w:themeColor="accent1" w:themeShade="95"/>
        <w:sz w:val="22"/>
      </w:rPr>
      <w:tblPr/>
    </w:tblStylePr>
    <w:tblStylePr w:type="firstCol">
      <w:pPr>
        <w:jc w:val="right"/>
      </w:pPr>
      <w:rPr>
        <w:i/>
        <w:color w:val="254374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54374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54374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54374" w:themeColor="accent1" w:themeShade="95"/>
        <w:sz w:val="22"/>
      </w:rPr>
      <w:tblPr/>
    </w:tblStylePr>
  </w:style>
  <w:style w:type="table" w:styleId="755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56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57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58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2E78B1"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val="2E78B1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2E78B1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2E78B1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E78B1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E78B1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E78B1" w:themeColor="accent5" w:themeTint="9a" w:themeShade="95"/>
        <w:sz w:val="22"/>
      </w:rPr>
      <w:tblPr/>
    </w:tblStylePr>
  </w:style>
  <w:style w:type="table" w:styleId="759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60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61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FC8" w:themeFill="accent1" w:themeFillTint="ea"/>
      </w:tcPr>
    </w:tblStylePr>
  </w:style>
  <w:style w:type="table" w:styleId="762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63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64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65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</w:style>
  <w:style w:type="table" w:styleId="766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67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68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FC8" w:themeFill="accent1" w:themeFillTint="ea"/>
      </w:tcPr>
    </w:tblStylePr>
  </w:style>
  <w:style w:type="table" w:styleId="769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70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71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72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</w:style>
  <w:style w:type="table" w:styleId="773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74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75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76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77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78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79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80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LibreOffice/7.3.6.2$Linux_X86_64 LibreOffice_project/30$Build-2</Application>
  <AppVersion>15.0000</AppVersion>
  <Pages>6</Pages>
  <Words>1044</Words>
  <Characters>7142</Characters>
  <CharactersWithSpaces>7867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2025-04-21T13:14:00Z</dcterms:created>
  <dc:creator>user</dc:creator>
  <dc:description/>
  <dc:language>ru-RU</dc:language>
  <cp:lastModifiedBy/>
  <dcterms:modified xsi:type="dcterms:W3CDTF">2026-05-26T13:44:49Z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