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8C" w:rsidRDefault="00591988" w:rsidP="00970945">
      <w:pPr>
        <w:jc w:val="center"/>
        <w:rPr>
          <w:rFonts w:eastAsia="MS Mincho"/>
          <w:sz w:val="28"/>
        </w:rPr>
      </w:pPr>
      <w:r>
        <w:rPr>
          <w:rFonts w:eastAsia="MS Mincho"/>
          <w:b/>
          <w:bCs/>
          <w:sz w:val="28"/>
        </w:rPr>
        <w:t xml:space="preserve">Д О Г О В О </w:t>
      </w:r>
      <w:proofErr w:type="gramStart"/>
      <w:r>
        <w:rPr>
          <w:rFonts w:eastAsia="MS Mincho"/>
          <w:b/>
          <w:bCs/>
          <w:sz w:val="28"/>
        </w:rPr>
        <w:t>Р</w:t>
      </w:r>
      <w:proofErr w:type="gramEnd"/>
      <w:r>
        <w:rPr>
          <w:rFonts w:eastAsia="MS Mincho"/>
          <w:b/>
          <w:bCs/>
          <w:sz w:val="28"/>
        </w:rPr>
        <w:t xml:space="preserve"> </w:t>
      </w:r>
      <w:r w:rsidR="000B7B8C">
        <w:rPr>
          <w:rFonts w:eastAsia="MS Mincho"/>
          <w:b/>
          <w:bCs/>
          <w:sz w:val="28"/>
        </w:rPr>
        <w:t xml:space="preserve">№ </w:t>
      </w:r>
      <w:r w:rsidR="00AA7D50">
        <w:rPr>
          <w:rFonts w:eastAsia="MS Mincho"/>
          <w:b/>
          <w:bCs/>
          <w:sz w:val="28"/>
        </w:rPr>
        <w:t>42</w:t>
      </w:r>
    </w:p>
    <w:p w:rsidR="000B7B8C" w:rsidRPr="00AE0FE3" w:rsidRDefault="000B7B8C" w:rsidP="00970945">
      <w:pPr>
        <w:jc w:val="center"/>
        <w:rPr>
          <w:rFonts w:eastAsia="MS Mincho"/>
          <w:szCs w:val="24"/>
        </w:rPr>
      </w:pPr>
      <w:r w:rsidRPr="00AE0FE3">
        <w:rPr>
          <w:rFonts w:eastAsia="MS Mincho"/>
          <w:szCs w:val="24"/>
        </w:rPr>
        <w:t xml:space="preserve">г. Смоленск                     </w:t>
      </w:r>
      <w:r w:rsidR="005B3439">
        <w:rPr>
          <w:rFonts w:eastAsia="MS Mincho"/>
          <w:szCs w:val="24"/>
        </w:rPr>
        <w:t xml:space="preserve">          </w:t>
      </w:r>
      <w:r w:rsidR="00BA7E8B">
        <w:rPr>
          <w:rFonts w:eastAsia="MS Mincho"/>
          <w:szCs w:val="24"/>
        </w:rPr>
        <w:t xml:space="preserve">                                      </w:t>
      </w:r>
      <w:r w:rsidR="005B3439">
        <w:rPr>
          <w:rFonts w:eastAsia="MS Mincho"/>
          <w:szCs w:val="24"/>
        </w:rPr>
        <w:t xml:space="preserve">              </w:t>
      </w:r>
      <w:r w:rsidR="00CE3676">
        <w:rPr>
          <w:rFonts w:eastAsia="MS Mincho"/>
          <w:szCs w:val="24"/>
        </w:rPr>
        <w:t xml:space="preserve">     </w:t>
      </w:r>
      <w:r w:rsidR="00BA7E8B">
        <w:rPr>
          <w:rFonts w:eastAsia="MS Mincho"/>
          <w:szCs w:val="24"/>
        </w:rPr>
        <w:t xml:space="preserve">    </w:t>
      </w:r>
      <w:r w:rsidR="00050307">
        <w:rPr>
          <w:rFonts w:eastAsia="MS Mincho"/>
          <w:szCs w:val="24"/>
        </w:rPr>
        <w:t>«___» _________</w:t>
      </w:r>
      <w:r w:rsidR="006651D7">
        <w:rPr>
          <w:rFonts w:eastAsia="MS Mincho"/>
          <w:szCs w:val="24"/>
        </w:rPr>
        <w:t xml:space="preserve"> </w:t>
      </w:r>
      <w:r w:rsidR="00970945">
        <w:rPr>
          <w:rFonts w:eastAsia="MS Mincho"/>
          <w:szCs w:val="24"/>
        </w:rPr>
        <w:t>202</w:t>
      </w:r>
      <w:r w:rsidR="00050307">
        <w:rPr>
          <w:rFonts w:eastAsia="MS Mincho"/>
          <w:szCs w:val="24"/>
        </w:rPr>
        <w:t>6</w:t>
      </w:r>
      <w:r w:rsidRPr="00AE0FE3">
        <w:rPr>
          <w:rFonts w:eastAsia="MS Mincho"/>
          <w:szCs w:val="24"/>
        </w:rPr>
        <w:t xml:space="preserve"> г.</w:t>
      </w:r>
    </w:p>
    <w:p w:rsidR="000B7B8C" w:rsidRDefault="000B7B8C" w:rsidP="00970945">
      <w:r>
        <w:rPr>
          <w:rFonts w:eastAsia="MS Mincho"/>
        </w:rPr>
        <w:t xml:space="preserve">                                                                    </w:t>
      </w:r>
    </w:p>
    <w:p w:rsidR="000B7B8C" w:rsidRPr="005F564C" w:rsidRDefault="00ED6B0D" w:rsidP="00970945">
      <w:pPr>
        <w:widowControl w:val="0"/>
        <w:tabs>
          <w:tab w:val="left" w:pos="0"/>
        </w:tabs>
        <w:suppressAutoHyphens/>
        <w:spacing w:line="100" w:lineRule="atLeast"/>
        <w:jc w:val="both"/>
        <w:rPr>
          <w:rFonts w:eastAsia="MS Mincho"/>
          <w:szCs w:val="24"/>
        </w:rPr>
      </w:pPr>
      <w:r>
        <w:rPr>
          <w:rFonts w:eastAsia="MS Mincho"/>
          <w:szCs w:val="24"/>
        </w:rPr>
        <w:tab/>
      </w:r>
      <w:proofErr w:type="gramStart"/>
      <w:r w:rsidR="000B7B8C" w:rsidRPr="00077C1C">
        <w:rPr>
          <w:rFonts w:eastAsia="MS Mincho"/>
          <w:b/>
          <w:szCs w:val="24"/>
        </w:rPr>
        <w:t>Общество с ограниченной ответственностью «ЦЕНТР ДЕЗИНФЕКЦИИ»</w:t>
      </w:r>
      <w:r w:rsidR="000B7B8C" w:rsidRPr="0042480C">
        <w:rPr>
          <w:rFonts w:eastAsia="MS Mincho"/>
          <w:szCs w:val="24"/>
        </w:rPr>
        <w:t xml:space="preserve"> </w:t>
      </w:r>
      <w:r w:rsidR="00077C1C">
        <w:rPr>
          <w:rFonts w:eastAsia="MS Mincho"/>
          <w:szCs w:val="24"/>
        </w:rPr>
        <w:t xml:space="preserve"> (ООО «ЦЕНТР ДЕЗИНФЕКЦИИ» </w:t>
      </w:r>
      <w:r w:rsidR="000B7B8C" w:rsidRPr="0042480C">
        <w:rPr>
          <w:rFonts w:eastAsia="MS Mincho"/>
          <w:szCs w:val="24"/>
        </w:rPr>
        <w:t>именуемое в дальнейшем "Исполнитель" в лице директора Богатыревой Ирины Николаевны, действующего на основании "Устава" с одной стороны,</w:t>
      </w:r>
      <w:r w:rsidR="000B7B8C">
        <w:rPr>
          <w:rFonts w:eastAsia="MS Mincho"/>
          <w:szCs w:val="24"/>
        </w:rPr>
        <w:t xml:space="preserve"> </w:t>
      </w:r>
      <w:r w:rsidR="000B7B8C" w:rsidRPr="00862503">
        <w:rPr>
          <w:rFonts w:eastAsia="MS Mincho"/>
          <w:szCs w:val="24"/>
        </w:rPr>
        <w:t xml:space="preserve">и </w:t>
      </w:r>
      <w:r w:rsidRPr="00C031D2">
        <w:rPr>
          <w:b/>
          <w:sz w:val="22"/>
        </w:rPr>
        <w:t xml:space="preserve">Федеральное государственное бюджетное учреждение </w:t>
      </w:r>
      <w:r>
        <w:rPr>
          <w:b/>
          <w:sz w:val="22"/>
        </w:rPr>
        <w:t>«Национальный парк «Смоленское П</w:t>
      </w:r>
      <w:r w:rsidRPr="00C031D2">
        <w:rPr>
          <w:b/>
          <w:sz w:val="22"/>
        </w:rPr>
        <w:t>оозерье»</w:t>
      </w:r>
      <w:r w:rsidRPr="00C031D2">
        <w:rPr>
          <w:sz w:val="22"/>
        </w:rPr>
        <w:t xml:space="preserve"> (</w:t>
      </w:r>
      <w:r w:rsidRPr="00C031D2">
        <w:rPr>
          <w:sz w:val="22"/>
          <w:szCs w:val="24"/>
        </w:rPr>
        <w:t xml:space="preserve">ФГБУ «Национальный парк «Смоленское </w:t>
      </w:r>
      <w:r>
        <w:rPr>
          <w:sz w:val="22"/>
          <w:szCs w:val="24"/>
        </w:rPr>
        <w:t>П</w:t>
      </w:r>
      <w:r w:rsidRPr="00C031D2">
        <w:rPr>
          <w:sz w:val="22"/>
          <w:szCs w:val="24"/>
        </w:rPr>
        <w:t>оозерье»</w:t>
      </w:r>
      <w:r w:rsidRPr="00C031D2">
        <w:rPr>
          <w:sz w:val="22"/>
        </w:rPr>
        <w:t>), именуемое в дальнейшем «Заказчик»</w:t>
      </w:r>
      <w:r w:rsidRPr="00C031D2">
        <w:rPr>
          <w:b/>
          <w:sz w:val="22"/>
        </w:rPr>
        <w:t xml:space="preserve">, </w:t>
      </w:r>
      <w:r w:rsidRPr="00C031D2">
        <w:rPr>
          <w:sz w:val="22"/>
        </w:rPr>
        <w:t>в лице директора Кочергина Александра Семеновича, действующего на основании Устава,</w:t>
      </w:r>
      <w:r w:rsidR="000B7B8C" w:rsidRPr="005F564C">
        <w:rPr>
          <w:rFonts w:eastAsia="MS Mincho"/>
          <w:szCs w:val="24"/>
        </w:rPr>
        <w:t xml:space="preserve"> с другой стороны, заключили настоящий договор</w:t>
      </w:r>
      <w:proofErr w:type="gramEnd"/>
      <w:r w:rsidR="000B7B8C" w:rsidRPr="005F564C">
        <w:rPr>
          <w:rFonts w:eastAsia="MS Mincho"/>
          <w:szCs w:val="24"/>
        </w:rPr>
        <w:t xml:space="preserve"> о нижеследующем: </w:t>
      </w:r>
    </w:p>
    <w:p w:rsidR="006A0389" w:rsidRPr="00F022D8" w:rsidRDefault="006A0389" w:rsidP="00970945">
      <w:pPr>
        <w:tabs>
          <w:tab w:val="left" w:pos="0"/>
        </w:tabs>
        <w:jc w:val="both"/>
        <w:rPr>
          <w:szCs w:val="24"/>
        </w:rPr>
      </w:pPr>
    </w:p>
    <w:p w:rsidR="000B7B8C" w:rsidRDefault="006A0389" w:rsidP="00970945">
      <w:pPr>
        <w:tabs>
          <w:tab w:val="left" w:pos="0"/>
        </w:tabs>
        <w:jc w:val="center"/>
        <w:rPr>
          <w:rFonts w:eastAsia="MS Mincho"/>
          <w:b/>
          <w:szCs w:val="24"/>
        </w:rPr>
      </w:pPr>
      <w:r w:rsidRPr="006A0389">
        <w:rPr>
          <w:rFonts w:eastAsia="MS Mincho"/>
          <w:b/>
          <w:szCs w:val="24"/>
        </w:rPr>
        <w:t>1.Предмет договора</w:t>
      </w:r>
    </w:p>
    <w:p w:rsidR="00D4567A" w:rsidRPr="00002BE6" w:rsidRDefault="00002BE6" w:rsidP="00002BE6">
      <w:pPr>
        <w:pStyle w:val="Standard"/>
        <w:tabs>
          <w:tab w:val="left" w:pos="0"/>
          <w:tab w:val="left" w:pos="1276"/>
        </w:tabs>
        <w:jc w:val="both"/>
        <w:rPr>
          <w:rFonts w:eastAsia="MS Mincho" w:hint="eastAsia"/>
        </w:rPr>
      </w:pPr>
      <w:r>
        <w:rPr>
          <w:rFonts w:eastAsia="MS Mincho"/>
        </w:rPr>
        <w:t xml:space="preserve">1.1. </w:t>
      </w:r>
      <w:r w:rsidR="00050307" w:rsidRPr="00D4567A">
        <w:rPr>
          <w:rFonts w:eastAsia="MS Mincho"/>
        </w:rPr>
        <w:t>"</w:t>
      </w:r>
      <w:r w:rsidR="00D4567A" w:rsidRPr="00D4567A">
        <w:rPr>
          <w:rFonts w:eastAsia="MS Mincho"/>
        </w:rPr>
        <w:t xml:space="preserve">Заказчик" поручает, </w:t>
      </w:r>
      <w:r>
        <w:rPr>
          <w:rFonts w:eastAsia="MS Mincho"/>
        </w:rPr>
        <w:t xml:space="preserve">а </w:t>
      </w:r>
      <w:r w:rsidR="00D4567A" w:rsidRPr="00D4567A">
        <w:rPr>
          <w:rFonts w:eastAsia="MS Mincho"/>
        </w:rPr>
        <w:t>"Исполнитель" берет на себя обязательство произв</w:t>
      </w:r>
      <w:r w:rsidR="00ED6B0D">
        <w:rPr>
          <w:rFonts w:eastAsia="MS Mincho"/>
        </w:rPr>
        <w:t xml:space="preserve">ести </w:t>
      </w:r>
      <w:r w:rsidR="00D4567A" w:rsidRPr="00D4567A">
        <w:rPr>
          <w:rFonts w:eastAsia="MS Mincho"/>
        </w:rPr>
        <w:t xml:space="preserve"> разов</w:t>
      </w:r>
      <w:r w:rsidR="00ED6B0D">
        <w:rPr>
          <w:rFonts w:eastAsia="MS Mincho"/>
        </w:rPr>
        <w:t>ую</w:t>
      </w:r>
      <w:r w:rsidR="00D4567A" w:rsidRPr="00D4567A">
        <w:rPr>
          <w:rFonts w:eastAsia="MS Mincho"/>
        </w:rPr>
        <w:t xml:space="preserve"> услуг</w:t>
      </w:r>
      <w:r w:rsidR="00ED6B0D">
        <w:rPr>
          <w:rFonts w:eastAsia="MS Mincho"/>
        </w:rPr>
        <w:t>у</w:t>
      </w:r>
      <w:r w:rsidR="00D4567A" w:rsidRPr="00D4567A">
        <w:rPr>
          <w:rFonts w:eastAsia="MS Mincho"/>
        </w:rPr>
        <w:t xml:space="preserve"> по проведению </w:t>
      </w:r>
      <w:proofErr w:type="spellStart"/>
      <w:r w:rsidR="00D4567A" w:rsidRPr="00D4567A">
        <w:rPr>
          <w:rFonts w:eastAsia="MS Mincho"/>
        </w:rPr>
        <w:t>акарицидной</w:t>
      </w:r>
      <w:proofErr w:type="spellEnd"/>
      <w:r w:rsidR="00D4567A" w:rsidRPr="00D4567A">
        <w:rPr>
          <w:rFonts w:eastAsia="MS Mincho"/>
        </w:rPr>
        <w:t xml:space="preserve"> (противоклещевой) обработки территории, а также обязуется оказать услуги </w:t>
      </w:r>
      <w:r w:rsidR="00D4567A" w:rsidRPr="00002BE6">
        <w:rPr>
          <w:rFonts w:eastAsia="MS Mincho"/>
        </w:rPr>
        <w:t>по производственному контролю качества</w:t>
      </w:r>
      <w:r w:rsidR="00357FBE">
        <w:rPr>
          <w:rFonts w:eastAsia="MS Mincho"/>
        </w:rPr>
        <w:t xml:space="preserve"> (далее ПКК)</w:t>
      </w:r>
      <w:r w:rsidR="00357FBE" w:rsidRPr="00002BE6">
        <w:rPr>
          <w:rFonts w:eastAsia="MS Mincho"/>
        </w:rPr>
        <w:t xml:space="preserve"> </w:t>
      </w:r>
      <w:proofErr w:type="spellStart"/>
      <w:r w:rsidR="00D4567A" w:rsidRPr="00002BE6">
        <w:rPr>
          <w:rFonts w:eastAsia="MS Mincho"/>
        </w:rPr>
        <w:t>акарицидной</w:t>
      </w:r>
      <w:proofErr w:type="spellEnd"/>
      <w:r w:rsidR="00D4567A" w:rsidRPr="00002BE6">
        <w:rPr>
          <w:rFonts w:eastAsia="MS Mincho"/>
        </w:rPr>
        <w:t xml:space="preserve"> (противоклещевой) обработки территории «Заказчика»</w:t>
      </w:r>
      <w:r w:rsidR="00357FBE">
        <w:rPr>
          <w:rFonts w:eastAsia="MS Mincho"/>
        </w:rPr>
        <w:t xml:space="preserve">, расположенной по адресу: </w:t>
      </w:r>
      <w:r w:rsidR="00ED6B0D" w:rsidRPr="00465AD5">
        <w:rPr>
          <w:sz w:val="22"/>
        </w:rPr>
        <w:t xml:space="preserve">Смоленская обл., Демидовский район, </w:t>
      </w:r>
      <w:r w:rsidR="00ED6B0D" w:rsidRPr="00A2707E">
        <w:rPr>
          <w:sz w:val="22"/>
        </w:rPr>
        <w:t>Экологический центр «Бакланово»,</w:t>
      </w:r>
      <w:r w:rsidR="00ED6B0D">
        <w:rPr>
          <w:sz w:val="22"/>
        </w:rPr>
        <w:t xml:space="preserve"> часть </w:t>
      </w:r>
      <w:r w:rsidR="00ED6B0D" w:rsidRPr="00613304">
        <w:rPr>
          <w:sz w:val="22"/>
        </w:rPr>
        <w:t>территори</w:t>
      </w:r>
      <w:r w:rsidR="00ED6B0D">
        <w:rPr>
          <w:sz w:val="22"/>
        </w:rPr>
        <w:t>и</w:t>
      </w:r>
      <w:r w:rsidR="00ED6B0D" w:rsidRPr="00613304">
        <w:rPr>
          <w:sz w:val="22"/>
        </w:rPr>
        <w:t xml:space="preserve"> вокруг двухэтажного корпуса</w:t>
      </w:r>
      <w:r>
        <w:rPr>
          <w:rFonts w:ascii="Times New Roman" w:hAnsi="Times New Roman" w:cs="Times New Roman"/>
          <w:color w:val="000000"/>
        </w:rPr>
        <w:t>,</w:t>
      </w:r>
      <w:r w:rsidR="00D4567A" w:rsidRPr="00002BE6">
        <w:t xml:space="preserve"> </w:t>
      </w:r>
      <w:r w:rsidR="00D4567A" w:rsidRPr="00002BE6">
        <w:rPr>
          <w:rFonts w:eastAsia="MS Mincho"/>
        </w:rPr>
        <w:t xml:space="preserve">с оплатой "Заказчиком" согласно расценкам. </w:t>
      </w:r>
    </w:p>
    <w:p w:rsidR="00D4567A" w:rsidRPr="00002BE6" w:rsidRDefault="00002BE6" w:rsidP="00002BE6">
      <w:pPr>
        <w:tabs>
          <w:tab w:val="left" w:pos="0"/>
        </w:tabs>
        <w:jc w:val="both"/>
        <w:rPr>
          <w:rFonts w:eastAsia="MS Mincho"/>
          <w:szCs w:val="24"/>
        </w:rPr>
      </w:pPr>
      <w:r>
        <w:rPr>
          <w:rFonts w:eastAsia="MS Mincho"/>
          <w:szCs w:val="24"/>
        </w:rPr>
        <w:t>1.2</w:t>
      </w:r>
      <w:r w:rsidR="00D4567A" w:rsidRPr="00002BE6">
        <w:rPr>
          <w:rFonts w:eastAsia="MS Mincho"/>
          <w:szCs w:val="24"/>
        </w:rPr>
        <w:t xml:space="preserve"> Проведение </w:t>
      </w:r>
      <w:proofErr w:type="spellStart"/>
      <w:r w:rsidR="00D4567A" w:rsidRPr="00002BE6">
        <w:rPr>
          <w:rFonts w:eastAsia="MS Mincho"/>
          <w:szCs w:val="24"/>
        </w:rPr>
        <w:t>акарицидной</w:t>
      </w:r>
      <w:proofErr w:type="spellEnd"/>
      <w:r w:rsidR="00D4567A" w:rsidRPr="00002BE6">
        <w:rPr>
          <w:rFonts w:eastAsia="MS Mincho"/>
          <w:szCs w:val="24"/>
        </w:rPr>
        <w:t xml:space="preserve"> обработки производится по заявке Заказчика.</w:t>
      </w:r>
    </w:p>
    <w:p w:rsidR="00D4567A" w:rsidRPr="00002BE6" w:rsidRDefault="00002BE6" w:rsidP="00050307">
      <w:pPr>
        <w:tabs>
          <w:tab w:val="left" w:pos="0"/>
        </w:tabs>
        <w:jc w:val="both"/>
        <w:rPr>
          <w:rFonts w:eastAsia="MS Mincho"/>
          <w:szCs w:val="24"/>
        </w:rPr>
      </w:pPr>
      <w:r>
        <w:rPr>
          <w:rFonts w:eastAsia="MS Mincho"/>
          <w:szCs w:val="24"/>
        </w:rPr>
        <w:t xml:space="preserve">1.3. </w:t>
      </w:r>
      <w:r w:rsidR="00D4567A" w:rsidRPr="00002BE6">
        <w:rPr>
          <w:rFonts w:eastAsia="MS Mincho"/>
          <w:szCs w:val="24"/>
        </w:rPr>
        <w:t xml:space="preserve">Срок проведения работ – </w:t>
      </w:r>
      <w:r w:rsidR="00ED6B0D" w:rsidRPr="00977A6D">
        <w:rPr>
          <w:sz w:val="22"/>
        </w:rPr>
        <w:t xml:space="preserve">в период с </w:t>
      </w:r>
      <w:r w:rsidR="00ED6B0D">
        <w:rPr>
          <w:sz w:val="22"/>
        </w:rPr>
        <w:t xml:space="preserve">момента подписания </w:t>
      </w:r>
      <w:r w:rsidR="00ED6B0D" w:rsidRPr="00210D94">
        <w:rPr>
          <w:sz w:val="22"/>
        </w:rPr>
        <w:t xml:space="preserve">Договора </w:t>
      </w:r>
      <w:r w:rsidR="00ED6B0D">
        <w:rPr>
          <w:sz w:val="22"/>
        </w:rPr>
        <w:t xml:space="preserve">и </w:t>
      </w:r>
      <w:r w:rsidR="00ED6B0D" w:rsidRPr="00210D94">
        <w:rPr>
          <w:sz w:val="22"/>
        </w:rPr>
        <w:t>по 0</w:t>
      </w:r>
      <w:r w:rsidR="00050307">
        <w:rPr>
          <w:sz w:val="22"/>
        </w:rPr>
        <w:t>3 июл</w:t>
      </w:r>
      <w:r w:rsidR="00ED6B0D" w:rsidRPr="00210D94">
        <w:rPr>
          <w:sz w:val="22"/>
        </w:rPr>
        <w:t>я 202</w:t>
      </w:r>
      <w:r w:rsidR="00050307">
        <w:rPr>
          <w:sz w:val="22"/>
        </w:rPr>
        <w:t>6</w:t>
      </w:r>
      <w:r w:rsidR="00ED6B0D" w:rsidRPr="00210D94">
        <w:rPr>
          <w:sz w:val="22"/>
        </w:rPr>
        <w:t>г.</w:t>
      </w:r>
    </w:p>
    <w:p w:rsidR="00D4567A" w:rsidRPr="00002BE6" w:rsidRDefault="00002BE6" w:rsidP="00002BE6">
      <w:pPr>
        <w:tabs>
          <w:tab w:val="left" w:pos="0"/>
        </w:tabs>
        <w:jc w:val="both"/>
        <w:rPr>
          <w:rFonts w:eastAsia="MS Mincho"/>
          <w:szCs w:val="24"/>
        </w:rPr>
      </w:pPr>
      <w:r>
        <w:rPr>
          <w:rFonts w:eastAsia="MS Mincho"/>
          <w:szCs w:val="24"/>
        </w:rPr>
        <w:t xml:space="preserve">1.4. </w:t>
      </w:r>
      <w:r w:rsidR="00D4567A" w:rsidRPr="00002BE6">
        <w:rPr>
          <w:rFonts w:eastAsia="MS Mincho"/>
          <w:szCs w:val="24"/>
        </w:rPr>
        <w:t xml:space="preserve">Проведение </w:t>
      </w:r>
      <w:r w:rsidR="005F542D">
        <w:rPr>
          <w:rFonts w:eastAsia="MS Mincho"/>
          <w:szCs w:val="24"/>
        </w:rPr>
        <w:t>ПКК</w:t>
      </w:r>
      <w:r w:rsidR="00357FBE" w:rsidRPr="00002BE6">
        <w:rPr>
          <w:rFonts w:eastAsia="MS Mincho"/>
          <w:szCs w:val="24"/>
        </w:rPr>
        <w:t xml:space="preserve"> </w:t>
      </w:r>
      <w:r w:rsidR="00D4567A" w:rsidRPr="00002BE6">
        <w:rPr>
          <w:rFonts w:eastAsia="MS Mincho"/>
          <w:szCs w:val="24"/>
        </w:rPr>
        <w:t xml:space="preserve">проведенной </w:t>
      </w:r>
      <w:proofErr w:type="spellStart"/>
      <w:r w:rsidR="00D4567A" w:rsidRPr="00002BE6">
        <w:rPr>
          <w:rFonts w:eastAsia="MS Mincho"/>
          <w:szCs w:val="24"/>
        </w:rPr>
        <w:t>акарицидной</w:t>
      </w:r>
      <w:proofErr w:type="spellEnd"/>
      <w:r w:rsidR="00D4567A" w:rsidRPr="00002BE6">
        <w:rPr>
          <w:rFonts w:eastAsia="MS Mincho"/>
          <w:szCs w:val="24"/>
        </w:rPr>
        <w:t xml:space="preserve"> (противоклещевой) обработки территории «Заказчика» производится на 3-5 день после проведенной </w:t>
      </w:r>
      <w:proofErr w:type="spellStart"/>
      <w:r w:rsidR="00D4567A" w:rsidRPr="00002BE6">
        <w:rPr>
          <w:rFonts w:eastAsia="MS Mincho"/>
          <w:szCs w:val="24"/>
        </w:rPr>
        <w:t>акарицидной</w:t>
      </w:r>
      <w:proofErr w:type="spellEnd"/>
      <w:r w:rsidR="00D4567A" w:rsidRPr="00002BE6">
        <w:rPr>
          <w:rFonts w:eastAsia="MS Mincho"/>
          <w:szCs w:val="24"/>
        </w:rPr>
        <w:t xml:space="preserve"> обработки.</w:t>
      </w:r>
    </w:p>
    <w:p w:rsidR="00D4567A" w:rsidRPr="00ED6B0D" w:rsidRDefault="00002BE6" w:rsidP="00050307">
      <w:pPr>
        <w:widowControl w:val="0"/>
        <w:autoSpaceDE w:val="0"/>
        <w:autoSpaceDN w:val="0"/>
        <w:adjustRightInd w:val="0"/>
        <w:jc w:val="both"/>
        <w:rPr>
          <w:szCs w:val="24"/>
        </w:rPr>
      </w:pPr>
      <w:r>
        <w:rPr>
          <w:rFonts w:eastAsia="MS Mincho"/>
          <w:szCs w:val="24"/>
        </w:rPr>
        <w:t xml:space="preserve">1.5 </w:t>
      </w:r>
      <w:r w:rsidR="00D4567A" w:rsidRPr="00002BE6">
        <w:rPr>
          <w:rFonts w:eastAsia="MS Mincho"/>
          <w:szCs w:val="24"/>
        </w:rPr>
        <w:t xml:space="preserve">Объект контроля – территория «Заказчика» </w:t>
      </w:r>
      <w:r w:rsidR="00ED6B0D" w:rsidRPr="00ED6B0D">
        <w:rPr>
          <w:szCs w:val="24"/>
        </w:rPr>
        <w:t>Экологический центр «Бакланово», часть территории вокруг двухэтажного корпуса</w:t>
      </w:r>
    </w:p>
    <w:p w:rsidR="00D4567A" w:rsidRPr="00002BE6" w:rsidRDefault="00002BE6" w:rsidP="00002BE6">
      <w:pPr>
        <w:tabs>
          <w:tab w:val="left" w:pos="0"/>
        </w:tabs>
        <w:jc w:val="both"/>
        <w:rPr>
          <w:szCs w:val="24"/>
        </w:rPr>
      </w:pPr>
      <w:r>
        <w:rPr>
          <w:rFonts w:eastAsia="MS Mincho"/>
          <w:szCs w:val="24"/>
        </w:rPr>
        <w:t xml:space="preserve">1.6. </w:t>
      </w:r>
      <w:r w:rsidR="00D4567A" w:rsidRPr="00002BE6">
        <w:rPr>
          <w:rFonts w:eastAsia="MS Mincho"/>
          <w:szCs w:val="24"/>
        </w:rPr>
        <w:t xml:space="preserve">Цель контроля - </w:t>
      </w:r>
      <w:r w:rsidR="00D4567A" w:rsidRPr="00002BE6">
        <w:rPr>
          <w:szCs w:val="24"/>
        </w:rPr>
        <w:t xml:space="preserve">Контроль </w:t>
      </w:r>
      <w:r w:rsidRPr="00002BE6">
        <w:rPr>
          <w:szCs w:val="24"/>
        </w:rPr>
        <w:t>эффективности,</w:t>
      </w:r>
      <w:r w:rsidR="00D4567A" w:rsidRPr="00002BE6">
        <w:rPr>
          <w:szCs w:val="24"/>
        </w:rPr>
        <w:t xml:space="preserve"> проведенной </w:t>
      </w:r>
      <w:proofErr w:type="spellStart"/>
      <w:r w:rsidR="00D4567A" w:rsidRPr="00002BE6">
        <w:rPr>
          <w:szCs w:val="24"/>
        </w:rPr>
        <w:t>акарицидной</w:t>
      </w:r>
      <w:proofErr w:type="spellEnd"/>
      <w:r w:rsidR="00D4567A" w:rsidRPr="00002BE6">
        <w:rPr>
          <w:szCs w:val="24"/>
        </w:rPr>
        <w:t xml:space="preserve"> обработки</w:t>
      </w:r>
      <w:r>
        <w:rPr>
          <w:szCs w:val="24"/>
        </w:rPr>
        <w:t>.</w:t>
      </w:r>
    </w:p>
    <w:p w:rsidR="00D4567A" w:rsidRPr="00002BE6" w:rsidRDefault="00002BE6" w:rsidP="00002BE6">
      <w:pPr>
        <w:tabs>
          <w:tab w:val="left" w:pos="0"/>
        </w:tabs>
        <w:jc w:val="both"/>
        <w:rPr>
          <w:rFonts w:eastAsia="MS Mincho"/>
          <w:szCs w:val="24"/>
        </w:rPr>
      </w:pPr>
      <w:r>
        <w:rPr>
          <w:rFonts w:eastAsia="MS Mincho"/>
          <w:szCs w:val="24"/>
        </w:rPr>
        <w:t xml:space="preserve">1.7. </w:t>
      </w:r>
      <w:r w:rsidR="00D4567A" w:rsidRPr="00002BE6">
        <w:rPr>
          <w:rFonts w:eastAsia="MS Mincho"/>
          <w:szCs w:val="24"/>
        </w:rPr>
        <w:t>Вид контроля – метод флага</w:t>
      </w:r>
      <w:r>
        <w:rPr>
          <w:rFonts w:eastAsia="MS Mincho"/>
          <w:szCs w:val="24"/>
        </w:rPr>
        <w:t xml:space="preserve">. </w:t>
      </w:r>
      <w:r w:rsidR="00D4567A" w:rsidRPr="00002BE6">
        <w:rPr>
          <w:rFonts w:eastAsia="MS Mincho"/>
          <w:szCs w:val="24"/>
        </w:rPr>
        <w:t>Площадь</w:t>
      </w:r>
      <w:r w:rsidRPr="00002BE6">
        <w:rPr>
          <w:rFonts w:eastAsia="MS Mincho"/>
          <w:szCs w:val="24"/>
        </w:rPr>
        <w:t xml:space="preserve"> контроля – вся территория (</w:t>
      </w:r>
      <w:r w:rsidR="00ED6B0D">
        <w:rPr>
          <w:rFonts w:eastAsia="MS Mincho"/>
          <w:szCs w:val="24"/>
        </w:rPr>
        <w:t>10</w:t>
      </w:r>
      <w:r w:rsidR="00D4567A" w:rsidRPr="00002BE6">
        <w:rPr>
          <w:rFonts w:eastAsia="MS Mincho"/>
          <w:szCs w:val="24"/>
        </w:rPr>
        <w:t> </w:t>
      </w:r>
      <w:r w:rsidR="00ED6B0D">
        <w:rPr>
          <w:rFonts w:eastAsia="MS Mincho"/>
          <w:szCs w:val="24"/>
        </w:rPr>
        <w:t>00</w:t>
      </w:r>
      <w:r w:rsidR="00D4567A" w:rsidRPr="00002BE6">
        <w:rPr>
          <w:rFonts w:eastAsia="MS Mincho"/>
          <w:szCs w:val="24"/>
        </w:rPr>
        <w:t>0 м</w:t>
      </w:r>
      <w:proofErr w:type="gramStart"/>
      <w:r w:rsidR="00D4567A" w:rsidRPr="00002BE6">
        <w:rPr>
          <w:rFonts w:eastAsia="MS Mincho"/>
          <w:szCs w:val="24"/>
          <w:vertAlign w:val="superscript"/>
        </w:rPr>
        <w:t>2</w:t>
      </w:r>
      <w:proofErr w:type="gramEnd"/>
      <w:r w:rsidR="00D4567A" w:rsidRPr="00002BE6">
        <w:rPr>
          <w:rFonts w:eastAsia="MS Mincho"/>
          <w:szCs w:val="24"/>
        </w:rPr>
        <w:t>)</w:t>
      </w:r>
    </w:p>
    <w:p w:rsidR="00AA7D50" w:rsidRDefault="00AA7D50" w:rsidP="00AA7D50">
      <w:pPr>
        <w:tabs>
          <w:tab w:val="left" w:pos="0"/>
        </w:tabs>
        <w:jc w:val="both"/>
        <w:rPr>
          <w:rFonts w:eastAsia="MS Mincho"/>
          <w:szCs w:val="24"/>
        </w:rPr>
      </w:pPr>
      <w:r w:rsidRPr="00AA7D50">
        <w:rPr>
          <w:rFonts w:eastAsia="MS Mincho"/>
          <w:szCs w:val="24"/>
        </w:rPr>
        <w:t xml:space="preserve">1.8. Услуги оказываются «Исполнителем» на основании Лицензии по оказанию услуг по дезинфекции, дезинсекции и дератизации в целях обеспечения </w:t>
      </w:r>
      <w:proofErr w:type="spellStart"/>
      <w:proofErr w:type="gramStart"/>
      <w:r w:rsidRPr="00AA7D50">
        <w:rPr>
          <w:rFonts w:eastAsia="MS Mincho"/>
          <w:szCs w:val="24"/>
        </w:rPr>
        <w:t>сан-эпидемиологического</w:t>
      </w:r>
      <w:proofErr w:type="spellEnd"/>
      <w:proofErr w:type="gramEnd"/>
      <w:r w:rsidRPr="00AA7D50">
        <w:rPr>
          <w:rFonts w:eastAsia="MS Mincho"/>
          <w:szCs w:val="24"/>
        </w:rPr>
        <w:t xml:space="preserve"> благополучия населения, выданной Управлением Федеральной службы по надзору в сфере защиты прав потребителей и благополучия человека по Смоленской области 14.02.2025г., </w:t>
      </w:r>
      <w:proofErr w:type="spellStart"/>
      <w:r w:rsidRPr="00AA7D50">
        <w:rPr>
          <w:rFonts w:eastAsia="MS Mincho"/>
          <w:szCs w:val="24"/>
        </w:rPr>
        <w:t>рег</w:t>
      </w:r>
      <w:proofErr w:type="spellEnd"/>
      <w:r w:rsidRPr="00AA7D50">
        <w:rPr>
          <w:rFonts w:eastAsia="MS Mincho"/>
          <w:szCs w:val="24"/>
        </w:rPr>
        <w:t xml:space="preserve"> номер 67.СО.03.003.Л.000005.02.25 (ЕРУЛ № Л064-00111-67/01869666).</w:t>
      </w:r>
    </w:p>
    <w:p w:rsidR="00AA7D50" w:rsidRPr="00AA7D50" w:rsidRDefault="00AA7D50" w:rsidP="00AA7D50">
      <w:pPr>
        <w:tabs>
          <w:tab w:val="left" w:pos="0"/>
        </w:tabs>
        <w:jc w:val="both"/>
        <w:rPr>
          <w:rFonts w:eastAsia="MS Mincho"/>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69"/>
        <w:gridCol w:w="1588"/>
        <w:gridCol w:w="1559"/>
        <w:gridCol w:w="1560"/>
      </w:tblGrid>
      <w:tr w:rsidR="00AA7D50" w:rsidRPr="00AA7D50" w:rsidTr="00AA7D50">
        <w:trPr>
          <w:trHeight w:val="363"/>
        </w:trPr>
        <w:tc>
          <w:tcPr>
            <w:tcW w:w="709" w:type="dxa"/>
          </w:tcPr>
          <w:p w:rsidR="00AA7D50" w:rsidRPr="006F2DDD" w:rsidRDefault="00AA7D50" w:rsidP="00AA7D50">
            <w:pPr>
              <w:tabs>
                <w:tab w:val="left" w:pos="0"/>
              </w:tabs>
              <w:jc w:val="both"/>
              <w:rPr>
                <w:rFonts w:eastAsia="MS Mincho"/>
                <w:szCs w:val="24"/>
              </w:rPr>
            </w:pPr>
            <w:r w:rsidRPr="006F2DDD">
              <w:rPr>
                <w:rFonts w:eastAsia="MS Mincho"/>
                <w:szCs w:val="24"/>
              </w:rPr>
              <w:t>№</w:t>
            </w:r>
            <w:r>
              <w:rPr>
                <w:rFonts w:eastAsia="MS Mincho"/>
                <w:szCs w:val="24"/>
              </w:rPr>
              <w:t xml:space="preserve"> </w:t>
            </w:r>
            <w:proofErr w:type="gramStart"/>
            <w:r w:rsidRPr="006F2DDD">
              <w:rPr>
                <w:rFonts w:eastAsia="MS Mincho"/>
                <w:szCs w:val="24"/>
              </w:rPr>
              <w:t>п</w:t>
            </w:r>
            <w:proofErr w:type="gramEnd"/>
            <w:r w:rsidRPr="006F2DDD">
              <w:rPr>
                <w:rFonts w:eastAsia="MS Mincho"/>
                <w:szCs w:val="24"/>
              </w:rPr>
              <w:t>.п</w:t>
            </w:r>
            <w:r>
              <w:rPr>
                <w:rFonts w:eastAsia="MS Mincho"/>
                <w:szCs w:val="24"/>
              </w:rPr>
              <w:t>.</w:t>
            </w:r>
          </w:p>
        </w:tc>
        <w:tc>
          <w:tcPr>
            <w:tcW w:w="3969" w:type="dxa"/>
          </w:tcPr>
          <w:p w:rsidR="00AA7D50" w:rsidRPr="006F2DDD" w:rsidRDefault="00AA7D50" w:rsidP="00AA7D50">
            <w:pPr>
              <w:tabs>
                <w:tab w:val="left" w:pos="0"/>
              </w:tabs>
              <w:jc w:val="both"/>
              <w:rPr>
                <w:rFonts w:eastAsia="MS Mincho"/>
                <w:szCs w:val="24"/>
              </w:rPr>
            </w:pPr>
            <w:r w:rsidRPr="006F2DDD">
              <w:rPr>
                <w:rFonts w:eastAsia="MS Mincho"/>
                <w:szCs w:val="24"/>
              </w:rPr>
              <w:t>Наименование</w:t>
            </w:r>
            <w:r>
              <w:rPr>
                <w:rFonts w:eastAsia="MS Mincho"/>
                <w:szCs w:val="24"/>
              </w:rPr>
              <w:t xml:space="preserve"> </w:t>
            </w:r>
            <w:r w:rsidRPr="006F2DDD">
              <w:rPr>
                <w:rFonts w:eastAsia="MS Mincho"/>
                <w:szCs w:val="24"/>
              </w:rPr>
              <w:t>работ</w:t>
            </w:r>
          </w:p>
        </w:tc>
        <w:tc>
          <w:tcPr>
            <w:tcW w:w="1588" w:type="dxa"/>
          </w:tcPr>
          <w:p w:rsidR="00AA7D50" w:rsidRPr="00AA7D50" w:rsidRDefault="00AA7D50" w:rsidP="00AA7D50">
            <w:pPr>
              <w:tabs>
                <w:tab w:val="left" w:pos="0"/>
              </w:tabs>
              <w:jc w:val="both"/>
              <w:rPr>
                <w:rFonts w:eastAsia="MS Mincho"/>
                <w:szCs w:val="24"/>
              </w:rPr>
            </w:pPr>
            <w:r w:rsidRPr="006F2DDD">
              <w:rPr>
                <w:rFonts w:eastAsia="MS Mincho"/>
                <w:szCs w:val="24"/>
              </w:rPr>
              <w:t>Объем</w:t>
            </w:r>
            <w:r>
              <w:rPr>
                <w:rFonts w:eastAsia="MS Mincho"/>
                <w:szCs w:val="24"/>
              </w:rPr>
              <w:t xml:space="preserve"> </w:t>
            </w:r>
            <w:r w:rsidRPr="006F2DDD">
              <w:rPr>
                <w:rFonts w:eastAsia="MS Mincho"/>
                <w:szCs w:val="24"/>
              </w:rPr>
              <w:t>работ</w:t>
            </w:r>
            <w:r>
              <w:rPr>
                <w:rFonts w:eastAsia="MS Mincho"/>
                <w:szCs w:val="24"/>
              </w:rPr>
              <w:t xml:space="preserve"> м</w:t>
            </w:r>
            <w:proofErr w:type="gramStart"/>
            <w:r w:rsidRPr="00AA7D50">
              <w:rPr>
                <w:rFonts w:eastAsia="MS Mincho"/>
                <w:szCs w:val="24"/>
              </w:rPr>
              <w:t>2</w:t>
            </w:r>
            <w:proofErr w:type="gramEnd"/>
          </w:p>
        </w:tc>
        <w:tc>
          <w:tcPr>
            <w:tcW w:w="1559" w:type="dxa"/>
          </w:tcPr>
          <w:p w:rsidR="00AA7D50" w:rsidRPr="00AA7D50" w:rsidRDefault="00AA7D50" w:rsidP="00AA7D50">
            <w:pPr>
              <w:tabs>
                <w:tab w:val="left" w:pos="0"/>
              </w:tabs>
              <w:jc w:val="both"/>
              <w:rPr>
                <w:rFonts w:eastAsia="MS Mincho"/>
                <w:szCs w:val="24"/>
              </w:rPr>
            </w:pPr>
            <w:r w:rsidRPr="006F2DDD">
              <w:rPr>
                <w:rFonts w:eastAsia="MS Mincho"/>
                <w:szCs w:val="24"/>
              </w:rPr>
              <w:t>Цена за</w:t>
            </w:r>
            <w:r>
              <w:rPr>
                <w:rFonts w:eastAsia="MS Mincho"/>
                <w:szCs w:val="24"/>
              </w:rPr>
              <w:t xml:space="preserve"> 1м</w:t>
            </w:r>
            <w:r w:rsidRPr="00AA7D50">
              <w:rPr>
                <w:rFonts w:eastAsia="MS Mincho"/>
                <w:szCs w:val="24"/>
              </w:rPr>
              <w:t>2</w:t>
            </w:r>
          </w:p>
        </w:tc>
        <w:tc>
          <w:tcPr>
            <w:tcW w:w="1560" w:type="dxa"/>
          </w:tcPr>
          <w:p w:rsidR="00AA7D50" w:rsidRPr="006F2DDD" w:rsidRDefault="00AA7D50" w:rsidP="00AA7D50">
            <w:pPr>
              <w:tabs>
                <w:tab w:val="left" w:pos="0"/>
              </w:tabs>
              <w:jc w:val="both"/>
              <w:rPr>
                <w:rFonts w:eastAsia="MS Mincho"/>
                <w:szCs w:val="24"/>
              </w:rPr>
            </w:pPr>
            <w:r w:rsidRPr="006F2DDD">
              <w:rPr>
                <w:rFonts w:eastAsia="MS Mincho"/>
                <w:szCs w:val="24"/>
              </w:rPr>
              <w:t>Сумма</w:t>
            </w:r>
            <w:r>
              <w:rPr>
                <w:rFonts w:eastAsia="MS Mincho"/>
                <w:szCs w:val="24"/>
              </w:rPr>
              <w:t>, руб.</w:t>
            </w:r>
          </w:p>
        </w:tc>
      </w:tr>
      <w:tr w:rsidR="00AA7D50" w:rsidRPr="00AA7D50" w:rsidTr="00AA7D50">
        <w:trPr>
          <w:trHeight w:val="213"/>
        </w:trPr>
        <w:tc>
          <w:tcPr>
            <w:tcW w:w="709" w:type="dxa"/>
            <w:vAlign w:val="center"/>
          </w:tcPr>
          <w:p w:rsidR="00AA7D50" w:rsidRPr="006F2DDD" w:rsidRDefault="00AA7D50" w:rsidP="00AA7D50">
            <w:pPr>
              <w:tabs>
                <w:tab w:val="left" w:pos="0"/>
              </w:tabs>
              <w:jc w:val="both"/>
              <w:rPr>
                <w:rFonts w:eastAsia="MS Mincho"/>
                <w:szCs w:val="24"/>
              </w:rPr>
            </w:pPr>
            <w:r w:rsidRPr="006F2DDD">
              <w:rPr>
                <w:rFonts w:eastAsia="MS Mincho"/>
                <w:szCs w:val="24"/>
              </w:rPr>
              <w:t>1</w:t>
            </w:r>
          </w:p>
        </w:tc>
        <w:tc>
          <w:tcPr>
            <w:tcW w:w="3969" w:type="dxa"/>
            <w:vAlign w:val="center"/>
          </w:tcPr>
          <w:p w:rsidR="00AA7D50" w:rsidRPr="006F2DDD" w:rsidRDefault="00AA7D50" w:rsidP="00AA7D50">
            <w:pPr>
              <w:tabs>
                <w:tab w:val="left" w:pos="0"/>
              </w:tabs>
              <w:jc w:val="both"/>
              <w:rPr>
                <w:rFonts w:eastAsia="MS Mincho"/>
                <w:szCs w:val="24"/>
              </w:rPr>
            </w:pPr>
            <w:proofErr w:type="spellStart"/>
            <w:r>
              <w:rPr>
                <w:rFonts w:eastAsia="MS Mincho"/>
                <w:szCs w:val="24"/>
              </w:rPr>
              <w:t>Акарицидная</w:t>
            </w:r>
            <w:proofErr w:type="spellEnd"/>
            <w:r>
              <w:rPr>
                <w:rFonts w:eastAsia="MS Mincho"/>
                <w:szCs w:val="24"/>
              </w:rPr>
              <w:t xml:space="preserve"> (противоклещевая) обработка территории с ППК</w:t>
            </w:r>
          </w:p>
        </w:tc>
        <w:tc>
          <w:tcPr>
            <w:tcW w:w="1588" w:type="dxa"/>
            <w:vAlign w:val="center"/>
          </w:tcPr>
          <w:p w:rsidR="00AA7D50" w:rsidRPr="006F2DDD" w:rsidRDefault="00AA7D50" w:rsidP="00AA7D50">
            <w:pPr>
              <w:tabs>
                <w:tab w:val="left" w:pos="0"/>
              </w:tabs>
              <w:jc w:val="both"/>
              <w:rPr>
                <w:rFonts w:eastAsia="MS Mincho"/>
                <w:szCs w:val="24"/>
              </w:rPr>
            </w:pPr>
            <w:r>
              <w:rPr>
                <w:rFonts w:eastAsia="MS Mincho"/>
                <w:szCs w:val="24"/>
              </w:rPr>
              <w:t>10 000</w:t>
            </w:r>
          </w:p>
        </w:tc>
        <w:tc>
          <w:tcPr>
            <w:tcW w:w="1559" w:type="dxa"/>
            <w:vAlign w:val="center"/>
          </w:tcPr>
          <w:p w:rsidR="00AA7D50" w:rsidRPr="00234C05" w:rsidRDefault="00AA7D50" w:rsidP="00AA7D50">
            <w:pPr>
              <w:tabs>
                <w:tab w:val="left" w:pos="0"/>
              </w:tabs>
              <w:jc w:val="both"/>
              <w:rPr>
                <w:rFonts w:eastAsia="MS Mincho"/>
                <w:szCs w:val="24"/>
              </w:rPr>
            </w:pPr>
            <w:r>
              <w:rPr>
                <w:rFonts w:eastAsia="MS Mincho"/>
                <w:szCs w:val="24"/>
              </w:rPr>
              <w:t>2,30</w:t>
            </w:r>
          </w:p>
        </w:tc>
        <w:tc>
          <w:tcPr>
            <w:tcW w:w="1560" w:type="dxa"/>
            <w:vAlign w:val="center"/>
          </w:tcPr>
          <w:p w:rsidR="00AA7D50" w:rsidRPr="00234C05" w:rsidRDefault="00AA7D50" w:rsidP="00AA7D50">
            <w:pPr>
              <w:tabs>
                <w:tab w:val="left" w:pos="0"/>
              </w:tabs>
              <w:jc w:val="both"/>
              <w:rPr>
                <w:rFonts w:eastAsia="MS Mincho"/>
                <w:szCs w:val="24"/>
              </w:rPr>
            </w:pPr>
            <w:r>
              <w:rPr>
                <w:rFonts w:eastAsia="MS Mincho"/>
                <w:szCs w:val="24"/>
              </w:rPr>
              <w:t>23 000,00</w:t>
            </w:r>
          </w:p>
        </w:tc>
      </w:tr>
    </w:tbl>
    <w:p w:rsidR="00AA7D50" w:rsidRDefault="00AA7D50" w:rsidP="00970945">
      <w:pPr>
        <w:tabs>
          <w:tab w:val="left" w:pos="0"/>
        </w:tabs>
        <w:rPr>
          <w:rFonts w:eastAsia="MS Mincho"/>
          <w:szCs w:val="24"/>
          <w:u w:val="single"/>
        </w:rPr>
      </w:pPr>
    </w:p>
    <w:p w:rsidR="00935216" w:rsidRDefault="00935216" w:rsidP="00970945">
      <w:pPr>
        <w:tabs>
          <w:tab w:val="left" w:pos="0"/>
        </w:tabs>
        <w:jc w:val="center"/>
        <w:rPr>
          <w:rFonts w:eastAsia="MS Mincho"/>
          <w:b/>
          <w:bCs/>
          <w:szCs w:val="24"/>
        </w:rPr>
      </w:pPr>
      <w:r w:rsidRPr="006F2DDD">
        <w:rPr>
          <w:rFonts w:eastAsia="MS Mincho"/>
          <w:b/>
          <w:bCs/>
          <w:szCs w:val="24"/>
        </w:rPr>
        <w:t>2. Объем и качество выполняемых работ.</w:t>
      </w:r>
    </w:p>
    <w:p w:rsidR="00935216" w:rsidRPr="00D818BD" w:rsidRDefault="00935216" w:rsidP="00970945">
      <w:pPr>
        <w:tabs>
          <w:tab w:val="left" w:pos="0"/>
        </w:tabs>
        <w:jc w:val="both"/>
        <w:rPr>
          <w:szCs w:val="24"/>
        </w:rPr>
      </w:pPr>
      <w:r w:rsidRPr="00D818BD">
        <w:rPr>
          <w:rFonts w:eastAsia="MS Mincho"/>
          <w:szCs w:val="24"/>
        </w:rPr>
        <w:t>"Исполнитель" обязуется:</w:t>
      </w:r>
    </w:p>
    <w:p w:rsidR="00002BE6" w:rsidRDefault="00935216" w:rsidP="00002BE6">
      <w:pPr>
        <w:tabs>
          <w:tab w:val="left" w:pos="0"/>
        </w:tabs>
        <w:jc w:val="both"/>
        <w:rPr>
          <w:bCs/>
          <w:szCs w:val="24"/>
        </w:rPr>
      </w:pPr>
      <w:r>
        <w:rPr>
          <w:rFonts w:eastAsia="MS Mincho"/>
          <w:szCs w:val="24"/>
        </w:rPr>
        <w:t>2</w:t>
      </w:r>
      <w:r w:rsidRPr="00D818BD">
        <w:rPr>
          <w:rFonts w:eastAsia="MS Mincho"/>
          <w:szCs w:val="24"/>
        </w:rPr>
        <w:t xml:space="preserve">.1. </w:t>
      </w:r>
      <w:r>
        <w:rPr>
          <w:rFonts w:eastAsia="MS Mincho"/>
          <w:szCs w:val="24"/>
        </w:rPr>
        <w:t>Производить акарицидные работы</w:t>
      </w:r>
      <w:r w:rsidR="00002BE6">
        <w:rPr>
          <w:rFonts w:eastAsia="MS Mincho"/>
          <w:szCs w:val="24"/>
        </w:rPr>
        <w:t xml:space="preserve">, в объемах, указанных в заявке и надлежащего качества в  </w:t>
      </w:r>
      <w:r w:rsidR="00002BE6" w:rsidRPr="006216D8">
        <w:rPr>
          <w:rFonts w:eastAsia="MS Mincho"/>
          <w:szCs w:val="24"/>
        </w:rPr>
        <w:t>соответствии с требованиями</w:t>
      </w:r>
      <w:r w:rsidR="00002BE6" w:rsidRPr="006216D8">
        <w:rPr>
          <w:bCs/>
          <w:szCs w:val="24"/>
        </w:rPr>
        <w:t> </w:t>
      </w:r>
      <w:hyperlink r:id="rId5" w:anchor="100313" w:history="1">
        <w:r w:rsidR="00002BE6" w:rsidRPr="006216D8">
          <w:rPr>
            <w:rStyle w:val="a8"/>
            <w:bCs/>
            <w:color w:val="auto"/>
            <w:szCs w:val="24"/>
            <w:u w:val="none"/>
          </w:rPr>
          <w:t xml:space="preserve">пунктов </w:t>
        </w:r>
        <w:r w:rsidR="00002BE6">
          <w:rPr>
            <w:rStyle w:val="a8"/>
            <w:bCs/>
            <w:color w:val="auto"/>
            <w:szCs w:val="24"/>
            <w:u w:val="none"/>
          </w:rPr>
          <w:t xml:space="preserve">80, </w:t>
        </w:r>
        <w:r w:rsidR="00002BE6" w:rsidRPr="006216D8">
          <w:rPr>
            <w:rStyle w:val="a8"/>
            <w:bCs/>
            <w:color w:val="auto"/>
            <w:szCs w:val="24"/>
            <w:u w:val="none"/>
          </w:rPr>
          <w:t>100</w:t>
        </w:r>
      </w:hyperlink>
      <w:r w:rsidR="00002BE6" w:rsidRPr="006216D8">
        <w:rPr>
          <w:bCs/>
          <w:szCs w:val="24"/>
        </w:rPr>
        <w:t>, </w:t>
      </w:r>
      <w:hyperlink r:id="rId6" w:anchor="100319" w:history="1">
        <w:r w:rsidR="00002BE6" w:rsidRPr="006216D8">
          <w:rPr>
            <w:rStyle w:val="a8"/>
            <w:bCs/>
            <w:color w:val="auto"/>
            <w:szCs w:val="24"/>
            <w:u w:val="none"/>
          </w:rPr>
          <w:t>106</w:t>
        </w:r>
      </w:hyperlink>
      <w:r w:rsidR="00002BE6" w:rsidRPr="006216D8">
        <w:rPr>
          <w:bCs/>
          <w:szCs w:val="24"/>
        </w:rPr>
        <w:t> СанПиН 3.3686-21</w:t>
      </w:r>
      <w:r w:rsidR="00002BE6">
        <w:rPr>
          <w:bCs/>
          <w:szCs w:val="24"/>
        </w:rPr>
        <w:t>, применяя разрешенные в установленном порядке средства, оборудование и методологию.</w:t>
      </w:r>
    </w:p>
    <w:p w:rsidR="00935216" w:rsidRPr="00D818BD" w:rsidRDefault="00935216" w:rsidP="00970945">
      <w:pPr>
        <w:tabs>
          <w:tab w:val="left" w:pos="0"/>
        </w:tabs>
        <w:jc w:val="both"/>
        <w:rPr>
          <w:szCs w:val="24"/>
        </w:rPr>
      </w:pPr>
      <w:r>
        <w:rPr>
          <w:rFonts w:eastAsia="MS Mincho"/>
          <w:szCs w:val="24"/>
        </w:rPr>
        <w:t>2.2. Об</w:t>
      </w:r>
      <w:r w:rsidRPr="00D818BD">
        <w:rPr>
          <w:rFonts w:eastAsia="MS Mincho"/>
          <w:szCs w:val="24"/>
        </w:rPr>
        <w:t xml:space="preserve">еспечить своевременное и качественное проведение указанных в </w:t>
      </w:r>
      <w:r>
        <w:rPr>
          <w:rFonts w:eastAsia="MS Mincho"/>
          <w:szCs w:val="24"/>
        </w:rPr>
        <w:t>заявке</w:t>
      </w:r>
      <w:r w:rsidRPr="00D818BD">
        <w:rPr>
          <w:rFonts w:eastAsia="MS Mincho"/>
          <w:szCs w:val="24"/>
        </w:rPr>
        <w:t xml:space="preserve"> работ в соответствии с действующими методиками и инструкциями. </w:t>
      </w:r>
    </w:p>
    <w:p w:rsidR="00935216" w:rsidRDefault="00935216" w:rsidP="00970945">
      <w:pPr>
        <w:tabs>
          <w:tab w:val="left" w:pos="0"/>
        </w:tabs>
        <w:jc w:val="both"/>
        <w:rPr>
          <w:rFonts w:eastAsia="MS Mincho"/>
          <w:szCs w:val="24"/>
        </w:rPr>
      </w:pPr>
      <w:r>
        <w:rPr>
          <w:rFonts w:eastAsia="MS Mincho"/>
          <w:szCs w:val="24"/>
        </w:rPr>
        <w:t>2</w:t>
      </w:r>
      <w:r w:rsidRPr="00D818BD">
        <w:rPr>
          <w:rFonts w:eastAsia="MS Mincho"/>
          <w:szCs w:val="24"/>
        </w:rPr>
        <w:t>.3. Давать "Заказчику" консультации и предложения по вопросам проведения санитарных и санитарно-технических мероприятий, повышающих эффективность проводимых работ.</w:t>
      </w:r>
    </w:p>
    <w:p w:rsidR="00002BE6" w:rsidRPr="00E877A4" w:rsidRDefault="00002BE6" w:rsidP="00281F6E">
      <w:pPr>
        <w:jc w:val="both"/>
        <w:rPr>
          <w:szCs w:val="24"/>
        </w:rPr>
      </w:pPr>
      <w:r>
        <w:rPr>
          <w:rFonts w:eastAsia="MS Mincho"/>
          <w:szCs w:val="24"/>
        </w:rPr>
        <w:t>2.3.</w:t>
      </w:r>
      <w:r w:rsidRPr="00E877A4">
        <w:rPr>
          <w:rFonts w:eastAsia="MS Mincho"/>
          <w:szCs w:val="24"/>
        </w:rPr>
        <w:t xml:space="preserve"> Предоставить </w:t>
      </w:r>
      <w:r>
        <w:rPr>
          <w:rFonts w:eastAsia="MS Mincho"/>
          <w:szCs w:val="24"/>
        </w:rPr>
        <w:t>«З</w:t>
      </w:r>
      <w:r w:rsidRPr="00E877A4">
        <w:rPr>
          <w:rFonts w:eastAsia="MS Mincho"/>
          <w:szCs w:val="24"/>
        </w:rPr>
        <w:t>аказчику</w:t>
      </w:r>
      <w:r>
        <w:rPr>
          <w:rFonts w:eastAsia="MS Mincho"/>
          <w:szCs w:val="24"/>
        </w:rPr>
        <w:t>»</w:t>
      </w:r>
      <w:r w:rsidRPr="00E877A4">
        <w:rPr>
          <w:rFonts w:eastAsia="MS Mincho"/>
          <w:szCs w:val="24"/>
        </w:rPr>
        <w:t xml:space="preserve"> </w:t>
      </w:r>
      <w:r w:rsidRPr="00E877A4">
        <w:rPr>
          <w:szCs w:val="24"/>
        </w:rPr>
        <w:t>АКТ</w:t>
      </w:r>
      <w:r>
        <w:rPr>
          <w:szCs w:val="24"/>
        </w:rPr>
        <w:t xml:space="preserve"> результатов</w:t>
      </w:r>
      <w:r w:rsidRPr="00E877A4">
        <w:rPr>
          <w:szCs w:val="24"/>
        </w:rPr>
        <w:t xml:space="preserve"> производственного контроля качества</w:t>
      </w:r>
      <w:r w:rsidR="00281F6E">
        <w:rPr>
          <w:szCs w:val="24"/>
        </w:rPr>
        <w:t xml:space="preserve"> проведенной </w:t>
      </w:r>
      <w:r w:rsidRPr="00E877A4">
        <w:rPr>
          <w:szCs w:val="24"/>
        </w:rPr>
        <w:t xml:space="preserve"> </w:t>
      </w:r>
      <w:proofErr w:type="spellStart"/>
      <w:r w:rsidRPr="00E877A4">
        <w:rPr>
          <w:szCs w:val="24"/>
        </w:rPr>
        <w:t>акрицидной</w:t>
      </w:r>
      <w:proofErr w:type="spellEnd"/>
      <w:r w:rsidRPr="00E877A4">
        <w:rPr>
          <w:szCs w:val="24"/>
        </w:rPr>
        <w:t xml:space="preserve"> обработки</w:t>
      </w:r>
      <w:r>
        <w:rPr>
          <w:szCs w:val="24"/>
        </w:rPr>
        <w:t>.</w:t>
      </w:r>
    </w:p>
    <w:p w:rsidR="001C5203" w:rsidRDefault="00002BE6" w:rsidP="001C5203">
      <w:pPr>
        <w:contextualSpacing/>
        <w:jc w:val="both"/>
      </w:pPr>
      <w:r>
        <w:rPr>
          <w:highlight w:val="white"/>
        </w:rPr>
        <w:t xml:space="preserve">2.4. </w:t>
      </w:r>
      <w:r w:rsidRPr="002D6D1C">
        <w:rPr>
          <w:highlight w:val="white"/>
        </w:rPr>
        <w:t xml:space="preserve">Все </w:t>
      </w:r>
      <w:r w:rsidRPr="00577F49">
        <w:rPr>
          <w:highlight w:val="white"/>
        </w:rPr>
        <w:t xml:space="preserve">услуги должны быть выполнены качественно с </w:t>
      </w:r>
      <w:r w:rsidRPr="00577F49">
        <w:t>соблюдением норм</w:t>
      </w:r>
      <w:r w:rsidRPr="00577F49">
        <w:rPr>
          <w:color w:val="FF0000"/>
        </w:rPr>
        <w:t xml:space="preserve"> </w:t>
      </w:r>
      <w:proofErr w:type="spellStart"/>
      <w:r w:rsidRPr="00002BE6">
        <w:rPr>
          <w:bCs/>
        </w:rPr>
        <w:t>СанПнН</w:t>
      </w:r>
      <w:proofErr w:type="spellEnd"/>
      <w:r w:rsidRPr="00002BE6">
        <w:t xml:space="preserve"> </w:t>
      </w:r>
      <w:r w:rsidRPr="00002BE6">
        <w:rPr>
          <w:bCs/>
        </w:rPr>
        <w:t>3</w:t>
      </w:r>
      <w:r w:rsidRPr="00002BE6">
        <w:t xml:space="preserve">.3686-21 и </w:t>
      </w:r>
      <w:r w:rsidRPr="00002BE6">
        <w:rPr>
          <w:color w:val="0E0E0F"/>
        </w:rPr>
        <w:t>Федерального закона от 30.03.1999 № 52-ФЗ «О санитарно</w:t>
      </w:r>
      <w:r w:rsidRPr="00577F49">
        <w:rPr>
          <w:color w:val="0E0E0F"/>
        </w:rPr>
        <w:t>-эпидемиологическом благополучии населения»</w:t>
      </w:r>
      <w:r w:rsidRPr="00577F49">
        <w:t>.</w:t>
      </w:r>
    </w:p>
    <w:p w:rsidR="00002BE6" w:rsidRPr="00D818BD" w:rsidRDefault="00002BE6" w:rsidP="001C5203">
      <w:pPr>
        <w:contextualSpacing/>
        <w:jc w:val="both"/>
        <w:rPr>
          <w:szCs w:val="24"/>
        </w:rPr>
      </w:pPr>
      <w:r>
        <w:rPr>
          <w:rFonts w:eastAsia="MS Mincho"/>
          <w:szCs w:val="24"/>
        </w:rPr>
        <w:t>2</w:t>
      </w:r>
      <w:r w:rsidRPr="00D818BD">
        <w:rPr>
          <w:rFonts w:eastAsia="MS Mincho"/>
          <w:szCs w:val="24"/>
        </w:rPr>
        <w:t xml:space="preserve">.5. </w:t>
      </w:r>
      <w:r>
        <w:rPr>
          <w:bCs/>
          <w:szCs w:val="24"/>
        </w:rPr>
        <w:t xml:space="preserve">Соблюдать меры по защите окружающей среды, правила по охране труда и техники безопасности. </w:t>
      </w:r>
      <w:r w:rsidRPr="00D818BD">
        <w:rPr>
          <w:rFonts w:eastAsia="MS Mincho"/>
          <w:szCs w:val="24"/>
        </w:rPr>
        <w:t>Соблюдать все меры общественной и личной безопасности в отношении применяемых средств "Исполнителем".</w:t>
      </w:r>
    </w:p>
    <w:p w:rsidR="00002BE6" w:rsidRPr="00546229" w:rsidRDefault="00002BE6" w:rsidP="00002BE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2.6</w:t>
      </w:r>
      <w:r w:rsidRPr="00546229">
        <w:rPr>
          <w:rFonts w:ascii="Times New Roman" w:hAnsi="Times New Roman" w:cs="Times New Roman"/>
          <w:sz w:val="24"/>
          <w:szCs w:val="24"/>
        </w:rPr>
        <w:t xml:space="preserve">. </w:t>
      </w:r>
      <w:proofErr w:type="gramStart"/>
      <w:r w:rsidRPr="00546229">
        <w:rPr>
          <w:rFonts w:ascii="Times New Roman" w:hAnsi="Times New Roman" w:cs="Times New Roman"/>
          <w:sz w:val="24"/>
          <w:szCs w:val="24"/>
        </w:rPr>
        <w:t>Предоставить копию действующей лицензии, на оказание услуг по дезинфекции, дезинсекции и дератизации в соответствии с Федеральным законом от 04.05.2011 № 99-ФЗ «О лицензировании отдельных видов деятельности» и в соответствии с Постановлением правительства РФ от 20.03.2024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roofErr w:type="gramEnd"/>
    </w:p>
    <w:p w:rsidR="00002BE6" w:rsidRPr="00D818BD" w:rsidRDefault="00002BE6" w:rsidP="00970945">
      <w:pPr>
        <w:tabs>
          <w:tab w:val="left" w:pos="0"/>
        </w:tabs>
        <w:jc w:val="both"/>
        <w:rPr>
          <w:szCs w:val="24"/>
        </w:rPr>
      </w:pPr>
    </w:p>
    <w:p w:rsidR="00935216" w:rsidRDefault="00935216" w:rsidP="00970945">
      <w:pPr>
        <w:tabs>
          <w:tab w:val="left" w:pos="0"/>
        </w:tabs>
        <w:jc w:val="both"/>
        <w:rPr>
          <w:rFonts w:eastAsia="MS Mincho"/>
          <w:szCs w:val="24"/>
        </w:rPr>
      </w:pPr>
      <w:r w:rsidRPr="00D818BD">
        <w:rPr>
          <w:rFonts w:eastAsia="MS Mincho"/>
          <w:szCs w:val="24"/>
        </w:rPr>
        <w:t>"Заказчик" обязуется:</w:t>
      </w:r>
    </w:p>
    <w:p w:rsidR="00357FBE" w:rsidRDefault="00357FBE" w:rsidP="00357FBE">
      <w:pPr>
        <w:tabs>
          <w:tab w:val="left" w:pos="0"/>
        </w:tabs>
        <w:jc w:val="both"/>
        <w:rPr>
          <w:rFonts w:eastAsia="MS Mincho"/>
          <w:szCs w:val="24"/>
        </w:rPr>
      </w:pPr>
      <w:r>
        <w:rPr>
          <w:rFonts w:eastAsia="MS Mincho"/>
          <w:szCs w:val="24"/>
        </w:rPr>
        <w:t>2</w:t>
      </w:r>
      <w:r w:rsidRPr="00D818BD">
        <w:rPr>
          <w:rFonts w:eastAsia="MS Mincho"/>
          <w:szCs w:val="24"/>
        </w:rPr>
        <w:t>.</w:t>
      </w:r>
      <w:r>
        <w:rPr>
          <w:rFonts w:eastAsia="MS Mincho"/>
          <w:szCs w:val="24"/>
        </w:rPr>
        <w:t>7</w:t>
      </w:r>
      <w:r w:rsidRPr="00D818BD">
        <w:rPr>
          <w:rFonts w:eastAsia="MS Mincho"/>
          <w:szCs w:val="24"/>
        </w:rPr>
        <w:t xml:space="preserve">. </w:t>
      </w:r>
      <w:r>
        <w:rPr>
          <w:rFonts w:eastAsia="MS Mincho"/>
          <w:szCs w:val="24"/>
        </w:rPr>
        <w:t>Оплатить услуги «Исполнителя» в соответствии с настоящим договором.</w:t>
      </w:r>
    </w:p>
    <w:p w:rsidR="00935216" w:rsidRPr="00D818BD" w:rsidRDefault="00935216" w:rsidP="00970945">
      <w:pPr>
        <w:tabs>
          <w:tab w:val="left" w:pos="0"/>
        </w:tabs>
        <w:jc w:val="both"/>
        <w:rPr>
          <w:rFonts w:eastAsia="MS Mincho"/>
          <w:szCs w:val="24"/>
        </w:rPr>
      </w:pPr>
      <w:r>
        <w:rPr>
          <w:rFonts w:eastAsia="MS Mincho"/>
          <w:szCs w:val="24"/>
        </w:rPr>
        <w:t>2</w:t>
      </w:r>
      <w:r w:rsidRPr="00D818BD">
        <w:rPr>
          <w:rFonts w:eastAsia="MS Mincho"/>
          <w:szCs w:val="24"/>
        </w:rPr>
        <w:t>.</w:t>
      </w:r>
      <w:r w:rsidR="00357FBE">
        <w:rPr>
          <w:rFonts w:eastAsia="MS Mincho"/>
          <w:szCs w:val="24"/>
        </w:rPr>
        <w:t>8</w:t>
      </w:r>
      <w:r w:rsidRPr="00D818BD">
        <w:rPr>
          <w:rFonts w:eastAsia="MS Mincho"/>
          <w:szCs w:val="24"/>
        </w:rPr>
        <w:t>. Выделить постоянное ответственное лицо, обязанное присутствовать во время осуществления работ</w:t>
      </w:r>
      <w:r w:rsidR="00F022D8">
        <w:rPr>
          <w:rFonts w:eastAsia="MS Mincho"/>
          <w:szCs w:val="24"/>
        </w:rPr>
        <w:t>.</w:t>
      </w:r>
    </w:p>
    <w:p w:rsidR="00935216" w:rsidRDefault="00935216" w:rsidP="00970945">
      <w:pPr>
        <w:tabs>
          <w:tab w:val="left" w:pos="0"/>
        </w:tabs>
        <w:jc w:val="both"/>
        <w:rPr>
          <w:rFonts w:eastAsia="MS Mincho"/>
          <w:szCs w:val="24"/>
        </w:rPr>
      </w:pPr>
      <w:r>
        <w:rPr>
          <w:rFonts w:eastAsia="MS Mincho"/>
          <w:szCs w:val="24"/>
        </w:rPr>
        <w:t>2</w:t>
      </w:r>
      <w:r w:rsidR="00357FBE">
        <w:rPr>
          <w:rFonts w:eastAsia="MS Mincho"/>
          <w:szCs w:val="24"/>
        </w:rPr>
        <w:t>.9</w:t>
      </w:r>
      <w:r w:rsidRPr="00D818BD">
        <w:rPr>
          <w:rFonts w:eastAsia="MS Mincho"/>
          <w:szCs w:val="24"/>
        </w:rPr>
        <w:t>. Предоставлять при необходимост</w:t>
      </w:r>
      <w:r>
        <w:rPr>
          <w:rFonts w:eastAsia="MS Mincho"/>
          <w:szCs w:val="24"/>
        </w:rPr>
        <w:t xml:space="preserve">и помещение для подготовки </w:t>
      </w:r>
      <w:proofErr w:type="spellStart"/>
      <w:r>
        <w:rPr>
          <w:rFonts w:eastAsia="MS Mincho"/>
          <w:szCs w:val="24"/>
        </w:rPr>
        <w:t>дез</w:t>
      </w:r>
      <w:proofErr w:type="spellEnd"/>
      <w:r>
        <w:rPr>
          <w:rFonts w:eastAsia="MS Mincho"/>
          <w:szCs w:val="24"/>
        </w:rPr>
        <w:t>.</w:t>
      </w:r>
      <w:r w:rsidR="00642D80">
        <w:rPr>
          <w:rFonts w:eastAsia="MS Mincho"/>
          <w:szCs w:val="24"/>
        </w:rPr>
        <w:t xml:space="preserve"> </w:t>
      </w:r>
      <w:r w:rsidRPr="00D818BD">
        <w:rPr>
          <w:rFonts w:eastAsia="MS Mincho"/>
          <w:szCs w:val="24"/>
        </w:rPr>
        <w:t>средств и аппаратуры, мелкий хозяйственный инвентарь, воду.</w:t>
      </w:r>
    </w:p>
    <w:p w:rsidR="00357FBE" w:rsidRPr="00D818BD" w:rsidRDefault="00357FBE" w:rsidP="00357FBE">
      <w:pPr>
        <w:tabs>
          <w:tab w:val="left" w:pos="0"/>
        </w:tabs>
        <w:jc w:val="both"/>
        <w:rPr>
          <w:szCs w:val="24"/>
        </w:rPr>
      </w:pPr>
      <w:r>
        <w:rPr>
          <w:rFonts w:eastAsia="MS Mincho"/>
          <w:szCs w:val="24"/>
        </w:rPr>
        <w:t>2</w:t>
      </w:r>
      <w:r w:rsidRPr="00D818BD">
        <w:rPr>
          <w:rFonts w:eastAsia="MS Mincho"/>
          <w:szCs w:val="24"/>
        </w:rPr>
        <w:t>.</w:t>
      </w:r>
      <w:r>
        <w:rPr>
          <w:rFonts w:eastAsia="MS Mincho"/>
          <w:szCs w:val="24"/>
        </w:rPr>
        <w:t>10</w:t>
      </w:r>
      <w:r w:rsidRPr="00D818BD">
        <w:rPr>
          <w:rFonts w:eastAsia="MS Mincho"/>
          <w:szCs w:val="24"/>
        </w:rPr>
        <w:t>. Соблюдать все меры общественной и личной безопасности в отношении применяемых средств "Исполнителем".</w:t>
      </w:r>
    </w:p>
    <w:p w:rsidR="00357FBE" w:rsidRPr="00546229" w:rsidRDefault="00357FBE" w:rsidP="00357FBE">
      <w:pPr>
        <w:tabs>
          <w:tab w:val="left" w:pos="0"/>
        </w:tabs>
        <w:jc w:val="both"/>
        <w:rPr>
          <w:szCs w:val="24"/>
        </w:rPr>
      </w:pPr>
      <w:r>
        <w:rPr>
          <w:rFonts w:eastAsia="MS Mincho"/>
          <w:szCs w:val="24"/>
        </w:rPr>
        <w:t>2.11</w:t>
      </w:r>
      <w:r w:rsidRPr="00D818BD">
        <w:rPr>
          <w:rFonts w:eastAsia="MS Mincho"/>
          <w:szCs w:val="24"/>
        </w:rPr>
        <w:t>. П</w:t>
      </w:r>
      <w:r>
        <w:rPr>
          <w:rFonts w:eastAsia="MS Mincho"/>
          <w:szCs w:val="24"/>
        </w:rPr>
        <w:t xml:space="preserve">оддерживать санитарное состояние объекта в соответствии с требованиями санитарных нормам и правил, действующих на территории РФ. Выполнять рекомендации исполнителя, необходимые для улучшения </w:t>
      </w:r>
      <w:r w:rsidR="005F542D">
        <w:rPr>
          <w:rFonts w:eastAsia="MS Mincho"/>
          <w:szCs w:val="24"/>
        </w:rPr>
        <w:t>качества оказываемых услуг</w:t>
      </w:r>
    </w:p>
    <w:p w:rsidR="00002BE6" w:rsidRDefault="00002BE6" w:rsidP="00970945">
      <w:pPr>
        <w:tabs>
          <w:tab w:val="left" w:pos="0"/>
        </w:tabs>
        <w:jc w:val="both"/>
        <w:rPr>
          <w:rFonts w:eastAsia="MS Mincho"/>
          <w:szCs w:val="24"/>
        </w:rPr>
      </w:pPr>
    </w:p>
    <w:p w:rsidR="00935216" w:rsidRDefault="00935216" w:rsidP="00970945">
      <w:pPr>
        <w:tabs>
          <w:tab w:val="left" w:pos="0"/>
        </w:tabs>
        <w:jc w:val="center"/>
        <w:rPr>
          <w:rFonts w:eastAsia="MS Mincho"/>
          <w:b/>
          <w:bCs/>
          <w:szCs w:val="24"/>
        </w:rPr>
      </w:pPr>
      <w:r>
        <w:rPr>
          <w:rFonts w:eastAsia="MS Mincho"/>
          <w:b/>
          <w:bCs/>
          <w:szCs w:val="24"/>
        </w:rPr>
        <w:t>3</w:t>
      </w:r>
      <w:r w:rsidRPr="006F2DDD">
        <w:rPr>
          <w:rFonts w:eastAsia="MS Mincho"/>
          <w:b/>
          <w:bCs/>
          <w:szCs w:val="24"/>
        </w:rPr>
        <w:t>. Стоимость работ и порядок расчетов.</w:t>
      </w:r>
    </w:p>
    <w:p w:rsidR="00AA7D50" w:rsidRPr="00AA7D50" w:rsidRDefault="00AA7D50" w:rsidP="00AA7D50">
      <w:pPr>
        <w:jc w:val="both"/>
        <w:rPr>
          <w:rFonts w:eastAsia="MS Mincho"/>
          <w:color w:val="000000"/>
          <w:szCs w:val="24"/>
        </w:rPr>
      </w:pPr>
      <w:r w:rsidRPr="00AA7D50">
        <w:rPr>
          <w:rFonts w:eastAsia="MS Mincho"/>
          <w:bCs/>
          <w:szCs w:val="24"/>
        </w:rPr>
        <w:t xml:space="preserve">3.1 Стоимость работ, выполняемых «Исполнителем», предусмотренных п. 1, договора, составляет: </w:t>
      </w:r>
      <w:r w:rsidRPr="00AA7D50">
        <w:rPr>
          <w:rFonts w:eastAsia="MS Mincho"/>
          <w:b/>
          <w:bCs/>
          <w:szCs w:val="24"/>
        </w:rPr>
        <w:t>23 000,00 рулей  (Двадцать три тысячи  рублей 00 копеек).</w:t>
      </w:r>
      <w:r w:rsidRPr="00AA7D50">
        <w:rPr>
          <w:rFonts w:eastAsia="MS Mincho"/>
          <w:bCs/>
          <w:szCs w:val="24"/>
        </w:rPr>
        <w:t xml:space="preserve"> НДС не облагается, </w:t>
      </w:r>
      <w:r w:rsidRPr="00AA7D50">
        <w:rPr>
          <w:rFonts w:eastAsia="MS Mincho"/>
          <w:color w:val="000000"/>
          <w:szCs w:val="24"/>
        </w:rPr>
        <w:t>на основании применения упрощенной системы налогообложения.</w:t>
      </w:r>
    </w:p>
    <w:p w:rsidR="00D731AA" w:rsidRPr="00983A34" w:rsidRDefault="00D731AA" w:rsidP="00970945">
      <w:pPr>
        <w:tabs>
          <w:tab w:val="left" w:pos="0"/>
        </w:tabs>
        <w:jc w:val="both"/>
        <w:rPr>
          <w:rFonts w:eastAsia="MS Mincho"/>
          <w:color w:val="000000"/>
          <w:sz w:val="20"/>
        </w:rPr>
      </w:pPr>
      <w:r>
        <w:rPr>
          <w:rFonts w:eastAsia="MS Mincho"/>
          <w:color w:val="000000"/>
          <w:szCs w:val="24"/>
        </w:rPr>
        <w:t>3</w:t>
      </w:r>
      <w:r w:rsidRPr="00983A34">
        <w:rPr>
          <w:rFonts w:eastAsia="MS Mincho"/>
          <w:color w:val="000000"/>
          <w:szCs w:val="24"/>
        </w:rPr>
        <w:t>.2. Расчетный период, установленный настоящим договором, равен одному календарному месяцу.</w:t>
      </w:r>
    </w:p>
    <w:p w:rsidR="007A665F" w:rsidRPr="00C15516" w:rsidRDefault="00D731AA" w:rsidP="007A665F">
      <w:pPr>
        <w:ind w:right="355"/>
        <w:jc w:val="both"/>
        <w:rPr>
          <w:bCs/>
          <w:szCs w:val="24"/>
        </w:rPr>
      </w:pPr>
      <w:r>
        <w:rPr>
          <w:bCs/>
          <w:color w:val="000000"/>
          <w:szCs w:val="24"/>
        </w:rPr>
        <w:t>3</w:t>
      </w:r>
      <w:r w:rsidRPr="00983A34">
        <w:rPr>
          <w:bCs/>
          <w:color w:val="000000"/>
          <w:szCs w:val="24"/>
        </w:rPr>
        <w:t xml:space="preserve">.3. </w:t>
      </w:r>
      <w:r w:rsidR="007A665F" w:rsidRPr="00C15516">
        <w:rPr>
          <w:bCs/>
          <w:szCs w:val="24"/>
        </w:rPr>
        <w:t>Цена договора является твердой и определяется на весь срок исполнения договора.</w:t>
      </w:r>
    </w:p>
    <w:p w:rsidR="00D731AA" w:rsidRPr="00983A34" w:rsidRDefault="00D731AA" w:rsidP="00970945">
      <w:pPr>
        <w:tabs>
          <w:tab w:val="left" w:pos="0"/>
        </w:tabs>
        <w:jc w:val="both"/>
        <w:rPr>
          <w:rFonts w:eastAsia="MS Mincho"/>
          <w:color w:val="000000"/>
          <w:szCs w:val="24"/>
        </w:rPr>
      </w:pPr>
      <w:r w:rsidRPr="00C15516">
        <w:rPr>
          <w:rFonts w:eastAsia="MS Mincho"/>
          <w:szCs w:val="24"/>
        </w:rPr>
        <w:t>3.</w:t>
      </w:r>
      <w:r w:rsidR="007A665F" w:rsidRPr="00C15516">
        <w:rPr>
          <w:rFonts w:eastAsia="MS Mincho"/>
          <w:szCs w:val="24"/>
        </w:rPr>
        <w:t>4</w:t>
      </w:r>
      <w:r w:rsidRPr="00C15516">
        <w:rPr>
          <w:rFonts w:eastAsia="MS Mincho"/>
          <w:szCs w:val="24"/>
        </w:rPr>
        <w:t xml:space="preserve">. «Исполнитель» обязуется предоставлять «Заказчику» счет и акт выполненных работ в 5 (пяти) – </w:t>
      </w:r>
      <w:proofErr w:type="spellStart"/>
      <w:r w:rsidRPr="00C15516">
        <w:rPr>
          <w:rFonts w:eastAsia="MS Mincho"/>
          <w:szCs w:val="24"/>
        </w:rPr>
        <w:t>дневный</w:t>
      </w:r>
      <w:proofErr w:type="spellEnd"/>
      <w:r w:rsidRPr="00C15516">
        <w:rPr>
          <w:rFonts w:eastAsia="MS Mincho"/>
          <w:szCs w:val="24"/>
        </w:rPr>
        <w:t xml:space="preserve"> срок по окончанию расчетного периода. «Заказчик» возвращает </w:t>
      </w:r>
      <w:r w:rsidRPr="00983A34">
        <w:rPr>
          <w:rFonts w:eastAsia="MS Mincho"/>
          <w:color w:val="000000"/>
          <w:szCs w:val="24"/>
        </w:rPr>
        <w:t>«Исполнителю» надлежаще оформленный акт выполненных работ в течение 3 (трёх) рабочих дней со дня его получения.</w:t>
      </w:r>
    </w:p>
    <w:p w:rsidR="00D731AA" w:rsidRDefault="00D731AA" w:rsidP="00970945">
      <w:pPr>
        <w:tabs>
          <w:tab w:val="left" w:pos="0"/>
        </w:tabs>
        <w:jc w:val="both"/>
        <w:rPr>
          <w:color w:val="000000"/>
          <w:szCs w:val="24"/>
        </w:rPr>
      </w:pPr>
      <w:r>
        <w:rPr>
          <w:color w:val="000000"/>
          <w:szCs w:val="24"/>
        </w:rPr>
        <w:t>3</w:t>
      </w:r>
      <w:r w:rsidR="007A665F">
        <w:rPr>
          <w:color w:val="000000"/>
          <w:szCs w:val="24"/>
        </w:rPr>
        <w:t>.5</w:t>
      </w:r>
      <w:r w:rsidRPr="00983A34">
        <w:rPr>
          <w:color w:val="000000"/>
          <w:szCs w:val="24"/>
        </w:rPr>
        <w:t>. Оплата выполненных работ производится «Заказчиком» после подписания акта с отсрочкой платежа не более 30 дней с момента</w:t>
      </w:r>
      <w:r w:rsidR="00544B3A">
        <w:rPr>
          <w:color w:val="000000"/>
          <w:szCs w:val="24"/>
        </w:rPr>
        <w:t xml:space="preserve"> подписания акта выпиленных работ </w:t>
      </w:r>
      <w:r w:rsidRPr="00983A34">
        <w:rPr>
          <w:color w:val="000000"/>
          <w:szCs w:val="24"/>
        </w:rPr>
        <w:t>предоставления счета, путем перечисления (внесения) денежных сумм на расчетный счет «Исполнителя»</w:t>
      </w:r>
    </w:p>
    <w:p w:rsidR="007A665F" w:rsidRDefault="007A665F" w:rsidP="007A665F">
      <w:pPr>
        <w:ind w:right="355"/>
        <w:jc w:val="both"/>
        <w:rPr>
          <w:rFonts w:eastAsia="MS Mincho"/>
          <w:color w:val="000000"/>
          <w:szCs w:val="24"/>
        </w:rPr>
      </w:pPr>
      <w:r>
        <w:rPr>
          <w:rFonts w:eastAsia="MS Mincho"/>
          <w:color w:val="000000"/>
          <w:szCs w:val="24"/>
        </w:rPr>
        <w:t>3</w:t>
      </w:r>
      <w:r w:rsidRPr="00983A34">
        <w:rPr>
          <w:rFonts w:eastAsia="MS Mincho"/>
          <w:color w:val="000000"/>
          <w:szCs w:val="24"/>
        </w:rPr>
        <w:t>.</w:t>
      </w:r>
      <w:r>
        <w:rPr>
          <w:rFonts w:eastAsia="MS Mincho"/>
          <w:color w:val="000000"/>
          <w:szCs w:val="24"/>
        </w:rPr>
        <w:t>6</w:t>
      </w:r>
      <w:r w:rsidRPr="00983A34">
        <w:rPr>
          <w:rFonts w:eastAsia="MS Mincho"/>
          <w:color w:val="000000"/>
          <w:szCs w:val="24"/>
        </w:rPr>
        <w:t>. В случае задержки платежей "Исполнитель" вправе приостановить выполнение работ до погашения задолженности.</w:t>
      </w:r>
    </w:p>
    <w:p w:rsidR="0036456E" w:rsidRDefault="00D731AA" w:rsidP="00970945">
      <w:pPr>
        <w:tabs>
          <w:tab w:val="left" w:pos="0"/>
        </w:tabs>
        <w:jc w:val="both"/>
        <w:rPr>
          <w:rFonts w:eastAsia="MS Mincho"/>
          <w:color w:val="000000"/>
          <w:szCs w:val="24"/>
        </w:rPr>
      </w:pPr>
      <w:r>
        <w:rPr>
          <w:rFonts w:eastAsia="MS Mincho"/>
          <w:color w:val="000000"/>
          <w:szCs w:val="24"/>
        </w:rPr>
        <w:t>3</w:t>
      </w:r>
      <w:r w:rsidRPr="00983A34">
        <w:rPr>
          <w:rFonts w:eastAsia="MS Mincho"/>
          <w:color w:val="000000"/>
          <w:szCs w:val="24"/>
        </w:rPr>
        <w:t>.</w:t>
      </w:r>
      <w:r w:rsidR="005F542D">
        <w:rPr>
          <w:rFonts w:eastAsia="MS Mincho"/>
          <w:color w:val="000000"/>
          <w:szCs w:val="24"/>
        </w:rPr>
        <w:t>7</w:t>
      </w:r>
      <w:r w:rsidRPr="00983A34">
        <w:rPr>
          <w:rFonts w:eastAsia="MS Mincho"/>
          <w:color w:val="000000"/>
          <w:szCs w:val="24"/>
        </w:rPr>
        <w:t xml:space="preserve">. </w:t>
      </w:r>
      <w:r w:rsidR="0036456E" w:rsidRPr="00983A34">
        <w:rPr>
          <w:color w:val="000000"/>
          <w:szCs w:val="24"/>
        </w:rPr>
        <w:t xml:space="preserve">Сверка расчетов по настоящему договору проводится между «Исполнителем» и «Заказчиком» не реже 1 раза в квартал путем составления и подписания сторонами соответствующего акта. По инициативе одной из сторон сверка расчетов может </w:t>
      </w:r>
      <w:proofErr w:type="gramStart"/>
      <w:r w:rsidR="0036456E" w:rsidRPr="00983A34">
        <w:rPr>
          <w:color w:val="000000"/>
          <w:szCs w:val="24"/>
        </w:rPr>
        <w:t>проводится</w:t>
      </w:r>
      <w:proofErr w:type="gramEnd"/>
      <w:r w:rsidR="0036456E" w:rsidRPr="00983A34">
        <w:rPr>
          <w:color w:val="000000"/>
          <w:szCs w:val="24"/>
        </w:rPr>
        <w:t xml:space="preserve"> ежемесячно. Подписание и возврат «Исполнителю» «Заказчиком» акта сверки расчетов осуществляется в течение 3 (трех) рабочих дней со дня его получения.</w:t>
      </w:r>
    </w:p>
    <w:p w:rsidR="0036456E" w:rsidRDefault="00D731AA" w:rsidP="0036456E">
      <w:pPr>
        <w:pStyle w:val="Standarduser"/>
        <w:jc w:val="both"/>
        <w:rPr>
          <w:rFonts w:ascii="Times New Roman" w:hAnsi="Times New Roman"/>
        </w:rPr>
      </w:pPr>
      <w:r>
        <w:rPr>
          <w:rFonts w:eastAsia="MS Mincho"/>
          <w:color w:val="000000"/>
        </w:rPr>
        <w:t>3</w:t>
      </w:r>
      <w:r w:rsidRPr="00983A34">
        <w:rPr>
          <w:rFonts w:eastAsia="MS Mincho"/>
          <w:color w:val="000000"/>
        </w:rPr>
        <w:t>.</w:t>
      </w:r>
      <w:r w:rsidR="005F542D">
        <w:rPr>
          <w:rFonts w:eastAsia="MS Mincho"/>
          <w:color w:val="000000"/>
        </w:rPr>
        <w:t>8</w:t>
      </w:r>
      <w:r w:rsidRPr="00983A34">
        <w:rPr>
          <w:rFonts w:eastAsia="MS Mincho"/>
          <w:color w:val="000000"/>
        </w:rPr>
        <w:t xml:space="preserve">. </w:t>
      </w:r>
      <w:proofErr w:type="gramStart"/>
      <w:r w:rsidR="0036456E" w:rsidRPr="0079626E">
        <w:rPr>
          <w:rFonts w:ascii="Times New Roman" w:hAnsi="Times New Roman"/>
        </w:rPr>
        <w:t>В случае неполучения письменного мотивированного отказа от принятия работ, в установленный в п. 3.</w:t>
      </w:r>
      <w:r w:rsidR="0036456E">
        <w:rPr>
          <w:rFonts w:ascii="Times New Roman" w:hAnsi="Times New Roman"/>
        </w:rPr>
        <w:t>5</w:t>
      </w:r>
      <w:r w:rsidR="0036456E" w:rsidRPr="0079626E">
        <w:rPr>
          <w:rFonts w:ascii="Times New Roman" w:hAnsi="Times New Roman"/>
        </w:rPr>
        <w:t xml:space="preserve"> настоящего Договора срок, работы признаются сторонами, выполненными Исполнителем в полном объеме, в срок и с надлежащим качеством, а Акт выполненных работ считается подписанным обеими сторонами.</w:t>
      </w:r>
      <w:proofErr w:type="gramEnd"/>
    </w:p>
    <w:p w:rsidR="00F022D8" w:rsidRPr="00D818BD" w:rsidRDefault="00F022D8" w:rsidP="00970945">
      <w:pPr>
        <w:tabs>
          <w:tab w:val="left" w:pos="0"/>
        </w:tabs>
        <w:jc w:val="both"/>
        <w:rPr>
          <w:szCs w:val="24"/>
        </w:rPr>
      </w:pPr>
    </w:p>
    <w:p w:rsidR="00935216" w:rsidRDefault="00935216" w:rsidP="00970945">
      <w:pPr>
        <w:tabs>
          <w:tab w:val="left" w:pos="0"/>
        </w:tabs>
        <w:jc w:val="center"/>
        <w:rPr>
          <w:rFonts w:eastAsia="MS Mincho"/>
          <w:b/>
          <w:bCs/>
          <w:szCs w:val="24"/>
        </w:rPr>
      </w:pPr>
      <w:r>
        <w:rPr>
          <w:rFonts w:eastAsia="MS Mincho"/>
          <w:b/>
          <w:bCs/>
          <w:szCs w:val="24"/>
        </w:rPr>
        <w:t>4</w:t>
      </w:r>
      <w:r w:rsidRPr="006F2DDD">
        <w:rPr>
          <w:rFonts w:eastAsia="MS Mincho"/>
          <w:b/>
          <w:bCs/>
          <w:szCs w:val="24"/>
        </w:rPr>
        <w:t>. Срок действия договора.</w:t>
      </w:r>
    </w:p>
    <w:p w:rsidR="00935216" w:rsidRDefault="00935216" w:rsidP="00970945">
      <w:pPr>
        <w:tabs>
          <w:tab w:val="left" w:pos="0"/>
        </w:tabs>
        <w:jc w:val="both"/>
        <w:rPr>
          <w:rFonts w:eastAsia="MS Mincho"/>
          <w:szCs w:val="24"/>
        </w:rPr>
      </w:pPr>
      <w:r>
        <w:rPr>
          <w:rFonts w:eastAsia="MS Mincho"/>
          <w:szCs w:val="24"/>
        </w:rPr>
        <w:t xml:space="preserve">4.1. Настоящий договор вступает в силу с момента </w:t>
      </w:r>
      <w:r w:rsidR="00D20DD7">
        <w:rPr>
          <w:rFonts w:eastAsia="MS Mincho"/>
          <w:szCs w:val="24"/>
        </w:rPr>
        <w:t>его подписания</w:t>
      </w:r>
      <w:r w:rsidR="00F022D8">
        <w:rPr>
          <w:rFonts w:eastAsia="MS Mincho"/>
          <w:szCs w:val="24"/>
        </w:rPr>
        <w:t xml:space="preserve"> и действует до </w:t>
      </w:r>
      <w:r w:rsidR="00FC754A" w:rsidRPr="00FC754A">
        <w:rPr>
          <w:rFonts w:eastAsia="MS Mincho"/>
          <w:szCs w:val="24"/>
        </w:rPr>
        <w:t>31</w:t>
      </w:r>
      <w:r w:rsidR="00357FBE" w:rsidRPr="00FC754A">
        <w:rPr>
          <w:rFonts w:eastAsia="MS Mincho"/>
          <w:szCs w:val="24"/>
        </w:rPr>
        <w:t>.</w:t>
      </w:r>
      <w:r w:rsidR="00FC754A" w:rsidRPr="00FC754A">
        <w:rPr>
          <w:rFonts w:eastAsia="MS Mincho"/>
          <w:szCs w:val="24"/>
        </w:rPr>
        <w:t>12</w:t>
      </w:r>
      <w:r w:rsidR="00E14CD1" w:rsidRPr="00FC754A">
        <w:rPr>
          <w:rFonts w:eastAsia="MS Mincho"/>
          <w:szCs w:val="24"/>
        </w:rPr>
        <w:t>.202</w:t>
      </w:r>
      <w:r w:rsidR="00050307" w:rsidRPr="00FC754A">
        <w:rPr>
          <w:rFonts w:eastAsia="MS Mincho"/>
          <w:szCs w:val="24"/>
        </w:rPr>
        <w:t>6</w:t>
      </w:r>
      <w:r w:rsidRPr="00FC754A">
        <w:rPr>
          <w:rFonts w:eastAsia="MS Mincho"/>
          <w:szCs w:val="24"/>
        </w:rPr>
        <w:t xml:space="preserve"> г., а</w:t>
      </w:r>
      <w:r w:rsidRPr="00970945">
        <w:rPr>
          <w:rFonts w:eastAsia="MS Mincho"/>
          <w:szCs w:val="24"/>
        </w:rPr>
        <w:t xml:space="preserve"> в части расчетов – до их полного </w:t>
      </w:r>
      <w:r w:rsidR="00544B3A" w:rsidRPr="00970945">
        <w:rPr>
          <w:rFonts w:eastAsia="MS Mincho"/>
          <w:szCs w:val="24"/>
        </w:rPr>
        <w:t>исполнения сторонами</w:t>
      </w:r>
      <w:r w:rsidRPr="00970945">
        <w:rPr>
          <w:rFonts w:eastAsia="MS Mincho"/>
          <w:szCs w:val="24"/>
        </w:rPr>
        <w:t xml:space="preserve">. </w:t>
      </w:r>
    </w:p>
    <w:p w:rsidR="00C15516" w:rsidRDefault="00C15516" w:rsidP="00C15516">
      <w:pPr>
        <w:ind w:left="-360" w:right="355" w:firstLine="900"/>
        <w:jc w:val="center"/>
        <w:rPr>
          <w:rFonts w:eastAsia="MS Mincho"/>
          <w:b/>
          <w:bCs/>
          <w:szCs w:val="24"/>
        </w:rPr>
      </w:pPr>
    </w:p>
    <w:p w:rsidR="00C15516" w:rsidRDefault="00C15516" w:rsidP="00C15516">
      <w:pPr>
        <w:ind w:left="-360" w:right="355" w:firstLine="900"/>
        <w:jc w:val="center"/>
        <w:rPr>
          <w:rFonts w:eastAsia="MS Mincho"/>
          <w:b/>
          <w:bCs/>
          <w:szCs w:val="24"/>
        </w:rPr>
      </w:pPr>
      <w:r w:rsidRPr="00703AAA">
        <w:rPr>
          <w:rFonts w:eastAsia="MS Mincho"/>
          <w:b/>
          <w:bCs/>
          <w:szCs w:val="24"/>
        </w:rPr>
        <w:t>5. Изменение и прекращение договора.</w:t>
      </w:r>
    </w:p>
    <w:p w:rsidR="00C15516" w:rsidRPr="00703AAA" w:rsidRDefault="00C15516" w:rsidP="00050307">
      <w:pPr>
        <w:ind w:right="-2" w:firstLine="567"/>
        <w:jc w:val="both"/>
        <w:rPr>
          <w:szCs w:val="24"/>
        </w:rPr>
      </w:pPr>
      <w:r w:rsidRPr="00703AAA">
        <w:rPr>
          <w:rFonts w:eastAsia="MS Mincho"/>
          <w:szCs w:val="24"/>
        </w:rPr>
        <w:t>5.1. "Заказчик" обязуется в случае своей реорганизации или ликвидации все обязательства по договору передать правопреемнику.</w:t>
      </w:r>
    </w:p>
    <w:p w:rsidR="00C15516" w:rsidRPr="00703AAA" w:rsidRDefault="00C15516" w:rsidP="00050307">
      <w:pPr>
        <w:ind w:right="-2" w:firstLine="567"/>
        <w:jc w:val="both"/>
        <w:rPr>
          <w:szCs w:val="24"/>
        </w:rPr>
      </w:pPr>
      <w:r w:rsidRPr="00703AAA">
        <w:rPr>
          <w:rFonts w:eastAsia="MS Mincho"/>
          <w:szCs w:val="24"/>
        </w:rPr>
        <w:lastRenderedPageBreak/>
        <w:t>5.2. Досрочно договор расторгается по обоюдному согласию сторон, по решению судебных или арбитражных органов.</w:t>
      </w:r>
    </w:p>
    <w:p w:rsidR="00C15516" w:rsidRDefault="00357FBE" w:rsidP="00C15516">
      <w:pPr>
        <w:ind w:firstLine="567"/>
        <w:jc w:val="both"/>
        <w:rPr>
          <w:szCs w:val="24"/>
        </w:rPr>
      </w:pPr>
      <w:r>
        <w:rPr>
          <w:rFonts w:eastAsia="MS Mincho"/>
          <w:szCs w:val="24"/>
        </w:rPr>
        <w:t>5.3</w:t>
      </w:r>
      <w:r w:rsidR="00C15516" w:rsidRPr="00703AAA">
        <w:rPr>
          <w:rFonts w:eastAsia="MS Mincho"/>
          <w:szCs w:val="24"/>
        </w:rPr>
        <w:t>. Все споры по договору разрешаются сторонами путем переговоров. В случае не достижения согласия споры разрешаются в установленном порядке в соответствии с законодательством Российской Федерации.</w:t>
      </w:r>
    </w:p>
    <w:p w:rsidR="00C15516" w:rsidRPr="00BA15CA" w:rsidRDefault="00357FBE" w:rsidP="00C15516">
      <w:pPr>
        <w:ind w:firstLine="567"/>
        <w:jc w:val="both"/>
        <w:rPr>
          <w:szCs w:val="24"/>
        </w:rPr>
      </w:pPr>
      <w:r>
        <w:rPr>
          <w:rFonts w:eastAsia="MS Mincho"/>
          <w:szCs w:val="24"/>
        </w:rPr>
        <w:t>5.4</w:t>
      </w:r>
      <w:r w:rsidR="00C15516" w:rsidRPr="00703AAA">
        <w:rPr>
          <w:rFonts w:eastAsia="MS Mincho"/>
          <w:szCs w:val="24"/>
        </w:rPr>
        <w:t xml:space="preserve">. Каждая сторона обязана уведомить другую сторону об изменении своего наименования, адреса, банковских реквизитов. </w:t>
      </w:r>
    </w:p>
    <w:p w:rsidR="00935216" w:rsidRDefault="00935216" w:rsidP="00970945">
      <w:pPr>
        <w:tabs>
          <w:tab w:val="left" w:pos="0"/>
        </w:tabs>
        <w:jc w:val="both"/>
        <w:rPr>
          <w:rFonts w:eastAsia="MS Mincho"/>
          <w:szCs w:val="24"/>
        </w:rPr>
      </w:pPr>
    </w:p>
    <w:p w:rsidR="00935216" w:rsidRDefault="00C15516" w:rsidP="00970945">
      <w:pPr>
        <w:tabs>
          <w:tab w:val="left" w:pos="0"/>
        </w:tabs>
        <w:jc w:val="center"/>
        <w:rPr>
          <w:rFonts w:eastAsia="MS Mincho"/>
          <w:b/>
          <w:szCs w:val="24"/>
        </w:rPr>
      </w:pPr>
      <w:r>
        <w:rPr>
          <w:rFonts w:eastAsia="MS Mincho"/>
          <w:b/>
          <w:szCs w:val="24"/>
        </w:rPr>
        <w:t>6</w:t>
      </w:r>
      <w:r w:rsidR="00935216" w:rsidRPr="003B74B0">
        <w:rPr>
          <w:rFonts w:eastAsia="MS Mincho"/>
          <w:b/>
          <w:szCs w:val="24"/>
        </w:rPr>
        <w:t>. Ответственность сторон.</w:t>
      </w:r>
    </w:p>
    <w:p w:rsidR="00935216" w:rsidRPr="00050307" w:rsidRDefault="00C15516" w:rsidP="00050307">
      <w:pPr>
        <w:ind w:right="-2" w:firstLine="567"/>
        <w:jc w:val="both"/>
        <w:rPr>
          <w:rFonts w:eastAsia="MS Mincho"/>
          <w:szCs w:val="24"/>
        </w:rPr>
      </w:pPr>
      <w:r w:rsidRPr="00050307">
        <w:rPr>
          <w:rFonts w:eastAsia="MS Mincho"/>
          <w:szCs w:val="24"/>
        </w:rPr>
        <w:t>6</w:t>
      </w:r>
      <w:r w:rsidR="00935216" w:rsidRPr="00050307">
        <w:rPr>
          <w:rFonts w:eastAsia="MS Mincho"/>
          <w:szCs w:val="24"/>
        </w:rPr>
        <w:t>.1. За неисполнение или ненадлежащее исполнение условий Договора Стороны несут взаимную имущественную ответственность.</w:t>
      </w:r>
    </w:p>
    <w:p w:rsidR="00935216" w:rsidRPr="00050307" w:rsidRDefault="00C15516" w:rsidP="00050307">
      <w:pPr>
        <w:ind w:right="-2" w:firstLine="567"/>
        <w:jc w:val="both"/>
        <w:rPr>
          <w:rFonts w:eastAsia="MS Mincho"/>
          <w:szCs w:val="24"/>
        </w:rPr>
      </w:pPr>
      <w:r w:rsidRPr="00050307">
        <w:rPr>
          <w:rFonts w:eastAsia="MS Mincho"/>
          <w:szCs w:val="24"/>
        </w:rPr>
        <w:t>6</w:t>
      </w:r>
      <w:r w:rsidR="00935216" w:rsidRPr="00050307">
        <w:rPr>
          <w:rFonts w:eastAsia="MS Mincho"/>
          <w:szCs w:val="24"/>
        </w:rPr>
        <w:t>.2.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w:t>
      </w:r>
      <w:r w:rsidR="0036456E" w:rsidRPr="00050307">
        <w:rPr>
          <w:rFonts w:eastAsia="MS Mincho"/>
          <w:szCs w:val="24"/>
        </w:rPr>
        <w:t>Б</w:t>
      </w:r>
      <w:r w:rsidR="00935216" w:rsidRPr="00050307">
        <w:rPr>
          <w:rFonts w:eastAsia="MS Mincho"/>
          <w:szCs w:val="24"/>
        </w:rPr>
        <w:t xml:space="preserve"> РФ. </w:t>
      </w:r>
    </w:p>
    <w:p w:rsidR="00D4567A" w:rsidRDefault="00D4567A" w:rsidP="00D4567A">
      <w:pPr>
        <w:pStyle w:val="Standard"/>
        <w:widowControl w:val="0"/>
        <w:tabs>
          <w:tab w:val="left" w:pos="375"/>
          <w:tab w:val="left" w:pos="990"/>
        </w:tabs>
        <w:ind w:firstLine="851"/>
        <w:jc w:val="center"/>
        <w:rPr>
          <w:b/>
        </w:rPr>
      </w:pPr>
    </w:p>
    <w:p w:rsidR="00D4567A" w:rsidRDefault="00D4567A" w:rsidP="00D4567A">
      <w:pPr>
        <w:pStyle w:val="Standard"/>
        <w:widowControl w:val="0"/>
        <w:tabs>
          <w:tab w:val="left" w:pos="375"/>
          <w:tab w:val="left" w:pos="990"/>
        </w:tabs>
        <w:ind w:firstLine="851"/>
        <w:jc w:val="center"/>
        <w:rPr>
          <w:b/>
        </w:rPr>
      </w:pPr>
      <w:r>
        <w:rPr>
          <w:b/>
        </w:rPr>
        <w:t>7. ЭЛЕКТРОННЫЙ ДОКУМЕНТООБОРОТ</w:t>
      </w:r>
    </w:p>
    <w:p w:rsidR="00D4567A" w:rsidRDefault="00D4567A" w:rsidP="009909FB">
      <w:pPr>
        <w:tabs>
          <w:tab w:val="left" w:pos="426"/>
        </w:tabs>
        <w:spacing w:before="2" w:after="2"/>
        <w:ind w:firstLine="567"/>
        <w:jc w:val="both"/>
        <w:rPr>
          <w:szCs w:val="24"/>
        </w:rPr>
      </w:pPr>
      <w:r>
        <w:rPr>
          <w:szCs w:val="24"/>
        </w:rPr>
        <w:t>7.1. Стороны пришли к соглашению, что выставление, направление, получение, подписание и обмен документами (договор, счет, акт (УПД), акты сверок взаимных расчетов и иные документы) может происходить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D4567A" w:rsidRDefault="00D4567A" w:rsidP="009909FB">
      <w:pPr>
        <w:tabs>
          <w:tab w:val="left" w:pos="426"/>
        </w:tabs>
        <w:spacing w:before="2" w:after="2"/>
        <w:ind w:firstLine="567"/>
        <w:jc w:val="both"/>
        <w:rPr>
          <w:szCs w:val="24"/>
        </w:rPr>
      </w:pPr>
      <w:r>
        <w:rPr>
          <w:szCs w:val="24"/>
        </w:rPr>
        <w:tab/>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w:t>
      </w:r>
    </w:p>
    <w:p w:rsidR="00D4567A" w:rsidRDefault="00D4567A" w:rsidP="009909FB">
      <w:pPr>
        <w:tabs>
          <w:tab w:val="left" w:pos="426"/>
        </w:tabs>
        <w:spacing w:before="2" w:after="2"/>
        <w:ind w:firstLine="567"/>
        <w:jc w:val="both"/>
        <w:rPr>
          <w:szCs w:val="24"/>
        </w:rPr>
      </w:pPr>
      <w:r>
        <w:rPr>
          <w:szCs w:val="24"/>
        </w:rPr>
        <w:tab/>
        <w:t>Стороны предусмотрели следующий порядок обмена отчетными документами с использованием УКЭП по ЭДО:</w:t>
      </w:r>
    </w:p>
    <w:p w:rsidR="00D4567A" w:rsidRDefault="00D4567A" w:rsidP="009909FB">
      <w:pPr>
        <w:tabs>
          <w:tab w:val="left" w:pos="426"/>
        </w:tabs>
        <w:spacing w:before="2" w:after="2"/>
        <w:ind w:firstLine="567"/>
        <w:jc w:val="both"/>
        <w:rPr>
          <w:szCs w:val="24"/>
        </w:rPr>
      </w:pPr>
      <w:r>
        <w:rPr>
          <w:szCs w:val="24"/>
        </w:rPr>
        <w:tab/>
        <w:t xml:space="preserve">Исполнитель до 5 (пятого) числа месяца, следующего за отчетным, обязуется оформить и подписать УКЭП отчетные документы в соответствии с формами, предусмотренными настоящим разделом и нормами действующего законодательства Российской Федерации, и направить Заказчику отчетные документы по ЭДО. </w:t>
      </w:r>
    </w:p>
    <w:p w:rsidR="00D4567A" w:rsidRDefault="00D4567A" w:rsidP="009909FB">
      <w:pPr>
        <w:tabs>
          <w:tab w:val="left" w:pos="426"/>
        </w:tabs>
        <w:spacing w:before="2" w:after="2"/>
        <w:ind w:firstLine="567"/>
        <w:jc w:val="both"/>
        <w:rPr>
          <w:szCs w:val="24"/>
        </w:rPr>
      </w:pPr>
      <w:r>
        <w:rPr>
          <w:szCs w:val="24"/>
        </w:rPr>
        <w:tab/>
        <w:t>Заказчик обязуется в течение 30 (тридцати) дней с момента направления Исполнителем по ЭДО отчетных документов, при отсутствии возражений, подписать УКЭП отчетные документы, направленные Исполнителем. В случае если в течение 30 (тридцати) дней с момента составления отчетных документов, Заказчик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Исполнителем, считаются подписанными в редакции Исполнителя.</w:t>
      </w:r>
    </w:p>
    <w:p w:rsidR="00D4567A" w:rsidRDefault="00D4567A" w:rsidP="009909FB">
      <w:pPr>
        <w:tabs>
          <w:tab w:val="left" w:pos="426"/>
        </w:tabs>
        <w:spacing w:before="2" w:after="2"/>
        <w:ind w:firstLine="567"/>
        <w:jc w:val="both"/>
        <w:rPr>
          <w:szCs w:val="24"/>
        </w:rPr>
      </w:pPr>
      <w:r>
        <w:rPr>
          <w:szCs w:val="24"/>
        </w:rPr>
        <w:tab/>
        <w:t>Стороны не позднее 10 (десяти) рабочих дней после подписания Договора обязуются за свой счет получить сертификат электронной подписи.</w:t>
      </w:r>
    </w:p>
    <w:p w:rsidR="00D4567A" w:rsidRDefault="00D4567A" w:rsidP="009909FB">
      <w:pPr>
        <w:tabs>
          <w:tab w:val="left" w:pos="426"/>
        </w:tabs>
        <w:spacing w:before="2" w:after="2"/>
        <w:ind w:firstLine="567"/>
        <w:jc w:val="both"/>
        <w:rPr>
          <w:szCs w:val="24"/>
        </w:rPr>
      </w:pPr>
      <w:r>
        <w:rPr>
          <w:szCs w:val="24"/>
        </w:rPr>
        <w:tab/>
        <w:t xml:space="preserve">При соблюдении условий, приведенных в настоящем разделе,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r>
        <w:rPr>
          <w:szCs w:val="24"/>
        </w:rPr>
        <w:lastRenderedPageBreak/>
        <w:t xml:space="preserve">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ЭДО по запросу одной из Сторон. </w:t>
      </w:r>
    </w:p>
    <w:p w:rsidR="00D4567A" w:rsidRDefault="00D4567A" w:rsidP="009909FB">
      <w:pPr>
        <w:tabs>
          <w:tab w:val="left" w:pos="426"/>
        </w:tabs>
        <w:spacing w:before="2" w:after="2"/>
        <w:ind w:firstLine="567"/>
        <w:jc w:val="both"/>
        <w:rPr>
          <w:szCs w:val="24"/>
        </w:rPr>
      </w:pPr>
      <w:r>
        <w:rPr>
          <w:szCs w:val="24"/>
        </w:rPr>
        <w:tab/>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rsidR="00D4567A" w:rsidRDefault="00D4567A" w:rsidP="009909FB">
      <w:pPr>
        <w:tabs>
          <w:tab w:val="left" w:pos="426"/>
        </w:tabs>
        <w:spacing w:before="2" w:after="2"/>
        <w:ind w:firstLine="567"/>
        <w:jc w:val="both"/>
        <w:rPr>
          <w:szCs w:val="24"/>
        </w:rPr>
      </w:pPr>
      <w:r>
        <w:rPr>
          <w:szCs w:val="24"/>
        </w:rPr>
        <w:tab/>
        <w:t>Стороны осуществляют ЭДО в соответствии с действующим законодательством Российской Федерации.</w:t>
      </w:r>
    </w:p>
    <w:p w:rsidR="00D4567A" w:rsidRDefault="00D4567A" w:rsidP="009909FB">
      <w:pPr>
        <w:tabs>
          <w:tab w:val="left" w:pos="426"/>
        </w:tabs>
        <w:spacing w:before="2" w:after="2"/>
        <w:ind w:firstLine="567"/>
        <w:jc w:val="both"/>
        <w:rPr>
          <w:szCs w:val="24"/>
        </w:rPr>
      </w:pPr>
      <w:r>
        <w:rPr>
          <w:szCs w:val="24"/>
        </w:rPr>
        <w:tab/>
        <w:t xml:space="preserve">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w:t>
      </w:r>
      <w:proofErr w:type="gramStart"/>
      <w:r>
        <w:rPr>
          <w:szCs w:val="24"/>
        </w:rPr>
        <w:t>на бумажном носителе с подписанием собственноручной подписью в соответствии с условиями настоящего раздела отчетными документами на бумажном носителе</w:t>
      </w:r>
      <w:proofErr w:type="gramEnd"/>
      <w:r>
        <w:rPr>
          <w:szCs w:val="24"/>
        </w:rPr>
        <w:t>.</w:t>
      </w:r>
    </w:p>
    <w:p w:rsidR="00E03EE8" w:rsidRDefault="00E03EE8" w:rsidP="00970945">
      <w:pPr>
        <w:tabs>
          <w:tab w:val="left" w:pos="0"/>
        </w:tabs>
        <w:jc w:val="both"/>
        <w:rPr>
          <w:szCs w:val="24"/>
        </w:rPr>
      </w:pPr>
    </w:p>
    <w:p w:rsidR="000B7B8C" w:rsidRDefault="00D4567A" w:rsidP="00970945">
      <w:pPr>
        <w:tabs>
          <w:tab w:val="left" w:pos="0"/>
        </w:tabs>
        <w:jc w:val="center"/>
        <w:outlineLvl w:val="0"/>
        <w:rPr>
          <w:rFonts w:eastAsia="MS Mincho"/>
          <w:szCs w:val="24"/>
        </w:rPr>
      </w:pPr>
      <w:r>
        <w:rPr>
          <w:rFonts w:eastAsia="MS Mincho"/>
          <w:b/>
          <w:bCs/>
          <w:szCs w:val="24"/>
        </w:rPr>
        <w:t>8</w:t>
      </w:r>
      <w:r w:rsidR="000B7B8C">
        <w:rPr>
          <w:rFonts w:eastAsia="MS Mincho"/>
          <w:b/>
          <w:bCs/>
          <w:szCs w:val="24"/>
        </w:rPr>
        <w:t xml:space="preserve">. </w:t>
      </w:r>
      <w:r w:rsidR="000B7B8C" w:rsidRPr="006F2DDD">
        <w:rPr>
          <w:rFonts w:eastAsia="MS Mincho"/>
          <w:b/>
          <w:bCs/>
          <w:szCs w:val="24"/>
        </w:rPr>
        <w:t>ЮРИДИЧЕСКИЕ АДРЕСА СТОРОН</w:t>
      </w:r>
      <w:r w:rsidR="000B7B8C" w:rsidRPr="006F2DDD">
        <w:rPr>
          <w:rFonts w:eastAsia="MS Mincho"/>
          <w:szCs w:val="24"/>
        </w:rPr>
        <w:t>:</w:t>
      </w:r>
    </w:p>
    <w:p w:rsidR="0036456E" w:rsidRDefault="0036456E" w:rsidP="00970945">
      <w:pPr>
        <w:tabs>
          <w:tab w:val="left" w:pos="0"/>
        </w:tabs>
        <w:jc w:val="center"/>
        <w:outlineLvl w:val="0"/>
        <w:rPr>
          <w:rFonts w:eastAsia="MS Mincho"/>
          <w:szCs w:val="24"/>
        </w:rPr>
      </w:pPr>
    </w:p>
    <w:p w:rsidR="00D30251" w:rsidRPr="007D254E" w:rsidRDefault="00D30251" w:rsidP="00970945">
      <w:pPr>
        <w:tabs>
          <w:tab w:val="left" w:pos="0"/>
        </w:tabs>
        <w:jc w:val="both"/>
        <w:rPr>
          <w:szCs w:val="24"/>
        </w:rPr>
      </w:pPr>
      <w:r w:rsidRPr="007D254E">
        <w:rPr>
          <w:rFonts w:eastAsia="MS Mincho"/>
          <w:szCs w:val="24"/>
        </w:rPr>
        <w:t xml:space="preserve">1."ИСПОЛНИТЕЛЬ" – </w:t>
      </w:r>
      <w:r w:rsidRPr="006F6B2E">
        <w:rPr>
          <w:b/>
          <w:szCs w:val="24"/>
        </w:rPr>
        <w:t>ООО «ЦЕНТР ДЕЗИНФЕКЦИИ».</w:t>
      </w:r>
    </w:p>
    <w:p w:rsidR="00D30251" w:rsidRPr="007D254E" w:rsidRDefault="00D30251" w:rsidP="00970945">
      <w:pPr>
        <w:tabs>
          <w:tab w:val="left" w:pos="0"/>
          <w:tab w:val="left" w:pos="426"/>
        </w:tabs>
        <w:jc w:val="both"/>
        <w:rPr>
          <w:bCs/>
          <w:szCs w:val="24"/>
        </w:rPr>
      </w:pPr>
      <w:r w:rsidRPr="007D254E">
        <w:rPr>
          <w:szCs w:val="24"/>
        </w:rPr>
        <w:t>Юридический адрес</w:t>
      </w:r>
      <w:r w:rsidRPr="007D254E">
        <w:rPr>
          <w:bCs/>
          <w:szCs w:val="24"/>
        </w:rPr>
        <w:t>: 214036 г. Смоленск, ул. Рыленкова, д.54, оф.8,</w:t>
      </w:r>
    </w:p>
    <w:p w:rsidR="00D30251" w:rsidRPr="007D254E" w:rsidRDefault="00D30251" w:rsidP="00970945">
      <w:pPr>
        <w:tabs>
          <w:tab w:val="left" w:pos="0"/>
          <w:tab w:val="left" w:pos="426"/>
        </w:tabs>
        <w:jc w:val="both"/>
        <w:rPr>
          <w:rFonts w:eastAsia="MS Mincho"/>
          <w:b/>
          <w:bCs/>
          <w:szCs w:val="24"/>
        </w:rPr>
      </w:pPr>
      <w:r w:rsidRPr="007D254E">
        <w:rPr>
          <w:bCs/>
          <w:szCs w:val="24"/>
        </w:rPr>
        <w:t xml:space="preserve">тел. </w:t>
      </w:r>
      <w:r w:rsidR="00FC754A">
        <w:rPr>
          <w:bCs/>
          <w:szCs w:val="24"/>
        </w:rPr>
        <w:t>89065172643</w:t>
      </w:r>
      <w:r w:rsidRPr="007D254E">
        <w:rPr>
          <w:bCs/>
          <w:szCs w:val="24"/>
        </w:rPr>
        <w:t>,</w:t>
      </w:r>
      <w:r w:rsidR="00FC754A">
        <w:rPr>
          <w:bCs/>
          <w:szCs w:val="24"/>
        </w:rPr>
        <w:t xml:space="preserve"> 89051625992,</w:t>
      </w:r>
      <w:r w:rsidRPr="007D254E">
        <w:rPr>
          <w:bCs/>
          <w:szCs w:val="24"/>
        </w:rPr>
        <w:t xml:space="preserve"> </w:t>
      </w:r>
      <w:proofErr w:type="spellStart"/>
      <w:r w:rsidRPr="007D254E">
        <w:rPr>
          <w:bCs/>
          <w:szCs w:val="24"/>
        </w:rPr>
        <w:t>эл</w:t>
      </w:r>
      <w:proofErr w:type="spellEnd"/>
      <w:r w:rsidRPr="007D254E">
        <w:rPr>
          <w:bCs/>
          <w:szCs w:val="24"/>
        </w:rPr>
        <w:t xml:space="preserve">. почта: </w:t>
      </w:r>
      <w:proofErr w:type="spellStart"/>
      <w:r w:rsidRPr="007D254E">
        <w:rPr>
          <w:bCs/>
          <w:szCs w:val="24"/>
          <w:lang w:val="en-US"/>
        </w:rPr>
        <w:t>centr</w:t>
      </w:r>
      <w:proofErr w:type="spellEnd"/>
      <w:r w:rsidRPr="007D254E">
        <w:rPr>
          <w:bCs/>
          <w:szCs w:val="24"/>
        </w:rPr>
        <w:t>214020@</w:t>
      </w:r>
      <w:r w:rsidRPr="007D254E">
        <w:rPr>
          <w:bCs/>
          <w:szCs w:val="24"/>
          <w:lang w:val="en-US"/>
        </w:rPr>
        <w:t>mail</w:t>
      </w:r>
      <w:r w:rsidRPr="007D254E">
        <w:rPr>
          <w:bCs/>
          <w:szCs w:val="24"/>
        </w:rPr>
        <w:t>.</w:t>
      </w:r>
      <w:proofErr w:type="spellStart"/>
      <w:r w:rsidRPr="007D254E">
        <w:rPr>
          <w:bCs/>
          <w:szCs w:val="24"/>
          <w:lang w:val="en-US"/>
        </w:rPr>
        <w:t>ru</w:t>
      </w:r>
      <w:proofErr w:type="spellEnd"/>
    </w:p>
    <w:p w:rsidR="00D30251" w:rsidRPr="007D254E" w:rsidRDefault="00D30251" w:rsidP="00970945">
      <w:pPr>
        <w:tabs>
          <w:tab w:val="left" w:pos="0"/>
          <w:tab w:val="left" w:pos="426"/>
        </w:tabs>
        <w:jc w:val="both"/>
        <w:rPr>
          <w:rFonts w:eastAsia="MS Mincho"/>
          <w:b/>
          <w:bCs/>
          <w:szCs w:val="24"/>
        </w:rPr>
      </w:pPr>
      <w:r w:rsidRPr="007D254E">
        <w:rPr>
          <w:bCs/>
          <w:szCs w:val="24"/>
        </w:rPr>
        <w:t xml:space="preserve">ИНН 6730083956  КПП 673001001  ОГРН 1096731012069 </w:t>
      </w:r>
    </w:p>
    <w:p w:rsidR="00AA7D50" w:rsidRPr="00AA0F55" w:rsidRDefault="00AA7D50" w:rsidP="00AA7D50">
      <w:pPr>
        <w:tabs>
          <w:tab w:val="left" w:pos="0"/>
          <w:tab w:val="left" w:pos="426"/>
        </w:tabs>
        <w:jc w:val="both"/>
        <w:rPr>
          <w:bCs/>
          <w:szCs w:val="24"/>
        </w:rPr>
      </w:pPr>
      <w:proofErr w:type="spellStart"/>
      <w:proofErr w:type="gramStart"/>
      <w:r w:rsidRPr="00AA0F55">
        <w:rPr>
          <w:bCs/>
          <w:szCs w:val="24"/>
        </w:rPr>
        <w:t>р</w:t>
      </w:r>
      <w:proofErr w:type="spellEnd"/>
      <w:proofErr w:type="gramEnd"/>
      <w:r w:rsidRPr="00AA0F55">
        <w:rPr>
          <w:bCs/>
          <w:szCs w:val="24"/>
        </w:rPr>
        <w:t xml:space="preserve">/с </w:t>
      </w:r>
      <w:r w:rsidRPr="00AA7D50">
        <w:rPr>
          <w:bCs/>
          <w:szCs w:val="24"/>
        </w:rPr>
        <w:t>40702810400810082979</w:t>
      </w:r>
      <w:r w:rsidRPr="00AA0F55">
        <w:rPr>
          <w:bCs/>
          <w:szCs w:val="24"/>
        </w:rPr>
        <w:t xml:space="preserve"> </w:t>
      </w:r>
    </w:p>
    <w:p w:rsidR="00AA7D50" w:rsidRPr="00AA7D50" w:rsidRDefault="00AA7D50" w:rsidP="00AA7D50">
      <w:pPr>
        <w:tabs>
          <w:tab w:val="left" w:pos="0"/>
          <w:tab w:val="left" w:pos="426"/>
        </w:tabs>
        <w:jc w:val="both"/>
        <w:rPr>
          <w:bCs/>
          <w:szCs w:val="24"/>
        </w:rPr>
      </w:pPr>
      <w:r w:rsidRPr="00AA0F55">
        <w:rPr>
          <w:bCs/>
          <w:szCs w:val="24"/>
        </w:rPr>
        <w:t xml:space="preserve">к/с </w:t>
      </w:r>
      <w:r w:rsidRPr="00AA7D50">
        <w:rPr>
          <w:bCs/>
          <w:szCs w:val="24"/>
        </w:rPr>
        <w:t>30101810145250000411</w:t>
      </w:r>
    </w:p>
    <w:p w:rsidR="00AA7D50" w:rsidRPr="00AA7D50" w:rsidRDefault="00AA7D50" w:rsidP="00AA7D50">
      <w:pPr>
        <w:tabs>
          <w:tab w:val="left" w:pos="0"/>
          <w:tab w:val="left" w:pos="426"/>
        </w:tabs>
        <w:jc w:val="both"/>
        <w:rPr>
          <w:bCs/>
          <w:szCs w:val="24"/>
        </w:rPr>
      </w:pPr>
      <w:r w:rsidRPr="00AA0F55">
        <w:rPr>
          <w:bCs/>
          <w:szCs w:val="24"/>
        </w:rPr>
        <w:t>БИК 044525411</w:t>
      </w:r>
      <w:r w:rsidRPr="00AA7D50">
        <w:rPr>
          <w:bCs/>
          <w:szCs w:val="24"/>
        </w:rPr>
        <w:t>Филиал "Центральный" Банка ВТБ (ПАО)</w:t>
      </w:r>
    </w:p>
    <w:p w:rsidR="00935216" w:rsidRPr="007D254E" w:rsidRDefault="00935216" w:rsidP="00243BB2">
      <w:pPr>
        <w:tabs>
          <w:tab w:val="left" w:pos="0"/>
        </w:tabs>
        <w:jc w:val="both"/>
        <w:rPr>
          <w:rFonts w:eastAsia="MS Mincho"/>
          <w:szCs w:val="24"/>
        </w:rPr>
      </w:pPr>
    </w:p>
    <w:p w:rsidR="00B90ED5" w:rsidRPr="00A362E4" w:rsidRDefault="00CE3676" w:rsidP="001C5203">
      <w:pPr>
        <w:rPr>
          <w:b/>
        </w:rPr>
      </w:pPr>
      <w:r w:rsidRPr="00703AAA">
        <w:rPr>
          <w:rFonts w:eastAsia="MS Mincho"/>
          <w:szCs w:val="24"/>
        </w:rPr>
        <w:t>2."</w:t>
      </w:r>
      <w:r w:rsidRPr="00011859">
        <w:rPr>
          <w:rFonts w:eastAsia="MS Mincho"/>
          <w:szCs w:val="24"/>
        </w:rPr>
        <w:t xml:space="preserve">ЗАКАЗЧИК" - </w:t>
      </w:r>
      <w:r w:rsidR="001C5203" w:rsidRPr="001C5203">
        <w:rPr>
          <w:b/>
          <w:sz w:val="22"/>
        </w:rPr>
        <w:t>Федеральное государственное бюджетное учреждение «Национальный парк «Смоленское Поозерье» (</w:t>
      </w:r>
      <w:r w:rsidR="001C5203" w:rsidRPr="001C5203">
        <w:rPr>
          <w:b/>
          <w:sz w:val="22"/>
          <w:szCs w:val="24"/>
        </w:rPr>
        <w:t>ФГБУ «Национальный парк «Смоленское Поозерье»</w:t>
      </w:r>
      <w:r w:rsidR="001C5203" w:rsidRPr="001C5203">
        <w:rPr>
          <w:b/>
          <w:sz w:val="22"/>
        </w:rPr>
        <w:t>)</w:t>
      </w:r>
    </w:p>
    <w:p w:rsidR="00C96DB6" w:rsidRPr="00371B8C" w:rsidRDefault="00C96DB6" w:rsidP="00C96DB6">
      <w:pPr>
        <w:pStyle w:val="a9"/>
        <w:ind w:firstLine="0"/>
      </w:pPr>
      <w:r w:rsidRPr="00371B8C">
        <w:t xml:space="preserve">216270, Смоленская обл., Демидовский </w:t>
      </w:r>
      <w:proofErr w:type="spellStart"/>
      <w:r w:rsidRPr="00371B8C">
        <w:t>р-он</w:t>
      </w:r>
      <w:proofErr w:type="spellEnd"/>
      <w:r w:rsidRPr="00371B8C">
        <w:t>.,</w:t>
      </w:r>
    </w:p>
    <w:p w:rsidR="00C96DB6" w:rsidRPr="00371B8C" w:rsidRDefault="00C96DB6" w:rsidP="00C96DB6">
      <w:pPr>
        <w:pStyle w:val="a9"/>
        <w:ind w:firstLine="0"/>
      </w:pPr>
      <w:r w:rsidRPr="00371B8C">
        <w:t>п. Пржевальское, ул. Гуревича, 19</w:t>
      </w:r>
    </w:p>
    <w:p w:rsidR="00C96DB6" w:rsidRPr="00371B8C" w:rsidRDefault="00C96DB6" w:rsidP="00C96DB6">
      <w:pPr>
        <w:pStyle w:val="a9"/>
        <w:ind w:firstLine="0"/>
      </w:pPr>
      <w:r w:rsidRPr="00371B8C">
        <w:t>ИНН 6703000340  КПП 670301001</w:t>
      </w:r>
    </w:p>
    <w:p w:rsidR="00C96DB6" w:rsidRPr="00371B8C" w:rsidRDefault="00C96DB6" w:rsidP="00C96DB6">
      <w:pPr>
        <w:pStyle w:val="a9"/>
        <w:ind w:firstLine="0"/>
      </w:pPr>
      <w:proofErr w:type="gramStart"/>
      <w:r w:rsidRPr="00371B8C">
        <w:t>Р</w:t>
      </w:r>
      <w:proofErr w:type="gramEnd"/>
      <w:r w:rsidRPr="00371B8C">
        <w:t>/с 03214643000000013216</w:t>
      </w:r>
    </w:p>
    <w:p w:rsidR="00C96DB6" w:rsidRPr="00371B8C" w:rsidRDefault="00C96DB6" w:rsidP="00C96DB6">
      <w:pPr>
        <w:pStyle w:val="a9"/>
        <w:ind w:firstLine="0"/>
      </w:pPr>
      <w:r w:rsidRPr="00371B8C">
        <w:t>К/с 40102810745370000024</w:t>
      </w:r>
    </w:p>
    <w:p w:rsidR="00C96DB6" w:rsidRPr="00371B8C" w:rsidRDefault="00C96DB6" w:rsidP="00C96DB6">
      <w:pPr>
        <w:pStyle w:val="a9"/>
        <w:ind w:firstLine="0"/>
      </w:pPr>
      <w:r w:rsidRPr="00371B8C">
        <w:t>УФК по Нижегородской области (ФГБУ  «Национальный   парк   «</w:t>
      </w:r>
      <w:proofErr w:type="gramStart"/>
      <w:r w:rsidRPr="00371B8C">
        <w:t>Смоленское</w:t>
      </w:r>
      <w:proofErr w:type="gramEnd"/>
      <w:r w:rsidRPr="00371B8C">
        <w:t xml:space="preserve"> Поозерье»   л/с 20636У45570) </w:t>
      </w:r>
    </w:p>
    <w:p w:rsidR="00C96DB6" w:rsidRPr="00371B8C" w:rsidRDefault="00C96DB6" w:rsidP="00C96DB6">
      <w:pPr>
        <w:pStyle w:val="a9"/>
        <w:ind w:firstLine="0"/>
      </w:pPr>
      <w:r w:rsidRPr="00371B8C">
        <w:t xml:space="preserve">БИК 012202102 </w:t>
      </w:r>
    </w:p>
    <w:p w:rsidR="00C96DB6" w:rsidRDefault="00C96DB6" w:rsidP="00C96DB6">
      <w:pPr>
        <w:pStyle w:val="a9"/>
        <w:ind w:firstLine="0"/>
      </w:pPr>
      <w:r w:rsidRPr="00371B8C">
        <w:t>ОКЦ № 1 ВВГУ Банка России//УФК по Нижегородской области,</w:t>
      </w:r>
      <w:r>
        <w:t xml:space="preserve"> </w:t>
      </w:r>
      <w:proofErr w:type="gramStart"/>
      <w:r w:rsidRPr="00371B8C">
        <w:t>г</w:t>
      </w:r>
      <w:proofErr w:type="gramEnd"/>
      <w:r w:rsidRPr="00371B8C">
        <w:t>. Нижний Новгород</w:t>
      </w:r>
    </w:p>
    <w:p w:rsidR="006F6B2E" w:rsidRDefault="006F6B2E" w:rsidP="00C15516">
      <w:pPr>
        <w:jc w:val="center"/>
        <w:rPr>
          <w:rFonts w:eastAsia="MS Mincho"/>
          <w:b/>
          <w:bCs/>
          <w:szCs w:val="24"/>
        </w:rPr>
      </w:pPr>
    </w:p>
    <w:p w:rsidR="00C15516" w:rsidRDefault="00C15516" w:rsidP="00C15516">
      <w:pPr>
        <w:jc w:val="center"/>
        <w:rPr>
          <w:rFonts w:eastAsia="MS Mincho"/>
          <w:b/>
          <w:bCs/>
          <w:szCs w:val="24"/>
        </w:rPr>
      </w:pPr>
      <w:r w:rsidRPr="00703AAA">
        <w:rPr>
          <w:rFonts w:eastAsia="MS Mincho"/>
          <w:b/>
          <w:bCs/>
          <w:szCs w:val="24"/>
        </w:rPr>
        <w:t>ИСПОЛНИТЕЛЬ                                                      ЗАКАЗЧИК</w:t>
      </w:r>
    </w:p>
    <w:p w:rsidR="00C15516" w:rsidRDefault="00C15516" w:rsidP="00C15516">
      <w:pPr>
        <w:jc w:val="center"/>
        <w:rPr>
          <w:rFonts w:eastAsia="MS Mincho"/>
          <w:b/>
          <w:bCs/>
          <w:szCs w:val="24"/>
        </w:rPr>
      </w:pPr>
    </w:p>
    <w:p w:rsidR="00C15516" w:rsidRPr="00BA15CA" w:rsidRDefault="00C15516" w:rsidP="00C15516">
      <w:pPr>
        <w:jc w:val="center"/>
        <w:rPr>
          <w:rFonts w:eastAsia="MS Mincho"/>
          <w:bCs/>
          <w:szCs w:val="24"/>
        </w:rPr>
      </w:pPr>
      <w:r>
        <w:rPr>
          <w:rFonts w:eastAsia="MS Mincho"/>
          <w:b/>
          <w:bCs/>
          <w:szCs w:val="24"/>
        </w:rPr>
        <w:t xml:space="preserve">   </w:t>
      </w:r>
      <w:r>
        <w:rPr>
          <w:rFonts w:eastAsia="MS Mincho"/>
          <w:b/>
          <w:bCs/>
          <w:szCs w:val="24"/>
        </w:rPr>
        <w:tab/>
      </w:r>
      <w:r>
        <w:rPr>
          <w:rFonts w:eastAsia="MS Mincho"/>
          <w:b/>
          <w:bCs/>
          <w:szCs w:val="24"/>
        </w:rPr>
        <w:tab/>
      </w:r>
      <w:r>
        <w:rPr>
          <w:rFonts w:eastAsia="MS Mincho"/>
          <w:b/>
          <w:bCs/>
          <w:szCs w:val="24"/>
        </w:rPr>
        <w:tab/>
      </w:r>
      <w:r>
        <w:rPr>
          <w:rFonts w:eastAsia="MS Mincho"/>
          <w:b/>
          <w:bCs/>
          <w:szCs w:val="24"/>
        </w:rPr>
        <w:tab/>
      </w:r>
      <w:r>
        <w:rPr>
          <w:rFonts w:eastAsia="MS Mincho"/>
          <w:b/>
          <w:bCs/>
          <w:szCs w:val="24"/>
        </w:rPr>
        <w:tab/>
      </w:r>
      <w:r>
        <w:rPr>
          <w:rFonts w:eastAsia="MS Mincho"/>
          <w:b/>
          <w:bCs/>
          <w:szCs w:val="24"/>
        </w:rPr>
        <w:tab/>
        <w:t xml:space="preserve">         </w:t>
      </w:r>
    </w:p>
    <w:p w:rsidR="00C15516" w:rsidRPr="00703AAA" w:rsidRDefault="00C15516" w:rsidP="00C15516">
      <w:pPr>
        <w:rPr>
          <w:b/>
          <w:bCs/>
          <w:szCs w:val="24"/>
        </w:rPr>
      </w:pPr>
    </w:p>
    <w:p w:rsidR="00C15516" w:rsidRPr="00703AAA" w:rsidRDefault="00C15516" w:rsidP="00C15516">
      <w:pPr>
        <w:rPr>
          <w:szCs w:val="24"/>
        </w:rPr>
      </w:pPr>
    </w:p>
    <w:p w:rsidR="00C15516" w:rsidRPr="00703AAA" w:rsidRDefault="00C15516" w:rsidP="00C15516">
      <w:pPr>
        <w:rPr>
          <w:szCs w:val="24"/>
        </w:rPr>
      </w:pPr>
      <w:r w:rsidRPr="00703AAA">
        <w:rPr>
          <w:rFonts w:eastAsia="MS Mincho"/>
          <w:szCs w:val="24"/>
        </w:rPr>
        <w:t>__</w:t>
      </w:r>
      <w:r>
        <w:rPr>
          <w:rFonts w:eastAsia="MS Mincho"/>
          <w:szCs w:val="24"/>
        </w:rPr>
        <w:t xml:space="preserve">_______________________И. Н. Богатырева          </w:t>
      </w:r>
      <w:r w:rsidR="00CE3676">
        <w:rPr>
          <w:rFonts w:eastAsia="MS Mincho"/>
          <w:szCs w:val="24"/>
        </w:rPr>
        <w:t xml:space="preserve"> </w:t>
      </w:r>
      <w:r w:rsidR="001C5203" w:rsidRPr="00FF7561">
        <w:rPr>
          <w:sz w:val="22"/>
        </w:rPr>
        <w:t>______________________ А.С. Кочергин</w:t>
      </w:r>
      <w:r w:rsidR="001C5203" w:rsidRPr="00703AAA">
        <w:rPr>
          <w:rFonts w:eastAsia="MS Mincho"/>
          <w:szCs w:val="24"/>
        </w:rPr>
        <w:t xml:space="preserve"> </w:t>
      </w:r>
      <w:r w:rsidRPr="00703AAA">
        <w:rPr>
          <w:rFonts w:eastAsia="MS Mincho"/>
          <w:szCs w:val="24"/>
        </w:rPr>
        <w:t>М.П.                                                                                     М.П.</w:t>
      </w:r>
    </w:p>
    <w:p w:rsidR="00C15516" w:rsidRDefault="00C15516" w:rsidP="00970945">
      <w:pPr>
        <w:tabs>
          <w:tab w:val="left" w:pos="0"/>
        </w:tabs>
        <w:jc w:val="both"/>
        <w:rPr>
          <w:rFonts w:eastAsia="MS Mincho"/>
          <w:b/>
          <w:bCs/>
          <w:szCs w:val="24"/>
        </w:rPr>
      </w:pPr>
    </w:p>
    <w:sectPr w:rsidR="00C15516" w:rsidSect="001C5203">
      <w:pgSz w:w="11906" w:h="16838"/>
      <w:pgMar w:top="851"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Devanagari;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02F88"/>
    <w:multiLevelType w:val="hybridMultilevel"/>
    <w:tmpl w:val="06FA2882"/>
    <w:lvl w:ilvl="0" w:tplc="50E4B62A">
      <w:start w:val="1"/>
      <w:numFmt w:val="decimal"/>
      <w:lvlText w:val="%1."/>
      <w:lvlJc w:val="left"/>
      <w:pPr>
        <w:ind w:left="900" w:hanging="360"/>
      </w:pPr>
      <w:rPr>
        <w:rFonts w:eastAsia="MS Mincho"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B543C81"/>
    <w:multiLevelType w:val="multilevel"/>
    <w:tmpl w:val="CF266D46"/>
    <w:lvl w:ilvl="0">
      <w:start w:val="1"/>
      <w:numFmt w:val="decimal"/>
      <w:lvlText w:val="%1."/>
      <w:lvlJc w:val="left"/>
      <w:pPr>
        <w:ind w:left="1050" w:hanging="1050"/>
      </w:pPr>
      <w:rPr>
        <w:rFonts w:hint="default"/>
      </w:rPr>
    </w:lvl>
    <w:lvl w:ilvl="1">
      <w:start w:val="1"/>
      <w:numFmt w:val="decimal"/>
      <w:lvlText w:val="%1.%2."/>
      <w:lvlJc w:val="left"/>
      <w:pPr>
        <w:ind w:left="1590" w:hanging="1050"/>
      </w:pPr>
      <w:rPr>
        <w:rFonts w:hint="default"/>
      </w:rPr>
    </w:lvl>
    <w:lvl w:ilvl="2">
      <w:start w:val="1"/>
      <w:numFmt w:val="decimal"/>
      <w:lvlText w:val="%1.%2.%3."/>
      <w:lvlJc w:val="left"/>
      <w:pPr>
        <w:ind w:left="2130" w:hanging="1050"/>
      </w:pPr>
      <w:rPr>
        <w:rFonts w:hint="default"/>
      </w:rPr>
    </w:lvl>
    <w:lvl w:ilvl="3">
      <w:start w:val="1"/>
      <w:numFmt w:val="decimal"/>
      <w:lvlText w:val="%1.%2.%3.%4."/>
      <w:lvlJc w:val="left"/>
      <w:pPr>
        <w:ind w:left="2670" w:hanging="105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7AE73826"/>
    <w:multiLevelType w:val="hybridMultilevel"/>
    <w:tmpl w:val="7024B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characterSpacingControl w:val="doNotCompress"/>
  <w:compat/>
  <w:rsids>
    <w:rsidRoot w:val="000C0840"/>
    <w:rsid w:val="00002BE6"/>
    <w:rsid w:val="00026FA2"/>
    <w:rsid w:val="00027A0B"/>
    <w:rsid w:val="0003369C"/>
    <w:rsid w:val="000441B6"/>
    <w:rsid w:val="0004721B"/>
    <w:rsid w:val="00050307"/>
    <w:rsid w:val="00077C1C"/>
    <w:rsid w:val="00086C49"/>
    <w:rsid w:val="000A5102"/>
    <w:rsid w:val="000B2CC6"/>
    <w:rsid w:val="000B7B8C"/>
    <w:rsid w:val="000C0840"/>
    <w:rsid w:val="00134C27"/>
    <w:rsid w:val="00146D92"/>
    <w:rsid w:val="001709B7"/>
    <w:rsid w:val="00172EEC"/>
    <w:rsid w:val="001A25A5"/>
    <w:rsid w:val="001A7C3F"/>
    <w:rsid w:val="001B3ADE"/>
    <w:rsid w:val="001C5203"/>
    <w:rsid w:val="001D5268"/>
    <w:rsid w:val="00202B18"/>
    <w:rsid w:val="00207EBF"/>
    <w:rsid w:val="00234C05"/>
    <w:rsid w:val="00241F8F"/>
    <w:rsid w:val="00243BB2"/>
    <w:rsid w:val="00251481"/>
    <w:rsid w:val="0026403D"/>
    <w:rsid w:val="002777F0"/>
    <w:rsid w:val="00281F6E"/>
    <w:rsid w:val="002867DE"/>
    <w:rsid w:val="002B2D76"/>
    <w:rsid w:val="002B64A9"/>
    <w:rsid w:val="00313123"/>
    <w:rsid w:val="00357FBE"/>
    <w:rsid w:val="0036084B"/>
    <w:rsid w:val="0036456E"/>
    <w:rsid w:val="003B4B74"/>
    <w:rsid w:val="003B74B0"/>
    <w:rsid w:val="003C46F9"/>
    <w:rsid w:val="00413920"/>
    <w:rsid w:val="0042480C"/>
    <w:rsid w:val="00443332"/>
    <w:rsid w:val="004C7B03"/>
    <w:rsid w:val="004C7CB0"/>
    <w:rsid w:val="004D782E"/>
    <w:rsid w:val="004E4271"/>
    <w:rsid w:val="00542D7D"/>
    <w:rsid w:val="00544B3A"/>
    <w:rsid w:val="00547DFC"/>
    <w:rsid w:val="00591988"/>
    <w:rsid w:val="005971FE"/>
    <w:rsid w:val="005B3439"/>
    <w:rsid w:val="005E1A41"/>
    <w:rsid w:val="005F542D"/>
    <w:rsid w:val="005F564C"/>
    <w:rsid w:val="00602998"/>
    <w:rsid w:val="00614817"/>
    <w:rsid w:val="00621A42"/>
    <w:rsid w:val="00632B99"/>
    <w:rsid w:val="0063501F"/>
    <w:rsid w:val="00642D80"/>
    <w:rsid w:val="006651D7"/>
    <w:rsid w:val="00684851"/>
    <w:rsid w:val="006A0389"/>
    <w:rsid w:val="006B14C2"/>
    <w:rsid w:val="006E35FF"/>
    <w:rsid w:val="006E4E47"/>
    <w:rsid w:val="006F2DDD"/>
    <w:rsid w:val="006F3603"/>
    <w:rsid w:val="006F6370"/>
    <w:rsid w:val="006F6B2E"/>
    <w:rsid w:val="007034CE"/>
    <w:rsid w:val="00703AAA"/>
    <w:rsid w:val="00753BB4"/>
    <w:rsid w:val="007A0158"/>
    <w:rsid w:val="007A665F"/>
    <w:rsid w:val="007C6335"/>
    <w:rsid w:val="007D254E"/>
    <w:rsid w:val="007E5AC3"/>
    <w:rsid w:val="007F4EFE"/>
    <w:rsid w:val="00856887"/>
    <w:rsid w:val="00862503"/>
    <w:rsid w:val="00863ACE"/>
    <w:rsid w:val="00874556"/>
    <w:rsid w:val="008853F9"/>
    <w:rsid w:val="008B3C62"/>
    <w:rsid w:val="008D5AD4"/>
    <w:rsid w:val="008D6AFA"/>
    <w:rsid w:val="008F0E52"/>
    <w:rsid w:val="009211B3"/>
    <w:rsid w:val="00935216"/>
    <w:rsid w:val="00937DF7"/>
    <w:rsid w:val="0095091C"/>
    <w:rsid w:val="00970945"/>
    <w:rsid w:val="00972932"/>
    <w:rsid w:val="00974281"/>
    <w:rsid w:val="009909FB"/>
    <w:rsid w:val="00996F4B"/>
    <w:rsid w:val="009A4357"/>
    <w:rsid w:val="009B294F"/>
    <w:rsid w:val="009E2B0D"/>
    <w:rsid w:val="009E336E"/>
    <w:rsid w:val="009F66D3"/>
    <w:rsid w:val="00A02A96"/>
    <w:rsid w:val="00A50017"/>
    <w:rsid w:val="00AA7D50"/>
    <w:rsid w:val="00AC1F0A"/>
    <w:rsid w:val="00AD1677"/>
    <w:rsid w:val="00AE0FE3"/>
    <w:rsid w:val="00B31E42"/>
    <w:rsid w:val="00B813AF"/>
    <w:rsid w:val="00B90ED5"/>
    <w:rsid w:val="00BA19ED"/>
    <w:rsid w:val="00BA7E8B"/>
    <w:rsid w:val="00BB173E"/>
    <w:rsid w:val="00BC272D"/>
    <w:rsid w:val="00BD5331"/>
    <w:rsid w:val="00BF5CC1"/>
    <w:rsid w:val="00C15516"/>
    <w:rsid w:val="00C627ED"/>
    <w:rsid w:val="00C64ADE"/>
    <w:rsid w:val="00C96DB6"/>
    <w:rsid w:val="00CA32B1"/>
    <w:rsid w:val="00CC108D"/>
    <w:rsid w:val="00CD103F"/>
    <w:rsid w:val="00CE3676"/>
    <w:rsid w:val="00CE657F"/>
    <w:rsid w:val="00D13FA9"/>
    <w:rsid w:val="00D16135"/>
    <w:rsid w:val="00D20DD7"/>
    <w:rsid w:val="00D30251"/>
    <w:rsid w:val="00D43154"/>
    <w:rsid w:val="00D4567A"/>
    <w:rsid w:val="00D64C01"/>
    <w:rsid w:val="00D731AA"/>
    <w:rsid w:val="00D818BD"/>
    <w:rsid w:val="00D85E0F"/>
    <w:rsid w:val="00D95EB5"/>
    <w:rsid w:val="00DA53AA"/>
    <w:rsid w:val="00E03EE8"/>
    <w:rsid w:val="00E14CD1"/>
    <w:rsid w:val="00E235AD"/>
    <w:rsid w:val="00E25BE1"/>
    <w:rsid w:val="00ED5788"/>
    <w:rsid w:val="00ED6B0D"/>
    <w:rsid w:val="00ED7BD4"/>
    <w:rsid w:val="00EE0C09"/>
    <w:rsid w:val="00EE1098"/>
    <w:rsid w:val="00F022D8"/>
    <w:rsid w:val="00F643D7"/>
    <w:rsid w:val="00F81E17"/>
    <w:rsid w:val="00F8353E"/>
    <w:rsid w:val="00FB1835"/>
    <w:rsid w:val="00FB48DC"/>
    <w:rsid w:val="00FB7A37"/>
    <w:rsid w:val="00FC754A"/>
    <w:rsid w:val="00FF3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840"/>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F2DDD"/>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6E4E47"/>
    <w:rPr>
      <w:rFonts w:ascii="Tahoma" w:hAnsi="Tahoma"/>
      <w:sz w:val="16"/>
      <w:szCs w:val="16"/>
    </w:rPr>
  </w:style>
  <w:style w:type="character" w:customStyle="1" w:styleId="a4">
    <w:name w:val="Текст выноски Знак"/>
    <w:link w:val="a3"/>
    <w:uiPriority w:val="99"/>
    <w:locked/>
    <w:rsid w:val="006E4E47"/>
    <w:rPr>
      <w:rFonts w:ascii="Tahoma" w:hAnsi="Tahoma" w:cs="Tahoma"/>
      <w:sz w:val="16"/>
      <w:szCs w:val="16"/>
    </w:rPr>
  </w:style>
  <w:style w:type="paragraph" w:styleId="a5">
    <w:name w:val="Normal (Web)"/>
    <w:aliases w:val="Обычный (веб)1,Обычный (Web)1,Обычный (веб) Знак Знак,Обычный (Web) Знак Знак Знак,Обычный (Web),Обычный (веб) Знак Знак Знак Знак"/>
    <w:basedOn w:val="a"/>
    <w:link w:val="a6"/>
    <w:rsid w:val="00E03EE8"/>
    <w:pPr>
      <w:suppressAutoHyphens/>
      <w:spacing w:before="280" w:after="280"/>
    </w:pPr>
    <w:rPr>
      <w:lang w:eastAsia="zh-CN"/>
    </w:rPr>
  </w:style>
  <w:style w:type="character" w:customStyle="1" w:styleId="a6">
    <w:name w:val="Обычный (веб) Знак"/>
    <w:aliases w:val="Обычный (веб)1 Знак,Обычный (Web)1 Знак,Обычный (веб) Знак Знак Знак,Обычный (Web) Знак Знак Знак Знак,Обычный (Web) Знак,Обычный (веб) Знак Знак Знак Знак Знак"/>
    <w:link w:val="a5"/>
    <w:locked/>
    <w:rsid w:val="00E03EE8"/>
    <w:rPr>
      <w:sz w:val="24"/>
      <w:szCs w:val="20"/>
      <w:lang w:eastAsia="zh-CN"/>
    </w:rPr>
  </w:style>
  <w:style w:type="paragraph" w:styleId="a7">
    <w:name w:val="List Paragraph"/>
    <w:basedOn w:val="a"/>
    <w:uiPriority w:val="34"/>
    <w:qFormat/>
    <w:rsid w:val="00313123"/>
    <w:pPr>
      <w:ind w:left="720"/>
      <w:contextualSpacing/>
    </w:pPr>
  </w:style>
  <w:style w:type="paragraph" w:customStyle="1" w:styleId="Standarduser">
    <w:name w:val="Standard (user)"/>
    <w:qFormat/>
    <w:rsid w:val="00602998"/>
    <w:pPr>
      <w:suppressAutoHyphens/>
      <w:textAlignment w:val="baseline"/>
    </w:pPr>
    <w:rPr>
      <w:rFonts w:ascii="Liberation Serif;Times New Roma" w:eastAsia="Tahoma" w:hAnsi="Liberation Serif;Times New Roma" w:cs="Noto Sans Devanagari;Arial"/>
      <w:kern w:val="2"/>
      <w:sz w:val="24"/>
      <w:szCs w:val="24"/>
      <w:lang w:eastAsia="zh-CN" w:bidi="hi-IN"/>
    </w:rPr>
  </w:style>
  <w:style w:type="character" w:styleId="a8">
    <w:name w:val="Hyperlink"/>
    <w:basedOn w:val="a0"/>
    <w:uiPriority w:val="99"/>
    <w:unhideWhenUsed/>
    <w:rsid w:val="006F3603"/>
    <w:rPr>
      <w:color w:val="0000FF"/>
      <w:u w:val="single"/>
    </w:rPr>
  </w:style>
  <w:style w:type="paragraph" w:customStyle="1" w:styleId="Standard">
    <w:name w:val="Standard"/>
    <w:uiPriority w:val="99"/>
    <w:qFormat/>
    <w:rsid w:val="00B90ED5"/>
    <w:pPr>
      <w:suppressAutoHyphens/>
      <w:textAlignment w:val="baseline"/>
    </w:pPr>
    <w:rPr>
      <w:rFonts w:ascii="Liberation Serif;Times New Roma" w:eastAsia="Tahoma" w:hAnsi="Liberation Serif;Times New Roma" w:cs="Noto Sans Devanagari;Arial"/>
      <w:kern w:val="2"/>
      <w:sz w:val="24"/>
      <w:szCs w:val="24"/>
      <w:lang w:eastAsia="zh-CN" w:bidi="hi-IN"/>
    </w:rPr>
  </w:style>
  <w:style w:type="character" w:customStyle="1" w:styleId="ConsPlusNormal0">
    <w:name w:val="ConsPlusNormal Знак"/>
    <w:link w:val="ConsPlusNormal"/>
    <w:locked/>
    <w:rsid w:val="00D4567A"/>
    <w:rPr>
      <w:rFonts w:ascii="Arial" w:hAnsi="Arial" w:cs="Arial"/>
      <w:lang w:val="ru-RU" w:eastAsia="ru-RU" w:bidi="ar-SA"/>
    </w:rPr>
  </w:style>
  <w:style w:type="paragraph" w:styleId="a9">
    <w:name w:val="Body Text Indent"/>
    <w:basedOn w:val="a"/>
    <w:link w:val="aa"/>
    <w:semiHidden/>
    <w:rsid w:val="00C96DB6"/>
    <w:pPr>
      <w:keepLines/>
      <w:autoSpaceDE w:val="0"/>
      <w:autoSpaceDN w:val="0"/>
      <w:adjustRightInd w:val="0"/>
      <w:ind w:firstLine="300"/>
      <w:jc w:val="both"/>
    </w:pPr>
    <w:rPr>
      <w:rFonts w:cs="Courier New"/>
      <w:szCs w:val="24"/>
    </w:rPr>
  </w:style>
  <w:style w:type="character" w:customStyle="1" w:styleId="aa">
    <w:name w:val="Основной текст с отступом Знак"/>
    <w:basedOn w:val="a0"/>
    <w:link w:val="a9"/>
    <w:semiHidden/>
    <w:rsid w:val="00C96DB6"/>
    <w:rPr>
      <w:rFonts w:cs="Courier New"/>
      <w:sz w:val="24"/>
      <w:szCs w:val="24"/>
    </w:rPr>
  </w:style>
  <w:style w:type="paragraph" w:customStyle="1" w:styleId="ConsPlusNonformat">
    <w:name w:val="ConsPlusNonformat"/>
    <w:link w:val="ConsPlusNonformat0"/>
    <w:uiPriority w:val="99"/>
    <w:rsid w:val="00AA7D50"/>
    <w:pPr>
      <w:suppressAutoHyphens/>
      <w:autoSpaceDE w:val="0"/>
    </w:pPr>
    <w:rPr>
      <w:rFonts w:ascii="Courier New" w:eastAsia="Arial" w:hAnsi="Courier New" w:cs="Courier New"/>
      <w:lang w:eastAsia="ar-SA"/>
    </w:rPr>
  </w:style>
  <w:style w:type="character" w:customStyle="1" w:styleId="ConsPlusNonformat0">
    <w:name w:val="ConsPlusNonformat Знак"/>
    <w:link w:val="ConsPlusNonformat"/>
    <w:uiPriority w:val="99"/>
    <w:locked/>
    <w:rsid w:val="00AA7D50"/>
    <w:rPr>
      <w:rFonts w:ascii="Courier New" w:eastAsia="Arial"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53762106">
      <w:bodyDiv w:val="1"/>
      <w:marLeft w:val="0"/>
      <w:marRight w:val="0"/>
      <w:marTop w:val="0"/>
      <w:marBottom w:val="0"/>
      <w:divBdr>
        <w:top w:val="none" w:sz="0" w:space="0" w:color="auto"/>
        <w:left w:val="none" w:sz="0" w:space="0" w:color="auto"/>
        <w:bottom w:val="none" w:sz="0" w:space="0" w:color="auto"/>
        <w:right w:val="none" w:sz="0" w:space="0" w:color="auto"/>
      </w:divBdr>
    </w:div>
    <w:div w:id="530188919">
      <w:bodyDiv w:val="1"/>
      <w:marLeft w:val="0"/>
      <w:marRight w:val="0"/>
      <w:marTop w:val="0"/>
      <w:marBottom w:val="0"/>
      <w:divBdr>
        <w:top w:val="none" w:sz="0" w:space="0" w:color="auto"/>
        <w:left w:val="none" w:sz="0" w:space="0" w:color="auto"/>
        <w:bottom w:val="none" w:sz="0" w:space="0" w:color="auto"/>
        <w:right w:val="none" w:sz="0" w:space="0" w:color="auto"/>
      </w:divBdr>
    </w:div>
    <w:div w:id="932668812">
      <w:bodyDiv w:val="1"/>
      <w:marLeft w:val="0"/>
      <w:marRight w:val="0"/>
      <w:marTop w:val="0"/>
      <w:marBottom w:val="0"/>
      <w:divBdr>
        <w:top w:val="none" w:sz="0" w:space="0" w:color="auto"/>
        <w:left w:val="none" w:sz="0" w:space="0" w:color="auto"/>
        <w:bottom w:val="none" w:sz="0" w:space="0" w:color="auto"/>
        <w:right w:val="none" w:sz="0" w:space="0" w:color="auto"/>
      </w:divBdr>
    </w:div>
    <w:div w:id="1038745673">
      <w:bodyDiv w:val="1"/>
      <w:marLeft w:val="0"/>
      <w:marRight w:val="0"/>
      <w:marTop w:val="0"/>
      <w:marBottom w:val="0"/>
      <w:divBdr>
        <w:top w:val="none" w:sz="0" w:space="0" w:color="auto"/>
        <w:left w:val="none" w:sz="0" w:space="0" w:color="auto"/>
        <w:bottom w:val="none" w:sz="0" w:space="0" w:color="auto"/>
        <w:right w:val="none" w:sz="0" w:space="0" w:color="auto"/>
      </w:divBdr>
    </w:div>
    <w:div w:id="16373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postanovlenie-glavnogo-gosudarstvennogo-sanitarnogo-vracha-rf-ot-28012021-n_1/" TargetMode="External"/><Relationship Id="rId5" Type="http://schemas.openxmlformats.org/officeDocument/2006/relationships/hyperlink" Target="https://legalacts.ru/doc/postanovlenie-glavnogo-gosudarstvennogo-sanitarnogo-vracha-rf-ot-28012021-n_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РФ</vt:lpstr>
    </vt:vector>
  </TitlesOfParts>
  <Company/>
  <LinksUpToDate>false</LinksUpToDate>
  <CharactersWithSpaces>13125</CharactersWithSpaces>
  <SharedDoc>false</SharedDoc>
  <HLinks>
    <vt:vector size="12" baseType="variant">
      <vt:variant>
        <vt:i4>262259</vt:i4>
      </vt:variant>
      <vt:variant>
        <vt:i4>3</vt:i4>
      </vt:variant>
      <vt:variant>
        <vt:i4>0</vt:i4>
      </vt:variant>
      <vt:variant>
        <vt:i4>5</vt:i4>
      </vt:variant>
      <vt:variant>
        <vt:lpwstr>https://legalacts.ru/doc/postanovlenie-glavnogo-gosudarstvennogo-sanitarnogo-vracha-rf-ot-28012021-n_1/</vt:lpwstr>
      </vt:variant>
      <vt:variant>
        <vt:lpwstr>100319</vt:lpwstr>
      </vt:variant>
      <vt:variant>
        <vt:i4>917619</vt:i4>
      </vt:variant>
      <vt:variant>
        <vt:i4>0</vt:i4>
      </vt:variant>
      <vt:variant>
        <vt:i4>0</vt:i4>
      </vt:variant>
      <vt:variant>
        <vt:i4>5</vt:i4>
      </vt:variant>
      <vt:variant>
        <vt:lpwstr>https://legalacts.ru/doc/postanovlenie-glavnogo-gosudarstvennogo-sanitarnogo-vracha-rf-ot-28012021-n_1/</vt:lpwstr>
      </vt:variant>
      <vt:variant>
        <vt:lpwstr>100313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РФ</dc:title>
  <dc:creator>User</dc:creator>
  <cp:lastModifiedBy>Юрист</cp:lastModifiedBy>
  <cp:revision>2</cp:revision>
  <cp:lastPrinted>2024-05-23T13:48:00Z</cp:lastPrinted>
  <dcterms:created xsi:type="dcterms:W3CDTF">2026-06-17T09:18:00Z</dcterms:created>
  <dcterms:modified xsi:type="dcterms:W3CDTF">2026-06-17T09:18:00Z</dcterms:modified>
</cp:coreProperties>
</file>