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EB" w:rsidRPr="007A0691" w:rsidRDefault="00A944EB" w:rsidP="00A944EB">
      <w:pPr>
        <w:contextualSpacing/>
        <w:jc w:val="right"/>
      </w:pPr>
      <w:r>
        <w:t>Приложение</w:t>
      </w:r>
      <w:r w:rsidR="000D1947">
        <w:t xml:space="preserve"> </w:t>
      </w:r>
    </w:p>
    <w:p w:rsidR="00A944EB" w:rsidRPr="007A0691" w:rsidRDefault="00A944EB" w:rsidP="00A944EB">
      <w:pPr>
        <w:contextualSpacing/>
        <w:jc w:val="right"/>
      </w:pPr>
      <w:r w:rsidRPr="007A0691">
        <w:t>к государственному контракту</w:t>
      </w:r>
    </w:p>
    <w:p w:rsidR="00A944EB" w:rsidRPr="007A0691" w:rsidRDefault="00A944EB" w:rsidP="00A944EB">
      <w:pPr>
        <w:contextualSpacing/>
        <w:jc w:val="right"/>
      </w:pPr>
      <w:r w:rsidRPr="007A0691">
        <w:t>от «</w:t>
      </w:r>
      <w:r>
        <w:t>___</w:t>
      </w:r>
      <w:r w:rsidRPr="007A0691">
        <w:t xml:space="preserve">» </w:t>
      </w:r>
      <w:r>
        <w:t>____________</w:t>
      </w:r>
      <w:r w:rsidRPr="007A0691">
        <w:t xml:space="preserve"> </w:t>
      </w:r>
      <w:r>
        <w:t>2026</w:t>
      </w:r>
      <w:r w:rsidRPr="007A0691">
        <w:t xml:space="preserve"> г. </w:t>
      </w:r>
      <w:r w:rsidRPr="00A944EB">
        <w:rPr>
          <w:highlight w:val="yellow"/>
        </w:rPr>
        <w:t xml:space="preserve">№ </w:t>
      </w:r>
      <w:r w:rsidR="00155B70">
        <w:t>____</w:t>
      </w:r>
    </w:p>
    <w:p w:rsidR="00FA4325" w:rsidRDefault="00FA4325" w:rsidP="00977ECE">
      <w:pPr>
        <w:pStyle w:val="ConsPlusNormal"/>
        <w:jc w:val="center"/>
        <w:outlineLvl w:val="0"/>
      </w:pPr>
    </w:p>
    <w:p w:rsidR="005856A3" w:rsidRDefault="005856A3" w:rsidP="00B567AB">
      <w:pPr>
        <w:pStyle w:val="ConsPlusNormal"/>
        <w:ind w:firstLine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34B" w:rsidRPr="005968B3" w:rsidRDefault="0076034B" w:rsidP="00B567AB">
      <w:pPr>
        <w:pStyle w:val="ConsPlusNormal"/>
        <w:ind w:firstLine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409B1" w:rsidRDefault="006409B1" w:rsidP="006409B1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76034B">
        <w:rPr>
          <w:rFonts w:ascii="Times New Roman" w:hAnsi="Times New Roman" w:cs="Times New Roman"/>
          <w:b/>
          <w:bCs/>
          <w:sz w:val="36"/>
          <w:szCs w:val="36"/>
        </w:rPr>
        <w:t>СПЕЦИФИКАЦИЯ</w:t>
      </w:r>
    </w:p>
    <w:p w:rsidR="006179B7" w:rsidRPr="006179B7" w:rsidRDefault="006179B7" w:rsidP="006409B1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Cs/>
          <w:i/>
          <w:sz w:val="32"/>
          <w:szCs w:val="36"/>
        </w:rPr>
      </w:pPr>
      <w:r w:rsidRPr="006179B7">
        <w:rPr>
          <w:rFonts w:ascii="Times New Roman" w:hAnsi="Times New Roman" w:cs="Times New Roman"/>
          <w:bCs/>
          <w:i/>
          <w:sz w:val="28"/>
          <w:szCs w:val="36"/>
        </w:rPr>
        <w:t xml:space="preserve">Оказание услуг по техническому </w:t>
      </w:r>
      <w:r w:rsidRPr="006179B7">
        <w:rPr>
          <w:rFonts w:ascii="Times New Roman" w:hAnsi="Times New Roman" w:cs="Times New Roman"/>
          <w:bCs/>
          <w:i/>
          <w:sz w:val="28"/>
          <w:szCs w:val="28"/>
        </w:rPr>
        <w:t xml:space="preserve">обслуживаю и </w:t>
      </w:r>
      <w:proofErr w:type="spellStart"/>
      <w:r w:rsidRPr="006179B7">
        <w:rPr>
          <w:rFonts w:ascii="Times New Roman" w:hAnsi="Times New Roman" w:cs="Times New Roman"/>
          <w:bCs/>
          <w:i/>
          <w:sz w:val="28"/>
          <w:szCs w:val="28"/>
        </w:rPr>
        <w:t>регламентно</w:t>
      </w:r>
      <w:proofErr w:type="spellEnd"/>
      <w:r w:rsidRPr="006179B7">
        <w:rPr>
          <w:rFonts w:ascii="Times New Roman" w:hAnsi="Times New Roman" w:cs="Times New Roman"/>
          <w:bCs/>
          <w:i/>
          <w:sz w:val="28"/>
          <w:szCs w:val="28"/>
        </w:rPr>
        <w:t>-профилактическому ремонту системы контроля и управления доступом</w:t>
      </w:r>
    </w:p>
    <w:p w:rsidR="006409B1" w:rsidRPr="005968B3" w:rsidRDefault="006409B1" w:rsidP="006409B1">
      <w:pPr>
        <w:pStyle w:val="ConsPlusNormal"/>
        <w:ind w:firstLine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0696" w:type="dxa"/>
        <w:tblInd w:w="-147" w:type="dxa"/>
        <w:tblLook w:val="04A0" w:firstRow="1" w:lastRow="0" w:firstColumn="1" w:lastColumn="0" w:noHBand="0" w:noVBand="1"/>
      </w:tblPr>
      <w:tblGrid>
        <w:gridCol w:w="674"/>
        <w:gridCol w:w="3290"/>
        <w:gridCol w:w="1176"/>
        <w:gridCol w:w="910"/>
        <w:gridCol w:w="1322"/>
        <w:gridCol w:w="1579"/>
        <w:gridCol w:w="1745"/>
      </w:tblGrid>
      <w:tr w:rsidR="00926B68" w:rsidRPr="00A944EB" w:rsidTr="00A944EB">
        <w:trPr>
          <w:trHeight w:val="542"/>
        </w:trPr>
        <w:tc>
          <w:tcPr>
            <w:tcW w:w="674" w:type="dxa"/>
            <w:vAlign w:val="center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№ п/п</w:t>
            </w:r>
          </w:p>
        </w:tc>
        <w:tc>
          <w:tcPr>
            <w:tcW w:w="3290" w:type="dxa"/>
            <w:vAlign w:val="center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Наименование</w:t>
            </w:r>
          </w:p>
        </w:tc>
        <w:tc>
          <w:tcPr>
            <w:tcW w:w="1176" w:type="dxa"/>
            <w:vAlign w:val="center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Ед. изм.</w:t>
            </w:r>
          </w:p>
        </w:tc>
        <w:tc>
          <w:tcPr>
            <w:tcW w:w="910" w:type="dxa"/>
            <w:vAlign w:val="center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Кол-во.</w:t>
            </w:r>
          </w:p>
        </w:tc>
        <w:tc>
          <w:tcPr>
            <w:tcW w:w="1322" w:type="dxa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 xml:space="preserve">Цена за ед., руб. </w:t>
            </w:r>
          </w:p>
        </w:tc>
        <w:tc>
          <w:tcPr>
            <w:tcW w:w="1579" w:type="dxa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Сумма, руб.</w:t>
            </w:r>
          </w:p>
        </w:tc>
        <w:tc>
          <w:tcPr>
            <w:tcW w:w="1745" w:type="dxa"/>
            <w:vAlign w:val="center"/>
          </w:tcPr>
          <w:p w:rsidR="00926B68" w:rsidRPr="00A944EB" w:rsidRDefault="00926B68" w:rsidP="00951CB7">
            <w:pPr>
              <w:jc w:val="center"/>
              <w:rPr>
                <w:b/>
              </w:rPr>
            </w:pPr>
            <w:r w:rsidRPr="00A944EB">
              <w:rPr>
                <w:b/>
              </w:rPr>
              <w:t>Адрес оказания услуг</w:t>
            </w:r>
          </w:p>
        </w:tc>
      </w:tr>
      <w:tr w:rsidR="000D1947" w:rsidRPr="00A944EB" w:rsidTr="00A944EB">
        <w:trPr>
          <w:trHeight w:val="278"/>
        </w:trPr>
        <w:tc>
          <w:tcPr>
            <w:tcW w:w="674" w:type="dxa"/>
          </w:tcPr>
          <w:p w:rsidR="000D1947" w:rsidRPr="00A944EB" w:rsidRDefault="000D1947" w:rsidP="00951CB7">
            <w:pPr>
              <w:jc w:val="center"/>
            </w:pPr>
            <w:r w:rsidRPr="00A944EB">
              <w:t>1</w:t>
            </w:r>
          </w:p>
        </w:tc>
        <w:tc>
          <w:tcPr>
            <w:tcW w:w="3290" w:type="dxa"/>
          </w:tcPr>
          <w:p w:rsidR="000D1947" w:rsidRPr="00A944EB" w:rsidRDefault="000D1947" w:rsidP="00951CB7">
            <w:r w:rsidRPr="00A944EB">
              <w:t>С2000-2 Контроллер доступа на два считывателя</w:t>
            </w:r>
          </w:p>
        </w:tc>
        <w:tc>
          <w:tcPr>
            <w:tcW w:w="1176" w:type="dxa"/>
          </w:tcPr>
          <w:p w:rsidR="000D1947" w:rsidRPr="00A944EB" w:rsidRDefault="000D1947" w:rsidP="00951CB7">
            <w:pPr>
              <w:jc w:val="center"/>
            </w:pPr>
            <w:r w:rsidRPr="00A944EB">
              <w:t>шт.</w:t>
            </w:r>
          </w:p>
        </w:tc>
        <w:tc>
          <w:tcPr>
            <w:tcW w:w="910" w:type="dxa"/>
          </w:tcPr>
          <w:p w:rsidR="000D1947" w:rsidRPr="00A944EB" w:rsidRDefault="000D1947" w:rsidP="00951CB7">
            <w:pPr>
              <w:jc w:val="center"/>
            </w:pPr>
            <w:r w:rsidRPr="00A944EB">
              <w:t>5</w:t>
            </w:r>
          </w:p>
        </w:tc>
        <w:tc>
          <w:tcPr>
            <w:tcW w:w="1322" w:type="dxa"/>
          </w:tcPr>
          <w:p w:rsidR="000D1947" w:rsidRPr="00A944EB" w:rsidRDefault="000D1947" w:rsidP="00951CB7">
            <w:pPr>
              <w:jc w:val="center"/>
            </w:pPr>
          </w:p>
        </w:tc>
        <w:tc>
          <w:tcPr>
            <w:tcW w:w="1579" w:type="dxa"/>
          </w:tcPr>
          <w:p w:rsidR="000D1947" w:rsidRPr="00A944EB" w:rsidRDefault="000D1947" w:rsidP="00951CB7">
            <w:pPr>
              <w:jc w:val="center"/>
            </w:pPr>
          </w:p>
        </w:tc>
        <w:tc>
          <w:tcPr>
            <w:tcW w:w="1745" w:type="dxa"/>
            <w:vMerge w:val="restart"/>
          </w:tcPr>
          <w:p w:rsidR="000D1947" w:rsidRPr="00A944EB" w:rsidRDefault="000D1947" w:rsidP="000D1947">
            <w:pPr>
              <w:jc w:val="center"/>
            </w:pPr>
            <w:r w:rsidRPr="00A944EB">
              <w:t>г. Ростов-на-Дону, ул. Береговая 11/1</w:t>
            </w: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2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 xml:space="preserve">Замена контроллера С2000-2 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5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3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>ИВЭПР 12/3,5х7-Р БР Источник вторичного электропитания резервированный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r w:rsidRPr="00A944EB">
              <w:t>шт.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5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4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 xml:space="preserve">Замена источника вторичного электропитания резервированный (ИВЭПР 12/3,5х7-Р БР) 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5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5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>Аккумуляторная батарея 12 В и емкостью 7Ач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r w:rsidRPr="00A944EB">
              <w:t>шт.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10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78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6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 xml:space="preserve">Установка Аккумуляторной батареи  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10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78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7</w:t>
            </w:r>
          </w:p>
        </w:tc>
        <w:tc>
          <w:tcPr>
            <w:tcW w:w="3290" w:type="dxa"/>
          </w:tcPr>
          <w:p w:rsidR="0072397A" w:rsidRPr="00A944EB" w:rsidRDefault="0072397A" w:rsidP="0072397A">
            <w:pPr>
              <w:rPr>
                <w:lang w:val="en-US"/>
              </w:rPr>
            </w:pPr>
            <w:r w:rsidRPr="00A944EB">
              <w:rPr>
                <w:lang w:val="en-US"/>
              </w:rPr>
              <w:t xml:space="preserve">Matrix-II </w:t>
            </w:r>
            <w:r w:rsidRPr="00A944EB">
              <w:t>Считыватель</w:t>
            </w:r>
            <w:r w:rsidRPr="00A944EB">
              <w:rPr>
                <w:lang w:val="en-US"/>
              </w:rPr>
              <w:t xml:space="preserve"> EM, HID </w:t>
            </w:r>
            <w:proofErr w:type="spellStart"/>
            <w:r w:rsidRPr="00A944EB">
              <w:rPr>
                <w:lang w:val="en-US"/>
              </w:rPr>
              <w:t>Prax</w:t>
            </w:r>
            <w:proofErr w:type="spellEnd"/>
            <w:r w:rsidRPr="00A944EB">
              <w:rPr>
                <w:lang w:val="en-US"/>
              </w:rPr>
              <w:t xml:space="preserve"> </w:t>
            </w:r>
            <w:proofErr w:type="spellStart"/>
            <w:r w:rsidRPr="00A944EB">
              <w:rPr>
                <w:lang w:val="en-US"/>
              </w:rPr>
              <w:t>ll</w:t>
            </w:r>
            <w:proofErr w:type="spellEnd"/>
            <w:r w:rsidRPr="00A944EB">
              <w:rPr>
                <w:lang w:val="en-US"/>
              </w:rPr>
              <w:t xml:space="preserve">, </w:t>
            </w:r>
            <w:proofErr w:type="spellStart"/>
            <w:r w:rsidRPr="00A944EB">
              <w:rPr>
                <w:lang w:val="en-US"/>
              </w:rPr>
              <w:t>ibutton</w:t>
            </w:r>
            <w:proofErr w:type="spellEnd"/>
            <w:r w:rsidRPr="00A944EB">
              <w:rPr>
                <w:lang w:val="en-US"/>
              </w:rPr>
              <w:t>, W26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r w:rsidRPr="00A944EB">
              <w:t>шт.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8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8</w:t>
            </w:r>
          </w:p>
        </w:tc>
        <w:tc>
          <w:tcPr>
            <w:tcW w:w="3290" w:type="dxa"/>
          </w:tcPr>
          <w:p w:rsidR="0072397A" w:rsidRPr="00A944EB" w:rsidRDefault="0072397A" w:rsidP="006C4710">
            <w:r w:rsidRPr="00A944EB">
              <w:rPr>
                <w:lang w:val="en-US"/>
              </w:rPr>
              <w:t>Matrix</w:t>
            </w:r>
            <w:r w:rsidRPr="00A944EB">
              <w:t>-</w:t>
            </w:r>
            <w:proofErr w:type="spellStart"/>
            <w:r w:rsidRPr="00A944EB">
              <w:rPr>
                <w:lang w:val="en-US"/>
              </w:rPr>
              <w:t>IIl</w:t>
            </w:r>
            <w:proofErr w:type="spellEnd"/>
            <w:r w:rsidRPr="00A944EB">
              <w:t xml:space="preserve"> </w:t>
            </w:r>
            <w:r w:rsidRPr="00A944EB">
              <w:rPr>
                <w:lang w:val="en-US"/>
              </w:rPr>
              <w:t>EH</w:t>
            </w:r>
            <w:r w:rsidRPr="00A944EB">
              <w:t xml:space="preserve"> Считыватель, рабочая ч</w:t>
            </w:r>
            <w:r w:rsidR="006C4710">
              <w:t>а</w:t>
            </w:r>
            <w:r w:rsidRPr="00A944EB">
              <w:t xml:space="preserve">стота: 125кГц, чтение идентификаторов: </w:t>
            </w:r>
            <w:r w:rsidRPr="00A944EB">
              <w:rPr>
                <w:lang w:val="en-US"/>
              </w:rPr>
              <w:t>HID</w:t>
            </w:r>
            <w:r w:rsidRPr="00A944EB">
              <w:t xml:space="preserve"> </w:t>
            </w:r>
            <w:proofErr w:type="spellStart"/>
            <w:r w:rsidRPr="00A944EB">
              <w:rPr>
                <w:lang w:val="en-US"/>
              </w:rPr>
              <w:t>ProxCard</w:t>
            </w:r>
            <w:proofErr w:type="spellEnd"/>
            <w:r w:rsidRPr="00A944EB">
              <w:t xml:space="preserve"> </w:t>
            </w:r>
            <w:r w:rsidRPr="00A944EB">
              <w:rPr>
                <w:lang w:val="en-US"/>
              </w:rPr>
              <w:t>II</w:t>
            </w:r>
            <w:r w:rsidRPr="00A944EB">
              <w:t xml:space="preserve">, </w:t>
            </w:r>
            <w:r w:rsidRPr="00A944EB">
              <w:rPr>
                <w:lang w:val="en-US"/>
              </w:rPr>
              <w:t>EM</w:t>
            </w:r>
            <w:r w:rsidRPr="00A944EB">
              <w:t>-</w:t>
            </w:r>
            <w:r w:rsidRPr="00A944EB">
              <w:rPr>
                <w:lang w:val="en-US"/>
              </w:rPr>
              <w:t>Marine</w:t>
            </w:r>
            <w:r w:rsidRPr="00A944EB">
              <w:t xml:space="preserve">, выходной интерфейс; </w:t>
            </w:r>
            <w:proofErr w:type="spellStart"/>
            <w:r w:rsidRPr="00A944EB">
              <w:rPr>
                <w:lang w:val="en-US"/>
              </w:rPr>
              <w:t>Wiegand</w:t>
            </w:r>
            <w:proofErr w:type="spellEnd"/>
            <w:r w:rsidRPr="00A944EB">
              <w:t xml:space="preserve"> 26, </w:t>
            </w:r>
            <w:r w:rsidRPr="00A944EB">
              <w:rPr>
                <w:lang w:val="en-US"/>
              </w:rPr>
              <w:t>Dallas</w:t>
            </w:r>
            <w:r w:rsidRPr="00A944EB">
              <w:t xml:space="preserve"> </w:t>
            </w:r>
            <w:r w:rsidRPr="00A944EB">
              <w:rPr>
                <w:lang w:val="en-US"/>
              </w:rPr>
              <w:t>Touch</w:t>
            </w:r>
            <w:r w:rsidRPr="00A944EB">
              <w:t xml:space="preserve"> </w:t>
            </w:r>
            <w:r w:rsidRPr="00A944EB">
              <w:rPr>
                <w:lang w:val="en-US"/>
              </w:rPr>
              <w:t>Memory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r w:rsidRPr="00A944EB">
              <w:t>шт.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3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9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 xml:space="preserve">Замена считывателей </w:t>
            </w:r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11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  <w:vMerge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674" w:type="dxa"/>
          </w:tcPr>
          <w:p w:rsidR="0072397A" w:rsidRPr="00A944EB" w:rsidRDefault="0072397A" w:rsidP="0072397A">
            <w:pPr>
              <w:jc w:val="center"/>
            </w:pPr>
            <w:r w:rsidRPr="00A944EB">
              <w:t>10</w:t>
            </w:r>
          </w:p>
        </w:tc>
        <w:tc>
          <w:tcPr>
            <w:tcW w:w="3290" w:type="dxa"/>
          </w:tcPr>
          <w:p w:rsidR="0072397A" w:rsidRPr="00A944EB" w:rsidRDefault="0072397A" w:rsidP="0072397A">
            <w:r w:rsidRPr="00A944EB">
              <w:t xml:space="preserve">Настройка  </w:t>
            </w:r>
            <w:r w:rsidR="00CC391A">
              <w:t>(</w:t>
            </w:r>
            <w:r w:rsidR="00CC391A" w:rsidRPr="00CC391A">
              <w:t>Программирование карт доступа (сетевая СКУД на базе ИСО «Орион»), задание параметров: время открытия замка, временных зон, прав и режима работы</w:t>
            </w:r>
            <w:r w:rsidR="00CC391A">
              <w:t>)</w:t>
            </w:r>
            <w:bookmarkStart w:id="0" w:name="_GoBack"/>
            <w:bookmarkEnd w:id="0"/>
          </w:p>
        </w:tc>
        <w:tc>
          <w:tcPr>
            <w:tcW w:w="1176" w:type="dxa"/>
          </w:tcPr>
          <w:p w:rsidR="0072397A" w:rsidRPr="00A944EB" w:rsidRDefault="0072397A" w:rsidP="0072397A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910" w:type="dxa"/>
          </w:tcPr>
          <w:p w:rsidR="0072397A" w:rsidRPr="00A944EB" w:rsidRDefault="0072397A" w:rsidP="0072397A">
            <w:pPr>
              <w:jc w:val="center"/>
            </w:pPr>
            <w:r w:rsidRPr="00A944EB">
              <w:t>5</w:t>
            </w:r>
          </w:p>
        </w:tc>
        <w:tc>
          <w:tcPr>
            <w:tcW w:w="1322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</w:pPr>
          </w:p>
        </w:tc>
        <w:tc>
          <w:tcPr>
            <w:tcW w:w="1745" w:type="dxa"/>
          </w:tcPr>
          <w:p w:rsidR="0072397A" w:rsidRPr="00A944EB" w:rsidRDefault="0072397A" w:rsidP="0072397A">
            <w:pPr>
              <w:jc w:val="center"/>
            </w:pPr>
          </w:p>
        </w:tc>
      </w:tr>
      <w:tr w:rsidR="0072397A" w:rsidRPr="00A944EB" w:rsidTr="00A944EB">
        <w:trPr>
          <w:trHeight w:val="264"/>
        </w:trPr>
        <w:tc>
          <w:tcPr>
            <w:tcW w:w="7372" w:type="dxa"/>
            <w:gridSpan w:val="5"/>
          </w:tcPr>
          <w:p w:rsidR="0072397A" w:rsidRPr="00A944EB" w:rsidRDefault="0072397A" w:rsidP="0072397A">
            <w:pPr>
              <w:jc w:val="right"/>
              <w:rPr>
                <w:b/>
              </w:rPr>
            </w:pPr>
            <w:r w:rsidRPr="00A944EB">
              <w:rPr>
                <w:b/>
              </w:rPr>
              <w:t>ИТОГО:</w:t>
            </w:r>
          </w:p>
        </w:tc>
        <w:tc>
          <w:tcPr>
            <w:tcW w:w="1579" w:type="dxa"/>
          </w:tcPr>
          <w:p w:rsidR="0072397A" w:rsidRPr="00A944EB" w:rsidRDefault="0072397A" w:rsidP="0072397A">
            <w:pPr>
              <w:jc w:val="center"/>
              <w:rPr>
                <w:b/>
              </w:rPr>
            </w:pPr>
          </w:p>
        </w:tc>
        <w:tc>
          <w:tcPr>
            <w:tcW w:w="1745" w:type="dxa"/>
          </w:tcPr>
          <w:p w:rsidR="0072397A" w:rsidRPr="00A944EB" w:rsidRDefault="0072397A" w:rsidP="0072397A">
            <w:pPr>
              <w:jc w:val="center"/>
            </w:pPr>
          </w:p>
        </w:tc>
      </w:tr>
    </w:tbl>
    <w:p w:rsidR="005856A3" w:rsidRDefault="005856A3" w:rsidP="006409B1">
      <w:pPr>
        <w:rPr>
          <w:sz w:val="22"/>
          <w:szCs w:val="22"/>
        </w:rPr>
      </w:pPr>
    </w:p>
    <w:p w:rsidR="00F83169" w:rsidRDefault="00F83169" w:rsidP="00B20468">
      <w:pPr>
        <w:numPr>
          <w:ilvl w:val="0"/>
          <w:numId w:val="3"/>
        </w:numPr>
        <w:ind w:left="0" w:right="21" w:firstLine="0"/>
        <w:contextualSpacing/>
        <w:jc w:val="both"/>
      </w:pPr>
      <w:r w:rsidRPr="00B77280">
        <w:t>Срок гарантии:</w:t>
      </w:r>
      <w:r>
        <w:t xml:space="preserve"> гарантийный срок на результат оказанных услуг </w:t>
      </w:r>
      <w:r w:rsidRPr="00B77280">
        <w:t xml:space="preserve">составляет </w:t>
      </w:r>
      <w:r>
        <w:t xml:space="preserve">не менее </w:t>
      </w:r>
      <w:r w:rsidRPr="00B77280">
        <w:t xml:space="preserve">12 месяцев с даты подписания </w:t>
      </w:r>
      <w:r>
        <w:t>документа</w:t>
      </w:r>
      <w:r w:rsidRPr="00B77280">
        <w:t xml:space="preserve"> о приемке </w:t>
      </w:r>
      <w:r>
        <w:t>оказанных услуг</w:t>
      </w:r>
      <w:r w:rsidRPr="00B77280">
        <w:t xml:space="preserve">. Гарантии качества распространяются на все </w:t>
      </w:r>
      <w:r>
        <w:t>оказанные услуги</w:t>
      </w:r>
      <w:r w:rsidRPr="00B77280">
        <w:t xml:space="preserve"> по настоящему Контракту, конструктивные элементы объекта и его части. Наличие недостатков и сроки их устранения фиксируются Сторонами двухсторонним актом. </w:t>
      </w:r>
    </w:p>
    <w:p w:rsidR="00F83169" w:rsidRDefault="00F83169" w:rsidP="00B20468">
      <w:pPr>
        <w:numPr>
          <w:ilvl w:val="0"/>
          <w:numId w:val="3"/>
        </w:numPr>
        <w:ind w:left="0" w:right="21" w:firstLine="0"/>
        <w:contextualSpacing/>
        <w:jc w:val="both"/>
      </w:pPr>
      <w:r w:rsidRPr="00B77280">
        <w:t xml:space="preserve">Требования к </w:t>
      </w:r>
      <w:r>
        <w:t>Исполнителю</w:t>
      </w:r>
      <w:r w:rsidRPr="00B77280">
        <w:t xml:space="preserve">: </w:t>
      </w:r>
    </w:p>
    <w:p w:rsidR="00F83169" w:rsidRDefault="00F83169" w:rsidP="00B20468">
      <w:pPr>
        <w:ind w:right="21"/>
        <w:contextualSpacing/>
        <w:jc w:val="both"/>
      </w:pPr>
      <w:r w:rsidRPr="00B77280">
        <w:t xml:space="preserve">Наличие квалифицированного и опытного персонала, способного </w:t>
      </w:r>
      <w:r>
        <w:t>оказать услуги</w:t>
      </w:r>
      <w:r w:rsidRPr="00B77280">
        <w:t xml:space="preserve"> в объеме, предусмотренном Техническим заданием; </w:t>
      </w:r>
    </w:p>
    <w:p w:rsidR="00F83169" w:rsidRDefault="00F83169" w:rsidP="00B20468">
      <w:pPr>
        <w:ind w:right="21"/>
        <w:contextualSpacing/>
        <w:jc w:val="both"/>
      </w:pPr>
      <w:r w:rsidRPr="00B77280">
        <w:t xml:space="preserve">3. Наличие сертификатов на </w:t>
      </w:r>
      <w:r>
        <w:t>заменяемое оборудование</w:t>
      </w:r>
      <w:r w:rsidRPr="00B77280">
        <w:t xml:space="preserve">. </w:t>
      </w:r>
    </w:p>
    <w:p w:rsidR="00F83169" w:rsidRDefault="00F83169" w:rsidP="00B20468">
      <w:pPr>
        <w:ind w:right="21"/>
        <w:contextualSpacing/>
        <w:jc w:val="both"/>
      </w:pPr>
      <w:r>
        <w:lastRenderedPageBreak/>
        <w:t xml:space="preserve">4. Исполнитель оказывает услуги на объекте </w:t>
      </w:r>
      <w:r w:rsidRPr="00B77280">
        <w:t>с учетом режима работы Заказчика (в рабочие дни с 9-00 до 1</w:t>
      </w:r>
      <w:r>
        <w:t>7</w:t>
      </w:r>
      <w:r w:rsidRPr="00B77280">
        <w:t xml:space="preserve">-00). </w:t>
      </w:r>
      <w:r>
        <w:t>Оказание услуг</w:t>
      </w:r>
      <w:r w:rsidRPr="00B77280">
        <w:t xml:space="preserve"> в выходные, праздничные дни и иные часы возможно только по письменному согласованию с Заказчиком. Производство шумных работ должно согласовываться дополнительно, в соответствии с производственной программой Заказчика.</w:t>
      </w:r>
    </w:p>
    <w:p w:rsidR="00F83169" w:rsidRDefault="00F83169" w:rsidP="00B20468">
      <w:pPr>
        <w:ind w:right="21"/>
        <w:contextualSpacing/>
        <w:jc w:val="both"/>
      </w:pPr>
      <w:r>
        <w:t>5.</w:t>
      </w:r>
      <w:r w:rsidRPr="00B77280">
        <w:t xml:space="preserve"> Требования к качеству работ: Исполнитель должен обеспечить качество всех </w:t>
      </w:r>
      <w:r>
        <w:t xml:space="preserve">оказываемых услуг, </w:t>
      </w:r>
      <w:r w:rsidRPr="00B77280">
        <w:t>а также поставляемых в ходе их выполнения материалов, в соответствии с требованиями нормативных документов Российской Федерации в области строительства (а также, требованиям СНиП), действующим государственным стандартам в сфере безопасности. Частичное выполнение работ не допускается</w:t>
      </w:r>
      <w:r>
        <w:t>. Услуги</w:t>
      </w:r>
      <w:r w:rsidRPr="00B77280">
        <w:t xml:space="preserve"> должны быть </w:t>
      </w:r>
      <w:r>
        <w:t xml:space="preserve">оказаны </w:t>
      </w:r>
      <w:r w:rsidRPr="00B77280">
        <w:t xml:space="preserve">в полном объеме и в установленные сроки. Все </w:t>
      </w:r>
      <w:r>
        <w:t>услуги</w:t>
      </w:r>
      <w:r w:rsidRPr="00B77280">
        <w:t xml:space="preserve"> должны быть </w:t>
      </w:r>
      <w:r>
        <w:t>оказаны</w:t>
      </w:r>
      <w:r w:rsidRPr="00B77280">
        <w:t xml:space="preserve"> в соответствии с нормами и правилами (СНиП) Режим работы Персонала при </w:t>
      </w:r>
      <w:r>
        <w:t>оказании услуг</w:t>
      </w:r>
      <w:r w:rsidRPr="00B77280">
        <w:t xml:space="preserve"> согласовывается с Заказчиком. </w:t>
      </w:r>
    </w:p>
    <w:p w:rsidR="00F83169" w:rsidRDefault="00F83169" w:rsidP="00B20468">
      <w:pPr>
        <w:ind w:right="21"/>
        <w:contextualSpacing/>
        <w:jc w:val="both"/>
      </w:pPr>
      <w:r>
        <w:t xml:space="preserve">6. </w:t>
      </w:r>
      <w:r w:rsidRPr="00B77280">
        <w:t xml:space="preserve">Требования к безопасности: При </w:t>
      </w:r>
      <w:r>
        <w:t>оказании услуг</w:t>
      </w:r>
      <w:r w:rsidRPr="00B77280">
        <w:t xml:space="preserve"> должно быть обеспечено выполнение требований по безопасности, включая защиту от воздействия электрического тока, электромагнитных полей, акустических шумов, требования по нормам освещенности. Устройства устанавливаемых в здании технических средств должны быть безвредны для здоровья лиц, имеющих доступ на территорию здания, устанавливаемое оборудование должно отвечать требованиям по электробезопасности, требованиям пожарной безопасности. При </w:t>
      </w:r>
      <w:r>
        <w:t xml:space="preserve">оказании услуг </w:t>
      </w:r>
      <w:proofErr w:type="spellStart"/>
      <w:r>
        <w:t>Исполнритель</w:t>
      </w:r>
      <w:proofErr w:type="spellEnd"/>
      <w:r w:rsidRPr="00B77280">
        <w:t xml:space="preserve"> обеспечивает проведение мероприятий по охране труда, в том числе утверждение Положений по охране труда, проведение первичного, вводного и планового инструктажа специалистов, ИТР, обслуживающего персонала. </w:t>
      </w:r>
      <w:r>
        <w:t>Услуги</w:t>
      </w:r>
      <w:r w:rsidRPr="00B77280">
        <w:t xml:space="preserve"> должны быть </w:t>
      </w:r>
      <w:r>
        <w:t>оказаны</w:t>
      </w:r>
      <w:r w:rsidRPr="00B77280">
        <w:t xml:space="preserve"> в соответствии с санитарными правилами и нормами, не должно допускаться захламлений, образование мусора, запыленности во внутренних помещениях, коридорах, лестничных маршах и площадках, находящихся в непосредственной близости от места </w:t>
      </w:r>
      <w:r>
        <w:t>оказания услуг</w:t>
      </w:r>
      <w:r w:rsidRPr="00B77280">
        <w:t xml:space="preserve">. </w:t>
      </w:r>
      <w:r>
        <w:t>Услуги</w:t>
      </w:r>
      <w:r w:rsidRPr="00B77280">
        <w:t xml:space="preserve"> должны быть </w:t>
      </w:r>
      <w:r>
        <w:t>оказаны</w:t>
      </w:r>
      <w:r w:rsidRPr="00B77280">
        <w:t xml:space="preserve"> в соответствии с экологическими и иными нормами. Все работы должны производиться проверенным и исправным оборудованием, инструментом и оснасткой, контрольно-измерительными аттестованными приборами, необходимыми средствами защиты. Вся полнота ответственности по соблюдению норм и правил техники безопасности, пожарной безопасности и охраны окружающей среды при выполнении работ и на период действия договора возлагается на </w:t>
      </w:r>
      <w:proofErr w:type="spellStart"/>
      <w:r>
        <w:t>Исполнителч</w:t>
      </w:r>
      <w:proofErr w:type="spellEnd"/>
      <w:r w:rsidRPr="00B77280">
        <w:t xml:space="preserve">. Все материалы, используемые при </w:t>
      </w:r>
      <w:r>
        <w:t>оказании услуг</w:t>
      </w:r>
      <w:r w:rsidRPr="00B77280">
        <w:t xml:space="preserve">, должны быть сертифицированы и соответствовать Российским стандартам качества, отвечать требованиям экологической и пожарной безопасности, если соответствующие требования установлены законодательством. Соблюдение требований правил противопожарного режима в Российской Федерации, утвержденные постановлением Правительства РФ от </w:t>
      </w:r>
      <w:r>
        <w:t>16</w:t>
      </w:r>
      <w:r w:rsidRPr="00B77280">
        <w:t xml:space="preserve"> </w:t>
      </w:r>
      <w:r>
        <w:t>сентября</w:t>
      </w:r>
      <w:r w:rsidRPr="00B77280">
        <w:t xml:space="preserve"> 20</w:t>
      </w:r>
      <w:r>
        <w:t>20</w:t>
      </w:r>
      <w:r w:rsidRPr="00B77280">
        <w:t xml:space="preserve"> г. N </w:t>
      </w:r>
      <w:r>
        <w:t>1479</w:t>
      </w:r>
      <w:r w:rsidRPr="00B77280">
        <w:t xml:space="preserve">, </w:t>
      </w:r>
      <w:r>
        <w:t>Исполнитель при оказании услуг</w:t>
      </w:r>
      <w:r w:rsidRPr="00B77280">
        <w:t xml:space="preserve"> или в связи с несоблюдением требований техники безопасности несет ответственность за причинение вреда жизни или здоровью третьих лиц, ущерба имуществу третьих лиц. </w:t>
      </w:r>
    </w:p>
    <w:p w:rsidR="008F6E79" w:rsidRDefault="00F83169" w:rsidP="00B20468">
      <w:pPr>
        <w:ind w:right="21"/>
        <w:contextualSpacing/>
        <w:jc w:val="both"/>
      </w:pPr>
      <w:r>
        <w:t xml:space="preserve">7. </w:t>
      </w:r>
      <w:r w:rsidRPr="00B77280">
        <w:t xml:space="preserve">Требования к техническим характеристикам материалов, оборудования предполагаемого к использованию в процессе </w:t>
      </w:r>
      <w:r>
        <w:t>оказания услуг</w:t>
      </w:r>
      <w:r w:rsidRPr="00B77280">
        <w:t xml:space="preserve">, используемые для определения соответствия потребностям заказчика предлагаемого к использованию при </w:t>
      </w:r>
      <w:r>
        <w:t>оказании услуг</w:t>
      </w:r>
      <w:r w:rsidRPr="00B77280">
        <w:t xml:space="preserve">: </w:t>
      </w:r>
      <w:r>
        <w:t>в</w:t>
      </w:r>
      <w:r w:rsidRPr="00B77280">
        <w:t xml:space="preserve">се закупаемые и используемые в ходе проведения работ материалы, оборудование, комплектующие изделия и конструкции должны соответствовать государственным стандартам, иметь соответствующие сертификаты соответствия, технические паспорта и другие документы, удостоверяющие их качество и соответствие требованиям действующих ГОСТов. Приобретение оборудования, материалов и конструкций, бывших в употреблении, не допускается. Оборудование, материалы приобретаются за счет средств </w:t>
      </w:r>
      <w:r>
        <w:t>Исполнителя</w:t>
      </w:r>
      <w:r w:rsidRPr="00B77280">
        <w:t xml:space="preserve">. Применяемые материалы и оборудование, должны иметь высокое качество изготовления и соответствовать современному уровню техники и качества в данной отрасли. Все материалы и оборудование, используемые в ходе </w:t>
      </w:r>
      <w:r w:rsidR="009401AB">
        <w:t>оказания услуг</w:t>
      </w:r>
      <w:r w:rsidRPr="00B77280">
        <w:t xml:space="preserve"> должны соответствовать стандартам Российской Федерации.</w:t>
      </w:r>
    </w:p>
    <w:p w:rsidR="00F83169" w:rsidRDefault="008F6E79" w:rsidP="00B20468">
      <w:pPr>
        <w:ind w:right="21"/>
        <w:contextualSpacing/>
        <w:jc w:val="both"/>
      </w:pPr>
      <w:r>
        <w:t xml:space="preserve">8. </w:t>
      </w:r>
      <w:r w:rsidRPr="008F6E79">
        <w:t>В течение 2 (два) рабочих дней с момента заключения контракта представить Заказчику утверждённый список работников, с указанием фамилии, имени, отчества, гражданства и паспортных данных, для допуска на территорию Заказчика для оказания услуг</w:t>
      </w:r>
      <w:r>
        <w:t>.</w:t>
      </w:r>
      <w:r w:rsidRPr="008F6E79">
        <w:t xml:space="preserve"> В случае наличия в указанных списках лиц иностранных граждан – документы, подтверждающие право иностранных граждан на трудовую деятельность на территории Российской Федерации и специальное разрешение для въезда на объекты, на которых размещаются органы государственной власти и иные организации, осуществляющие работы, связанные с использованием сведений, составляющих государственную тайну, предусмотренное п. 1 ст. 11 Федерального закона от 25.07.2002 № 115-ФЗ «О правовом положении иностранных граждан в Российской Федерации» и постановлением </w:t>
      </w:r>
      <w:r w:rsidRPr="008F6E79">
        <w:lastRenderedPageBreak/>
        <w:t>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 Неисполнение условий настоящего пункта является существенным нарушением условий Контракта.</w:t>
      </w:r>
      <w:r w:rsidR="00F83169" w:rsidRPr="00B77280">
        <w:t xml:space="preserve"> </w:t>
      </w:r>
    </w:p>
    <w:p w:rsidR="00F83169" w:rsidRDefault="00F83169" w:rsidP="00B20468">
      <w:pPr>
        <w:ind w:right="21"/>
        <w:rPr>
          <w:sz w:val="22"/>
          <w:szCs w:val="22"/>
        </w:rPr>
      </w:pPr>
    </w:p>
    <w:sectPr w:rsidR="00F83169" w:rsidSect="00B20468">
      <w:pgSz w:w="11906" w:h="16838"/>
      <w:pgMar w:top="567" w:right="567" w:bottom="426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D38F7"/>
    <w:multiLevelType w:val="multilevel"/>
    <w:tmpl w:val="3260EE0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30CF2211"/>
    <w:multiLevelType w:val="multilevel"/>
    <w:tmpl w:val="4EE65A3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5462EE7"/>
    <w:multiLevelType w:val="hybridMultilevel"/>
    <w:tmpl w:val="9C38A456"/>
    <w:lvl w:ilvl="0" w:tplc="818675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29"/>
    <w:rsid w:val="000269E2"/>
    <w:rsid w:val="00043CE0"/>
    <w:rsid w:val="00044E2E"/>
    <w:rsid w:val="00045D20"/>
    <w:rsid w:val="00050A47"/>
    <w:rsid w:val="00051108"/>
    <w:rsid w:val="00064D5D"/>
    <w:rsid w:val="0009155D"/>
    <w:rsid w:val="000C7D3D"/>
    <w:rsid w:val="000D1947"/>
    <w:rsid w:val="000E4976"/>
    <w:rsid w:val="000E6586"/>
    <w:rsid w:val="00131FA4"/>
    <w:rsid w:val="00152DF1"/>
    <w:rsid w:val="00155B70"/>
    <w:rsid w:val="00156C93"/>
    <w:rsid w:val="001609E9"/>
    <w:rsid w:val="00167C38"/>
    <w:rsid w:val="001720EB"/>
    <w:rsid w:val="00190541"/>
    <w:rsid w:val="001A11AC"/>
    <w:rsid w:val="001A4DED"/>
    <w:rsid w:val="001C3328"/>
    <w:rsid w:val="001C3729"/>
    <w:rsid w:val="001C490A"/>
    <w:rsid w:val="001C7F57"/>
    <w:rsid w:val="001D0A4E"/>
    <w:rsid w:val="001F6370"/>
    <w:rsid w:val="002059F6"/>
    <w:rsid w:val="0021073D"/>
    <w:rsid w:val="00222AF9"/>
    <w:rsid w:val="002276A8"/>
    <w:rsid w:val="00232339"/>
    <w:rsid w:val="00236E4F"/>
    <w:rsid w:val="002530BD"/>
    <w:rsid w:val="002533D7"/>
    <w:rsid w:val="0025575A"/>
    <w:rsid w:val="00271192"/>
    <w:rsid w:val="00285944"/>
    <w:rsid w:val="002863E6"/>
    <w:rsid w:val="002A11F1"/>
    <w:rsid w:val="002A3E5B"/>
    <w:rsid w:val="002C0845"/>
    <w:rsid w:val="002D0AD5"/>
    <w:rsid w:val="002D6CA0"/>
    <w:rsid w:val="003203D8"/>
    <w:rsid w:val="00323F1E"/>
    <w:rsid w:val="00333071"/>
    <w:rsid w:val="00337DB6"/>
    <w:rsid w:val="003461AA"/>
    <w:rsid w:val="00357058"/>
    <w:rsid w:val="00357B0D"/>
    <w:rsid w:val="00363B7A"/>
    <w:rsid w:val="00366AD8"/>
    <w:rsid w:val="003704E4"/>
    <w:rsid w:val="0039526D"/>
    <w:rsid w:val="003A044C"/>
    <w:rsid w:val="003A2316"/>
    <w:rsid w:val="003B09AF"/>
    <w:rsid w:val="003C094F"/>
    <w:rsid w:val="003C1B50"/>
    <w:rsid w:val="004114E0"/>
    <w:rsid w:val="00422E60"/>
    <w:rsid w:val="00425764"/>
    <w:rsid w:val="0043286F"/>
    <w:rsid w:val="00434C83"/>
    <w:rsid w:val="00450585"/>
    <w:rsid w:val="00470F9F"/>
    <w:rsid w:val="004765E9"/>
    <w:rsid w:val="00485687"/>
    <w:rsid w:val="004A5188"/>
    <w:rsid w:val="004A7555"/>
    <w:rsid w:val="004B12E1"/>
    <w:rsid w:val="004E2032"/>
    <w:rsid w:val="0050282E"/>
    <w:rsid w:val="005073A6"/>
    <w:rsid w:val="00571FC5"/>
    <w:rsid w:val="00582C49"/>
    <w:rsid w:val="005856A3"/>
    <w:rsid w:val="00586E74"/>
    <w:rsid w:val="0059325B"/>
    <w:rsid w:val="00596963"/>
    <w:rsid w:val="00597A26"/>
    <w:rsid w:val="005A6B88"/>
    <w:rsid w:val="005A6BA5"/>
    <w:rsid w:val="005E516A"/>
    <w:rsid w:val="00600C26"/>
    <w:rsid w:val="00602DB7"/>
    <w:rsid w:val="00607913"/>
    <w:rsid w:val="006112D9"/>
    <w:rsid w:val="00613693"/>
    <w:rsid w:val="006179B7"/>
    <w:rsid w:val="006409B1"/>
    <w:rsid w:val="0064793D"/>
    <w:rsid w:val="0067475D"/>
    <w:rsid w:val="006839BC"/>
    <w:rsid w:val="00683F9B"/>
    <w:rsid w:val="006910F5"/>
    <w:rsid w:val="0069511A"/>
    <w:rsid w:val="006A6548"/>
    <w:rsid w:val="006C4710"/>
    <w:rsid w:val="006F2DC2"/>
    <w:rsid w:val="006F46E2"/>
    <w:rsid w:val="006F737B"/>
    <w:rsid w:val="00701C3D"/>
    <w:rsid w:val="00720654"/>
    <w:rsid w:val="007209E1"/>
    <w:rsid w:val="0072397A"/>
    <w:rsid w:val="0072464C"/>
    <w:rsid w:val="0076034B"/>
    <w:rsid w:val="0077183A"/>
    <w:rsid w:val="00793865"/>
    <w:rsid w:val="00795675"/>
    <w:rsid w:val="00795751"/>
    <w:rsid w:val="007A37FD"/>
    <w:rsid w:val="007B0928"/>
    <w:rsid w:val="007C6127"/>
    <w:rsid w:val="007C727A"/>
    <w:rsid w:val="007F267B"/>
    <w:rsid w:val="00820EC2"/>
    <w:rsid w:val="00851B9B"/>
    <w:rsid w:val="0085749F"/>
    <w:rsid w:val="00875AE3"/>
    <w:rsid w:val="00885968"/>
    <w:rsid w:val="0088780C"/>
    <w:rsid w:val="00895FCB"/>
    <w:rsid w:val="008A4F26"/>
    <w:rsid w:val="008C5904"/>
    <w:rsid w:val="008F458B"/>
    <w:rsid w:val="008F6E79"/>
    <w:rsid w:val="008F7829"/>
    <w:rsid w:val="00921D62"/>
    <w:rsid w:val="00926B68"/>
    <w:rsid w:val="00927550"/>
    <w:rsid w:val="0093411E"/>
    <w:rsid w:val="009401AB"/>
    <w:rsid w:val="00943D9E"/>
    <w:rsid w:val="009476CD"/>
    <w:rsid w:val="00951CDD"/>
    <w:rsid w:val="00955467"/>
    <w:rsid w:val="009713BA"/>
    <w:rsid w:val="00971A89"/>
    <w:rsid w:val="00977ECE"/>
    <w:rsid w:val="00986B3F"/>
    <w:rsid w:val="009A6995"/>
    <w:rsid w:val="009A73AA"/>
    <w:rsid w:val="009B048D"/>
    <w:rsid w:val="009C2B7B"/>
    <w:rsid w:val="009E4851"/>
    <w:rsid w:val="009F0E1C"/>
    <w:rsid w:val="009F193F"/>
    <w:rsid w:val="00A04041"/>
    <w:rsid w:val="00A06C47"/>
    <w:rsid w:val="00A34EDA"/>
    <w:rsid w:val="00A37D09"/>
    <w:rsid w:val="00A42128"/>
    <w:rsid w:val="00A452EE"/>
    <w:rsid w:val="00A614E3"/>
    <w:rsid w:val="00A6734B"/>
    <w:rsid w:val="00A762CD"/>
    <w:rsid w:val="00A76EA5"/>
    <w:rsid w:val="00A944EB"/>
    <w:rsid w:val="00AA3192"/>
    <w:rsid w:val="00AC3300"/>
    <w:rsid w:val="00AE2DDA"/>
    <w:rsid w:val="00AF094B"/>
    <w:rsid w:val="00AF47C5"/>
    <w:rsid w:val="00B007C8"/>
    <w:rsid w:val="00B05EA9"/>
    <w:rsid w:val="00B20468"/>
    <w:rsid w:val="00B4396C"/>
    <w:rsid w:val="00B46B5C"/>
    <w:rsid w:val="00B52A1A"/>
    <w:rsid w:val="00B53381"/>
    <w:rsid w:val="00B567AB"/>
    <w:rsid w:val="00B60191"/>
    <w:rsid w:val="00B73E56"/>
    <w:rsid w:val="00B80C6E"/>
    <w:rsid w:val="00BB5800"/>
    <w:rsid w:val="00BB62A2"/>
    <w:rsid w:val="00BC13CB"/>
    <w:rsid w:val="00BD1C2D"/>
    <w:rsid w:val="00BE1845"/>
    <w:rsid w:val="00BF70B4"/>
    <w:rsid w:val="00C072AE"/>
    <w:rsid w:val="00C11093"/>
    <w:rsid w:val="00C43476"/>
    <w:rsid w:val="00C5067A"/>
    <w:rsid w:val="00C541A9"/>
    <w:rsid w:val="00C63CE4"/>
    <w:rsid w:val="00C8022A"/>
    <w:rsid w:val="00C815A9"/>
    <w:rsid w:val="00C938D6"/>
    <w:rsid w:val="00CA70EE"/>
    <w:rsid w:val="00CB0E77"/>
    <w:rsid w:val="00CB7F92"/>
    <w:rsid w:val="00CC391A"/>
    <w:rsid w:val="00CD1459"/>
    <w:rsid w:val="00CE5D87"/>
    <w:rsid w:val="00D009F7"/>
    <w:rsid w:val="00D10B22"/>
    <w:rsid w:val="00D15B85"/>
    <w:rsid w:val="00D33C9E"/>
    <w:rsid w:val="00D4014B"/>
    <w:rsid w:val="00D5670A"/>
    <w:rsid w:val="00D56BBF"/>
    <w:rsid w:val="00D63C90"/>
    <w:rsid w:val="00D825DE"/>
    <w:rsid w:val="00D945C0"/>
    <w:rsid w:val="00D95E3B"/>
    <w:rsid w:val="00DA1E7D"/>
    <w:rsid w:val="00DC3BCC"/>
    <w:rsid w:val="00DC4685"/>
    <w:rsid w:val="00DE17C2"/>
    <w:rsid w:val="00DE7A5C"/>
    <w:rsid w:val="00E17F06"/>
    <w:rsid w:val="00E23BFC"/>
    <w:rsid w:val="00E26BD7"/>
    <w:rsid w:val="00E366C7"/>
    <w:rsid w:val="00E46780"/>
    <w:rsid w:val="00E476D5"/>
    <w:rsid w:val="00E54594"/>
    <w:rsid w:val="00E57DB4"/>
    <w:rsid w:val="00E629D9"/>
    <w:rsid w:val="00E909CA"/>
    <w:rsid w:val="00E92753"/>
    <w:rsid w:val="00E97769"/>
    <w:rsid w:val="00EA250F"/>
    <w:rsid w:val="00EA582E"/>
    <w:rsid w:val="00EB19FB"/>
    <w:rsid w:val="00ED1058"/>
    <w:rsid w:val="00EE2906"/>
    <w:rsid w:val="00EE3829"/>
    <w:rsid w:val="00F05B91"/>
    <w:rsid w:val="00F140A2"/>
    <w:rsid w:val="00F22FEE"/>
    <w:rsid w:val="00F231F6"/>
    <w:rsid w:val="00F24917"/>
    <w:rsid w:val="00F433E6"/>
    <w:rsid w:val="00F77413"/>
    <w:rsid w:val="00F776D4"/>
    <w:rsid w:val="00F83169"/>
    <w:rsid w:val="00F8796D"/>
    <w:rsid w:val="00F95C35"/>
    <w:rsid w:val="00F9657E"/>
    <w:rsid w:val="00FA4325"/>
    <w:rsid w:val="00FC71A5"/>
    <w:rsid w:val="00FE41B9"/>
    <w:rsid w:val="00FF0006"/>
    <w:rsid w:val="00FF4C58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736CB"/>
  <w15:docId w15:val="{7E650465-6954-4193-9356-DF105FA9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2A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uiPriority w:val="99"/>
    <w:rsid w:val="00B4396C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B4396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D16EA8"/>
    <w:rPr>
      <w:rFonts w:ascii="Times New Roman" w:eastAsia="Times New Roman" w:hAnsi="Times New Roman"/>
      <w:color w:val="00000A"/>
      <w:sz w:val="24"/>
      <w:szCs w:val="24"/>
    </w:rPr>
  </w:style>
  <w:style w:type="paragraph" w:styleId="a5">
    <w:name w:val="List"/>
    <w:basedOn w:val="a3"/>
    <w:uiPriority w:val="99"/>
    <w:rsid w:val="00B4396C"/>
  </w:style>
  <w:style w:type="paragraph" w:styleId="a6">
    <w:name w:val="Title"/>
    <w:basedOn w:val="a"/>
    <w:link w:val="a7"/>
    <w:uiPriority w:val="99"/>
    <w:qFormat/>
    <w:rsid w:val="00B4396C"/>
    <w:pPr>
      <w:suppressLineNumbers/>
      <w:spacing w:before="120" w:after="120"/>
    </w:pPr>
    <w:rPr>
      <w:i/>
      <w:iCs/>
    </w:rPr>
  </w:style>
  <w:style w:type="character" w:customStyle="1" w:styleId="a7">
    <w:name w:val="Заголовок Знак"/>
    <w:basedOn w:val="a0"/>
    <w:link w:val="a6"/>
    <w:uiPriority w:val="10"/>
    <w:rsid w:val="00D16EA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8">
    <w:name w:val="index heading"/>
    <w:basedOn w:val="a"/>
    <w:uiPriority w:val="99"/>
    <w:semiHidden/>
    <w:rsid w:val="00B4396C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1C49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490A"/>
    <w:rPr>
      <w:rFonts w:ascii="Segoe UI" w:eastAsia="Times New Roman" w:hAnsi="Segoe UI" w:cs="Segoe UI"/>
      <w:color w:val="00000A"/>
      <w:sz w:val="18"/>
      <w:szCs w:val="18"/>
    </w:rPr>
  </w:style>
  <w:style w:type="character" w:styleId="ab">
    <w:name w:val="Hyperlink"/>
    <w:basedOn w:val="a0"/>
    <w:uiPriority w:val="99"/>
    <w:unhideWhenUsed/>
    <w:rsid w:val="00A34ED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409B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409B1"/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59"/>
    <w:locked/>
    <w:rsid w:val="006179B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845</Words>
  <Characters>6004</Characters>
  <Application>Microsoft Office Word</Application>
  <DocSecurity>0</DocSecurity>
  <Lines>50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196/11/15</vt:lpstr>
      <vt:lpstr>ДОГОВОР № 196/11/15</vt:lpstr>
    </vt:vector>
  </TitlesOfParts>
  <Company>IFNS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196/11/15</dc:title>
  <dc:subject/>
  <dc:creator>Виталий</dc:creator>
  <cp:keywords/>
  <dc:description/>
  <cp:lastModifiedBy>Корнева Людмила Николаевна</cp:lastModifiedBy>
  <cp:revision>9</cp:revision>
  <cp:lastPrinted>2026-07-17T11:30:00Z</cp:lastPrinted>
  <dcterms:created xsi:type="dcterms:W3CDTF">2026-07-17T11:31:00Z</dcterms:created>
  <dcterms:modified xsi:type="dcterms:W3CDTF">2026-07-17T13:34:00Z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