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4C" w:rsidRPr="00E42A69" w:rsidRDefault="00B7774C" w:rsidP="00B7774C">
      <w:pPr>
        <w:tabs>
          <w:tab w:val="left" w:pos="6315"/>
        </w:tabs>
        <w:jc w:val="center"/>
        <w:rPr>
          <w:b/>
          <w:color w:val="000000"/>
          <w:sz w:val="28"/>
          <w:szCs w:val="23"/>
        </w:rPr>
      </w:pPr>
      <w:r w:rsidRPr="00E42A69">
        <w:rPr>
          <w:b/>
          <w:color w:val="000000"/>
          <w:sz w:val="28"/>
          <w:szCs w:val="23"/>
        </w:rPr>
        <w:t>Перечень услуг</w:t>
      </w:r>
    </w:p>
    <w:p w:rsidR="00B7774C" w:rsidRPr="003752F2" w:rsidRDefault="00B7774C" w:rsidP="00B7774C">
      <w:pPr>
        <w:tabs>
          <w:tab w:val="left" w:pos="6315"/>
        </w:tabs>
        <w:rPr>
          <w:color w:val="000000"/>
          <w:sz w:val="23"/>
          <w:szCs w:val="23"/>
        </w:rPr>
      </w:pPr>
      <w:r w:rsidRPr="003752F2">
        <w:rPr>
          <w:color w:val="000000"/>
          <w:sz w:val="23"/>
          <w:szCs w:val="23"/>
        </w:rPr>
        <w:t xml:space="preserve">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43"/>
        <w:gridCol w:w="2191"/>
        <w:gridCol w:w="2069"/>
        <w:gridCol w:w="2173"/>
        <w:gridCol w:w="371"/>
        <w:gridCol w:w="371"/>
        <w:gridCol w:w="836"/>
        <w:gridCol w:w="1035"/>
        <w:gridCol w:w="944"/>
        <w:gridCol w:w="993"/>
        <w:gridCol w:w="1046"/>
        <w:gridCol w:w="2632"/>
      </w:tblGrid>
      <w:tr w:rsidR="000A0CED" w:rsidRPr="000A0CED" w:rsidTr="005C048C">
        <w:trPr>
          <w:trHeight w:val="514"/>
          <w:tblHeader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A0CED" w:rsidRPr="000A0CED" w:rsidRDefault="000A0CED" w:rsidP="000A0CED">
            <w:pPr>
              <w:ind w:left="-93" w:right="-166"/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№</w:t>
            </w:r>
          </w:p>
          <w:p w:rsidR="000A0CED" w:rsidRPr="000A0CED" w:rsidRDefault="000A0CED" w:rsidP="000A0CED">
            <w:pPr>
              <w:ind w:left="-93" w:right="-166"/>
              <w:jc w:val="center"/>
              <w:rPr>
                <w:sz w:val="23"/>
                <w:szCs w:val="23"/>
              </w:rPr>
            </w:pPr>
            <w:proofErr w:type="gramStart"/>
            <w:r w:rsidRPr="000A0CED">
              <w:rPr>
                <w:sz w:val="23"/>
                <w:szCs w:val="23"/>
              </w:rPr>
              <w:t>п</w:t>
            </w:r>
            <w:proofErr w:type="gramEnd"/>
            <w:r w:rsidRPr="000A0CED">
              <w:rPr>
                <w:sz w:val="23"/>
                <w:szCs w:val="23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Наименование и адрес отправителя груза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Наименование и адрес</w:t>
            </w:r>
          </w:p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получателя груза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Наименование груза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Кол</w:t>
            </w:r>
            <w:r w:rsidRPr="000A0CED">
              <w:rPr>
                <w:sz w:val="23"/>
                <w:szCs w:val="23"/>
                <w:lang w:val="en-US"/>
              </w:rPr>
              <w:t>-</w:t>
            </w:r>
            <w:r w:rsidRPr="000A0CED">
              <w:rPr>
                <w:sz w:val="23"/>
                <w:szCs w:val="23"/>
              </w:rPr>
              <w:t>во</w:t>
            </w:r>
          </w:p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(шт.)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Длина</w:t>
            </w:r>
          </w:p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(</w:t>
            </w:r>
            <w:proofErr w:type="gramStart"/>
            <w:r w:rsidRPr="000A0CED">
              <w:rPr>
                <w:sz w:val="23"/>
                <w:szCs w:val="23"/>
              </w:rPr>
              <w:t>см</w:t>
            </w:r>
            <w:proofErr w:type="gramEnd"/>
            <w:r w:rsidRPr="000A0CED">
              <w:rPr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Ширина</w:t>
            </w:r>
          </w:p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(</w:t>
            </w:r>
            <w:proofErr w:type="gramStart"/>
            <w:r w:rsidRPr="000A0CED">
              <w:rPr>
                <w:sz w:val="23"/>
                <w:szCs w:val="23"/>
              </w:rPr>
              <w:t>см</w:t>
            </w:r>
            <w:proofErr w:type="gramEnd"/>
            <w:r w:rsidRPr="000A0CED">
              <w:rPr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Высота</w:t>
            </w:r>
          </w:p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(</w:t>
            </w:r>
            <w:proofErr w:type="gramStart"/>
            <w:r w:rsidRPr="000A0CED">
              <w:rPr>
                <w:sz w:val="23"/>
                <w:szCs w:val="23"/>
              </w:rPr>
              <w:t>см</w:t>
            </w:r>
            <w:proofErr w:type="gramEnd"/>
            <w:r w:rsidRPr="000A0CED">
              <w:rPr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 xml:space="preserve">Общий вес </w:t>
            </w:r>
          </w:p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(</w:t>
            </w:r>
            <w:proofErr w:type="gramStart"/>
            <w:r w:rsidRPr="000A0CED">
              <w:rPr>
                <w:sz w:val="23"/>
                <w:szCs w:val="23"/>
              </w:rPr>
              <w:t>кг</w:t>
            </w:r>
            <w:proofErr w:type="gramEnd"/>
            <w:r w:rsidRPr="000A0CED">
              <w:rPr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Общий объем</w:t>
            </w:r>
          </w:p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3"/>
                      <w:szCs w:val="23"/>
                    </w:rPr>
                  </m:ctrlPr>
                </m:sSupPr>
                <m:e>
                  <w:proofErr w:type="gramStart"/>
                  <m:r>
                    <w:rPr>
                      <w:rFonts w:ascii="Cambria Math" w:hAnsi="Cambria Math"/>
                      <w:sz w:val="23"/>
                      <w:szCs w:val="23"/>
                    </w:rPr>
                    <m:t>м</m:t>
                  </m:r>
                  <w:proofErr w:type="gramEnd"/>
                </m:e>
                <m:sup>
                  <m:r>
                    <w:rPr>
                      <w:rFonts w:ascii="Cambria Math" w:hAnsi="Cambria Math"/>
                      <w:sz w:val="23"/>
                      <w:szCs w:val="23"/>
                    </w:rPr>
                    <m:t>3</m:t>
                  </m:r>
                </m:sup>
              </m:sSup>
            </m:oMath>
            <w:r w:rsidRPr="000A0CED">
              <w:rPr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Грузоподъемность транспортного средства (тонн)</w:t>
            </w:r>
          </w:p>
        </w:tc>
      </w:tr>
      <w:tr w:rsidR="000A0CED" w:rsidRPr="000A0CED" w:rsidTr="005C048C">
        <w:trPr>
          <w:trHeight w:val="5638"/>
        </w:trPr>
        <w:tc>
          <w:tcPr>
            <w:tcW w:w="443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ind w:left="-88" w:firstLine="88"/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 xml:space="preserve">УФНС России по Амурской области, </w:t>
            </w:r>
            <w:r w:rsidRPr="000A0CED">
              <w:rPr>
                <w:sz w:val="23"/>
                <w:szCs w:val="23"/>
              </w:rPr>
              <w:br/>
              <w:t xml:space="preserve">г. Благовещенск, </w:t>
            </w:r>
            <w:r w:rsidRPr="000A0CED">
              <w:rPr>
                <w:sz w:val="23"/>
                <w:szCs w:val="23"/>
              </w:rPr>
              <w:br/>
              <w:t>ул</w:t>
            </w:r>
            <w:proofErr w:type="gramStart"/>
            <w:r w:rsidRPr="000A0CED">
              <w:rPr>
                <w:sz w:val="23"/>
                <w:szCs w:val="23"/>
              </w:rPr>
              <w:t>.П</w:t>
            </w:r>
            <w:proofErr w:type="gramEnd"/>
            <w:r w:rsidRPr="000A0CED">
              <w:rPr>
                <w:sz w:val="23"/>
                <w:szCs w:val="23"/>
              </w:rPr>
              <w:t>ушкина,94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УФНС России по Амурской области,</w:t>
            </w:r>
          </w:p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676290</w:t>
            </w:r>
          </w:p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proofErr w:type="spellStart"/>
            <w:r w:rsidRPr="000A0CED">
              <w:rPr>
                <w:sz w:val="23"/>
                <w:szCs w:val="23"/>
              </w:rPr>
              <w:t>г</w:t>
            </w:r>
            <w:proofErr w:type="gramStart"/>
            <w:r w:rsidRPr="000A0CED">
              <w:rPr>
                <w:sz w:val="23"/>
                <w:szCs w:val="23"/>
              </w:rPr>
              <w:t>.Т</w:t>
            </w:r>
            <w:proofErr w:type="gramEnd"/>
            <w:r w:rsidRPr="000A0CED">
              <w:rPr>
                <w:sz w:val="23"/>
                <w:szCs w:val="23"/>
              </w:rPr>
              <w:t>ында</w:t>
            </w:r>
            <w:proofErr w:type="spellEnd"/>
            <w:r w:rsidRPr="000A0CED">
              <w:rPr>
                <w:sz w:val="23"/>
                <w:szCs w:val="23"/>
              </w:rPr>
              <w:t xml:space="preserve">, </w:t>
            </w:r>
          </w:p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ул. Красная Пресня,1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Металлический контейнер для мусора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90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90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120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0,95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до 5</w:t>
            </w:r>
          </w:p>
        </w:tc>
      </w:tr>
      <w:tr w:rsidR="000A0CED" w:rsidRPr="000A0CED" w:rsidTr="005C048C">
        <w:trPr>
          <w:trHeight w:val="141"/>
        </w:trPr>
        <w:tc>
          <w:tcPr>
            <w:tcW w:w="443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right"/>
              <w:rPr>
                <w:b/>
                <w:sz w:val="23"/>
                <w:szCs w:val="23"/>
              </w:rPr>
            </w:pPr>
            <w:r w:rsidRPr="000A0CED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120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0,95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</w:p>
        </w:tc>
      </w:tr>
      <w:tr w:rsidR="000A0CED" w:rsidRPr="000A0CED" w:rsidTr="005C048C">
        <w:trPr>
          <w:trHeight w:val="425"/>
        </w:trPr>
        <w:tc>
          <w:tcPr>
            <w:tcW w:w="4890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Срок доставки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  <w:highlight w:val="yellow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  <w:highlight w:val="yellow"/>
                <w:lang w:val="en-US"/>
              </w:rPr>
            </w:pPr>
            <w:r w:rsidRPr="000A0CED">
              <w:rPr>
                <w:sz w:val="23"/>
                <w:szCs w:val="23"/>
              </w:rPr>
              <w:t>до 1</w:t>
            </w:r>
            <w:r w:rsidRPr="000A0CED">
              <w:rPr>
                <w:sz w:val="23"/>
                <w:szCs w:val="23"/>
                <w:lang w:val="en-US"/>
              </w:rPr>
              <w:t>1</w:t>
            </w:r>
            <w:r w:rsidRPr="000A0CED">
              <w:rPr>
                <w:sz w:val="23"/>
                <w:szCs w:val="23"/>
              </w:rPr>
              <w:t>.08.202</w:t>
            </w:r>
            <w:r w:rsidRPr="000A0CED">
              <w:rPr>
                <w:sz w:val="23"/>
                <w:szCs w:val="23"/>
                <w:lang w:val="en-US"/>
              </w:rPr>
              <w:t>6</w:t>
            </w:r>
          </w:p>
        </w:tc>
      </w:tr>
      <w:tr w:rsidR="000A0CED" w:rsidRPr="000A0CED" w:rsidTr="005C048C">
        <w:trPr>
          <w:trHeight w:val="413"/>
        </w:trPr>
        <w:tc>
          <w:tcPr>
            <w:tcW w:w="4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</w:rPr>
            </w:pPr>
            <w:r w:rsidRPr="000A0CED">
              <w:rPr>
                <w:sz w:val="23"/>
                <w:szCs w:val="23"/>
              </w:rPr>
              <w:t>Стоимость перевозки (транспортировки) груза, руб.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  <w:highlight w:val="yellow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CED" w:rsidRPr="000A0CED" w:rsidRDefault="000A0CED" w:rsidP="000A0CED">
            <w:pPr>
              <w:jc w:val="center"/>
              <w:rPr>
                <w:sz w:val="23"/>
                <w:szCs w:val="23"/>
                <w:highlight w:val="yellow"/>
              </w:rPr>
            </w:pPr>
          </w:p>
        </w:tc>
      </w:tr>
    </w:tbl>
    <w:p w:rsidR="00B7774C" w:rsidRPr="003752F2" w:rsidRDefault="00B7774C" w:rsidP="00B7774C">
      <w:pPr>
        <w:ind w:left="284" w:firstLine="424"/>
        <w:rPr>
          <w:sz w:val="23"/>
          <w:szCs w:val="23"/>
          <w:lang w:eastAsia="ar-SA"/>
        </w:rPr>
      </w:pPr>
    </w:p>
    <w:p w:rsidR="007C0881" w:rsidRPr="00452F69" w:rsidRDefault="007C0881" w:rsidP="007C0881">
      <w:pPr>
        <w:tabs>
          <w:tab w:val="left" w:pos="9430"/>
        </w:tabs>
        <w:ind w:firstLine="709"/>
        <w:jc w:val="both"/>
        <w:rPr>
          <w:sz w:val="23"/>
          <w:szCs w:val="23"/>
        </w:rPr>
      </w:pPr>
      <w:r w:rsidRPr="00452F69">
        <w:rPr>
          <w:sz w:val="23"/>
          <w:szCs w:val="23"/>
        </w:rPr>
        <w:t xml:space="preserve">В соответствии с положениями статьи 22.1 Федерального закона от 05.04.2013. № 44-ФЗ «О контрактной системе в сфере закупок товаров, работ, услуг для обеспечения государственных и муниципальных нужд» для установления начальной (максимальной) цены договора используется </w:t>
      </w:r>
      <w:r w:rsidRPr="00452F69">
        <w:rPr>
          <w:b/>
          <w:sz w:val="23"/>
          <w:szCs w:val="23"/>
        </w:rPr>
        <w:t>нормативный метод</w:t>
      </w:r>
      <w:r w:rsidRPr="00452F69">
        <w:rPr>
          <w:sz w:val="23"/>
          <w:szCs w:val="23"/>
        </w:rPr>
        <w:t xml:space="preserve">. </w:t>
      </w:r>
    </w:p>
    <w:p w:rsidR="000A0CED" w:rsidRPr="00C20AD7" w:rsidRDefault="000A0CED" w:rsidP="000A0CED">
      <w:pPr>
        <w:ind w:right="-1" w:firstLine="709"/>
        <w:jc w:val="both"/>
        <w:rPr>
          <w:sz w:val="23"/>
          <w:szCs w:val="23"/>
        </w:rPr>
      </w:pPr>
      <w:r w:rsidRPr="00C20AD7">
        <w:rPr>
          <w:sz w:val="23"/>
          <w:szCs w:val="23"/>
          <w:lang w:eastAsia="zh-CN"/>
        </w:rPr>
        <w:lastRenderedPageBreak/>
        <w:t>Стоимость оказанных услуг включает в себя стоимость всех расходов на погрузку, доставку и разгрузку груза, на уплату таможенных пошлин, налогов, сборов и других обязательных платежей.</w:t>
      </w:r>
      <w:r w:rsidRPr="00C20AD7">
        <w:rPr>
          <w:sz w:val="23"/>
          <w:szCs w:val="23"/>
        </w:rPr>
        <w:t xml:space="preserve"> </w:t>
      </w:r>
      <w:bookmarkStart w:id="0" w:name="_GoBack"/>
      <w:bookmarkEnd w:id="0"/>
    </w:p>
    <w:p w:rsidR="000A0CED" w:rsidRPr="00C20AD7" w:rsidRDefault="000A0CED" w:rsidP="000A0CED">
      <w:pPr>
        <w:tabs>
          <w:tab w:val="left" w:pos="9430"/>
        </w:tabs>
        <w:ind w:firstLine="709"/>
        <w:jc w:val="both"/>
        <w:rPr>
          <w:sz w:val="23"/>
          <w:szCs w:val="23"/>
        </w:rPr>
      </w:pPr>
      <w:r w:rsidRPr="00C20AD7">
        <w:rPr>
          <w:sz w:val="23"/>
          <w:szCs w:val="23"/>
        </w:rPr>
        <w:t xml:space="preserve">Расстояние от местонахождения Управления, расположенного по адресу: </w:t>
      </w:r>
      <w:proofErr w:type="gramStart"/>
      <w:r w:rsidRPr="00C20AD7">
        <w:rPr>
          <w:sz w:val="23"/>
          <w:szCs w:val="23"/>
        </w:rPr>
        <w:t xml:space="preserve">Амурская область, г. Благовещенск, ул. Пушкина,94  и до УФНС России по Амурской области расположенного по адресу: 676290 г. Тында, ул. Красная Пресня,1 составляет 790 (семьсот девяносто) километров. </w:t>
      </w:r>
      <w:proofErr w:type="gramEnd"/>
    </w:p>
    <w:p w:rsidR="007C0881" w:rsidRPr="00F6616F" w:rsidRDefault="007C0881" w:rsidP="007C0881">
      <w:pPr>
        <w:tabs>
          <w:tab w:val="left" w:pos="9430"/>
        </w:tabs>
        <w:ind w:firstLine="709"/>
        <w:jc w:val="both"/>
        <w:rPr>
          <w:sz w:val="23"/>
          <w:szCs w:val="23"/>
        </w:rPr>
      </w:pPr>
      <w:r w:rsidRPr="00F6616F">
        <w:rPr>
          <w:sz w:val="23"/>
          <w:szCs w:val="23"/>
        </w:rPr>
        <w:t>.</w:t>
      </w:r>
    </w:p>
    <w:sectPr w:rsidR="007C0881" w:rsidRPr="00F6616F" w:rsidSect="00E42A6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4C"/>
    <w:rsid w:val="00015D53"/>
    <w:rsid w:val="000A0CED"/>
    <w:rsid w:val="001A1D92"/>
    <w:rsid w:val="0036241A"/>
    <w:rsid w:val="00551136"/>
    <w:rsid w:val="0055132B"/>
    <w:rsid w:val="00724B50"/>
    <w:rsid w:val="007C0881"/>
    <w:rsid w:val="00942069"/>
    <w:rsid w:val="00B7774C"/>
    <w:rsid w:val="00BC65C1"/>
    <w:rsid w:val="00E36F73"/>
    <w:rsid w:val="00E42A69"/>
    <w:rsid w:val="00F6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1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1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1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1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 Ксения Сергеевна</dc:creator>
  <cp:lastModifiedBy>Юрин Валерий Валерьевич</cp:lastModifiedBy>
  <cp:revision>4</cp:revision>
  <dcterms:created xsi:type="dcterms:W3CDTF">2026-07-20T01:13:00Z</dcterms:created>
  <dcterms:modified xsi:type="dcterms:W3CDTF">2026-07-23T05:22:00Z</dcterms:modified>
</cp:coreProperties>
</file>