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A9532" w14:textId="7AF71417" w:rsidR="00442F35" w:rsidRPr="00BA683A" w:rsidRDefault="00442F35" w:rsidP="00BA7DD7">
      <w:pPr>
        <w:pStyle w:val="a3"/>
        <w:spacing w:line="276" w:lineRule="auto"/>
        <w:rPr>
          <w:rFonts w:ascii="Times New Roman" w:hAnsi="Times New Roman" w:cs="Times New Roman"/>
          <w:b/>
          <w:sz w:val="24"/>
          <w:szCs w:val="24"/>
        </w:rPr>
      </w:pPr>
      <w:r w:rsidRPr="00BA683A">
        <w:rPr>
          <w:rFonts w:ascii="Times New Roman" w:hAnsi="Times New Roman" w:cs="Times New Roman"/>
          <w:b/>
          <w:sz w:val="24"/>
          <w:szCs w:val="24"/>
        </w:rPr>
        <w:t>Лицензионный договор №</w:t>
      </w:r>
      <w:r w:rsidR="00211712" w:rsidRPr="00BA683A">
        <w:rPr>
          <w:rFonts w:ascii="Times New Roman" w:hAnsi="Times New Roman" w:cs="Times New Roman"/>
          <w:b/>
          <w:sz w:val="24"/>
          <w:szCs w:val="24"/>
        </w:rPr>
        <w:t xml:space="preserve"> ______</w:t>
      </w:r>
    </w:p>
    <w:p w14:paraId="0AEA8538" w14:textId="77777777" w:rsidR="00442F35" w:rsidRPr="00BA683A" w:rsidRDefault="00B727AF" w:rsidP="00BA7DD7">
      <w:pPr>
        <w:tabs>
          <w:tab w:val="left" w:pos="6663"/>
        </w:tabs>
        <w:spacing w:line="276" w:lineRule="auto"/>
        <w:jc w:val="left"/>
        <w:rPr>
          <w:rFonts w:ascii="Times New Roman" w:hAnsi="Times New Roman" w:cs="Times New Roman"/>
          <w:sz w:val="24"/>
          <w:szCs w:val="24"/>
        </w:rPr>
      </w:pPr>
      <w:r w:rsidRPr="00BA683A">
        <w:rPr>
          <w:rFonts w:ascii="Times New Roman" w:hAnsi="Times New Roman" w:cs="Times New Roman"/>
          <w:sz w:val="24"/>
          <w:szCs w:val="24"/>
        </w:rPr>
        <w:t>г.</w:t>
      </w:r>
      <w:r w:rsidR="00442F35" w:rsidRPr="00BA683A">
        <w:rPr>
          <w:rFonts w:ascii="Times New Roman" w:hAnsi="Times New Roman" w:cs="Times New Roman"/>
          <w:sz w:val="24"/>
          <w:szCs w:val="24"/>
        </w:rPr>
        <w:t xml:space="preserve"> Москва</w:t>
      </w:r>
      <w:r w:rsidR="00442F35" w:rsidRPr="00BA683A">
        <w:rPr>
          <w:rFonts w:ascii="Times New Roman" w:hAnsi="Times New Roman" w:cs="Times New Roman"/>
          <w:sz w:val="24"/>
          <w:szCs w:val="24"/>
        </w:rPr>
        <w:tab/>
      </w:r>
      <w:r w:rsidRPr="00BA683A">
        <w:rPr>
          <w:rFonts w:ascii="Times New Roman" w:hAnsi="Times New Roman" w:cs="Times New Roman"/>
          <w:sz w:val="24"/>
          <w:szCs w:val="24"/>
        </w:rPr>
        <w:t xml:space="preserve">         </w:t>
      </w:r>
      <w:r w:rsidR="007E2AB1" w:rsidRPr="00BA683A">
        <w:rPr>
          <w:rFonts w:ascii="Times New Roman" w:hAnsi="Times New Roman" w:cs="Times New Roman"/>
          <w:sz w:val="24"/>
          <w:szCs w:val="24"/>
        </w:rPr>
        <w:t xml:space="preserve">   «____» </w:t>
      </w:r>
      <w:r w:rsidRPr="00BA683A">
        <w:rPr>
          <w:rFonts w:ascii="Times New Roman" w:hAnsi="Times New Roman" w:cs="Times New Roman"/>
          <w:sz w:val="24"/>
          <w:szCs w:val="24"/>
        </w:rPr>
        <w:t>________2026г.</w:t>
      </w:r>
    </w:p>
    <w:p w14:paraId="06D7B7D7" w14:textId="6DF13529" w:rsidR="00442F35" w:rsidRPr="00BA683A" w:rsidRDefault="00211712" w:rsidP="00064871">
      <w:pPr>
        <w:spacing w:line="276" w:lineRule="auto"/>
        <w:rPr>
          <w:rFonts w:ascii="Times New Roman" w:hAnsi="Times New Roman" w:cs="Times New Roman"/>
          <w:sz w:val="24"/>
          <w:szCs w:val="24"/>
        </w:rPr>
      </w:pPr>
      <w:r w:rsidRPr="00BA683A">
        <w:rPr>
          <w:rFonts w:ascii="Times New Roman" w:hAnsi="Times New Roman" w:cs="Times New Roman"/>
          <w:b/>
          <w:sz w:val="24"/>
          <w:szCs w:val="24"/>
        </w:rPr>
        <w:t>____________________________</w:t>
      </w:r>
      <w:r w:rsidR="00442F35" w:rsidRPr="00BA683A">
        <w:rPr>
          <w:rFonts w:ascii="Times New Roman" w:hAnsi="Times New Roman" w:cs="Times New Roman"/>
          <w:sz w:val="24"/>
          <w:szCs w:val="24"/>
        </w:rPr>
        <w:t>, далее именуем</w:t>
      </w:r>
      <w:r w:rsidR="004F0B93" w:rsidRPr="00BA683A">
        <w:rPr>
          <w:rFonts w:ascii="Times New Roman" w:hAnsi="Times New Roman" w:cs="Times New Roman"/>
          <w:sz w:val="24"/>
          <w:szCs w:val="24"/>
        </w:rPr>
        <w:t xml:space="preserve">ое Лицензиар, в лице </w:t>
      </w:r>
      <w:r w:rsidRPr="00BA683A">
        <w:rPr>
          <w:rFonts w:ascii="Times New Roman" w:hAnsi="Times New Roman" w:cs="Times New Roman"/>
          <w:sz w:val="24"/>
          <w:szCs w:val="24"/>
        </w:rPr>
        <w:t>________________________</w:t>
      </w:r>
      <w:r w:rsidR="00442F35" w:rsidRPr="00BA683A">
        <w:rPr>
          <w:rFonts w:ascii="Times New Roman" w:hAnsi="Times New Roman" w:cs="Times New Roman"/>
          <w:sz w:val="24"/>
          <w:szCs w:val="24"/>
        </w:rPr>
        <w:t xml:space="preserve">, действующего на основании </w:t>
      </w:r>
      <w:r w:rsidRPr="00BA683A">
        <w:rPr>
          <w:rFonts w:ascii="Times New Roman" w:hAnsi="Times New Roman" w:cs="Times New Roman"/>
          <w:sz w:val="24"/>
          <w:szCs w:val="24"/>
        </w:rPr>
        <w:t>__________</w:t>
      </w:r>
      <w:r w:rsidR="00442F35" w:rsidRPr="00BA683A">
        <w:rPr>
          <w:rFonts w:ascii="Times New Roman" w:hAnsi="Times New Roman" w:cs="Times New Roman"/>
          <w:sz w:val="24"/>
          <w:szCs w:val="24"/>
        </w:rPr>
        <w:t xml:space="preserve">, и </w:t>
      </w:r>
      <w:r w:rsidRPr="00BA683A">
        <w:rPr>
          <w:rFonts w:ascii="Times New Roman" w:hAnsi="Times New Roman" w:cs="Times New Roman"/>
          <w:sz w:val="24"/>
          <w:szCs w:val="24"/>
        </w:rPr>
        <w:t>Федеральное государственное бюджетное образовательное учреждение высшего образования "Ростовская государственная консерватория им. С.В. Рахманинова", именуемое в дальнейшем «Заказчик», в лице ректора Савченко Михаила Петровича, действующего на основании Устава</w:t>
      </w:r>
      <w:r w:rsidR="001F5E2A" w:rsidRPr="00BA683A">
        <w:rPr>
          <w:rFonts w:ascii="Times New Roman" w:hAnsi="Times New Roman" w:cs="Times New Roman"/>
          <w:sz w:val="24"/>
          <w:szCs w:val="24"/>
        </w:rPr>
        <w:t xml:space="preserve">, далее именуемые «Сторона» или «Стороны», </w:t>
      </w:r>
      <w:r w:rsidRPr="00BA683A">
        <w:rPr>
          <w:rFonts w:ascii="Times New Roman" w:hAnsi="Times New Roman" w:cs="Times New Roman"/>
          <w:sz w:val="24"/>
          <w:szCs w:val="24"/>
        </w:rPr>
        <w:t xml:space="preserve">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w:t>
      </w:r>
      <w:r w:rsidR="001F5E2A" w:rsidRPr="00BA683A">
        <w:rPr>
          <w:rFonts w:ascii="Times New Roman" w:hAnsi="Times New Roman" w:cs="Times New Roman"/>
          <w:sz w:val="24"/>
          <w:szCs w:val="24"/>
        </w:rPr>
        <w:t>заключили настоящий лицензионный договор (далее – «Договор») о нижеследующем:</w:t>
      </w:r>
    </w:p>
    <w:p w14:paraId="1CB471AC" w14:textId="77777777" w:rsidR="00442F35" w:rsidRPr="00BA683A" w:rsidRDefault="00D971F1" w:rsidP="00B727AF">
      <w:pPr>
        <w:pStyle w:val="1"/>
        <w:spacing w:line="276" w:lineRule="auto"/>
        <w:jc w:val="center"/>
        <w:rPr>
          <w:rFonts w:ascii="Times New Roman" w:hAnsi="Times New Roman" w:cs="Times New Roman"/>
          <w:color w:val="auto"/>
          <w:sz w:val="24"/>
          <w:szCs w:val="24"/>
        </w:rPr>
      </w:pPr>
      <w:r w:rsidRPr="00BA683A">
        <w:rPr>
          <w:rFonts w:ascii="Times New Roman" w:hAnsi="Times New Roman" w:cs="Times New Roman"/>
          <w:color w:val="auto"/>
          <w:sz w:val="24"/>
          <w:szCs w:val="24"/>
        </w:rPr>
        <w:t>Предмет договора</w:t>
      </w:r>
    </w:p>
    <w:p w14:paraId="5179A0A9"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Лицензиар обязуется предоставить Лицензиату простую (неисключительную) лицензию на использование программ для ЭВМ</w:t>
      </w:r>
      <w:r w:rsidR="00B727AF" w:rsidRPr="00BA683A">
        <w:rPr>
          <w:rFonts w:ascii="Times New Roman" w:hAnsi="Times New Roman" w:cs="Times New Roman"/>
          <w:sz w:val="24"/>
          <w:szCs w:val="24"/>
        </w:rPr>
        <w:t xml:space="preserve"> в соответствии со Спецификацией (Приложение №1 к Договору)</w:t>
      </w:r>
      <w:r w:rsidRPr="00BA683A">
        <w:rPr>
          <w:rFonts w:ascii="Times New Roman" w:hAnsi="Times New Roman" w:cs="Times New Roman"/>
          <w:sz w:val="24"/>
          <w:szCs w:val="24"/>
        </w:rPr>
        <w:t xml:space="preserve"> в установленных Договором пределах. Лицензиат обязуется уплатить Лицензиару вознаграждение и использовать программы для ЭВМ в соответствии с условиями Договора.</w:t>
      </w:r>
    </w:p>
    <w:p w14:paraId="421550AE"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Лицензиар обладает исключительными правами на предоставляемые Лицензиату в использование программ</w:t>
      </w:r>
      <w:r w:rsidR="00E53489" w:rsidRPr="00BA683A">
        <w:rPr>
          <w:rFonts w:ascii="Times New Roman" w:hAnsi="Times New Roman" w:cs="Times New Roman"/>
          <w:sz w:val="24"/>
          <w:szCs w:val="24"/>
        </w:rPr>
        <w:t>ы</w:t>
      </w:r>
      <w:r w:rsidRPr="00BA683A">
        <w:rPr>
          <w:rFonts w:ascii="Times New Roman" w:hAnsi="Times New Roman" w:cs="Times New Roman"/>
          <w:sz w:val="24"/>
          <w:szCs w:val="24"/>
        </w:rPr>
        <w:t xml:space="preserve"> для ЭВМ (далее – «Программы»), </w:t>
      </w:r>
      <w:r w:rsidR="00C444AA" w:rsidRPr="00BA683A">
        <w:rPr>
          <w:rFonts w:ascii="Times New Roman" w:hAnsi="Times New Roman" w:cs="Times New Roman"/>
          <w:sz w:val="24"/>
          <w:szCs w:val="24"/>
        </w:rPr>
        <w:t xml:space="preserve">назначением </w:t>
      </w:r>
      <w:r w:rsidRPr="00BA683A">
        <w:rPr>
          <w:rFonts w:ascii="Times New Roman" w:hAnsi="Times New Roman" w:cs="Times New Roman"/>
          <w:sz w:val="24"/>
          <w:szCs w:val="24"/>
        </w:rPr>
        <w:t>которы</w:t>
      </w:r>
      <w:r w:rsidR="00C444AA" w:rsidRPr="00BA683A">
        <w:rPr>
          <w:rFonts w:ascii="Times New Roman" w:hAnsi="Times New Roman" w:cs="Times New Roman"/>
          <w:sz w:val="24"/>
          <w:szCs w:val="24"/>
        </w:rPr>
        <w:t>х</w:t>
      </w:r>
      <w:r w:rsidRPr="00BA683A">
        <w:rPr>
          <w:rFonts w:ascii="Times New Roman" w:hAnsi="Times New Roman" w:cs="Times New Roman"/>
          <w:sz w:val="24"/>
          <w:szCs w:val="24"/>
        </w:rPr>
        <w:t xml:space="preserve"> </w:t>
      </w:r>
      <w:r w:rsidR="00C444AA" w:rsidRPr="00BA683A">
        <w:rPr>
          <w:rFonts w:ascii="Times New Roman" w:hAnsi="Times New Roman" w:cs="Times New Roman"/>
          <w:sz w:val="24"/>
          <w:szCs w:val="24"/>
        </w:rPr>
        <w:t xml:space="preserve">является: </w:t>
      </w:r>
      <w:r w:rsidRPr="00BA683A">
        <w:rPr>
          <w:rFonts w:ascii="Times New Roman" w:hAnsi="Times New Roman" w:cs="Times New Roman"/>
          <w:sz w:val="24"/>
          <w:szCs w:val="24"/>
        </w:rPr>
        <w:t xml:space="preserve">для поиска, обнаружения и идентификации текстовых или графических (изобразительных) заимствований, обнаружения материалов, созданных </w:t>
      </w:r>
      <w:r w:rsidR="00E53489" w:rsidRPr="00BA683A">
        <w:rPr>
          <w:rFonts w:ascii="Times New Roman" w:hAnsi="Times New Roman" w:cs="Times New Roman"/>
          <w:sz w:val="24"/>
          <w:szCs w:val="24"/>
        </w:rPr>
        <w:t>при помощи сервисов, основанных на алгоритмах искусственного интеллекта, интеллектуальной обработки библиографии, выявления именованных сущностей</w:t>
      </w:r>
      <w:r w:rsidR="008C77D9" w:rsidRPr="00BA683A">
        <w:rPr>
          <w:rFonts w:ascii="Times New Roman" w:hAnsi="Times New Roman" w:cs="Times New Roman"/>
          <w:sz w:val="24"/>
          <w:szCs w:val="24"/>
        </w:rPr>
        <w:t xml:space="preserve"> и решения аналогичных задач (далее в совокупности – «Назначение программ»)</w:t>
      </w:r>
      <w:r w:rsidR="00E53489" w:rsidRPr="00BA683A">
        <w:rPr>
          <w:rFonts w:ascii="Times New Roman" w:hAnsi="Times New Roman" w:cs="Times New Roman"/>
          <w:sz w:val="24"/>
          <w:szCs w:val="24"/>
        </w:rPr>
        <w:t>:</w:t>
      </w:r>
    </w:p>
    <w:p w14:paraId="46C50285" w14:textId="77777777" w:rsidR="00D80292" w:rsidRPr="00BA683A" w:rsidRDefault="00D80292" w:rsidP="00BA7DD7">
      <w:pPr>
        <w:pStyle w:val="a7"/>
        <w:numPr>
          <w:ilvl w:val="0"/>
          <w:numId w:val="6"/>
        </w:numPr>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программа для ЭВМ </w:t>
      </w:r>
      <w:r w:rsidR="002E0C20" w:rsidRPr="00BA683A">
        <w:rPr>
          <w:rFonts w:ascii="Times New Roman" w:hAnsi="Times New Roman" w:cs="Times New Roman"/>
          <w:sz w:val="24"/>
          <w:szCs w:val="24"/>
        </w:rPr>
        <w:t xml:space="preserve">«Программная система оценки учебных и научных работ «Думейт» </w:t>
      </w:r>
      <w:r w:rsidRPr="00BA683A">
        <w:rPr>
          <w:rFonts w:ascii="Times New Roman" w:hAnsi="Times New Roman" w:cs="Times New Roman"/>
          <w:sz w:val="24"/>
          <w:szCs w:val="24"/>
        </w:rPr>
        <w:t xml:space="preserve">(свидетельство о регистрации программы для </w:t>
      </w:r>
      <w:r w:rsidR="002E0C20" w:rsidRPr="00BA683A">
        <w:rPr>
          <w:rFonts w:ascii="Times New Roman" w:hAnsi="Times New Roman" w:cs="Times New Roman"/>
          <w:sz w:val="24"/>
          <w:szCs w:val="24"/>
        </w:rPr>
        <w:t>ЭВМ № 2025692491 от 21 ноября 2025 года</w:t>
      </w:r>
      <w:r w:rsidR="00370567" w:rsidRPr="00BA683A">
        <w:rPr>
          <w:rFonts w:ascii="Times New Roman" w:hAnsi="Times New Roman" w:cs="Times New Roman"/>
          <w:sz w:val="24"/>
          <w:szCs w:val="24"/>
        </w:rPr>
        <w:t xml:space="preserve">, реестровая запись </w:t>
      </w:r>
      <w:r w:rsidR="002E0C20" w:rsidRPr="00BA683A">
        <w:rPr>
          <w:rFonts w:ascii="Times New Roman" w:hAnsi="Times New Roman" w:cs="Times New Roman"/>
          <w:sz w:val="24"/>
          <w:szCs w:val="24"/>
        </w:rPr>
        <w:t xml:space="preserve">№32347 от 05.03.2026 </w:t>
      </w:r>
      <w:r w:rsidR="00370567" w:rsidRPr="00BA683A">
        <w:rPr>
          <w:rFonts w:ascii="Times New Roman" w:hAnsi="Times New Roman" w:cs="Times New Roman"/>
          <w:sz w:val="24"/>
          <w:szCs w:val="24"/>
        </w:rPr>
        <w:t>в Реестре российского программного обеспечения)</w:t>
      </w:r>
      <w:r w:rsidRPr="00BA683A">
        <w:rPr>
          <w:rFonts w:ascii="Times New Roman" w:hAnsi="Times New Roman" w:cs="Times New Roman"/>
          <w:sz w:val="24"/>
          <w:szCs w:val="24"/>
        </w:rPr>
        <w:t>.</w:t>
      </w:r>
    </w:p>
    <w:p w14:paraId="0EFE83F5" w14:textId="77777777" w:rsidR="002E0C20" w:rsidRPr="00BA683A" w:rsidRDefault="002E0C20" w:rsidP="002E0C20">
      <w:pPr>
        <w:pStyle w:val="a7"/>
        <w:numPr>
          <w:ilvl w:val="0"/>
          <w:numId w:val="6"/>
        </w:numPr>
        <w:rPr>
          <w:rFonts w:ascii="Times New Roman" w:hAnsi="Times New Roman" w:cs="Times New Roman"/>
          <w:sz w:val="24"/>
          <w:szCs w:val="24"/>
        </w:rPr>
      </w:pPr>
      <w:r w:rsidRPr="00BA683A">
        <w:rPr>
          <w:rFonts w:ascii="Times New Roman" w:hAnsi="Times New Roman" w:cs="Times New Roman"/>
          <w:sz w:val="24"/>
          <w:szCs w:val="24"/>
        </w:rPr>
        <w:t>программа для ЭВМ «Поисковый индекс «Думейт»» (свидетельство о регистрации программы для ЭВМ № 2025692493 от 21 ноября 2025 года, реестровая запись №31947 от 06.02.2026 в Реестре российского программного обеспечения).</w:t>
      </w:r>
    </w:p>
    <w:p w14:paraId="55190719" w14:textId="77777777" w:rsidR="00442F35" w:rsidRPr="00BA683A" w:rsidRDefault="00442F35" w:rsidP="00BA7DD7">
      <w:p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Настоящий Договор: а) не является правовым основанием отчуждения или обременения исключительных прав Лицензиара на Программы; б) не предназначен для создания какого-либо результата интеллектуальной деятельности. Лицензиар сохраняет за собой в полном объёме право предоставления использования Программ неограниченному кругу лиц.</w:t>
      </w:r>
    </w:p>
    <w:p w14:paraId="3C3233A8"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Лицензиат обязан использовать Программы:</w:t>
      </w:r>
    </w:p>
    <w:p w14:paraId="6CF48B3F" w14:textId="77777777" w:rsidR="00442F35" w:rsidRPr="00BA683A" w:rsidRDefault="00442F35" w:rsidP="00BA7DD7">
      <w:pPr>
        <w:pStyle w:val="a7"/>
        <w:numPr>
          <w:ilvl w:val="0"/>
          <w:numId w:val="2"/>
        </w:numPr>
        <w:spacing w:line="276" w:lineRule="auto"/>
        <w:rPr>
          <w:rFonts w:ascii="Times New Roman" w:hAnsi="Times New Roman" w:cs="Times New Roman"/>
          <w:sz w:val="24"/>
          <w:szCs w:val="24"/>
        </w:rPr>
      </w:pPr>
      <w:r w:rsidRPr="00BA683A">
        <w:rPr>
          <w:rFonts w:ascii="Times New Roman" w:hAnsi="Times New Roman" w:cs="Times New Roman"/>
          <w:sz w:val="24"/>
          <w:szCs w:val="24"/>
        </w:rPr>
        <w:t>в течение периода действия лицензии, указанного в Спецификации (Приложение № 1 к Договору);</w:t>
      </w:r>
    </w:p>
    <w:p w14:paraId="7C8EDA35" w14:textId="77777777" w:rsidR="00442F35" w:rsidRPr="00BA683A" w:rsidRDefault="00442F35" w:rsidP="00BA7DD7">
      <w:pPr>
        <w:pStyle w:val="a7"/>
        <w:numPr>
          <w:ilvl w:val="0"/>
          <w:numId w:val="2"/>
        </w:numPr>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в точном соответствии с </w:t>
      </w:r>
      <w:r w:rsidR="00580225" w:rsidRPr="00BA683A">
        <w:rPr>
          <w:rFonts w:ascii="Times New Roman" w:hAnsi="Times New Roman" w:cs="Times New Roman"/>
          <w:sz w:val="24"/>
          <w:szCs w:val="24"/>
        </w:rPr>
        <w:t>Н</w:t>
      </w:r>
      <w:r w:rsidRPr="00BA683A">
        <w:rPr>
          <w:rFonts w:ascii="Times New Roman" w:hAnsi="Times New Roman" w:cs="Times New Roman"/>
          <w:sz w:val="24"/>
          <w:szCs w:val="24"/>
        </w:rPr>
        <w:t xml:space="preserve">азначением Программ, </w:t>
      </w:r>
      <w:r w:rsidR="00580225" w:rsidRPr="00BA683A">
        <w:rPr>
          <w:rFonts w:ascii="Times New Roman" w:hAnsi="Times New Roman" w:cs="Times New Roman"/>
          <w:sz w:val="24"/>
          <w:szCs w:val="24"/>
        </w:rPr>
        <w:t xml:space="preserve">указанных в п. 1.2. Договора, подробно описанным </w:t>
      </w:r>
      <w:r w:rsidRPr="00BA683A">
        <w:rPr>
          <w:rFonts w:ascii="Times New Roman" w:hAnsi="Times New Roman" w:cs="Times New Roman"/>
          <w:sz w:val="24"/>
          <w:szCs w:val="24"/>
        </w:rPr>
        <w:t xml:space="preserve">в Спецификации и в технической документации, размещённой по адресу </w:t>
      </w:r>
      <w:r w:rsidR="00215642" w:rsidRPr="00BA683A">
        <w:rPr>
          <w:rFonts w:ascii="Times New Roman" w:hAnsi="Times New Roman" w:cs="Times New Roman"/>
          <w:sz w:val="24"/>
          <w:szCs w:val="24"/>
        </w:rPr>
        <w:t>https://app.domate.ru/docs</w:t>
      </w:r>
      <w:r w:rsidRPr="00BA683A">
        <w:rPr>
          <w:rFonts w:ascii="Times New Roman" w:hAnsi="Times New Roman" w:cs="Times New Roman"/>
          <w:sz w:val="24"/>
          <w:szCs w:val="24"/>
        </w:rPr>
        <w:t>;</w:t>
      </w:r>
    </w:p>
    <w:p w14:paraId="0F5619DE" w14:textId="77777777" w:rsidR="00442F35" w:rsidRPr="00BA683A" w:rsidRDefault="00442F35" w:rsidP="00BA7DD7">
      <w:pPr>
        <w:pStyle w:val="a7"/>
        <w:numPr>
          <w:ilvl w:val="0"/>
          <w:numId w:val="2"/>
        </w:numPr>
        <w:spacing w:line="276" w:lineRule="auto"/>
        <w:rPr>
          <w:rFonts w:ascii="Times New Roman" w:hAnsi="Times New Roman" w:cs="Times New Roman"/>
          <w:sz w:val="24"/>
          <w:szCs w:val="24"/>
        </w:rPr>
      </w:pPr>
      <w:r w:rsidRPr="00BA683A">
        <w:rPr>
          <w:rFonts w:ascii="Times New Roman" w:hAnsi="Times New Roman" w:cs="Times New Roman"/>
          <w:sz w:val="24"/>
          <w:szCs w:val="24"/>
        </w:rPr>
        <w:t>в рамках ограничений, установленных в Договоре;</w:t>
      </w:r>
    </w:p>
    <w:p w14:paraId="752B21CD" w14:textId="77777777" w:rsidR="00442F35" w:rsidRPr="00BA683A" w:rsidRDefault="00442F35" w:rsidP="00BA7DD7">
      <w:pPr>
        <w:pStyle w:val="a7"/>
        <w:numPr>
          <w:ilvl w:val="0"/>
          <w:numId w:val="2"/>
        </w:numPr>
        <w:spacing w:line="276" w:lineRule="auto"/>
        <w:rPr>
          <w:rFonts w:ascii="Times New Roman" w:hAnsi="Times New Roman" w:cs="Times New Roman"/>
          <w:sz w:val="24"/>
          <w:szCs w:val="24"/>
        </w:rPr>
      </w:pPr>
      <w:r w:rsidRPr="00BA683A">
        <w:rPr>
          <w:rFonts w:ascii="Times New Roman" w:hAnsi="Times New Roman" w:cs="Times New Roman"/>
          <w:sz w:val="24"/>
          <w:szCs w:val="24"/>
        </w:rPr>
        <w:lastRenderedPageBreak/>
        <w:t>посредством дистанционного (удалённого) использования Программ через информационно-телекоммуникационную сеть «Интернет» на Интернет-странице, расположенной по предоставленному Лицензиаром веб-адресу;</w:t>
      </w:r>
    </w:p>
    <w:p w14:paraId="12BCB29B" w14:textId="77777777" w:rsidR="00442F35" w:rsidRPr="00BA683A" w:rsidRDefault="00442F35" w:rsidP="00BA7DD7">
      <w:pPr>
        <w:pStyle w:val="a7"/>
        <w:numPr>
          <w:ilvl w:val="0"/>
          <w:numId w:val="2"/>
        </w:numPr>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только в </w:t>
      </w:r>
      <w:r w:rsidR="00354D21" w:rsidRPr="00BA683A">
        <w:rPr>
          <w:rFonts w:ascii="Times New Roman" w:hAnsi="Times New Roman" w:cs="Times New Roman"/>
          <w:sz w:val="24"/>
          <w:szCs w:val="24"/>
        </w:rPr>
        <w:t xml:space="preserve">рамках </w:t>
      </w:r>
      <w:r w:rsidRPr="00BA683A">
        <w:rPr>
          <w:rFonts w:ascii="Times New Roman" w:hAnsi="Times New Roman" w:cs="Times New Roman"/>
          <w:sz w:val="24"/>
          <w:szCs w:val="24"/>
        </w:rPr>
        <w:t>своей уставной деятельности;</w:t>
      </w:r>
    </w:p>
    <w:p w14:paraId="6C1CA4F8" w14:textId="77777777" w:rsidR="00442F35" w:rsidRPr="00BA683A" w:rsidRDefault="00442F35" w:rsidP="00BA7DD7">
      <w:pPr>
        <w:pStyle w:val="a7"/>
        <w:numPr>
          <w:ilvl w:val="0"/>
          <w:numId w:val="2"/>
        </w:numPr>
        <w:spacing w:line="276" w:lineRule="auto"/>
        <w:rPr>
          <w:rFonts w:ascii="Times New Roman" w:hAnsi="Times New Roman" w:cs="Times New Roman"/>
          <w:sz w:val="24"/>
          <w:szCs w:val="24"/>
        </w:rPr>
      </w:pPr>
      <w:r w:rsidRPr="00BA683A">
        <w:rPr>
          <w:rFonts w:ascii="Times New Roman" w:hAnsi="Times New Roman" w:cs="Times New Roman"/>
          <w:sz w:val="24"/>
          <w:szCs w:val="24"/>
        </w:rPr>
        <w:t>только силами штатных работников Лицензиата, которые состоят с Лицензиатом в трудовых отношениях и, как работники, действуют в интересах Лицензиата</w:t>
      </w:r>
      <w:r w:rsidR="00FD468B" w:rsidRPr="00BA683A">
        <w:rPr>
          <w:rFonts w:ascii="Times New Roman" w:hAnsi="Times New Roman" w:cs="Times New Roman"/>
          <w:sz w:val="24"/>
          <w:szCs w:val="24"/>
        </w:rPr>
        <w:t xml:space="preserve">; </w:t>
      </w:r>
    </w:p>
    <w:p w14:paraId="21F1B4EF" w14:textId="77777777" w:rsidR="00442F35" w:rsidRPr="00BA683A" w:rsidRDefault="00442F35" w:rsidP="00BA7DD7">
      <w:pPr>
        <w:pStyle w:val="a7"/>
        <w:numPr>
          <w:ilvl w:val="0"/>
          <w:numId w:val="2"/>
        </w:numPr>
        <w:spacing w:line="276" w:lineRule="auto"/>
        <w:rPr>
          <w:rFonts w:ascii="Times New Roman" w:hAnsi="Times New Roman" w:cs="Times New Roman"/>
          <w:sz w:val="24"/>
          <w:szCs w:val="24"/>
        </w:rPr>
      </w:pPr>
      <w:r w:rsidRPr="00BA683A">
        <w:rPr>
          <w:rFonts w:ascii="Times New Roman" w:hAnsi="Times New Roman" w:cs="Times New Roman"/>
          <w:sz w:val="24"/>
          <w:szCs w:val="24"/>
        </w:rPr>
        <w:t>без сублицензирования (без права заключения сублицензионного или аналогичного сублицензионному договора)</w:t>
      </w:r>
      <w:r w:rsidR="006364A2" w:rsidRPr="00BA683A">
        <w:rPr>
          <w:rFonts w:ascii="Times New Roman" w:hAnsi="Times New Roman" w:cs="Times New Roman"/>
          <w:sz w:val="24"/>
          <w:szCs w:val="24"/>
        </w:rPr>
        <w:t>.</w:t>
      </w:r>
    </w:p>
    <w:p w14:paraId="50B6EB99" w14:textId="77777777" w:rsidR="00215642"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Лицензиат самостоятельно определяет круг своих работников (далее – «Операторы»), которые в интересах Лицензиата непосредственно взаимодействуют с Программами, и создаёт для каждого Оператора персональную учётную запись (уникальную совокупность логина и пароля, далее — «Аккаунт»).</w:t>
      </w:r>
      <w:r w:rsidR="00215642" w:rsidRPr="00BA683A">
        <w:rPr>
          <w:rFonts w:ascii="Times New Roman" w:hAnsi="Times New Roman" w:cs="Times New Roman"/>
          <w:sz w:val="24"/>
          <w:szCs w:val="24"/>
        </w:rPr>
        <w:t xml:space="preserve"> Один из Операторов, уполномоченный Лицензиатом на управление учетными записями Операторов и взаимодействие с Лицензиаром назначается Главным администратором системы (далее – «Главный администратор системы»).</w:t>
      </w:r>
    </w:p>
    <w:p w14:paraId="14791DF5" w14:textId="77777777" w:rsidR="00442F35" w:rsidRPr="00BA683A" w:rsidRDefault="00442F35" w:rsidP="00BA7DD7">
      <w:p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Операторы со своих Аккаунтов загружают в Программы электронные материалы (файлы) Лицензиата и, после обработки Программами загруженных в них электронных материалов (далее — «Проверка» или «Проверки»), — получают от Программ специальный отчёт, на основании которого могут идентифицировать текстовые или графические (изобразительные) заимствования, а также определять, что проверенный материал был создан искусственным интеллектом.</w:t>
      </w:r>
    </w:p>
    <w:p w14:paraId="057EFD86" w14:textId="77777777" w:rsidR="00442F35" w:rsidRPr="00BA683A" w:rsidRDefault="00442F35" w:rsidP="00BA7DD7">
      <w:p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 xml:space="preserve">Лицензиат вправе использовать Программы до достижения указанного в Спецификации количества Проверок, но в пределах периода действия лицензии по Договору (далее – «Лимит Проверок»). </w:t>
      </w:r>
    </w:p>
    <w:p w14:paraId="73D0B606"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Лицензиат обязан в течение 30 (тридцати) календарных дней со дня предоставления ему лицензии</w:t>
      </w:r>
      <w:r w:rsidR="006364A2" w:rsidRPr="00BA683A">
        <w:rPr>
          <w:rFonts w:ascii="Times New Roman" w:hAnsi="Times New Roman" w:cs="Times New Roman"/>
          <w:sz w:val="24"/>
          <w:szCs w:val="24"/>
        </w:rPr>
        <w:t xml:space="preserve"> </w:t>
      </w:r>
      <w:r w:rsidRPr="00BA683A">
        <w:rPr>
          <w:rFonts w:ascii="Times New Roman" w:hAnsi="Times New Roman" w:cs="Times New Roman"/>
          <w:sz w:val="24"/>
          <w:szCs w:val="24"/>
        </w:rPr>
        <w:t>провести информирование своих Операторов (при наличии — профессорско-преподавательского состава и обучающихся) о проведении проверок на заимствования при помощи Программ;</w:t>
      </w:r>
    </w:p>
    <w:p w14:paraId="28E3F4CC" w14:textId="77777777" w:rsidR="00442F35" w:rsidRPr="00BA683A" w:rsidRDefault="00442F35" w:rsidP="00BA7DD7">
      <w:p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Лицензиар вправе размещать на интернет-страницах, предоставляемых Лицензиату в качестве веб-интерфейса для использования Программ, сообщения информационного характера о различных, в том числе, о новых возможностях обнаружения заимствований с помощью Программ.</w:t>
      </w:r>
    </w:p>
    <w:p w14:paraId="4C33103F"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Лицензиат использует Программы на территории Российской Федерации.</w:t>
      </w:r>
    </w:p>
    <w:p w14:paraId="5E032E6E"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Лицензиат </w:t>
      </w:r>
      <w:r w:rsidR="004976B7" w:rsidRPr="00BA683A">
        <w:rPr>
          <w:rFonts w:ascii="Times New Roman" w:hAnsi="Times New Roman" w:cs="Times New Roman"/>
          <w:sz w:val="24"/>
          <w:szCs w:val="24"/>
        </w:rPr>
        <w:t xml:space="preserve">с помощью Программ имеет возможность собирать Фонд проверенных документов (далее – </w:t>
      </w:r>
      <w:r w:rsidR="00762009" w:rsidRPr="00BA683A">
        <w:rPr>
          <w:rFonts w:ascii="Times New Roman" w:hAnsi="Times New Roman" w:cs="Times New Roman"/>
          <w:sz w:val="24"/>
          <w:szCs w:val="24"/>
        </w:rPr>
        <w:t>«</w:t>
      </w:r>
      <w:r w:rsidR="004976B7" w:rsidRPr="00BA683A">
        <w:rPr>
          <w:rFonts w:ascii="Times New Roman" w:hAnsi="Times New Roman" w:cs="Times New Roman"/>
          <w:sz w:val="24"/>
          <w:szCs w:val="24"/>
        </w:rPr>
        <w:t>Фонд</w:t>
      </w:r>
      <w:r w:rsidR="00762009" w:rsidRPr="00BA683A">
        <w:rPr>
          <w:rFonts w:ascii="Times New Roman" w:hAnsi="Times New Roman" w:cs="Times New Roman"/>
          <w:sz w:val="24"/>
          <w:szCs w:val="24"/>
        </w:rPr>
        <w:t>»</w:t>
      </w:r>
      <w:r w:rsidR="004976B7" w:rsidRPr="00BA683A">
        <w:rPr>
          <w:rFonts w:ascii="Times New Roman" w:hAnsi="Times New Roman" w:cs="Times New Roman"/>
          <w:sz w:val="24"/>
          <w:szCs w:val="24"/>
        </w:rPr>
        <w:t xml:space="preserve">). В Фонд попадают после проверки все документы, загруженные Операторами в Программы. Лицензиат также имеет возможность исключить загруженные документы из Фонда полностью или частично, а также включить в Фонд другие документы, которые не загружались в Программы Операторами. Лицензиат </w:t>
      </w:r>
      <w:r w:rsidRPr="00BA683A">
        <w:rPr>
          <w:rFonts w:ascii="Times New Roman" w:hAnsi="Times New Roman" w:cs="Times New Roman"/>
          <w:sz w:val="24"/>
          <w:szCs w:val="24"/>
        </w:rPr>
        <w:t xml:space="preserve">разрешает Лицензиару индексирование </w:t>
      </w:r>
      <w:r w:rsidR="004976B7" w:rsidRPr="00BA683A">
        <w:rPr>
          <w:rFonts w:ascii="Times New Roman" w:hAnsi="Times New Roman" w:cs="Times New Roman"/>
          <w:sz w:val="24"/>
          <w:szCs w:val="24"/>
        </w:rPr>
        <w:t>Фонда</w:t>
      </w:r>
      <w:r w:rsidRPr="00BA683A">
        <w:rPr>
          <w:rFonts w:ascii="Times New Roman" w:hAnsi="Times New Roman" w:cs="Times New Roman"/>
          <w:sz w:val="24"/>
          <w:szCs w:val="24"/>
        </w:rPr>
        <w:t xml:space="preserve">, с накоплением поискового индекса </w:t>
      </w:r>
      <w:r w:rsidR="004976B7" w:rsidRPr="00BA683A">
        <w:rPr>
          <w:rFonts w:ascii="Times New Roman" w:hAnsi="Times New Roman" w:cs="Times New Roman"/>
          <w:sz w:val="24"/>
          <w:szCs w:val="24"/>
        </w:rPr>
        <w:t xml:space="preserve">(далее – </w:t>
      </w:r>
      <w:r w:rsidR="009E0213" w:rsidRPr="00BA683A">
        <w:rPr>
          <w:rFonts w:ascii="Times New Roman" w:hAnsi="Times New Roman" w:cs="Times New Roman"/>
          <w:sz w:val="24"/>
          <w:szCs w:val="24"/>
        </w:rPr>
        <w:t>«</w:t>
      </w:r>
      <w:r w:rsidR="004976B7" w:rsidRPr="00BA683A">
        <w:rPr>
          <w:rFonts w:ascii="Times New Roman" w:hAnsi="Times New Roman" w:cs="Times New Roman"/>
          <w:sz w:val="24"/>
          <w:szCs w:val="24"/>
        </w:rPr>
        <w:t xml:space="preserve">Индекс Фонда </w:t>
      </w:r>
      <w:r w:rsidR="009E0213" w:rsidRPr="00BA683A">
        <w:rPr>
          <w:rFonts w:ascii="Times New Roman" w:hAnsi="Times New Roman" w:cs="Times New Roman"/>
          <w:sz w:val="24"/>
          <w:szCs w:val="24"/>
        </w:rPr>
        <w:t>п</w:t>
      </w:r>
      <w:r w:rsidR="004976B7" w:rsidRPr="00BA683A">
        <w:rPr>
          <w:rFonts w:ascii="Times New Roman" w:hAnsi="Times New Roman" w:cs="Times New Roman"/>
          <w:sz w:val="24"/>
          <w:szCs w:val="24"/>
        </w:rPr>
        <w:t>роверенных документов</w:t>
      </w:r>
      <w:r w:rsidR="009E0213" w:rsidRPr="00BA683A">
        <w:rPr>
          <w:rFonts w:ascii="Times New Roman" w:hAnsi="Times New Roman" w:cs="Times New Roman"/>
          <w:sz w:val="24"/>
          <w:szCs w:val="24"/>
        </w:rPr>
        <w:t>»</w:t>
      </w:r>
      <w:r w:rsidR="004976B7" w:rsidRPr="00BA683A">
        <w:rPr>
          <w:rFonts w:ascii="Times New Roman" w:hAnsi="Times New Roman" w:cs="Times New Roman"/>
          <w:sz w:val="24"/>
          <w:szCs w:val="24"/>
        </w:rPr>
        <w:t xml:space="preserve"> или </w:t>
      </w:r>
      <w:r w:rsidR="009E0213" w:rsidRPr="00BA683A">
        <w:rPr>
          <w:rFonts w:ascii="Times New Roman" w:hAnsi="Times New Roman" w:cs="Times New Roman"/>
          <w:sz w:val="24"/>
          <w:szCs w:val="24"/>
        </w:rPr>
        <w:t>«</w:t>
      </w:r>
      <w:r w:rsidR="004976B7" w:rsidRPr="00BA683A">
        <w:rPr>
          <w:rFonts w:ascii="Times New Roman" w:hAnsi="Times New Roman" w:cs="Times New Roman"/>
          <w:sz w:val="24"/>
          <w:szCs w:val="24"/>
        </w:rPr>
        <w:t>Индекс Фонда</w:t>
      </w:r>
      <w:r w:rsidR="009E0213" w:rsidRPr="00BA683A">
        <w:rPr>
          <w:rFonts w:ascii="Times New Roman" w:hAnsi="Times New Roman" w:cs="Times New Roman"/>
          <w:sz w:val="24"/>
          <w:szCs w:val="24"/>
        </w:rPr>
        <w:t>»</w:t>
      </w:r>
      <w:r w:rsidR="004976B7" w:rsidRPr="00BA683A">
        <w:rPr>
          <w:rFonts w:ascii="Times New Roman" w:hAnsi="Times New Roman" w:cs="Times New Roman"/>
          <w:sz w:val="24"/>
          <w:szCs w:val="24"/>
        </w:rPr>
        <w:t xml:space="preserve"> или </w:t>
      </w:r>
      <w:r w:rsidR="009E0213" w:rsidRPr="00BA683A">
        <w:rPr>
          <w:rFonts w:ascii="Times New Roman" w:hAnsi="Times New Roman" w:cs="Times New Roman"/>
          <w:sz w:val="24"/>
          <w:szCs w:val="24"/>
        </w:rPr>
        <w:t>«</w:t>
      </w:r>
      <w:r w:rsidR="004976B7" w:rsidRPr="00BA683A">
        <w:rPr>
          <w:rFonts w:ascii="Times New Roman" w:hAnsi="Times New Roman" w:cs="Times New Roman"/>
          <w:sz w:val="24"/>
          <w:szCs w:val="24"/>
        </w:rPr>
        <w:t>ИФ</w:t>
      </w:r>
      <w:r w:rsidR="009E0213" w:rsidRPr="00BA683A">
        <w:rPr>
          <w:rFonts w:ascii="Times New Roman" w:hAnsi="Times New Roman" w:cs="Times New Roman"/>
          <w:sz w:val="24"/>
          <w:szCs w:val="24"/>
        </w:rPr>
        <w:t>»</w:t>
      </w:r>
      <w:r w:rsidR="004976B7" w:rsidRPr="00BA683A">
        <w:rPr>
          <w:rFonts w:ascii="Times New Roman" w:hAnsi="Times New Roman" w:cs="Times New Roman"/>
          <w:sz w:val="24"/>
          <w:szCs w:val="24"/>
        </w:rPr>
        <w:t xml:space="preserve">) </w:t>
      </w:r>
      <w:r w:rsidRPr="00BA683A">
        <w:rPr>
          <w:rFonts w:ascii="Times New Roman" w:hAnsi="Times New Roman" w:cs="Times New Roman"/>
          <w:sz w:val="24"/>
          <w:szCs w:val="24"/>
        </w:rPr>
        <w:t xml:space="preserve">на компьютерном оборудовании Лицензиара и последующее использование </w:t>
      </w:r>
      <w:r w:rsidR="004976B7" w:rsidRPr="00BA683A">
        <w:rPr>
          <w:rFonts w:ascii="Times New Roman" w:hAnsi="Times New Roman" w:cs="Times New Roman"/>
          <w:sz w:val="24"/>
          <w:szCs w:val="24"/>
        </w:rPr>
        <w:t xml:space="preserve">Индекса Фонда </w:t>
      </w:r>
      <w:r w:rsidRPr="00BA683A">
        <w:rPr>
          <w:rFonts w:ascii="Times New Roman" w:hAnsi="Times New Roman" w:cs="Times New Roman"/>
          <w:sz w:val="24"/>
          <w:szCs w:val="24"/>
        </w:rPr>
        <w:t>в работе Программ в течение действия исключительных прав на Программы.</w:t>
      </w:r>
    </w:p>
    <w:p w14:paraId="3B19213B" w14:textId="77777777" w:rsidR="00442F35" w:rsidRPr="00BA683A" w:rsidRDefault="00DE0E4A" w:rsidP="00BA7DD7">
      <w:p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lastRenderedPageBreak/>
        <w:t>Индекс Фонда</w:t>
      </w:r>
      <w:r w:rsidR="00442F35" w:rsidRPr="00BA683A">
        <w:rPr>
          <w:rFonts w:ascii="Times New Roman" w:hAnsi="Times New Roman" w:cs="Times New Roman"/>
          <w:sz w:val="24"/>
          <w:szCs w:val="24"/>
        </w:rPr>
        <w:t xml:space="preserve"> располагается на сервере Лицензиара, который вправе использовать </w:t>
      </w:r>
      <w:r w:rsidRPr="00BA683A">
        <w:rPr>
          <w:rFonts w:ascii="Times New Roman" w:hAnsi="Times New Roman" w:cs="Times New Roman"/>
          <w:sz w:val="24"/>
          <w:szCs w:val="24"/>
        </w:rPr>
        <w:t>ИФ</w:t>
      </w:r>
      <w:r w:rsidR="00D80292" w:rsidRPr="00BA683A">
        <w:rPr>
          <w:rFonts w:ascii="Times New Roman" w:hAnsi="Times New Roman" w:cs="Times New Roman"/>
          <w:sz w:val="24"/>
          <w:szCs w:val="24"/>
        </w:rPr>
        <w:t xml:space="preserve"> </w:t>
      </w:r>
      <w:r w:rsidR="00442F35" w:rsidRPr="00BA683A">
        <w:rPr>
          <w:rFonts w:ascii="Times New Roman" w:hAnsi="Times New Roman" w:cs="Times New Roman"/>
          <w:sz w:val="24"/>
          <w:szCs w:val="24"/>
        </w:rPr>
        <w:t>следующими способами:</w:t>
      </w:r>
    </w:p>
    <w:p w14:paraId="4E1CA428" w14:textId="77777777" w:rsidR="00442F35" w:rsidRPr="00BA683A" w:rsidRDefault="00442F35" w:rsidP="00BA7DD7">
      <w:pPr>
        <w:pStyle w:val="a7"/>
        <w:numPr>
          <w:ilvl w:val="0"/>
          <w:numId w:val="7"/>
        </w:numPr>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записывать </w:t>
      </w:r>
      <w:r w:rsidR="00DE0E4A" w:rsidRPr="00BA683A">
        <w:rPr>
          <w:rFonts w:ascii="Times New Roman" w:hAnsi="Times New Roman" w:cs="Times New Roman"/>
          <w:sz w:val="24"/>
          <w:szCs w:val="24"/>
        </w:rPr>
        <w:t xml:space="preserve">ИФ </w:t>
      </w:r>
      <w:r w:rsidRPr="00BA683A">
        <w:rPr>
          <w:rFonts w:ascii="Times New Roman" w:hAnsi="Times New Roman" w:cs="Times New Roman"/>
          <w:sz w:val="24"/>
          <w:szCs w:val="24"/>
        </w:rPr>
        <w:t>в память компьютерных устройств Лицензиара;</w:t>
      </w:r>
    </w:p>
    <w:p w14:paraId="3BD27690" w14:textId="77777777" w:rsidR="00442F35" w:rsidRPr="00BA683A" w:rsidRDefault="00442F35" w:rsidP="00BA7DD7">
      <w:pPr>
        <w:pStyle w:val="a7"/>
        <w:numPr>
          <w:ilvl w:val="0"/>
          <w:numId w:val="7"/>
        </w:numPr>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осуществлять доступ к </w:t>
      </w:r>
      <w:r w:rsidR="00DE0E4A" w:rsidRPr="00BA683A">
        <w:rPr>
          <w:rFonts w:ascii="Times New Roman" w:hAnsi="Times New Roman" w:cs="Times New Roman"/>
          <w:sz w:val="24"/>
          <w:szCs w:val="24"/>
        </w:rPr>
        <w:t>ИФ</w:t>
      </w:r>
      <w:r w:rsidRPr="00BA683A">
        <w:rPr>
          <w:rFonts w:ascii="Times New Roman" w:hAnsi="Times New Roman" w:cs="Times New Roman"/>
          <w:sz w:val="24"/>
          <w:szCs w:val="24"/>
        </w:rPr>
        <w:t>, расположенному на компьютерных устройствах Лицензиата;</w:t>
      </w:r>
    </w:p>
    <w:p w14:paraId="141B3899" w14:textId="77777777" w:rsidR="00442F35" w:rsidRPr="00BA683A" w:rsidRDefault="00E37212" w:rsidP="00BA7DD7">
      <w:pPr>
        <w:pStyle w:val="a7"/>
        <w:numPr>
          <w:ilvl w:val="0"/>
          <w:numId w:val="7"/>
        </w:numPr>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использовать ИФ в целях </w:t>
      </w:r>
      <w:r w:rsidR="00D971F1" w:rsidRPr="00BA683A">
        <w:rPr>
          <w:rFonts w:ascii="Times New Roman" w:hAnsi="Times New Roman" w:cs="Times New Roman"/>
          <w:sz w:val="24"/>
          <w:szCs w:val="24"/>
        </w:rPr>
        <w:t>Н</w:t>
      </w:r>
      <w:r w:rsidR="008C77D9" w:rsidRPr="00BA683A">
        <w:rPr>
          <w:rFonts w:ascii="Times New Roman" w:hAnsi="Times New Roman" w:cs="Times New Roman"/>
          <w:sz w:val="24"/>
          <w:szCs w:val="24"/>
        </w:rPr>
        <w:t>азначения программ в соответствии с п. 1.2 Договора</w:t>
      </w:r>
      <w:r w:rsidR="00442F35" w:rsidRPr="00BA683A">
        <w:rPr>
          <w:rFonts w:ascii="Times New Roman" w:hAnsi="Times New Roman" w:cs="Times New Roman"/>
          <w:sz w:val="24"/>
          <w:szCs w:val="24"/>
        </w:rPr>
        <w:t xml:space="preserve">, с </w:t>
      </w:r>
      <w:r w:rsidR="008C77D9" w:rsidRPr="00BA683A">
        <w:rPr>
          <w:rFonts w:ascii="Times New Roman" w:hAnsi="Times New Roman" w:cs="Times New Roman"/>
          <w:sz w:val="24"/>
          <w:szCs w:val="24"/>
        </w:rPr>
        <w:t xml:space="preserve">возможностью </w:t>
      </w:r>
      <w:r w:rsidR="00442F35" w:rsidRPr="00BA683A">
        <w:rPr>
          <w:rFonts w:ascii="Times New Roman" w:hAnsi="Times New Roman" w:cs="Times New Roman"/>
          <w:sz w:val="24"/>
          <w:szCs w:val="24"/>
        </w:rPr>
        <w:t>включени</w:t>
      </w:r>
      <w:r w:rsidR="008C77D9" w:rsidRPr="00BA683A">
        <w:rPr>
          <w:rFonts w:ascii="Times New Roman" w:hAnsi="Times New Roman" w:cs="Times New Roman"/>
          <w:sz w:val="24"/>
          <w:szCs w:val="24"/>
        </w:rPr>
        <w:t>я</w:t>
      </w:r>
      <w:r w:rsidR="00442F35" w:rsidRPr="00BA683A">
        <w:rPr>
          <w:rFonts w:ascii="Times New Roman" w:hAnsi="Times New Roman" w:cs="Times New Roman"/>
          <w:sz w:val="24"/>
          <w:szCs w:val="24"/>
        </w:rPr>
        <w:t xml:space="preserve"> в отчеты метаданных из </w:t>
      </w:r>
      <w:r w:rsidR="008C77D9" w:rsidRPr="00BA683A">
        <w:rPr>
          <w:rFonts w:ascii="Times New Roman" w:hAnsi="Times New Roman" w:cs="Times New Roman"/>
          <w:sz w:val="24"/>
          <w:szCs w:val="24"/>
        </w:rPr>
        <w:t>ИФ</w:t>
      </w:r>
      <w:r w:rsidR="00442F35" w:rsidRPr="00BA683A">
        <w:rPr>
          <w:rFonts w:ascii="Times New Roman" w:hAnsi="Times New Roman" w:cs="Times New Roman"/>
          <w:sz w:val="24"/>
          <w:szCs w:val="24"/>
        </w:rPr>
        <w:t xml:space="preserve">, а также </w:t>
      </w:r>
      <w:r w:rsidR="008C77D9" w:rsidRPr="00BA683A">
        <w:rPr>
          <w:rFonts w:ascii="Times New Roman" w:hAnsi="Times New Roman" w:cs="Times New Roman"/>
          <w:sz w:val="24"/>
          <w:szCs w:val="24"/>
        </w:rPr>
        <w:t xml:space="preserve">возможностью </w:t>
      </w:r>
      <w:r w:rsidR="00442F35" w:rsidRPr="00BA683A">
        <w:rPr>
          <w:rFonts w:ascii="Times New Roman" w:hAnsi="Times New Roman" w:cs="Times New Roman"/>
          <w:sz w:val="24"/>
          <w:szCs w:val="24"/>
        </w:rPr>
        <w:t>техническо</w:t>
      </w:r>
      <w:r w:rsidR="008C77D9" w:rsidRPr="00BA683A">
        <w:rPr>
          <w:rFonts w:ascii="Times New Roman" w:hAnsi="Times New Roman" w:cs="Times New Roman"/>
          <w:sz w:val="24"/>
          <w:szCs w:val="24"/>
        </w:rPr>
        <w:t>го</w:t>
      </w:r>
      <w:r w:rsidR="00442F35" w:rsidRPr="00BA683A">
        <w:rPr>
          <w:rFonts w:ascii="Times New Roman" w:hAnsi="Times New Roman" w:cs="Times New Roman"/>
          <w:sz w:val="24"/>
          <w:szCs w:val="24"/>
        </w:rPr>
        <w:t xml:space="preserve"> цитировани</w:t>
      </w:r>
      <w:r w:rsidR="008C77D9" w:rsidRPr="00BA683A">
        <w:rPr>
          <w:rFonts w:ascii="Times New Roman" w:hAnsi="Times New Roman" w:cs="Times New Roman"/>
          <w:sz w:val="24"/>
          <w:szCs w:val="24"/>
        </w:rPr>
        <w:t xml:space="preserve">я </w:t>
      </w:r>
      <w:r w:rsidR="00442F35" w:rsidRPr="00BA683A">
        <w:rPr>
          <w:rFonts w:ascii="Times New Roman" w:hAnsi="Times New Roman" w:cs="Times New Roman"/>
          <w:sz w:val="24"/>
          <w:szCs w:val="24"/>
        </w:rPr>
        <w:t xml:space="preserve">из </w:t>
      </w:r>
      <w:r w:rsidR="008C77D9" w:rsidRPr="00BA683A">
        <w:rPr>
          <w:rFonts w:ascii="Times New Roman" w:hAnsi="Times New Roman" w:cs="Times New Roman"/>
          <w:sz w:val="24"/>
          <w:szCs w:val="24"/>
        </w:rPr>
        <w:t xml:space="preserve">ИФ </w:t>
      </w:r>
      <w:r w:rsidR="00442F35" w:rsidRPr="00BA683A">
        <w:rPr>
          <w:rFonts w:ascii="Times New Roman" w:hAnsi="Times New Roman" w:cs="Times New Roman"/>
          <w:sz w:val="24"/>
          <w:szCs w:val="24"/>
        </w:rPr>
        <w:t xml:space="preserve">в необходимом объеме, требуемом формой отчетов, с правом хранения таких отчетов в течение действия исключительных прав на Программы, а также на другие компьютерные программы </w:t>
      </w:r>
      <w:r w:rsidR="008C77D9" w:rsidRPr="00BA683A">
        <w:rPr>
          <w:rFonts w:ascii="Times New Roman" w:hAnsi="Times New Roman" w:cs="Times New Roman"/>
          <w:sz w:val="24"/>
          <w:szCs w:val="24"/>
        </w:rPr>
        <w:t>Лицензиара</w:t>
      </w:r>
      <w:r w:rsidR="00442F35" w:rsidRPr="00BA683A">
        <w:rPr>
          <w:rFonts w:ascii="Times New Roman" w:hAnsi="Times New Roman" w:cs="Times New Roman"/>
          <w:sz w:val="24"/>
          <w:szCs w:val="24"/>
        </w:rPr>
        <w:t>.</w:t>
      </w:r>
    </w:p>
    <w:p w14:paraId="73570797" w14:textId="77777777" w:rsidR="00442F35" w:rsidRPr="00BA683A" w:rsidRDefault="00442F35" w:rsidP="00BA7DD7">
      <w:p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 xml:space="preserve">Лицензиат дает свое согласие Лицензиару на любой вид использования </w:t>
      </w:r>
      <w:r w:rsidR="00DE0E4A" w:rsidRPr="00BA683A">
        <w:rPr>
          <w:rFonts w:ascii="Times New Roman" w:hAnsi="Times New Roman" w:cs="Times New Roman"/>
          <w:sz w:val="24"/>
          <w:szCs w:val="24"/>
        </w:rPr>
        <w:t xml:space="preserve">ИФ </w:t>
      </w:r>
      <w:r w:rsidRPr="00BA683A">
        <w:rPr>
          <w:rFonts w:ascii="Times New Roman" w:hAnsi="Times New Roman" w:cs="Times New Roman"/>
          <w:sz w:val="24"/>
          <w:szCs w:val="24"/>
        </w:rPr>
        <w:t>Лицензиаром без получения предварительного письменного согласия Лицензиата по каждому факту такого использования в течение периода действия исключительных прав на Программы.</w:t>
      </w:r>
    </w:p>
    <w:p w14:paraId="6CCB2D08" w14:textId="77777777" w:rsidR="00442F35" w:rsidRPr="00BA683A" w:rsidRDefault="00D971F1" w:rsidP="00B727AF">
      <w:pPr>
        <w:pStyle w:val="1"/>
        <w:spacing w:line="276" w:lineRule="auto"/>
        <w:jc w:val="center"/>
        <w:rPr>
          <w:rFonts w:ascii="Times New Roman" w:hAnsi="Times New Roman" w:cs="Times New Roman"/>
          <w:color w:val="auto"/>
          <w:sz w:val="24"/>
          <w:szCs w:val="24"/>
        </w:rPr>
      </w:pPr>
      <w:r w:rsidRPr="00BA683A">
        <w:rPr>
          <w:rFonts w:ascii="Times New Roman" w:hAnsi="Times New Roman" w:cs="Times New Roman"/>
          <w:color w:val="auto"/>
          <w:sz w:val="24"/>
          <w:szCs w:val="24"/>
        </w:rPr>
        <w:t>Вознаграждение и предоставление лицензии</w:t>
      </w:r>
    </w:p>
    <w:p w14:paraId="498B6B71"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Лицензионное вознаграждение составляет </w:t>
      </w:r>
      <w:r w:rsidR="001F5E2A" w:rsidRPr="00BA683A">
        <w:rPr>
          <w:rFonts w:ascii="Times New Roman" w:hAnsi="Times New Roman" w:cs="Times New Roman"/>
          <w:b/>
          <w:bCs/>
          <w:sz w:val="24"/>
          <w:szCs w:val="24"/>
        </w:rPr>
        <w:t>_____________</w:t>
      </w:r>
      <w:r w:rsidR="002662EE" w:rsidRPr="00BA683A">
        <w:rPr>
          <w:rFonts w:ascii="Times New Roman" w:hAnsi="Times New Roman" w:cs="Times New Roman"/>
          <w:b/>
          <w:bCs/>
          <w:sz w:val="24"/>
          <w:szCs w:val="24"/>
        </w:rPr>
        <w:t xml:space="preserve">, </w:t>
      </w:r>
      <w:r w:rsidR="003E4240" w:rsidRPr="00BA683A">
        <w:rPr>
          <w:rFonts w:ascii="Times New Roman" w:hAnsi="Times New Roman" w:cs="Times New Roman"/>
          <w:sz w:val="24"/>
          <w:szCs w:val="24"/>
        </w:rPr>
        <w:t>НДС не облагается на основании подпункта 26 пункта 2 статьи 149 Налогового кодекса Российской Федерации, в связи с включением Программ в Единый реестр российских программ для ЭВМ.</w:t>
      </w:r>
      <w:r w:rsidRPr="00BA683A">
        <w:rPr>
          <w:rFonts w:ascii="Times New Roman" w:hAnsi="Times New Roman" w:cs="Times New Roman"/>
          <w:sz w:val="24"/>
          <w:szCs w:val="24"/>
        </w:rPr>
        <w:t xml:space="preserve"> Лицензионное вознаграждение не подлежит уменьшению и является безвозвратным.</w:t>
      </w:r>
    </w:p>
    <w:p w14:paraId="04A5984F" w14:textId="77777777" w:rsidR="00442F35" w:rsidRPr="00BA683A" w:rsidRDefault="00442F35" w:rsidP="00BA7DD7">
      <w:pPr>
        <w:pStyle w:val="2"/>
        <w:spacing w:line="276" w:lineRule="auto"/>
        <w:rPr>
          <w:rFonts w:ascii="Times New Roman" w:hAnsi="Times New Roman" w:cs="Times New Roman"/>
          <w:sz w:val="24"/>
          <w:szCs w:val="24"/>
        </w:rPr>
      </w:pPr>
      <w:bookmarkStart w:id="0" w:name="_Hlk215661033"/>
      <w:r w:rsidRPr="00BA683A">
        <w:rPr>
          <w:rFonts w:ascii="Times New Roman" w:hAnsi="Times New Roman" w:cs="Times New Roman"/>
          <w:sz w:val="24"/>
          <w:szCs w:val="24"/>
        </w:rPr>
        <w:t xml:space="preserve">В течение </w:t>
      </w:r>
      <w:r w:rsidR="00DB31A9" w:rsidRPr="00BA683A">
        <w:rPr>
          <w:rFonts w:ascii="Times New Roman" w:hAnsi="Times New Roman" w:cs="Times New Roman"/>
          <w:sz w:val="24"/>
          <w:szCs w:val="24"/>
        </w:rPr>
        <w:t>1</w:t>
      </w:r>
      <w:r w:rsidRPr="00BA683A">
        <w:rPr>
          <w:rFonts w:ascii="Times New Roman" w:hAnsi="Times New Roman" w:cs="Times New Roman"/>
          <w:sz w:val="24"/>
          <w:szCs w:val="24"/>
        </w:rPr>
        <w:t xml:space="preserve"> (</w:t>
      </w:r>
      <w:r w:rsidR="00DB31A9" w:rsidRPr="00BA683A">
        <w:rPr>
          <w:rFonts w:ascii="Times New Roman" w:hAnsi="Times New Roman" w:cs="Times New Roman"/>
          <w:sz w:val="24"/>
          <w:szCs w:val="24"/>
        </w:rPr>
        <w:t>одного</w:t>
      </w:r>
      <w:r w:rsidRPr="00BA683A">
        <w:rPr>
          <w:rFonts w:ascii="Times New Roman" w:hAnsi="Times New Roman" w:cs="Times New Roman"/>
          <w:sz w:val="24"/>
          <w:szCs w:val="24"/>
        </w:rPr>
        <w:t>) рабоч</w:t>
      </w:r>
      <w:r w:rsidR="00DB31A9" w:rsidRPr="00BA683A">
        <w:rPr>
          <w:rFonts w:ascii="Times New Roman" w:hAnsi="Times New Roman" w:cs="Times New Roman"/>
          <w:sz w:val="24"/>
          <w:szCs w:val="24"/>
        </w:rPr>
        <w:t>его</w:t>
      </w:r>
      <w:r w:rsidRPr="00BA683A">
        <w:rPr>
          <w:rFonts w:ascii="Times New Roman" w:hAnsi="Times New Roman" w:cs="Times New Roman"/>
          <w:sz w:val="24"/>
          <w:szCs w:val="24"/>
        </w:rPr>
        <w:t xml:space="preserve"> дн</w:t>
      </w:r>
      <w:r w:rsidR="00DB31A9" w:rsidRPr="00BA683A">
        <w:rPr>
          <w:rFonts w:ascii="Times New Roman" w:hAnsi="Times New Roman" w:cs="Times New Roman"/>
          <w:sz w:val="24"/>
          <w:szCs w:val="24"/>
        </w:rPr>
        <w:t>я</w:t>
      </w:r>
      <w:r w:rsidRPr="00BA683A">
        <w:rPr>
          <w:rFonts w:ascii="Times New Roman" w:hAnsi="Times New Roman" w:cs="Times New Roman"/>
          <w:sz w:val="24"/>
          <w:szCs w:val="24"/>
        </w:rPr>
        <w:t xml:space="preserve">, следующих за днём подписания Договора, или направления Лицензиату подписанного Лицензиаром Договора в электронном виде или на бумажном носителе информации, Лицензиар направляет Лицензиату необходимую техническую информацию (веб-адрес, ссылку для создания и установки пароля и др.) для использования Программ на адрес электронной почты </w:t>
      </w:r>
      <w:r w:rsidR="00F64110" w:rsidRPr="00BA683A">
        <w:rPr>
          <w:rFonts w:ascii="Times New Roman" w:hAnsi="Times New Roman" w:cs="Times New Roman"/>
          <w:sz w:val="24"/>
          <w:szCs w:val="24"/>
        </w:rPr>
        <w:t xml:space="preserve">Главного </w:t>
      </w:r>
      <w:r w:rsidRPr="00BA683A">
        <w:rPr>
          <w:rFonts w:ascii="Times New Roman" w:hAnsi="Times New Roman" w:cs="Times New Roman"/>
          <w:sz w:val="24"/>
          <w:szCs w:val="24"/>
        </w:rPr>
        <w:t xml:space="preserve">администратора системы, указанный в </w:t>
      </w:r>
      <w:r w:rsidR="00E53B22" w:rsidRPr="00BA683A">
        <w:rPr>
          <w:rFonts w:ascii="Times New Roman" w:hAnsi="Times New Roman" w:cs="Times New Roman"/>
          <w:sz w:val="24"/>
          <w:szCs w:val="24"/>
        </w:rPr>
        <w:t xml:space="preserve">п. 4.4 к </w:t>
      </w:r>
      <w:r w:rsidRPr="00BA683A">
        <w:rPr>
          <w:rFonts w:ascii="Times New Roman" w:hAnsi="Times New Roman" w:cs="Times New Roman"/>
          <w:sz w:val="24"/>
          <w:szCs w:val="24"/>
        </w:rPr>
        <w:t>Договору. С момента направления Лицензиату технической информации, необходимой для Использования Программ, начинает отсчитываться период использования Программ, указанный в Спецификации.</w:t>
      </w:r>
    </w:p>
    <w:bookmarkEnd w:id="0"/>
    <w:p w14:paraId="5FD0C266"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После направления Лицензиату информационного письма с технической информацией, необходимой для использования Программ, Лицензиар направляет Лицензиату подписанный Лицензиаром в двух экземплярах акт предоставления лицензии на использование Программ, в котором указана дата предоставления лицензии, составленный по форме Приложения № </w:t>
      </w:r>
      <w:r w:rsidR="00E53B22" w:rsidRPr="00BA683A">
        <w:rPr>
          <w:rFonts w:ascii="Times New Roman" w:hAnsi="Times New Roman" w:cs="Times New Roman"/>
          <w:sz w:val="24"/>
          <w:szCs w:val="24"/>
        </w:rPr>
        <w:t>2</w:t>
      </w:r>
      <w:r w:rsidRPr="00BA683A">
        <w:rPr>
          <w:rFonts w:ascii="Times New Roman" w:hAnsi="Times New Roman" w:cs="Times New Roman"/>
          <w:sz w:val="24"/>
          <w:szCs w:val="24"/>
        </w:rPr>
        <w:t xml:space="preserve"> к Договору (далее — «Акт») и счёт на оплату.</w:t>
      </w:r>
    </w:p>
    <w:p w14:paraId="66BEA9A1"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Не позднее 3 (трёх) рабочих дней со дня направления Лицензиату Акта, Лицензиат обязан подписать Акт в двух экземплярах и вернуть Лицензиару один экземпляр Акта.</w:t>
      </w:r>
    </w:p>
    <w:p w14:paraId="3B7E78E1" w14:textId="57572C3C"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Не позднее </w:t>
      </w:r>
      <w:r w:rsidR="00023A30" w:rsidRPr="00BA683A">
        <w:rPr>
          <w:rFonts w:ascii="Times New Roman" w:hAnsi="Times New Roman" w:cs="Times New Roman"/>
          <w:sz w:val="24"/>
          <w:szCs w:val="24"/>
        </w:rPr>
        <w:t xml:space="preserve">10 </w:t>
      </w:r>
      <w:r w:rsidRPr="00BA683A">
        <w:rPr>
          <w:rFonts w:ascii="Times New Roman" w:hAnsi="Times New Roman" w:cs="Times New Roman"/>
          <w:sz w:val="24"/>
          <w:szCs w:val="24"/>
        </w:rPr>
        <w:t xml:space="preserve">рабочих дней со дня </w:t>
      </w:r>
      <w:r w:rsidR="00023A30" w:rsidRPr="00BA683A">
        <w:rPr>
          <w:rFonts w:ascii="Times New Roman" w:hAnsi="Times New Roman" w:cs="Times New Roman"/>
          <w:sz w:val="24"/>
          <w:szCs w:val="24"/>
        </w:rPr>
        <w:t>подписания документа о приемке оказанных услуг</w:t>
      </w:r>
      <w:r w:rsidRPr="00BA683A">
        <w:rPr>
          <w:rFonts w:ascii="Times New Roman" w:hAnsi="Times New Roman" w:cs="Times New Roman"/>
          <w:sz w:val="24"/>
          <w:szCs w:val="24"/>
        </w:rPr>
        <w:t xml:space="preserve">, Лицензиат выплачивает Лицензиару сумму, указанную в п. 2.1 Договора, путем безналичного перечисления денежных средств на расчётный счет Лицензиара, указанный в Договоре. Днём исполнения Лицензиатом обязательств по оплате является дата зачисления суммы лицензионного вознаграждения на расчетный счет Лицензиара в полном объёме. </w:t>
      </w:r>
    </w:p>
    <w:p w14:paraId="7DF01F15"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В любом случае, лицензия считается предоставленной Лицензиату, а Договор считается заключённым, — в день направления Лицензиату технической информации для использования Программ.</w:t>
      </w:r>
    </w:p>
    <w:p w14:paraId="7FE5768A"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lastRenderedPageBreak/>
        <w:t xml:space="preserve">Вознаграждение Лицензиата за право использования Лицензиаром Индекса </w:t>
      </w:r>
      <w:r w:rsidR="00762009" w:rsidRPr="00BA683A">
        <w:rPr>
          <w:rFonts w:ascii="Times New Roman" w:hAnsi="Times New Roman" w:cs="Times New Roman"/>
          <w:sz w:val="24"/>
          <w:szCs w:val="24"/>
        </w:rPr>
        <w:t>Фонда проверенных документов</w:t>
      </w:r>
      <w:r w:rsidRPr="00BA683A">
        <w:rPr>
          <w:rFonts w:ascii="Times New Roman" w:hAnsi="Times New Roman" w:cs="Times New Roman"/>
          <w:sz w:val="24"/>
          <w:szCs w:val="24"/>
        </w:rPr>
        <w:t>, представляет собой сумму скидки Лицензиату, указанн</w:t>
      </w:r>
      <w:r w:rsidR="00762009" w:rsidRPr="00BA683A">
        <w:rPr>
          <w:rFonts w:ascii="Times New Roman" w:hAnsi="Times New Roman" w:cs="Times New Roman"/>
          <w:sz w:val="24"/>
          <w:szCs w:val="24"/>
        </w:rPr>
        <w:t>ую</w:t>
      </w:r>
      <w:r w:rsidRPr="00BA683A">
        <w:rPr>
          <w:rFonts w:ascii="Times New Roman" w:hAnsi="Times New Roman" w:cs="Times New Roman"/>
          <w:sz w:val="24"/>
          <w:szCs w:val="24"/>
        </w:rPr>
        <w:t xml:space="preserve"> в Спецификации.</w:t>
      </w:r>
    </w:p>
    <w:p w14:paraId="7ED163B6" w14:textId="3B5C64F7" w:rsidR="00211712" w:rsidRPr="00BA683A" w:rsidRDefault="00260FCE" w:rsidP="00211712">
      <w:pPr>
        <w:spacing w:after="0"/>
        <w:ind w:left="425" w:hanging="425"/>
        <w:rPr>
          <w:rFonts w:ascii="Times New Roman" w:eastAsiaTheme="majorEastAsia" w:hAnsi="Times New Roman" w:cs="Times New Roman"/>
          <w:color w:val="000000" w:themeColor="text1"/>
          <w:sz w:val="24"/>
          <w:szCs w:val="24"/>
        </w:rPr>
      </w:pPr>
      <w:r w:rsidRPr="00BA683A">
        <w:rPr>
          <w:rFonts w:ascii="Times New Roman" w:hAnsi="Times New Roman" w:cs="Times New Roman"/>
          <w:sz w:val="24"/>
          <w:szCs w:val="24"/>
        </w:rPr>
        <w:t xml:space="preserve">2.8. </w:t>
      </w:r>
      <w:r w:rsidRPr="00BA683A">
        <w:rPr>
          <w:rFonts w:ascii="Times New Roman" w:eastAsiaTheme="majorEastAsia" w:hAnsi="Times New Roman" w:cs="Times New Roman"/>
          <w:color w:val="000000" w:themeColor="text1"/>
          <w:sz w:val="24"/>
          <w:szCs w:val="24"/>
        </w:rPr>
        <w:t>Стороны настоящего договора по соглашению вправе изменить условия настоящего договора о размере и (или) сроках оплаты и (или) объеме товаров, работ,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1D4819" w:rsidRPr="00BA683A">
        <w:rPr>
          <w:rFonts w:ascii="Times New Roman" w:eastAsiaTheme="majorEastAsia" w:hAnsi="Times New Roman" w:cs="Times New Roman"/>
          <w:color w:val="000000" w:themeColor="text1"/>
          <w:sz w:val="24"/>
          <w:szCs w:val="24"/>
        </w:rPr>
        <w:t>.</w:t>
      </w:r>
    </w:p>
    <w:p w14:paraId="629A1F96" w14:textId="7B9B8AE4" w:rsidR="00211712" w:rsidRPr="00BA683A" w:rsidRDefault="00211712" w:rsidP="00211712">
      <w:pPr>
        <w:spacing w:after="0"/>
        <w:ind w:left="425" w:hanging="425"/>
        <w:rPr>
          <w:rFonts w:ascii="Times New Roman" w:eastAsiaTheme="majorEastAsia" w:hAnsi="Times New Roman" w:cs="Times New Roman"/>
          <w:color w:val="000000" w:themeColor="text1"/>
          <w:sz w:val="24"/>
          <w:szCs w:val="24"/>
        </w:rPr>
      </w:pPr>
      <w:r w:rsidRPr="00BA683A">
        <w:rPr>
          <w:rFonts w:ascii="Times New Roman" w:hAnsi="Times New Roman" w:cs="Times New Roman"/>
          <w:sz w:val="24"/>
          <w:szCs w:val="24"/>
        </w:rPr>
        <w:t>2.</w:t>
      </w:r>
      <w:r w:rsidRPr="00BA683A">
        <w:rPr>
          <w:rFonts w:ascii="Times New Roman" w:eastAsiaTheme="majorEastAsia" w:hAnsi="Times New Roman" w:cs="Times New Roman"/>
          <w:color w:val="000000" w:themeColor="text1"/>
          <w:sz w:val="24"/>
          <w:szCs w:val="24"/>
        </w:rPr>
        <w:t xml:space="preserve">9. Размер лицензионного вознаграждения является твердым и определяется на весь срок исполнения Договора,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w:t>
      </w:r>
      <w:r w:rsidR="00023A30" w:rsidRPr="00BA683A">
        <w:rPr>
          <w:rFonts w:ascii="Times New Roman" w:eastAsiaTheme="majorEastAsia" w:hAnsi="Times New Roman" w:cs="Times New Roman"/>
          <w:color w:val="000000" w:themeColor="text1"/>
          <w:sz w:val="24"/>
          <w:szCs w:val="24"/>
        </w:rPr>
        <w:t>Договором</w:t>
      </w:r>
      <w:r w:rsidRPr="00BA683A">
        <w:rPr>
          <w:rFonts w:ascii="Times New Roman" w:eastAsiaTheme="majorEastAsia" w:hAnsi="Times New Roman" w:cs="Times New Roman"/>
          <w:color w:val="000000" w:themeColor="text1"/>
          <w:sz w:val="24"/>
          <w:szCs w:val="24"/>
        </w:rPr>
        <w:t>.</w:t>
      </w:r>
    </w:p>
    <w:p w14:paraId="539F8EEB" w14:textId="77777777" w:rsidR="00442F35" w:rsidRPr="00BA683A" w:rsidRDefault="00D971F1" w:rsidP="00B727AF">
      <w:pPr>
        <w:pStyle w:val="1"/>
        <w:spacing w:line="276" w:lineRule="auto"/>
        <w:jc w:val="center"/>
        <w:rPr>
          <w:rFonts w:ascii="Times New Roman" w:hAnsi="Times New Roman" w:cs="Times New Roman"/>
          <w:color w:val="auto"/>
          <w:sz w:val="24"/>
          <w:szCs w:val="24"/>
        </w:rPr>
      </w:pPr>
      <w:r w:rsidRPr="00BA683A">
        <w:rPr>
          <w:rFonts w:ascii="Times New Roman" w:hAnsi="Times New Roman" w:cs="Times New Roman"/>
          <w:color w:val="auto"/>
          <w:sz w:val="24"/>
          <w:szCs w:val="24"/>
        </w:rPr>
        <w:t>Особенности и ограничения</w:t>
      </w:r>
    </w:p>
    <w:p w14:paraId="2B3AB885"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Лицензиат обязуется не совершать самостоятельно и не разрешать другим лицам (в том числе, Операторам):</w:t>
      </w:r>
    </w:p>
    <w:p w14:paraId="06C5966B" w14:textId="77777777" w:rsidR="00442F35" w:rsidRPr="00BA683A" w:rsidRDefault="00442F35" w:rsidP="00BA7DD7">
      <w:pPr>
        <w:pStyle w:val="3"/>
        <w:spacing w:line="276" w:lineRule="auto"/>
        <w:rPr>
          <w:rFonts w:ascii="Times New Roman" w:hAnsi="Times New Roman" w:cs="Times New Roman"/>
          <w:sz w:val="24"/>
          <w:szCs w:val="24"/>
        </w:rPr>
      </w:pPr>
      <w:r w:rsidRPr="00BA683A">
        <w:rPr>
          <w:rFonts w:ascii="Times New Roman" w:hAnsi="Times New Roman" w:cs="Times New Roman"/>
          <w:sz w:val="24"/>
          <w:szCs w:val="24"/>
        </w:rPr>
        <w:t>Создавать условия для использования Программ или их компонентов лицами, не имеющими права на использование Программ;</w:t>
      </w:r>
    </w:p>
    <w:p w14:paraId="65284103" w14:textId="77777777" w:rsidR="00442F35" w:rsidRPr="00BA683A" w:rsidRDefault="00442F35" w:rsidP="00BA7DD7">
      <w:pPr>
        <w:pStyle w:val="3"/>
        <w:spacing w:line="276" w:lineRule="auto"/>
        <w:rPr>
          <w:rFonts w:ascii="Times New Roman" w:hAnsi="Times New Roman" w:cs="Times New Roman"/>
          <w:sz w:val="24"/>
          <w:szCs w:val="24"/>
        </w:rPr>
      </w:pPr>
      <w:r w:rsidRPr="00BA683A">
        <w:rPr>
          <w:rFonts w:ascii="Times New Roman" w:hAnsi="Times New Roman" w:cs="Times New Roman"/>
          <w:sz w:val="24"/>
          <w:szCs w:val="24"/>
        </w:rPr>
        <w:t>Удалять или изменять любые сведения (включая средства индивидуализации) об исключительных правах Лицензиара на Программы;</w:t>
      </w:r>
    </w:p>
    <w:p w14:paraId="54530E7E" w14:textId="77777777" w:rsidR="00442F35" w:rsidRPr="00BA683A" w:rsidRDefault="00442F35" w:rsidP="00BA7DD7">
      <w:pPr>
        <w:pStyle w:val="3"/>
        <w:spacing w:line="276" w:lineRule="auto"/>
        <w:rPr>
          <w:rFonts w:ascii="Times New Roman" w:hAnsi="Times New Roman" w:cs="Times New Roman"/>
          <w:sz w:val="24"/>
          <w:szCs w:val="24"/>
        </w:rPr>
      </w:pPr>
      <w:r w:rsidRPr="00BA683A">
        <w:rPr>
          <w:rFonts w:ascii="Times New Roman" w:hAnsi="Times New Roman" w:cs="Times New Roman"/>
          <w:sz w:val="24"/>
          <w:szCs w:val="24"/>
        </w:rPr>
        <w:t>Упоминать Программы в публикациях или выступлениях без ссылки на Лицензиара;</w:t>
      </w:r>
    </w:p>
    <w:p w14:paraId="115FE206" w14:textId="77777777" w:rsidR="00442F35" w:rsidRPr="00BA683A" w:rsidRDefault="00442F35" w:rsidP="00BA7DD7">
      <w:pPr>
        <w:pStyle w:val="3"/>
        <w:spacing w:line="276" w:lineRule="auto"/>
        <w:rPr>
          <w:rFonts w:ascii="Times New Roman" w:hAnsi="Times New Roman" w:cs="Times New Roman"/>
          <w:sz w:val="24"/>
          <w:szCs w:val="24"/>
        </w:rPr>
      </w:pPr>
      <w:r w:rsidRPr="00BA683A">
        <w:rPr>
          <w:rFonts w:ascii="Times New Roman" w:hAnsi="Times New Roman" w:cs="Times New Roman"/>
          <w:sz w:val="24"/>
          <w:szCs w:val="24"/>
        </w:rPr>
        <w:t>Совершать в отношении Программ или их компонентов другие действия, не указанные в Договоре, или нарушающие российское или международное законодательство об интеллектуальных правах в части использования компьютерных программ и (или) баз данных.</w:t>
      </w:r>
    </w:p>
    <w:p w14:paraId="266EC963"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Лицензиар вправе дистанционно контролировать действия Операторов с Программами: собирать статистику их пользовательского поведения и блокировать любой Аккаунт с подозрительным профилем поведения, выявляемым Лицензиаром на основании анализа статистики использования Программ.</w:t>
      </w:r>
    </w:p>
    <w:p w14:paraId="0330A034"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Возобновление использования Программ с заблокированного Аккаунта возможно только с письменного одобрения </w:t>
      </w:r>
      <w:r w:rsidR="00F64110" w:rsidRPr="00BA683A">
        <w:rPr>
          <w:rFonts w:ascii="Times New Roman" w:hAnsi="Times New Roman" w:cs="Times New Roman"/>
          <w:sz w:val="24"/>
          <w:szCs w:val="24"/>
        </w:rPr>
        <w:t xml:space="preserve">Главного </w:t>
      </w:r>
      <w:r w:rsidRPr="00BA683A">
        <w:rPr>
          <w:rFonts w:ascii="Times New Roman" w:hAnsi="Times New Roman" w:cs="Times New Roman"/>
          <w:sz w:val="24"/>
          <w:szCs w:val="24"/>
        </w:rPr>
        <w:t xml:space="preserve">администратора системы после проверки им правомерности пользовательского поведения путём анализа совершённых действий и IP-адресов с помощью роли «Супервизор», а также изучения загруженных с Аккаунта проверяемых файлов (материалов). В случае блокирования Аккаунта </w:t>
      </w:r>
      <w:r w:rsidR="00F64110" w:rsidRPr="00BA683A">
        <w:rPr>
          <w:rFonts w:ascii="Times New Roman" w:hAnsi="Times New Roman" w:cs="Times New Roman"/>
          <w:sz w:val="24"/>
          <w:szCs w:val="24"/>
        </w:rPr>
        <w:t xml:space="preserve">Главного </w:t>
      </w:r>
      <w:r w:rsidRPr="00BA683A">
        <w:rPr>
          <w:rFonts w:ascii="Times New Roman" w:hAnsi="Times New Roman" w:cs="Times New Roman"/>
          <w:sz w:val="24"/>
          <w:szCs w:val="24"/>
        </w:rPr>
        <w:t xml:space="preserve">администратора системы, оценку правомерности его действий производят специалисты Лицензиара. При этом, блокирование Аккаунта </w:t>
      </w:r>
      <w:r w:rsidR="00F64110" w:rsidRPr="00BA683A">
        <w:rPr>
          <w:rFonts w:ascii="Times New Roman" w:hAnsi="Times New Roman" w:cs="Times New Roman"/>
          <w:sz w:val="24"/>
          <w:szCs w:val="24"/>
        </w:rPr>
        <w:t xml:space="preserve">Главного </w:t>
      </w:r>
      <w:r w:rsidRPr="00BA683A">
        <w:rPr>
          <w:rFonts w:ascii="Times New Roman" w:hAnsi="Times New Roman" w:cs="Times New Roman"/>
          <w:sz w:val="24"/>
          <w:szCs w:val="24"/>
        </w:rPr>
        <w:t>администратора системы не означает блокирования использования Программ, ни блокирования Аккаунтов других Операторов.</w:t>
      </w:r>
    </w:p>
    <w:p w14:paraId="7B7E9812"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Лицензиар вправе регулировать скорость Проверки в зависимости от числа загруженных на Проверку электронных материалов (файлов) с каждого отдельного Аккаунта.</w:t>
      </w:r>
    </w:p>
    <w:p w14:paraId="429CD8B0"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В целях выполнения требований информационной безопасности при работе с программным интерфейсом взаимодействия «Application Programming Interface» (далее – API) Программ, Лицензиат обязуется:</w:t>
      </w:r>
    </w:p>
    <w:p w14:paraId="1631A2F2" w14:textId="77777777" w:rsidR="00442F35" w:rsidRPr="00BA683A" w:rsidRDefault="00442F35" w:rsidP="00BA7DD7">
      <w:pPr>
        <w:pStyle w:val="3"/>
        <w:spacing w:line="276" w:lineRule="auto"/>
        <w:rPr>
          <w:rFonts w:ascii="Times New Roman" w:hAnsi="Times New Roman" w:cs="Times New Roman"/>
          <w:sz w:val="24"/>
          <w:szCs w:val="24"/>
        </w:rPr>
      </w:pPr>
      <w:r w:rsidRPr="00BA683A">
        <w:rPr>
          <w:rFonts w:ascii="Times New Roman" w:hAnsi="Times New Roman" w:cs="Times New Roman"/>
          <w:sz w:val="24"/>
          <w:szCs w:val="24"/>
        </w:rPr>
        <w:lastRenderedPageBreak/>
        <w:t xml:space="preserve">осуществлять интеграцию информационной системы Лицензиата с Программами строго в соответствии с рекомендациями Лицензиара, размещенными по веб-адресу </w:t>
      </w:r>
      <w:r w:rsidR="00215642" w:rsidRPr="00BA683A">
        <w:rPr>
          <w:rFonts w:ascii="Times New Roman" w:hAnsi="Times New Roman" w:cs="Times New Roman"/>
          <w:sz w:val="24"/>
          <w:szCs w:val="24"/>
        </w:rPr>
        <w:t>https://app.domate.ru/docs</w:t>
      </w:r>
      <w:r w:rsidRPr="00BA683A">
        <w:rPr>
          <w:rFonts w:ascii="Times New Roman" w:hAnsi="Times New Roman" w:cs="Times New Roman"/>
          <w:sz w:val="24"/>
          <w:szCs w:val="24"/>
        </w:rPr>
        <w:t>;</w:t>
      </w:r>
    </w:p>
    <w:p w14:paraId="0944CA93" w14:textId="77777777" w:rsidR="00442F35" w:rsidRPr="00BA683A" w:rsidRDefault="00442F35" w:rsidP="00BA7DD7">
      <w:pPr>
        <w:pStyle w:val="3"/>
        <w:spacing w:line="276" w:lineRule="auto"/>
        <w:rPr>
          <w:rFonts w:ascii="Times New Roman" w:hAnsi="Times New Roman" w:cs="Times New Roman"/>
          <w:sz w:val="24"/>
          <w:szCs w:val="24"/>
        </w:rPr>
      </w:pPr>
      <w:r w:rsidRPr="00BA683A">
        <w:rPr>
          <w:rFonts w:ascii="Times New Roman" w:hAnsi="Times New Roman" w:cs="Times New Roman"/>
          <w:sz w:val="24"/>
          <w:szCs w:val="24"/>
        </w:rPr>
        <w:t>вносить изменения в собственное программное обеспечение, интегрированное по API с Программами Лицензиара в соответствии с обновлениями в API Лицензиара в течение 6 (шести) месяцев с даты уведомления по электронной почте об обновлении. Лицензиар обязуется заранее предоставлять информацию о требуемом техническом обновлении на почту ответственного работника Лицензиата по работе с API (далее — «Администратор API</w:t>
      </w:r>
      <w:r w:rsidR="009E0213" w:rsidRPr="00BA683A">
        <w:rPr>
          <w:rFonts w:ascii="Times New Roman" w:hAnsi="Times New Roman" w:cs="Times New Roman"/>
          <w:sz w:val="24"/>
          <w:szCs w:val="24"/>
        </w:rPr>
        <w:t>»</w:t>
      </w:r>
      <w:r w:rsidRPr="00BA683A">
        <w:rPr>
          <w:rFonts w:ascii="Times New Roman" w:hAnsi="Times New Roman" w:cs="Times New Roman"/>
          <w:sz w:val="24"/>
          <w:szCs w:val="24"/>
        </w:rPr>
        <w:t>). Оповещение проводится за 6 (шесть) месяцев до введения изменений, и возможность использовать предыдущую версию сохраняется в течение 6 (шести) месяцев со дня внесения изменений в документацию. Лицензиат несёт все издержки по техническому обновлению API для использования Программ на своей стороне.</w:t>
      </w:r>
    </w:p>
    <w:p w14:paraId="2F1C26C5"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Несоблюдение Лицензиатом требований по работе с API Программ, указанных в пункте 3.5 Договора, может привести к блокировкам отдельных Аккаунтов или всего сервиса API до устранения Лицензиатом допущенных нарушений.</w:t>
      </w:r>
    </w:p>
    <w:p w14:paraId="66082456" w14:textId="77777777" w:rsidR="00762009" w:rsidRPr="00BA683A" w:rsidRDefault="00762009"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Лицензиат не имеет права использовать Программы: а) по истечении (завершении) периода действия лицензии, указанного в Спецификации; б) при прекращении или расторжении Договора вне зависимости от оснований прекращения или расторжения; в) по иным основаниям, указанным в Договоре.</w:t>
      </w:r>
    </w:p>
    <w:p w14:paraId="6166F01A" w14:textId="77777777" w:rsidR="001D4819" w:rsidRPr="00BA683A" w:rsidRDefault="001D4819" w:rsidP="001D4819">
      <w:pPr>
        <w:pStyle w:val="2"/>
        <w:spacing w:line="276" w:lineRule="auto"/>
        <w:ind w:left="578" w:hanging="578"/>
        <w:rPr>
          <w:rFonts w:ascii="Times New Roman" w:hAnsi="Times New Roman" w:cs="Times New Roman"/>
          <w:sz w:val="24"/>
          <w:szCs w:val="24"/>
        </w:rPr>
      </w:pPr>
      <w:r w:rsidRPr="00BA683A">
        <w:rPr>
          <w:rFonts w:ascii="Times New Roman" w:hAnsi="Times New Roman" w:cs="Times New Roman"/>
          <w:sz w:val="24"/>
          <w:szCs w:val="24"/>
        </w:rPr>
        <w:t>Антикоррупционная оговорка:</w:t>
      </w:r>
    </w:p>
    <w:p w14:paraId="4515EEC3" w14:textId="77777777" w:rsidR="001D4819" w:rsidRPr="00BA683A" w:rsidRDefault="001D4819" w:rsidP="001D4819">
      <w:pPr>
        <w:pStyle w:val="2"/>
        <w:numPr>
          <w:ilvl w:val="0"/>
          <w:numId w:val="0"/>
        </w:num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3.8.1.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5757618" w14:textId="77777777" w:rsidR="001D4819" w:rsidRPr="00BA683A" w:rsidRDefault="001D4819" w:rsidP="001D4819">
      <w:pPr>
        <w:pStyle w:val="2"/>
        <w:numPr>
          <w:ilvl w:val="0"/>
          <w:numId w:val="0"/>
        </w:num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3.8.2.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6406CF5" w14:textId="77777777" w:rsidR="001D4819" w:rsidRPr="00BA683A" w:rsidRDefault="001D4819" w:rsidP="001D4819">
      <w:pPr>
        <w:pStyle w:val="2"/>
        <w:numPr>
          <w:ilvl w:val="0"/>
          <w:numId w:val="0"/>
        </w:num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3.8.3. В случае возникновения у Стороны подозрений, что произошло или может произойти нарушение каких-либо положений настоящей главы, соответствующая Сторона обязуется уведомить другую Сторону в письменной форме.</w:t>
      </w:r>
    </w:p>
    <w:p w14:paraId="60A0BEC1" w14:textId="77777777" w:rsidR="001D4819" w:rsidRPr="00BA683A" w:rsidRDefault="001D4819" w:rsidP="001D4819">
      <w:pPr>
        <w:pStyle w:val="2"/>
        <w:numPr>
          <w:ilvl w:val="0"/>
          <w:numId w:val="0"/>
        </w:num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3.8.4.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1C2E475" w14:textId="77777777" w:rsidR="001D4819" w:rsidRPr="00BA683A" w:rsidRDefault="001D4819" w:rsidP="001D4819">
      <w:pPr>
        <w:pStyle w:val="2"/>
        <w:numPr>
          <w:ilvl w:val="0"/>
          <w:numId w:val="0"/>
        </w:num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14:paraId="7CC31705" w14:textId="77777777" w:rsidR="001D4819" w:rsidRPr="00BA683A" w:rsidRDefault="001D4819" w:rsidP="001D4819">
      <w:pPr>
        <w:pStyle w:val="2"/>
        <w:numPr>
          <w:ilvl w:val="0"/>
          <w:numId w:val="0"/>
        </w:num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-предоставление неоправданных преимуществ по сравнению с другими контрагентами;</w:t>
      </w:r>
    </w:p>
    <w:p w14:paraId="635715B2" w14:textId="77777777" w:rsidR="001D4819" w:rsidRPr="00BA683A" w:rsidRDefault="001D4819" w:rsidP="001D4819">
      <w:pPr>
        <w:pStyle w:val="2"/>
        <w:numPr>
          <w:ilvl w:val="0"/>
          <w:numId w:val="0"/>
        </w:numPr>
        <w:spacing w:line="276" w:lineRule="auto"/>
        <w:rPr>
          <w:rFonts w:ascii="Times New Roman" w:hAnsi="Times New Roman" w:cs="Times New Roman"/>
          <w:sz w:val="24"/>
          <w:szCs w:val="24"/>
        </w:rPr>
      </w:pPr>
      <w:r w:rsidRPr="00BA683A">
        <w:rPr>
          <w:rFonts w:ascii="Times New Roman" w:hAnsi="Times New Roman" w:cs="Times New Roman"/>
          <w:sz w:val="24"/>
          <w:szCs w:val="24"/>
        </w:rPr>
        <w:lastRenderedPageBreak/>
        <w:t xml:space="preserve">          -предоставление каких-либо гарантий;</w:t>
      </w:r>
    </w:p>
    <w:p w14:paraId="1EE849AC" w14:textId="77777777" w:rsidR="001D4819" w:rsidRPr="00BA683A" w:rsidRDefault="001D4819" w:rsidP="001D4819">
      <w:pPr>
        <w:pStyle w:val="2"/>
        <w:numPr>
          <w:ilvl w:val="0"/>
          <w:numId w:val="0"/>
        </w:num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-ускорение существующих процедур;</w:t>
      </w:r>
    </w:p>
    <w:p w14:paraId="505F1690" w14:textId="77777777" w:rsidR="001D4819" w:rsidRPr="00BA683A" w:rsidRDefault="001D4819" w:rsidP="001D4819">
      <w:pPr>
        <w:pStyle w:val="2"/>
        <w:numPr>
          <w:ilvl w:val="0"/>
          <w:numId w:val="0"/>
        </w:num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сторонами.</w:t>
      </w:r>
    </w:p>
    <w:p w14:paraId="6AF16C4D" w14:textId="77777777" w:rsidR="00342493" w:rsidRPr="00BA683A" w:rsidRDefault="00342493" w:rsidP="00260FCE">
      <w:pPr>
        <w:pStyle w:val="1"/>
        <w:spacing w:line="276" w:lineRule="auto"/>
        <w:jc w:val="center"/>
        <w:rPr>
          <w:rFonts w:ascii="Times New Roman" w:hAnsi="Times New Roman" w:cs="Times New Roman"/>
          <w:color w:val="auto"/>
          <w:sz w:val="24"/>
          <w:szCs w:val="24"/>
        </w:rPr>
      </w:pPr>
      <w:r w:rsidRPr="00BA683A">
        <w:rPr>
          <w:rFonts w:ascii="Times New Roman" w:hAnsi="Times New Roman" w:cs="Times New Roman"/>
          <w:color w:val="auto"/>
          <w:sz w:val="24"/>
          <w:szCs w:val="24"/>
        </w:rPr>
        <w:t>Техническая поддержка</w:t>
      </w:r>
    </w:p>
    <w:p w14:paraId="4AD4A595" w14:textId="77777777" w:rsidR="004336F5" w:rsidRPr="00BA683A" w:rsidRDefault="004336F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Техническая поддержка Программ (далее – «ТП») осуществляется в течение периода действия лицензии по Договору в соответствии с разделом «4. Техническая поддержка» Договора, без изменения назначения Программ. Иная техническая поддержка не осуществляется.</w:t>
      </w:r>
    </w:p>
    <w:p w14:paraId="5AE11646" w14:textId="77777777" w:rsidR="00342493" w:rsidRPr="00BA683A" w:rsidRDefault="00342493"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Заявки Операторов принимаются по электронной почте support@</w:t>
      </w:r>
      <w:r w:rsidRPr="00BA683A">
        <w:rPr>
          <w:rFonts w:ascii="Times New Roman" w:hAnsi="Times New Roman" w:cs="Times New Roman"/>
          <w:sz w:val="24"/>
          <w:szCs w:val="24"/>
          <w:lang w:val="en-US"/>
        </w:rPr>
        <w:t>domate</w:t>
      </w:r>
      <w:r w:rsidRPr="00BA683A">
        <w:rPr>
          <w:rFonts w:ascii="Times New Roman" w:hAnsi="Times New Roman" w:cs="Times New Roman"/>
          <w:sz w:val="24"/>
          <w:szCs w:val="24"/>
        </w:rPr>
        <w:t>.ru.</w:t>
      </w:r>
    </w:p>
    <w:p w14:paraId="082070C5" w14:textId="77777777" w:rsidR="00342493" w:rsidRPr="00BA683A" w:rsidRDefault="00342493"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Специалисты поддержки Лицензиара предоставляют Операторам необходимую информацию для решения технических вопросов по использованию Программ.</w:t>
      </w:r>
    </w:p>
    <w:p w14:paraId="5F92FA46" w14:textId="77777777" w:rsidR="00342493" w:rsidRPr="00BA683A" w:rsidRDefault="00F64110"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Главный </w:t>
      </w:r>
      <w:r w:rsidR="00342493" w:rsidRPr="00BA683A">
        <w:rPr>
          <w:rFonts w:ascii="Times New Roman" w:hAnsi="Times New Roman" w:cs="Times New Roman"/>
          <w:sz w:val="24"/>
          <w:szCs w:val="24"/>
        </w:rPr>
        <w:t xml:space="preserve">администратор системы: </w:t>
      </w:r>
      <w:r w:rsidR="001F5E2A" w:rsidRPr="00BA683A">
        <w:rPr>
          <w:rFonts w:ascii="Times New Roman" w:hAnsi="Times New Roman" w:cs="Times New Roman"/>
          <w:sz w:val="24"/>
          <w:szCs w:val="24"/>
          <w:highlight w:val="yellow"/>
        </w:rPr>
        <w:t>[ФИО полностью главного администратора, е-майл, на который будет направлен логин и пароль для доступа, телефон городской и актуальный мобильный телефон]</w:t>
      </w:r>
      <w:r w:rsidR="00342493" w:rsidRPr="00BA683A">
        <w:rPr>
          <w:rFonts w:ascii="Times New Roman" w:hAnsi="Times New Roman" w:cs="Times New Roman"/>
          <w:sz w:val="24"/>
          <w:szCs w:val="24"/>
        </w:rPr>
        <w:t>. На указанный адрес электронной почты направляются: 1) логин и пароль; 2) информация пользовательского или технического характера; 3) оповещения о плановых или неотложных работах, об аварийных ситуациях с Программами; 4) информация о подозрительном пользовательском поведении по отдельным Аккаунтам.</w:t>
      </w:r>
    </w:p>
    <w:p w14:paraId="24983EED" w14:textId="77777777" w:rsidR="00342493" w:rsidRPr="00BA683A" w:rsidRDefault="00342493"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Неполадки или нарушения в Программах устраняются по мере возникновения. Если на устранение неполадок требуется более одного часа с момента обнаружения, специалист поддержки Лицензиата уведомляет об этом Оператора с ролью «</w:t>
      </w:r>
      <w:r w:rsidR="00F64110" w:rsidRPr="00BA683A">
        <w:rPr>
          <w:rFonts w:ascii="Times New Roman" w:hAnsi="Times New Roman" w:cs="Times New Roman"/>
          <w:sz w:val="24"/>
          <w:szCs w:val="24"/>
        </w:rPr>
        <w:t xml:space="preserve">Главный </w:t>
      </w:r>
      <w:r w:rsidRPr="00BA683A">
        <w:rPr>
          <w:rFonts w:ascii="Times New Roman" w:hAnsi="Times New Roman" w:cs="Times New Roman"/>
          <w:sz w:val="24"/>
          <w:szCs w:val="24"/>
        </w:rPr>
        <w:t>администратор системы», а также сообщает предполагаемый срок окончания устранения неполадок или нарушений.</w:t>
      </w:r>
    </w:p>
    <w:p w14:paraId="7FB2C85C" w14:textId="77777777" w:rsidR="00342493" w:rsidRPr="00BA683A" w:rsidRDefault="00342493"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Перед началом использования API Лицензиара Лицензиат обязан направить запрос по адресу support@</w:t>
      </w:r>
      <w:r w:rsidR="00C05626" w:rsidRPr="00BA683A">
        <w:rPr>
          <w:rFonts w:ascii="Times New Roman" w:hAnsi="Times New Roman" w:cs="Times New Roman"/>
          <w:sz w:val="24"/>
          <w:szCs w:val="24"/>
          <w:lang w:val="en-US"/>
        </w:rPr>
        <w:t>domate</w:t>
      </w:r>
      <w:r w:rsidRPr="00BA683A">
        <w:rPr>
          <w:rFonts w:ascii="Times New Roman" w:hAnsi="Times New Roman" w:cs="Times New Roman"/>
          <w:sz w:val="24"/>
          <w:szCs w:val="24"/>
        </w:rPr>
        <w:t>.ru с указанием следующих данных об ответственном работнике Лицензиата по работе с API (далее – «Администратор API»): Фамилия Имя Отчество, адрес служебной электронной почты и номер служебного телефона. Адрес служебной электронной почты должен быть действующим, для осуществления информационной рассылки пользовательского или технического характера, касающегося API. Адрес служебной электронной почты должен отличаться от адреса служебной электронной почты «</w:t>
      </w:r>
      <w:r w:rsidR="00BC16E3" w:rsidRPr="00BA683A">
        <w:rPr>
          <w:rFonts w:ascii="Times New Roman" w:hAnsi="Times New Roman" w:cs="Times New Roman"/>
          <w:sz w:val="24"/>
          <w:szCs w:val="24"/>
        </w:rPr>
        <w:t xml:space="preserve">Главного </w:t>
      </w:r>
      <w:r w:rsidRPr="00BA683A">
        <w:rPr>
          <w:rFonts w:ascii="Times New Roman" w:hAnsi="Times New Roman" w:cs="Times New Roman"/>
          <w:sz w:val="24"/>
          <w:szCs w:val="24"/>
        </w:rPr>
        <w:t>администратора системы». Оператор с ролью «</w:t>
      </w:r>
      <w:r w:rsidR="00BC16E3" w:rsidRPr="00BA683A">
        <w:rPr>
          <w:rFonts w:ascii="Times New Roman" w:hAnsi="Times New Roman" w:cs="Times New Roman"/>
          <w:sz w:val="24"/>
          <w:szCs w:val="24"/>
        </w:rPr>
        <w:t xml:space="preserve">Главный </w:t>
      </w:r>
      <w:r w:rsidRPr="00BA683A">
        <w:rPr>
          <w:rFonts w:ascii="Times New Roman" w:hAnsi="Times New Roman" w:cs="Times New Roman"/>
          <w:sz w:val="24"/>
          <w:szCs w:val="24"/>
        </w:rPr>
        <w:t>администратор системы» не может быть одновременно «Администратором API».</w:t>
      </w:r>
    </w:p>
    <w:p w14:paraId="08BD6F74" w14:textId="77777777" w:rsidR="00342493" w:rsidRPr="00BA683A" w:rsidRDefault="00342493"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В случае смены </w:t>
      </w:r>
      <w:r w:rsidR="00BC16E3" w:rsidRPr="00BA683A">
        <w:rPr>
          <w:rFonts w:ascii="Times New Roman" w:hAnsi="Times New Roman" w:cs="Times New Roman"/>
          <w:sz w:val="24"/>
          <w:szCs w:val="24"/>
        </w:rPr>
        <w:t xml:space="preserve">Главного </w:t>
      </w:r>
      <w:r w:rsidRPr="00BA683A">
        <w:rPr>
          <w:rFonts w:ascii="Times New Roman" w:hAnsi="Times New Roman" w:cs="Times New Roman"/>
          <w:sz w:val="24"/>
          <w:szCs w:val="24"/>
        </w:rPr>
        <w:t>администратора системы или Администратора API, или в случае изменения контактных данных любого из них (фамилии, имени, отчества, адреса служебной электронной почты и/или номера служебного телефона), Лицензиат обязан не позднее 3 (трёх) рабочих дней со дня возникновения таких изменений сообщить о них Лицензиару путём направления на адрес support@</w:t>
      </w:r>
      <w:r w:rsidRPr="00BA683A">
        <w:rPr>
          <w:rFonts w:ascii="Times New Roman" w:hAnsi="Times New Roman" w:cs="Times New Roman"/>
          <w:sz w:val="24"/>
          <w:szCs w:val="24"/>
          <w:lang w:val="en-US"/>
        </w:rPr>
        <w:t>domate</w:t>
      </w:r>
      <w:r w:rsidRPr="00BA683A">
        <w:rPr>
          <w:rFonts w:ascii="Times New Roman" w:hAnsi="Times New Roman" w:cs="Times New Roman"/>
          <w:sz w:val="24"/>
          <w:szCs w:val="24"/>
        </w:rPr>
        <w:t>.ru электронного образа официального письма Лицензиата по форме, предоставляемой Лицензиаром, за подписью уполномоченного представителя Лицензиата (лица, подписавшего Договор), заверенной оттиском круглой печати Лицензиата (при наличии печати).</w:t>
      </w:r>
    </w:p>
    <w:p w14:paraId="66697CB2" w14:textId="77777777" w:rsidR="00342493" w:rsidRPr="00BA683A" w:rsidRDefault="00342493"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lastRenderedPageBreak/>
        <w:t xml:space="preserve">В случае обнаружения подозрительной пользовательской активности Аккаунта, Лицензиар вправе временно приостановить использование Программ таким Аккаунтом с обязательным уведомлением </w:t>
      </w:r>
      <w:r w:rsidR="00BC16E3" w:rsidRPr="00BA683A">
        <w:rPr>
          <w:rFonts w:ascii="Times New Roman" w:hAnsi="Times New Roman" w:cs="Times New Roman"/>
          <w:sz w:val="24"/>
          <w:szCs w:val="24"/>
        </w:rPr>
        <w:t xml:space="preserve">Главного </w:t>
      </w:r>
      <w:r w:rsidRPr="00BA683A">
        <w:rPr>
          <w:rFonts w:ascii="Times New Roman" w:hAnsi="Times New Roman" w:cs="Times New Roman"/>
          <w:sz w:val="24"/>
          <w:szCs w:val="24"/>
        </w:rPr>
        <w:t xml:space="preserve">администратора системы и (при наличии) Администратора API Лицензиата. Возобновление использования Программ заблокированным Аккаунтом возможно только после получения от </w:t>
      </w:r>
      <w:r w:rsidR="00BC16E3" w:rsidRPr="00BA683A">
        <w:rPr>
          <w:rFonts w:ascii="Times New Roman" w:hAnsi="Times New Roman" w:cs="Times New Roman"/>
          <w:sz w:val="24"/>
          <w:szCs w:val="24"/>
        </w:rPr>
        <w:t xml:space="preserve">Главного </w:t>
      </w:r>
      <w:r w:rsidRPr="00BA683A">
        <w:rPr>
          <w:rFonts w:ascii="Times New Roman" w:hAnsi="Times New Roman" w:cs="Times New Roman"/>
          <w:sz w:val="24"/>
          <w:szCs w:val="24"/>
        </w:rPr>
        <w:t>администратора системы или Администратора API одобрения начала работы ранее заблокированного Аккаунта. Под подозрительной активностью понимается использование Программ</w:t>
      </w:r>
      <w:r w:rsidR="004336F5" w:rsidRPr="00BA683A">
        <w:rPr>
          <w:rFonts w:ascii="Times New Roman" w:hAnsi="Times New Roman" w:cs="Times New Roman"/>
          <w:sz w:val="24"/>
          <w:szCs w:val="24"/>
        </w:rPr>
        <w:t xml:space="preserve"> Лицензиатом, Операторами или третьими лицами</w:t>
      </w:r>
      <w:r w:rsidRPr="00BA683A">
        <w:rPr>
          <w:rFonts w:ascii="Times New Roman" w:hAnsi="Times New Roman" w:cs="Times New Roman"/>
          <w:sz w:val="24"/>
          <w:szCs w:val="24"/>
        </w:rPr>
        <w:t xml:space="preserve">, </w:t>
      </w:r>
      <w:r w:rsidR="004336F5" w:rsidRPr="00BA683A">
        <w:rPr>
          <w:rFonts w:ascii="Times New Roman" w:hAnsi="Times New Roman" w:cs="Times New Roman"/>
          <w:sz w:val="24"/>
          <w:szCs w:val="24"/>
        </w:rPr>
        <w:t>которое нарушает условия Договора</w:t>
      </w:r>
      <w:r w:rsidRPr="00BA683A">
        <w:rPr>
          <w:rFonts w:ascii="Times New Roman" w:hAnsi="Times New Roman" w:cs="Times New Roman"/>
          <w:sz w:val="24"/>
          <w:szCs w:val="24"/>
        </w:rPr>
        <w:t xml:space="preserve"> а также другие действия </w:t>
      </w:r>
      <w:r w:rsidR="004336F5" w:rsidRPr="00BA683A">
        <w:rPr>
          <w:rFonts w:ascii="Times New Roman" w:hAnsi="Times New Roman" w:cs="Times New Roman"/>
          <w:sz w:val="24"/>
          <w:szCs w:val="24"/>
        </w:rPr>
        <w:t xml:space="preserve">Лицензиата, Операторов или третьих лиц, </w:t>
      </w:r>
      <w:r w:rsidRPr="00BA683A">
        <w:rPr>
          <w:rFonts w:ascii="Times New Roman" w:hAnsi="Times New Roman" w:cs="Times New Roman"/>
          <w:sz w:val="24"/>
          <w:szCs w:val="24"/>
        </w:rPr>
        <w:t>нарушающие условия Договора.</w:t>
      </w:r>
    </w:p>
    <w:p w14:paraId="77E1A468" w14:textId="77777777" w:rsidR="00442F35" w:rsidRPr="00BA683A" w:rsidRDefault="00481DBE" w:rsidP="00260FCE">
      <w:pPr>
        <w:pStyle w:val="1"/>
        <w:spacing w:line="276" w:lineRule="auto"/>
        <w:jc w:val="center"/>
        <w:rPr>
          <w:rFonts w:ascii="Times New Roman" w:hAnsi="Times New Roman" w:cs="Times New Roman"/>
          <w:color w:val="auto"/>
          <w:sz w:val="24"/>
          <w:szCs w:val="24"/>
        </w:rPr>
      </w:pPr>
      <w:r w:rsidRPr="00BA683A">
        <w:rPr>
          <w:rFonts w:ascii="Times New Roman" w:hAnsi="Times New Roman" w:cs="Times New Roman"/>
          <w:color w:val="auto"/>
          <w:sz w:val="24"/>
          <w:szCs w:val="24"/>
        </w:rPr>
        <w:t>Соблюдение прав третьих лиц</w:t>
      </w:r>
    </w:p>
    <w:p w14:paraId="266D31A1"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Стороны заверяют друг друга, что предоставление Лицензиату лицензии по Договору или использование Программ Лицензиатом не нарушает прав третьих лиц. Сторона обязуется своевременно проинформировать другую Сторону в случае выявления таких нарушений.</w:t>
      </w:r>
    </w:p>
    <w:p w14:paraId="4615AD1A"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В целях создания Аккаунтов для персонализированного использования Программ, Лицензиат поручает Лицензиару обработку персональных данных Операторов (далее – «ПД»): 1) фамилия, имя, отчество; 2) адрес служебной электронной почты; 3) номер служебного телефона (только для </w:t>
      </w:r>
      <w:r w:rsidR="00BC16E3" w:rsidRPr="00BA683A">
        <w:rPr>
          <w:rFonts w:ascii="Times New Roman" w:hAnsi="Times New Roman" w:cs="Times New Roman"/>
          <w:sz w:val="24"/>
          <w:szCs w:val="24"/>
        </w:rPr>
        <w:t xml:space="preserve">Главного </w:t>
      </w:r>
      <w:r w:rsidRPr="00BA683A">
        <w:rPr>
          <w:rFonts w:ascii="Times New Roman" w:hAnsi="Times New Roman" w:cs="Times New Roman"/>
          <w:sz w:val="24"/>
          <w:szCs w:val="24"/>
        </w:rPr>
        <w:t>администратора системы); а также сведения технического характера (неперсональные данные), которые автоматически передаются Программам служебным компьютерным устройством Оператора при взаимодействии с ними: IP-адрес, cookie-файлы, информация об аппаратном и программном обеспечении, время использования Программ и др.</w:t>
      </w:r>
    </w:p>
    <w:p w14:paraId="489EA074" w14:textId="77777777" w:rsidR="00442F35" w:rsidRPr="00BA683A" w:rsidRDefault="00442F35" w:rsidP="00BA7DD7">
      <w:p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Лицензиат заверяет Лицензиара в том, что:</w:t>
      </w:r>
    </w:p>
    <w:p w14:paraId="087E4C19" w14:textId="77777777" w:rsidR="00442F35" w:rsidRPr="00BA683A" w:rsidRDefault="00442F35" w:rsidP="00BA7DD7">
      <w:pPr>
        <w:pStyle w:val="a7"/>
        <w:numPr>
          <w:ilvl w:val="0"/>
          <w:numId w:val="8"/>
        </w:numPr>
        <w:spacing w:line="276" w:lineRule="auto"/>
        <w:rPr>
          <w:rFonts w:ascii="Times New Roman" w:hAnsi="Times New Roman" w:cs="Times New Roman"/>
          <w:sz w:val="24"/>
          <w:szCs w:val="24"/>
        </w:rPr>
      </w:pPr>
      <w:r w:rsidRPr="00BA683A">
        <w:rPr>
          <w:rFonts w:ascii="Times New Roman" w:hAnsi="Times New Roman" w:cs="Times New Roman"/>
          <w:sz w:val="24"/>
          <w:szCs w:val="24"/>
        </w:rPr>
        <w:t>ПД достоверны и получены законными способами в целях исполнения Договора;</w:t>
      </w:r>
    </w:p>
    <w:p w14:paraId="703A1945" w14:textId="77777777" w:rsidR="00442F35" w:rsidRPr="00BA683A" w:rsidRDefault="00442F35" w:rsidP="00BA7DD7">
      <w:pPr>
        <w:pStyle w:val="a7"/>
        <w:numPr>
          <w:ilvl w:val="0"/>
          <w:numId w:val="8"/>
        </w:numPr>
        <w:spacing w:line="276" w:lineRule="auto"/>
        <w:rPr>
          <w:rFonts w:ascii="Times New Roman" w:hAnsi="Times New Roman" w:cs="Times New Roman"/>
          <w:sz w:val="24"/>
          <w:szCs w:val="24"/>
        </w:rPr>
      </w:pPr>
      <w:r w:rsidRPr="00BA683A">
        <w:rPr>
          <w:rFonts w:ascii="Times New Roman" w:hAnsi="Times New Roman" w:cs="Times New Roman"/>
          <w:sz w:val="24"/>
          <w:szCs w:val="24"/>
        </w:rPr>
        <w:t>имеются согласия Операторов на обработку их ПД (минимальных сведений о них: ФИО и адрес служебной электронной почты) в целях персонализированного использования Программ по Договору; или</w:t>
      </w:r>
    </w:p>
    <w:p w14:paraId="7FE86320" w14:textId="77777777" w:rsidR="00442F35" w:rsidRPr="00BA683A" w:rsidRDefault="00442F35" w:rsidP="00BA7DD7">
      <w:pPr>
        <w:pStyle w:val="a7"/>
        <w:numPr>
          <w:ilvl w:val="0"/>
          <w:numId w:val="8"/>
        </w:numPr>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Лицензиат не позднее следующего рабочего дня доведёт до Лицензиара информацию в случаях: а) изменения ПД Оператора и б) отзыва Оператором согласия на обработку его ПД;</w:t>
      </w:r>
    </w:p>
    <w:p w14:paraId="112FB498" w14:textId="77777777" w:rsidR="00442F35" w:rsidRPr="00BA683A" w:rsidRDefault="00442F35" w:rsidP="00BA7DD7">
      <w:pPr>
        <w:pStyle w:val="a7"/>
        <w:numPr>
          <w:ilvl w:val="0"/>
          <w:numId w:val="8"/>
        </w:numPr>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Лицензиат не позднее трёх рабочих дней удалит ПД сведения об Операторе или заблокирует Аккаунты лица, утратившего статус Оператора.</w:t>
      </w:r>
    </w:p>
    <w:p w14:paraId="6E2FE955"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Цель обработки ПД Лицензиаром — предоставление Лицензиату персонализированного использования Программ Операторами и надлежащего исполнения обязательств по Договору. Лицензиар: а) хранит ПД не дольше, чем этого требуют цели обработки ПД; б) обеспечивает условия обработки и безопасность ПД, установленные законодательством; в) не использует ПД для целей, не связанных с исполнением Договора. Перечень действий (операций) по обработке Лицензиаром ПД по Договору: запись, хранение, обезличивание, уничтожение. </w:t>
      </w:r>
    </w:p>
    <w:p w14:paraId="3F1751F9"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При обработке ПД в информационных системах Лицензиара, Лицензиар принимает необходимые меры для защиты ПД от неправомерного или случайного доступа, уничтожения, изменения, блокирования, копирования, распространения, а также от иных </w:t>
      </w:r>
      <w:r w:rsidRPr="00BA683A">
        <w:rPr>
          <w:rFonts w:ascii="Times New Roman" w:hAnsi="Times New Roman" w:cs="Times New Roman"/>
          <w:sz w:val="24"/>
          <w:szCs w:val="24"/>
        </w:rPr>
        <w:lastRenderedPageBreak/>
        <w:t>неправомерных действий (противоправного бездействия). Лицензиар обеспечивает безопасность ПД в необходимых объёмах, с учётом: 1) определения угроз безопасности ПД при их обработке; 2) обеспечения безопасности ПД при их обработке, необходимой для выполнения требований по защите ПД, исполнение которых обеспечивают нормативно установленные уровни защищенности ПД; 3) применения прошедших в установленном порядке процедур оценки соответствия средств защиты информации; 4) оценки эффективности принимаемых мер по обеспечению безопасности ПД; 5) машинных носителей ПД; 6) обнаружения фактов несанкционированного доступа к ПД и принятия мер; 7) восстановления ПД, повреждённых или уничтоженных вследствие несанкционированного доступа к ним; 8) установления правил доступа к ПД, а также обеспечения регистрации и учета действий, совершаемых с ПД; 9) контроля принимаемых мер по обеспечению безопасности ПД и уровня защищенности информационных систем ПД.</w:t>
      </w:r>
    </w:p>
    <w:p w14:paraId="7CB08D1A"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Лицензиат заверяет Лицензиара в том, что при выполнении Проверок, в Программы будут загружаться только такие файлы (материалы), в которых отсутствуют следующие сведения (личные данные), а именно — чьи-либо фамилия, имя (отчество) в совокупности: а) с паспортными или иными персонально-документальными данными; б) с датой и/или местом рождения; в) с местом жительства или контактными данными (личный e-mal или личный номер телефона); г) со сведениями медицинского характера; д) со сведениями о социальном, имущественном положении; е) со сведениями о наличии судимости; ж) с вероисповеданием и т.п. Лицензиар не проверяет электронные материалы (файлы) Лицензиата на наличие или отсутствие в них сведений, которые могут быть признаны личными (персональными) данными, тайной, секретом производства, ноу-хау и т.п., — и не несёт за них ответственность.</w:t>
      </w:r>
    </w:p>
    <w:p w14:paraId="1C2221DF"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В случае обоснованного и доказанного предъявления к Лицензиату претензий третьих лиц в отношении оснований использования Программ или доказанного нарушения принадлежащих им интеллектуальных прав на Программы, Лицензиар обязуется урегулировать такие претензии. Лицензиар не отвечает: а) перед третьими лицами за возможное нарушение их прав Лицензиатом при исполнении им Договора и б) перед Лицензиатом, если он исполнил законные требования третьих лиц.</w:t>
      </w:r>
    </w:p>
    <w:p w14:paraId="647A3290"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Сторона вправе ссылаться на факт заключения Договора, не раскрывая его содержания. Исключительно в информационных целях или в целях цитирования Стороны вправе ссылаться на средства индивидуализации друг друга на своих Интернет-сайтах, в документации и иных материалах.</w:t>
      </w:r>
    </w:p>
    <w:p w14:paraId="3EF2B440" w14:textId="77777777" w:rsidR="00442F35" w:rsidRPr="00BA683A" w:rsidRDefault="00481DBE" w:rsidP="00260FCE">
      <w:pPr>
        <w:pStyle w:val="1"/>
        <w:spacing w:line="276" w:lineRule="auto"/>
        <w:jc w:val="center"/>
        <w:rPr>
          <w:rFonts w:ascii="Times New Roman" w:hAnsi="Times New Roman" w:cs="Times New Roman"/>
          <w:color w:val="auto"/>
          <w:sz w:val="24"/>
          <w:szCs w:val="24"/>
        </w:rPr>
      </w:pPr>
      <w:r w:rsidRPr="00BA683A">
        <w:rPr>
          <w:rFonts w:ascii="Times New Roman" w:hAnsi="Times New Roman" w:cs="Times New Roman"/>
          <w:color w:val="auto"/>
          <w:sz w:val="24"/>
          <w:szCs w:val="24"/>
        </w:rPr>
        <w:t>Ответственность и ограничения</w:t>
      </w:r>
    </w:p>
    <w:p w14:paraId="7FF9D157"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Лицензиар предоставляет лицензию без заверений о пригодности Программ для любых целей Лицензиата или совместного использования с любыми компьютерными программами или аппаратными средствами; без каких-либо гарантий, явных или подразумеваемых, в соответствии с общепринятым международным стандартом «как есть» («as is»). Лицензиат несет все риски, сопряженные с использованием Программ.</w:t>
      </w:r>
    </w:p>
    <w:p w14:paraId="2DE0EB7F"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Лицензиар несёт ответственность только в пределах суммы, указанной в пункте 2.1 Договора. Лицензиар не гарантирует, что Программы не содержат ошибок, а также не несет ответственности за прямые или косвенные убытки (ущерб), включая упущенную выгоду (потери), потерю данных или информации, которые могут возникнуть у </w:t>
      </w:r>
      <w:r w:rsidRPr="00BA683A">
        <w:rPr>
          <w:rFonts w:ascii="Times New Roman" w:hAnsi="Times New Roman" w:cs="Times New Roman"/>
          <w:sz w:val="24"/>
          <w:szCs w:val="24"/>
        </w:rPr>
        <w:lastRenderedPageBreak/>
        <w:t>Лицензиата в результате использования Программ, в том числе, из-за возможных ошибок или опечаток в Программах. В случае явной или кажущейся некорректной работы Программ Лицензиат всегда вправе обратиться за ТП в порядке, установленном Договором.</w:t>
      </w:r>
    </w:p>
    <w:p w14:paraId="28B72867"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В случае использования Лицензиатом Программ совместно с программным обеспечением или с оборудованием, которые не соответствуют требованиям технической документации к Программам, в том числе, с компьютерными программами, разработанными самим Лицензиатом, Лицензиар не гарантирует, что Программы будут соответствовать их функциональному назначению, а также не гарантирует работоспособность Программ совместно с такими компьютерными программами или с оборудованием Лицензиата.</w:t>
      </w:r>
    </w:p>
    <w:p w14:paraId="1595B2EA"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В случае просрочки Лицензиатом установленных Договором сроков выплаты Лицензиару вознаграждения или просрочки подписания Лицензиатом Акта, — Лицензиар вправе в одностороннем внесудебном порядке приостановить использование Программ Лицензиатом или отказаться от дальнейшего исполнения Договора (т.е. полностью прекратить использование Программ Лицензиатом) и потребовать возмещения убытков (потерь), а Лицензиат обязан уплатить Лицензиару пени в размере 0,1% (Одна десятая одного процента) от суммы, указанной в пункте 2.1 Договора, за каждый календарный день просрочки в течение 10 (десяти) календарных дней, исчисляемых со дня истечения срока выплаты Лицензиару вознаграждения или подписания Лицензиатом Акта. Приостановление использования Программ не продлевает период действия лицензии, указанный в Договоре.</w:t>
      </w:r>
    </w:p>
    <w:p w14:paraId="2AFD7707"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За каждый факт использования Программ Лицензиатом любыми способами, не предусмотренными Договором, в том числе, но не ограничиваясь: 1) за оказание Лицензиатом с помощью Программ услуг третьим лицам; 2) за нарушение Лицензиатом условия о запрете сублицензирования; 3) за передачу данных Аккаунтов (в том числе, созданных Лицензиатом с помощью Программ) посторонним лицам и др., — Лицензиар вправе потребовать от Лицензиата выплаты Лицензиатом штрафа в размере 50% (пятьдесят процентов) от суммы, установленной в п. 2.1 Договора, который Лицензиат обязан уплатить в течение 10 (десяти) календарных дней, исчисляемых со дня направления Лицензиату требования об уплате.</w:t>
      </w:r>
    </w:p>
    <w:p w14:paraId="58CC0DF9"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В случае нарушения Лицензиатом условий Договора в части способов использования Программ, включая ограничения или запрет сублицензирования, Лицензиар вправе приостановить действие лицензии или отказаться от исполнения Договора в одностороннем внесудебном порядке путем направления Лицензиату уведомления о приостановлении или об отказе от исполнения Договора и его прекращении. Использование Программ приостанавливается или прекращается со дня, дата которого указана в таком уведомлении.</w:t>
      </w:r>
    </w:p>
    <w:p w14:paraId="2740FFC5"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Лицензиар не несет ответственности за последствия использования Лицензиатом отчета о Проверке, в котором отсутствуют указания на заимствование из определенного источника, в случае если указанный источник при помощи Программ был помечен Лицензиатом в качестве одобренного для цитирования.</w:t>
      </w:r>
    </w:p>
    <w:p w14:paraId="03A0FB24"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Любые действия с Программами, осуществляемые с использованием Аккаунтов, включая действия с ПД, считаются действиями, совершенными самим Лицензиатом, в </w:t>
      </w:r>
      <w:r w:rsidRPr="00BA683A">
        <w:rPr>
          <w:rFonts w:ascii="Times New Roman" w:hAnsi="Times New Roman" w:cs="Times New Roman"/>
          <w:sz w:val="24"/>
          <w:szCs w:val="24"/>
        </w:rPr>
        <w:lastRenderedPageBreak/>
        <w:t>том числе, в случае предоставления Оператором Аккаунта постороннему лицу. Лицензиат обязуется предпринимать все возможные технические и организационные меры для недопущения предоставления Аккаунтов для использования Программ посторонним лицам.</w:t>
      </w:r>
    </w:p>
    <w:p w14:paraId="51CF4DFF"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Лицензиар не несет ответственность за убытки (потери) или нарушение прав, возникшие при использовании Программ через Аккаунты лицами, которые не являются Операторами, в том числе, за утрату (разглашение) ПД. Лицензиат вправе письменно обратиться к Лицензиару за помощью в удалении ПД и Аккаунтов определённых Операторов.</w:t>
      </w:r>
    </w:p>
    <w:p w14:paraId="18F01923" w14:textId="28E3C332"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Любая Проверка, совершенная с использованием Аккаунта, созданного Лицензиатом, входит в Лимит Проверок, независимо от того, совершена ли такая Проверка Оператором или совершена неуполномоченным (посторонним) лицом.</w:t>
      </w:r>
    </w:p>
    <w:p w14:paraId="44C41A53" w14:textId="001FAFA2" w:rsidR="00BA683A" w:rsidRPr="00BA683A" w:rsidRDefault="00BA683A" w:rsidP="00BA683A">
      <w:pPr>
        <w:ind w:left="578" w:hanging="578"/>
        <w:rPr>
          <w:rFonts w:ascii="Times New Roman" w:hAnsi="Times New Roman" w:cs="Times New Roman"/>
          <w:sz w:val="24"/>
          <w:szCs w:val="24"/>
        </w:rPr>
      </w:pPr>
      <w:r w:rsidRPr="00BA683A">
        <w:rPr>
          <w:rFonts w:ascii="Times New Roman" w:hAnsi="Times New Roman" w:cs="Times New Roman"/>
          <w:sz w:val="24"/>
          <w:szCs w:val="24"/>
        </w:rPr>
        <w:t>6.11.</w:t>
      </w:r>
      <w:r>
        <w:rPr>
          <w:rFonts w:ascii="Times New Roman" w:hAnsi="Times New Roman" w:cs="Times New Roman"/>
          <w:sz w:val="24"/>
          <w:szCs w:val="24"/>
        </w:rPr>
        <w:t xml:space="preserve"> </w:t>
      </w:r>
      <w:r w:rsidRPr="00BA683A">
        <w:rPr>
          <w:rFonts w:ascii="Times New Roman" w:hAnsi="Times New Roman" w:cs="Times New Roman"/>
          <w:sz w:val="24"/>
          <w:szCs w:val="24"/>
        </w:rPr>
        <w:t xml:space="preserve">Размеры ответственности устанавливаются </w:t>
      </w:r>
      <w:r>
        <w:rPr>
          <w:rFonts w:ascii="Times New Roman" w:hAnsi="Times New Roman" w:cs="Times New Roman"/>
          <w:sz w:val="24"/>
          <w:szCs w:val="24"/>
        </w:rPr>
        <w:t>Договором</w:t>
      </w:r>
      <w:r w:rsidRPr="00BA683A">
        <w:rPr>
          <w:rFonts w:ascii="Times New Roman" w:hAnsi="Times New Roman" w:cs="Times New Roman"/>
          <w:sz w:val="24"/>
          <w:szCs w:val="24"/>
        </w:rPr>
        <w:t xml:space="preserve"> в порядке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
    <w:p w14:paraId="4E0123F6" w14:textId="77777777" w:rsidR="00442F35" w:rsidRPr="00BA683A" w:rsidRDefault="00D971F1" w:rsidP="00260FCE">
      <w:pPr>
        <w:pStyle w:val="1"/>
        <w:spacing w:line="276" w:lineRule="auto"/>
        <w:jc w:val="center"/>
        <w:rPr>
          <w:rFonts w:ascii="Times New Roman" w:hAnsi="Times New Roman" w:cs="Times New Roman"/>
          <w:color w:val="auto"/>
          <w:sz w:val="24"/>
          <w:szCs w:val="24"/>
        </w:rPr>
      </w:pPr>
      <w:r w:rsidRPr="00BA683A">
        <w:rPr>
          <w:rFonts w:ascii="Times New Roman" w:hAnsi="Times New Roman" w:cs="Times New Roman"/>
          <w:color w:val="auto"/>
          <w:sz w:val="24"/>
          <w:szCs w:val="24"/>
        </w:rPr>
        <w:t>Изменение договора, электронный документооборот</w:t>
      </w:r>
    </w:p>
    <w:p w14:paraId="1CCD82D0"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Любые изменения Договора считаются действительными, если они оформлены письменно в виде дополнительного соглашения к Договору, подписаны уполномоченными представителями Сторон и заверены оттисками печатей Сторон (при наличии печати). Стороны вправе использовать систему электронного документооборота (далее — «СЭДО») для обмена документами по Договору, при наличии технической возможности и взаимного согласия Сторон. Исключение составляют: 1) претензионная (предсудебная) переписка, которая, помимо направления по СЭДО, обязательно должна быть продублирована в бумажном виде с отправкой Стороне Почтой России или курьерской службой и 2) иные случаи, установленные законодательством РФ, когда использование СЭДО недопустимо. Заключение (подписание) или изменение Договора посредством СЭДО легитимно только при условии соблюдения Сторонами установленного Гражданским кодексом Российской Федерации (далее — «ГК РФ») порядка заключения или изменения договоров.</w:t>
      </w:r>
    </w:p>
    <w:p w14:paraId="1320355D"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Настоящий Договор может быть прекращён во внесудебном порядке по взаимному письменному соглашению Сторон или в случаях, установленных Договором, в том числе, в одностороннем внесудебном порядке. Договор может быть расторгнут на основании вступившего в законную силу решения суда.</w:t>
      </w:r>
    </w:p>
    <w:p w14:paraId="55ABF56B"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Лицензиар вправе в одностороннем внесудебном порядке отказаться от исполнения Договора в случае, если Лицензиат прямо или косвенно оспаривает исключительные права Лицензиара: а) на Программы; </w:t>
      </w:r>
      <w:r w:rsidR="004336F5" w:rsidRPr="00BA683A">
        <w:rPr>
          <w:rFonts w:ascii="Times New Roman" w:hAnsi="Times New Roman" w:cs="Times New Roman"/>
          <w:sz w:val="24"/>
          <w:szCs w:val="24"/>
        </w:rPr>
        <w:t>б</w:t>
      </w:r>
      <w:r w:rsidRPr="00BA683A">
        <w:rPr>
          <w:rFonts w:ascii="Times New Roman" w:hAnsi="Times New Roman" w:cs="Times New Roman"/>
          <w:sz w:val="24"/>
          <w:szCs w:val="24"/>
        </w:rPr>
        <w:t>) на коммерческое обозначение «</w:t>
      </w:r>
      <w:r w:rsidR="004336F5" w:rsidRPr="00BA683A">
        <w:rPr>
          <w:rFonts w:ascii="Times New Roman" w:hAnsi="Times New Roman" w:cs="Times New Roman"/>
          <w:sz w:val="24"/>
          <w:szCs w:val="24"/>
        </w:rPr>
        <w:t>Думейт</w:t>
      </w:r>
      <w:r w:rsidRPr="00BA683A">
        <w:rPr>
          <w:rFonts w:ascii="Times New Roman" w:hAnsi="Times New Roman" w:cs="Times New Roman"/>
          <w:sz w:val="24"/>
          <w:szCs w:val="24"/>
        </w:rPr>
        <w:t>»</w:t>
      </w:r>
      <w:r w:rsidR="004336F5" w:rsidRPr="00BA683A">
        <w:rPr>
          <w:rFonts w:ascii="Times New Roman" w:hAnsi="Times New Roman" w:cs="Times New Roman"/>
          <w:sz w:val="24"/>
          <w:szCs w:val="24"/>
        </w:rPr>
        <w:t xml:space="preserve"> («</w:t>
      </w:r>
      <w:r w:rsidR="004336F5" w:rsidRPr="00BA683A">
        <w:rPr>
          <w:rFonts w:ascii="Times New Roman" w:hAnsi="Times New Roman" w:cs="Times New Roman"/>
          <w:sz w:val="24"/>
          <w:szCs w:val="24"/>
          <w:lang w:val="en-US"/>
        </w:rPr>
        <w:t>Domate</w:t>
      </w:r>
      <w:r w:rsidR="004336F5" w:rsidRPr="00BA683A">
        <w:rPr>
          <w:rFonts w:ascii="Times New Roman" w:hAnsi="Times New Roman" w:cs="Times New Roman"/>
          <w:sz w:val="24"/>
          <w:szCs w:val="24"/>
        </w:rPr>
        <w:t>»)</w:t>
      </w:r>
      <w:r w:rsidRPr="00BA683A">
        <w:rPr>
          <w:rFonts w:ascii="Times New Roman" w:hAnsi="Times New Roman" w:cs="Times New Roman"/>
          <w:sz w:val="24"/>
          <w:szCs w:val="24"/>
        </w:rPr>
        <w:t>; г) на фирменное наименование «</w:t>
      </w:r>
      <w:r w:rsidR="004336F5" w:rsidRPr="00BA683A">
        <w:rPr>
          <w:rFonts w:ascii="Times New Roman" w:hAnsi="Times New Roman" w:cs="Times New Roman"/>
          <w:sz w:val="24"/>
          <w:szCs w:val="24"/>
        </w:rPr>
        <w:t>Думейт</w:t>
      </w:r>
      <w:r w:rsidRPr="00BA683A">
        <w:rPr>
          <w:rFonts w:ascii="Times New Roman" w:hAnsi="Times New Roman" w:cs="Times New Roman"/>
          <w:sz w:val="24"/>
          <w:szCs w:val="24"/>
        </w:rPr>
        <w:t xml:space="preserve">», или способствует другим лицам совершать аналогичные действия. В указанном в настоящем пункте хотя бы одном случае, Договор считается прекращённым (с одновременным прекращением использования Программ Лицензиатом) со дня получения Лицензиатом уведомления Лицензиара об отказе от дальнейшего исполнения Лицензиаром Договора. Уведомление </w:t>
      </w:r>
      <w:r w:rsidRPr="00BA683A">
        <w:rPr>
          <w:rFonts w:ascii="Times New Roman" w:hAnsi="Times New Roman" w:cs="Times New Roman"/>
          <w:sz w:val="24"/>
          <w:szCs w:val="24"/>
        </w:rPr>
        <w:lastRenderedPageBreak/>
        <w:t>считается полученным Лицензиатом по истечении 7 (семи) календарных дней, исчисляемых со дня направления такого уведомления Лицензиату.</w:t>
      </w:r>
    </w:p>
    <w:p w14:paraId="40F2F265" w14:textId="77777777" w:rsidR="00442F35" w:rsidRPr="00BA683A" w:rsidRDefault="00D971F1" w:rsidP="00260FCE">
      <w:pPr>
        <w:pStyle w:val="1"/>
        <w:spacing w:line="276" w:lineRule="auto"/>
        <w:jc w:val="center"/>
        <w:rPr>
          <w:rFonts w:ascii="Times New Roman" w:hAnsi="Times New Roman" w:cs="Times New Roman"/>
          <w:color w:val="auto"/>
          <w:sz w:val="24"/>
          <w:szCs w:val="24"/>
        </w:rPr>
      </w:pPr>
      <w:r w:rsidRPr="00BA683A">
        <w:rPr>
          <w:rFonts w:ascii="Times New Roman" w:hAnsi="Times New Roman" w:cs="Times New Roman"/>
          <w:color w:val="auto"/>
          <w:sz w:val="24"/>
          <w:szCs w:val="24"/>
        </w:rPr>
        <w:t>Порядок рассмотрения споров</w:t>
      </w:r>
    </w:p>
    <w:p w14:paraId="4349F571"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Споры и разногласия, возникающие из Договора, Стороны решают путем проведения совместных переговоров в срок, не превышающий трёх рабочих дней со дня запроса Стороны о проведении переговоров, с обязательным протоколированием результатов таких переговоров или заключением соответствующего дополнительного соглашения.</w:t>
      </w:r>
    </w:p>
    <w:p w14:paraId="0759C759"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В случае недостижения согласия, неразрешённые Сторонами споры по Договору могут быть переданы на рассмотрение в Арбитражный суд города </w:t>
      </w:r>
      <w:r w:rsidR="00260FCE" w:rsidRPr="00BA683A">
        <w:rPr>
          <w:rFonts w:ascii="Times New Roman" w:hAnsi="Times New Roman" w:cs="Times New Roman"/>
          <w:sz w:val="24"/>
          <w:szCs w:val="24"/>
        </w:rPr>
        <w:t>Тюмени</w:t>
      </w:r>
      <w:r w:rsidRPr="00BA683A">
        <w:rPr>
          <w:rFonts w:ascii="Times New Roman" w:hAnsi="Times New Roman" w:cs="Times New Roman"/>
          <w:sz w:val="24"/>
          <w:szCs w:val="24"/>
        </w:rPr>
        <w:t>.</w:t>
      </w:r>
    </w:p>
    <w:p w14:paraId="1A4145E6"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До передачи спора на разрешение суда, Стороны используют претензионный порядок. Сторона, предъявляющая претензию, обязана представить другой Стороне точное описание и мотивированное подтверждение предъявляемых требований, расчёты требуемого возмещения, и т.п.</w:t>
      </w:r>
    </w:p>
    <w:p w14:paraId="5523549B"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Сторона, к которой предъявлена письменная претензия, обязана рассмотреть её, и направить письменный мотивированный ответ другой Стороне в течение 10 (десяти) рабочих дней со дня поступления письменной претензии. В случае получения претензии в свой адрес, либо в случае направления претензии Лицензиату, Лицензиар вправе приостановить выполнение своих обязательств по Договору. В случае неполучения претензии или ненаправления Стороной ответа на претензию в указанный срок, досудебный порядок урегулирования спора считается соблюденным.</w:t>
      </w:r>
    </w:p>
    <w:p w14:paraId="4771A629"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В период разрешения споров Стороны обязаны соблюдать и выполнять условия Договора, за исключением той его части, к которой относятся споры, подлежащие разрешению, с учётом условий п. 8.4 Договора. Без соблюдения установленного Договором претензионного порядка Стороны не вправе передавать такой спор или разногласие на рассмотрение суда.</w:t>
      </w:r>
    </w:p>
    <w:p w14:paraId="6E00434A" w14:textId="77777777" w:rsidR="00442F35" w:rsidRPr="00BA683A" w:rsidRDefault="00D971F1" w:rsidP="00260FCE">
      <w:pPr>
        <w:pStyle w:val="1"/>
        <w:spacing w:line="276" w:lineRule="auto"/>
        <w:jc w:val="center"/>
        <w:rPr>
          <w:rFonts w:ascii="Times New Roman" w:hAnsi="Times New Roman" w:cs="Times New Roman"/>
          <w:color w:val="auto"/>
          <w:sz w:val="24"/>
          <w:szCs w:val="24"/>
        </w:rPr>
      </w:pPr>
      <w:r w:rsidRPr="00BA683A">
        <w:rPr>
          <w:rFonts w:ascii="Times New Roman" w:hAnsi="Times New Roman" w:cs="Times New Roman"/>
          <w:color w:val="auto"/>
          <w:sz w:val="24"/>
          <w:szCs w:val="24"/>
        </w:rPr>
        <w:t>Заключительные положения</w:t>
      </w:r>
    </w:p>
    <w:p w14:paraId="1B226A44"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Настоящий Договор, включая Приложения к нему, представляет собой полное и окончательное соглашение между Сторонами, а также отменяет все предварительные обсуждения или договоренности между Сторонами по условиям Договора. Упоминаемое в Договоре какое-либо положение о закупках, не является составной частью Договора, а также не влияет на условия Договора или на порядок его исполнения Сторонами.</w:t>
      </w:r>
    </w:p>
    <w:p w14:paraId="12537A43" w14:textId="77777777" w:rsidR="00442F35" w:rsidRPr="00BA683A" w:rsidRDefault="00442F35" w:rsidP="00BA7DD7">
      <w:pPr>
        <w:spacing w:line="276" w:lineRule="auto"/>
        <w:ind w:left="578"/>
        <w:rPr>
          <w:rFonts w:ascii="Times New Roman" w:hAnsi="Times New Roman" w:cs="Times New Roman"/>
          <w:sz w:val="24"/>
          <w:szCs w:val="24"/>
        </w:rPr>
      </w:pPr>
      <w:r w:rsidRPr="00BA683A">
        <w:rPr>
          <w:rFonts w:ascii="Times New Roman" w:hAnsi="Times New Roman" w:cs="Times New Roman"/>
          <w:sz w:val="24"/>
          <w:szCs w:val="24"/>
        </w:rPr>
        <w:t xml:space="preserve">При достижении Лицензиатом Лимита Проверок до истечения периода действия лицензии, — прекращается возможность совершения Проверок в оставшейся части периода действия лицензии. </w:t>
      </w:r>
    </w:p>
    <w:p w14:paraId="4BBB0E9F" w14:textId="409D6C41" w:rsidR="00300605" w:rsidRDefault="00300605" w:rsidP="00BA7DD7">
      <w:pPr>
        <w:pStyle w:val="2"/>
        <w:spacing w:line="276" w:lineRule="auto"/>
        <w:rPr>
          <w:rFonts w:ascii="Times New Roman" w:hAnsi="Times New Roman" w:cs="Times New Roman"/>
          <w:sz w:val="24"/>
          <w:szCs w:val="24"/>
        </w:rPr>
      </w:pPr>
      <w:r>
        <w:rPr>
          <w:rFonts w:ascii="Times New Roman" w:hAnsi="Times New Roman" w:cs="Times New Roman"/>
          <w:sz w:val="24"/>
          <w:szCs w:val="24"/>
        </w:rPr>
        <w:t>Договор</w:t>
      </w:r>
      <w:r w:rsidRPr="00300605">
        <w:rPr>
          <w:rFonts w:ascii="Times New Roman" w:hAnsi="Times New Roman" w:cs="Times New Roman"/>
          <w:sz w:val="24"/>
          <w:szCs w:val="24"/>
        </w:rPr>
        <w:t xml:space="preserve"> вступает в силу с даты заключения </w:t>
      </w:r>
      <w:r>
        <w:rPr>
          <w:rFonts w:ascii="Times New Roman" w:hAnsi="Times New Roman" w:cs="Times New Roman"/>
          <w:sz w:val="24"/>
          <w:szCs w:val="24"/>
        </w:rPr>
        <w:t>Договора</w:t>
      </w:r>
      <w:r w:rsidRPr="00300605">
        <w:rPr>
          <w:rFonts w:ascii="Times New Roman" w:hAnsi="Times New Roman" w:cs="Times New Roman"/>
          <w:sz w:val="24"/>
          <w:szCs w:val="24"/>
        </w:rPr>
        <w:t xml:space="preserve"> и действует по 31.12.2026г.</w:t>
      </w:r>
    </w:p>
    <w:p w14:paraId="5FC897B0" w14:textId="349ED0BF" w:rsidR="00481DBE" w:rsidRPr="00BA683A" w:rsidRDefault="00481DBE"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При достижении Лицензиатом Лимита Проверок в пределах действия лицензии, —прекращается возможность совершения Проверок. В любом случае, использование Программ (с возможностью совершать Проверки или без такой возможности) прекращается завершением периода действия лицензии, указанного в Спецификации. Предоставление Лицензиату лицензии на новый срок, включая новый лимит Проверок, — осуществляется только на основании нового лицензионного договора или дополнительного соглашения.</w:t>
      </w:r>
    </w:p>
    <w:p w14:paraId="2D7020D7"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lastRenderedPageBreak/>
        <w:t>В случае изменения своих реквизитов, Сторона обязуется уведомить об этом другую Сторону не позднее трех рабочих дней. Стороны заверяют друг друга, что по Договору отсутствуют правоотношения, регулируемые статьями 317.1 и 823 ГК РФ.</w:t>
      </w:r>
    </w:p>
    <w:p w14:paraId="41A8B325"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Сторона, непосредственно подвергшаяся воздействию непреодолимой силы (стихийного бедствия, эпидемии (пандемии, самоизоляции), фактических военных действий, массовых волнений, фактического военного (чрезвычайного) положения), должна незамедлительно письменно информировать об этом другую Сторону. Действие непреодолимой силы может подтверждаться общеизвестными фактами: публикациями в средствах массовой информации и иными способами, не нуждающимися в доказывании. Если действие непреодолимой силы ставится под сомнение другой Стороной, Сторона обязана представить документ от компетентного органа, подтверждающий воздействие на Сторону непреодолимой силы. Неуведомление лишает Сторону освобождения от ответственности. Если обстоятельство непреодолимой силы действует более двух месяцев подряд с момента возникновения, и не обнаруживает признаков прекращения, Стороны обязуются провести переговоры для определения дальнейших правоотношений по Договору. Обязательства Лицензиара по Договору прекращаются невозможностью исполнения, если наступит хотя бы одно из следующих обстоятельств, непосредственно влияющее на Лицензиара, за которое Лицензиар не отвечает: отключение России (города Москвы) от сети Интернет; отключение электроэнергии в городе Москве; уничтожение имущества Лицензиара из-за стихийного бедствия, пожара, действий военного характера, террористического акта, гражданских беспорядков и т.п.; вмешательство (в том числе, противоправное) органа государственной власти, блокирующее деятельность Лицензиара; выход из строя дата-центра Лицензиара; радикальные изменения законодательства (политического режима); возникновение в городе Москве чрезвычайной ситуации или введение военного положения, мобилизации; блокировка банковской (расчётной) системы Российской Федерации или счетов Лицензиара; стихийные бедствия, эпидемии (пандемии) в понимании ст. 401 ГК РФ; иные обстоятельства, влекущие невозможность исполнения Договора в соответствии со ст. 416 ГК РФ.</w:t>
      </w:r>
    </w:p>
    <w:p w14:paraId="7FED6083"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Стороны обязуются соблюдать конфиденциальность при исполнении Договора. Сторона не вправе переуступать свои права или обязанности по Договору как полностью, так и частично без получения предварительного письменного согласия на это другой Стороны. Лицензиат не вправе обременять свои права в рамках Договора правами третьих лиц без предварительного письменного согласия Лицензиара.</w:t>
      </w:r>
    </w:p>
    <w:p w14:paraId="509C8C22"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Если одно или несколько условий Договора становятся недействительными, — это не влияет на действительность остальных условий Договора и на действительность Договора в целом. Настоящий Договор заключен в рамках обычной хозяйственной деятельности Сторон.</w:t>
      </w:r>
    </w:p>
    <w:p w14:paraId="20B8C8A6" w14:textId="77777777" w:rsidR="00442F35" w:rsidRPr="00BA683A" w:rsidRDefault="00442F35" w:rsidP="00BA7DD7">
      <w:pPr>
        <w:pStyle w:val="2"/>
        <w:spacing w:line="276" w:lineRule="auto"/>
        <w:rPr>
          <w:rFonts w:ascii="Times New Roman" w:hAnsi="Times New Roman" w:cs="Times New Roman"/>
          <w:sz w:val="24"/>
          <w:szCs w:val="24"/>
        </w:rPr>
      </w:pPr>
      <w:r w:rsidRPr="00BA683A">
        <w:rPr>
          <w:rFonts w:ascii="Times New Roman" w:hAnsi="Times New Roman" w:cs="Times New Roman"/>
          <w:sz w:val="24"/>
          <w:szCs w:val="24"/>
        </w:rPr>
        <w:t>К Договору прилагаются и являются его неотъемлемыми частями:</w:t>
      </w:r>
    </w:p>
    <w:p w14:paraId="6BF6490A" w14:textId="77777777" w:rsidR="00442F35" w:rsidRPr="00BA683A" w:rsidRDefault="00442F35" w:rsidP="00BA7DD7">
      <w:pPr>
        <w:pStyle w:val="a7"/>
        <w:numPr>
          <w:ilvl w:val="0"/>
          <w:numId w:val="10"/>
        </w:numPr>
        <w:spacing w:line="276" w:lineRule="auto"/>
        <w:rPr>
          <w:rFonts w:ascii="Times New Roman" w:hAnsi="Times New Roman" w:cs="Times New Roman"/>
          <w:sz w:val="24"/>
          <w:szCs w:val="24"/>
        </w:rPr>
      </w:pPr>
      <w:r w:rsidRPr="00BA683A">
        <w:rPr>
          <w:rFonts w:ascii="Times New Roman" w:hAnsi="Times New Roman" w:cs="Times New Roman"/>
          <w:sz w:val="24"/>
          <w:szCs w:val="24"/>
        </w:rPr>
        <w:t>Спецификация (Приложение № 1);</w:t>
      </w:r>
    </w:p>
    <w:p w14:paraId="625D0270" w14:textId="77777777" w:rsidR="0079603E" w:rsidRPr="00BA683A" w:rsidRDefault="00442F35" w:rsidP="00BA7DD7">
      <w:pPr>
        <w:pStyle w:val="a7"/>
        <w:numPr>
          <w:ilvl w:val="0"/>
          <w:numId w:val="10"/>
        </w:numPr>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Форма документа: Акт предоставления лицензии на использование Программ (Приложение № </w:t>
      </w:r>
      <w:r w:rsidR="00197FCC" w:rsidRPr="00BA683A">
        <w:rPr>
          <w:rFonts w:ascii="Times New Roman" w:hAnsi="Times New Roman" w:cs="Times New Roman"/>
          <w:sz w:val="24"/>
          <w:szCs w:val="24"/>
        </w:rPr>
        <w:t>2</w:t>
      </w:r>
      <w:r w:rsidRPr="00BA683A">
        <w:rPr>
          <w:rFonts w:ascii="Times New Roman" w:hAnsi="Times New Roman" w:cs="Times New Roman"/>
          <w:sz w:val="24"/>
          <w:szCs w:val="24"/>
        </w:rPr>
        <w:t>).</w:t>
      </w:r>
    </w:p>
    <w:p w14:paraId="25335BA1" w14:textId="6BD17187" w:rsidR="00442F35" w:rsidRPr="00BA683A" w:rsidRDefault="007C37EE" w:rsidP="00260FCE">
      <w:pPr>
        <w:pStyle w:val="1"/>
        <w:spacing w:line="276" w:lineRule="auto"/>
        <w:jc w:val="center"/>
        <w:rPr>
          <w:rFonts w:ascii="Times New Roman" w:hAnsi="Times New Roman" w:cs="Times New Roman"/>
          <w:color w:val="auto"/>
          <w:sz w:val="24"/>
          <w:szCs w:val="24"/>
        </w:rPr>
      </w:pPr>
      <w:r w:rsidRPr="00BA683A">
        <w:rPr>
          <w:rFonts w:ascii="Times New Roman" w:hAnsi="Times New Roman" w:cs="Times New Roman"/>
          <w:color w:val="auto"/>
          <w:sz w:val="24"/>
          <w:szCs w:val="24"/>
        </w:rPr>
        <w:lastRenderedPageBreak/>
        <w:t>Реквизиты сторон</w:t>
      </w:r>
    </w:p>
    <w:p w14:paraId="48CA8E25" w14:textId="77777777" w:rsidR="0079603E" w:rsidRPr="00BA683A" w:rsidRDefault="0079603E" w:rsidP="00BA7DD7">
      <w:pPr>
        <w:spacing w:line="276" w:lineRule="auto"/>
        <w:rPr>
          <w:rFonts w:ascii="Times New Roman" w:hAnsi="Times New Roman" w:cs="Times New Roman"/>
          <w:sz w:val="24"/>
          <w:szCs w:val="24"/>
        </w:rPr>
      </w:pPr>
    </w:p>
    <w:p w14:paraId="1DBBFDE8" w14:textId="77777777" w:rsidR="0079603E" w:rsidRPr="00BA683A" w:rsidRDefault="0079603E" w:rsidP="00BA7DD7">
      <w:pPr>
        <w:spacing w:line="276" w:lineRule="auto"/>
        <w:jc w:val="left"/>
        <w:rPr>
          <w:rFonts w:ascii="Times New Roman" w:hAnsi="Times New Roman" w:cs="Times New Roman"/>
          <w:sz w:val="24"/>
          <w:szCs w:val="24"/>
        </w:rPr>
      </w:pPr>
      <w:r w:rsidRPr="00BA683A">
        <w:rPr>
          <w:rFonts w:ascii="Times New Roman" w:hAnsi="Times New Roman" w:cs="Times New Roman"/>
          <w:sz w:val="24"/>
          <w:szCs w:val="24"/>
        </w:rPr>
        <w:br w:type="page"/>
      </w:r>
    </w:p>
    <w:p w14:paraId="5008664D" w14:textId="77777777" w:rsidR="00442F35" w:rsidRPr="00BA683A" w:rsidRDefault="00442F35" w:rsidP="00F1617B">
      <w:pPr>
        <w:spacing w:after="0"/>
        <w:ind w:left="5387"/>
        <w:rPr>
          <w:rFonts w:ascii="Times New Roman" w:hAnsi="Times New Roman" w:cs="Times New Roman"/>
          <w:sz w:val="24"/>
          <w:szCs w:val="24"/>
        </w:rPr>
      </w:pPr>
      <w:r w:rsidRPr="00BA683A">
        <w:rPr>
          <w:rFonts w:ascii="Times New Roman" w:hAnsi="Times New Roman" w:cs="Times New Roman"/>
          <w:sz w:val="24"/>
          <w:szCs w:val="24"/>
        </w:rPr>
        <w:lastRenderedPageBreak/>
        <w:t>Приложение № 1</w:t>
      </w:r>
    </w:p>
    <w:p w14:paraId="6D497A93" w14:textId="435E54E5" w:rsidR="00442F35" w:rsidRPr="00BA683A" w:rsidRDefault="00442F35" w:rsidP="00F1617B">
      <w:pPr>
        <w:spacing w:after="0"/>
        <w:ind w:left="5387"/>
        <w:rPr>
          <w:rFonts w:ascii="Times New Roman" w:hAnsi="Times New Roman" w:cs="Times New Roman"/>
          <w:sz w:val="24"/>
          <w:szCs w:val="24"/>
        </w:rPr>
      </w:pPr>
      <w:r w:rsidRPr="00BA683A">
        <w:rPr>
          <w:rFonts w:ascii="Times New Roman" w:hAnsi="Times New Roman" w:cs="Times New Roman"/>
          <w:sz w:val="24"/>
          <w:szCs w:val="24"/>
        </w:rPr>
        <w:t>к лицензионному договору №</w:t>
      </w:r>
      <w:r w:rsidR="00292D9D">
        <w:rPr>
          <w:rFonts w:ascii="Times New Roman" w:hAnsi="Times New Roman" w:cs="Times New Roman"/>
          <w:sz w:val="24"/>
          <w:szCs w:val="24"/>
        </w:rPr>
        <w:t xml:space="preserve"> ___</w:t>
      </w:r>
    </w:p>
    <w:p w14:paraId="36F05B1B" w14:textId="77777777" w:rsidR="00442F35" w:rsidRPr="00BA683A" w:rsidRDefault="00442F35" w:rsidP="00F1617B">
      <w:pPr>
        <w:spacing w:after="0"/>
        <w:ind w:left="5387"/>
        <w:rPr>
          <w:rFonts w:ascii="Times New Roman" w:hAnsi="Times New Roman" w:cs="Times New Roman"/>
          <w:sz w:val="24"/>
          <w:szCs w:val="24"/>
        </w:rPr>
      </w:pPr>
      <w:r w:rsidRPr="00BA683A">
        <w:rPr>
          <w:rFonts w:ascii="Times New Roman" w:hAnsi="Times New Roman" w:cs="Times New Roman"/>
          <w:sz w:val="24"/>
          <w:szCs w:val="24"/>
        </w:rPr>
        <w:t>от «</w:t>
      </w:r>
      <w:r w:rsidR="00D971F1" w:rsidRPr="00BA683A">
        <w:rPr>
          <w:rFonts w:ascii="Times New Roman" w:hAnsi="Times New Roman" w:cs="Times New Roman"/>
          <w:sz w:val="24"/>
          <w:szCs w:val="24"/>
        </w:rPr>
        <w:t>____</w:t>
      </w:r>
      <w:r w:rsidRPr="00BA683A">
        <w:rPr>
          <w:rFonts w:ascii="Times New Roman" w:hAnsi="Times New Roman" w:cs="Times New Roman"/>
          <w:sz w:val="24"/>
          <w:szCs w:val="24"/>
        </w:rPr>
        <w:t>»</w:t>
      </w:r>
      <w:r w:rsidR="00D971F1" w:rsidRPr="00BA683A">
        <w:rPr>
          <w:rFonts w:ascii="Times New Roman" w:hAnsi="Times New Roman" w:cs="Times New Roman"/>
          <w:sz w:val="24"/>
          <w:szCs w:val="24"/>
        </w:rPr>
        <w:t xml:space="preserve"> ______________ </w:t>
      </w:r>
      <w:r w:rsidRPr="00BA683A">
        <w:rPr>
          <w:rFonts w:ascii="Times New Roman" w:hAnsi="Times New Roman" w:cs="Times New Roman"/>
          <w:sz w:val="24"/>
          <w:szCs w:val="24"/>
        </w:rPr>
        <w:t>20</w:t>
      </w:r>
      <w:r w:rsidR="00D971F1" w:rsidRPr="00BA683A">
        <w:rPr>
          <w:rFonts w:ascii="Times New Roman" w:hAnsi="Times New Roman" w:cs="Times New Roman"/>
          <w:sz w:val="24"/>
          <w:szCs w:val="24"/>
        </w:rPr>
        <w:t xml:space="preserve">____ </w:t>
      </w:r>
      <w:r w:rsidRPr="00BA683A">
        <w:rPr>
          <w:rFonts w:ascii="Times New Roman" w:hAnsi="Times New Roman" w:cs="Times New Roman"/>
          <w:sz w:val="24"/>
          <w:szCs w:val="24"/>
        </w:rPr>
        <w:t>г.</w:t>
      </w:r>
    </w:p>
    <w:p w14:paraId="3DE3DE78" w14:textId="77777777" w:rsidR="00D80292" w:rsidRPr="00BA683A" w:rsidRDefault="00D80292" w:rsidP="00F1617B">
      <w:pPr>
        <w:spacing w:after="0"/>
        <w:ind w:left="5387"/>
        <w:rPr>
          <w:rFonts w:ascii="Times New Roman" w:hAnsi="Times New Roman" w:cs="Times New Roman"/>
          <w:sz w:val="24"/>
          <w:szCs w:val="24"/>
        </w:rPr>
      </w:pPr>
    </w:p>
    <w:p w14:paraId="69DA7C41" w14:textId="77777777" w:rsidR="00442F35" w:rsidRPr="00BA683A" w:rsidRDefault="00442F35" w:rsidP="00F1617B">
      <w:pPr>
        <w:pStyle w:val="a3"/>
        <w:rPr>
          <w:rFonts w:ascii="Times New Roman" w:hAnsi="Times New Roman" w:cs="Times New Roman"/>
          <w:sz w:val="24"/>
          <w:szCs w:val="24"/>
        </w:rPr>
      </w:pPr>
      <w:r w:rsidRPr="00BA683A">
        <w:rPr>
          <w:rFonts w:ascii="Times New Roman" w:hAnsi="Times New Roman" w:cs="Times New Roman"/>
          <w:sz w:val="24"/>
          <w:szCs w:val="24"/>
        </w:rPr>
        <w:t>Спецификация</w:t>
      </w:r>
    </w:p>
    <w:p w14:paraId="7DDDC192" w14:textId="77777777" w:rsidR="00442F35" w:rsidRPr="00BA683A" w:rsidRDefault="00442F35" w:rsidP="00F1617B">
      <w:pPr>
        <w:pStyle w:val="a7"/>
        <w:numPr>
          <w:ilvl w:val="0"/>
          <w:numId w:val="13"/>
        </w:numPr>
        <w:rPr>
          <w:rFonts w:ascii="Times New Roman" w:hAnsi="Times New Roman" w:cs="Times New Roman"/>
          <w:sz w:val="24"/>
          <w:szCs w:val="24"/>
        </w:rPr>
      </w:pPr>
      <w:r w:rsidRPr="00BA683A">
        <w:rPr>
          <w:rFonts w:ascii="Times New Roman" w:hAnsi="Times New Roman" w:cs="Times New Roman"/>
          <w:sz w:val="24"/>
          <w:szCs w:val="24"/>
        </w:rPr>
        <w:t xml:space="preserve">Лицензиар обязуется предоставить Лицензиату простую (неисключительную) лицензию на использование Программ, обеспечивающих </w:t>
      </w:r>
      <w:r w:rsidR="008C77D9" w:rsidRPr="00BA683A">
        <w:rPr>
          <w:rFonts w:ascii="Times New Roman" w:hAnsi="Times New Roman" w:cs="Times New Roman"/>
          <w:sz w:val="24"/>
          <w:szCs w:val="24"/>
        </w:rPr>
        <w:t xml:space="preserve">выполнение </w:t>
      </w:r>
      <w:r w:rsidR="00D971F1" w:rsidRPr="00BA683A">
        <w:rPr>
          <w:rFonts w:ascii="Times New Roman" w:hAnsi="Times New Roman" w:cs="Times New Roman"/>
          <w:sz w:val="24"/>
          <w:szCs w:val="24"/>
        </w:rPr>
        <w:t>Н</w:t>
      </w:r>
      <w:r w:rsidR="008C77D9" w:rsidRPr="00BA683A">
        <w:rPr>
          <w:rFonts w:ascii="Times New Roman" w:hAnsi="Times New Roman" w:cs="Times New Roman"/>
          <w:sz w:val="24"/>
          <w:szCs w:val="24"/>
        </w:rPr>
        <w:t>азначени</w:t>
      </w:r>
      <w:r w:rsidR="00D971F1" w:rsidRPr="00BA683A">
        <w:rPr>
          <w:rFonts w:ascii="Times New Roman" w:hAnsi="Times New Roman" w:cs="Times New Roman"/>
          <w:sz w:val="24"/>
          <w:szCs w:val="24"/>
        </w:rPr>
        <w:t>я</w:t>
      </w:r>
      <w:r w:rsidR="008C77D9" w:rsidRPr="00BA683A">
        <w:rPr>
          <w:rFonts w:ascii="Times New Roman" w:hAnsi="Times New Roman" w:cs="Times New Roman"/>
          <w:sz w:val="24"/>
          <w:szCs w:val="24"/>
        </w:rPr>
        <w:t xml:space="preserve"> программ, указанного в п. 1.2. Договора</w:t>
      </w:r>
      <w:r w:rsidRPr="00BA683A">
        <w:rPr>
          <w:rFonts w:ascii="Times New Roman" w:hAnsi="Times New Roman" w:cs="Times New Roman"/>
          <w:sz w:val="24"/>
          <w:szCs w:val="24"/>
        </w:rPr>
        <w:t>:</w:t>
      </w:r>
    </w:p>
    <w:tbl>
      <w:tblPr>
        <w:tblW w:w="5000" w:type="pct"/>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362"/>
        <w:gridCol w:w="2377"/>
        <w:gridCol w:w="3947"/>
        <w:gridCol w:w="1320"/>
        <w:gridCol w:w="1894"/>
      </w:tblGrid>
      <w:tr w:rsidR="00D80292" w:rsidRPr="00BA683A" w14:paraId="2D1FFCAB" w14:textId="77777777" w:rsidTr="002E0C20">
        <w:trPr>
          <w:tblCellSpacing w:w="0" w:type="dxa"/>
        </w:trPr>
        <w:tc>
          <w:tcPr>
            <w:tcW w:w="186" w:type="pct"/>
            <w:shd w:val="clear" w:color="auto" w:fill="D9D9D9" w:themeFill="background1" w:themeFillShade="D9"/>
            <w:noWrap/>
            <w:vAlign w:val="center"/>
          </w:tcPr>
          <w:p w14:paraId="3F57F6D3" w14:textId="77777777" w:rsidR="00D80292" w:rsidRPr="00BA683A" w:rsidRDefault="00D80292" w:rsidP="00F1617B">
            <w:pPr>
              <w:spacing w:after="0"/>
              <w:jc w:val="center"/>
              <w:rPr>
                <w:rFonts w:ascii="Times New Roman" w:eastAsia="Calibri" w:hAnsi="Times New Roman" w:cs="Times New Roman"/>
                <w:b/>
                <w:sz w:val="24"/>
                <w:szCs w:val="24"/>
              </w:rPr>
            </w:pPr>
            <w:r w:rsidRPr="00BA683A">
              <w:rPr>
                <w:rFonts w:ascii="Times New Roman" w:eastAsia="Calibri" w:hAnsi="Times New Roman" w:cs="Times New Roman"/>
                <w:b/>
                <w:sz w:val="24"/>
                <w:szCs w:val="24"/>
              </w:rPr>
              <w:t>№</w:t>
            </w:r>
          </w:p>
        </w:tc>
        <w:tc>
          <w:tcPr>
            <w:tcW w:w="1205" w:type="pct"/>
            <w:shd w:val="clear" w:color="auto" w:fill="D9D9D9" w:themeFill="background1" w:themeFillShade="D9"/>
            <w:vAlign w:val="center"/>
          </w:tcPr>
          <w:p w14:paraId="2CA4CF00" w14:textId="77777777" w:rsidR="00D80292" w:rsidRPr="00BA683A" w:rsidRDefault="00D80292" w:rsidP="00F1617B">
            <w:pPr>
              <w:spacing w:after="0"/>
              <w:jc w:val="center"/>
              <w:rPr>
                <w:rFonts w:ascii="Times New Roman" w:eastAsia="Calibri" w:hAnsi="Times New Roman" w:cs="Times New Roman"/>
                <w:b/>
                <w:sz w:val="24"/>
                <w:szCs w:val="24"/>
              </w:rPr>
            </w:pPr>
            <w:r w:rsidRPr="00BA683A">
              <w:rPr>
                <w:rFonts w:ascii="Times New Roman" w:eastAsia="Calibri" w:hAnsi="Times New Roman" w:cs="Times New Roman"/>
                <w:b/>
                <w:sz w:val="24"/>
                <w:szCs w:val="24"/>
              </w:rPr>
              <w:t>Наименования Программ</w:t>
            </w:r>
          </w:p>
        </w:tc>
        <w:tc>
          <w:tcPr>
            <w:tcW w:w="1997" w:type="pct"/>
            <w:shd w:val="clear" w:color="auto" w:fill="D9D9D9" w:themeFill="background1" w:themeFillShade="D9"/>
            <w:vAlign w:val="center"/>
          </w:tcPr>
          <w:p w14:paraId="49A5FE61" w14:textId="77777777" w:rsidR="00D80292" w:rsidRPr="00BA683A" w:rsidRDefault="00D80292" w:rsidP="00F1617B">
            <w:pPr>
              <w:spacing w:after="0"/>
              <w:jc w:val="center"/>
              <w:rPr>
                <w:rFonts w:ascii="Times New Roman" w:eastAsia="Calibri" w:hAnsi="Times New Roman" w:cs="Times New Roman"/>
                <w:b/>
                <w:sz w:val="24"/>
                <w:szCs w:val="24"/>
              </w:rPr>
            </w:pPr>
            <w:r w:rsidRPr="00BA683A">
              <w:rPr>
                <w:rFonts w:ascii="Times New Roman" w:eastAsia="Calibri" w:hAnsi="Times New Roman" w:cs="Times New Roman"/>
                <w:b/>
                <w:sz w:val="24"/>
                <w:szCs w:val="24"/>
              </w:rPr>
              <w:t xml:space="preserve">Краткое описание Программ </w:t>
            </w:r>
          </w:p>
        </w:tc>
        <w:tc>
          <w:tcPr>
            <w:tcW w:w="655" w:type="pct"/>
            <w:shd w:val="clear" w:color="auto" w:fill="D9D9D9" w:themeFill="background1" w:themeFillShade="D9"/>
            <w:vAlign w:val="center"/>
          </w:tcPr>
          <w:p w14:paraId="001C9EBE" w14:textId="77777777" w:rsidR="00D80292" w:rsidRPr="00BA683A" w:rsidRDefault="00D80292" w:rsidP="00F1617B">
            <w:pPr>
              <w:spacing w:after="0"/>
              <w:jc w:val="center"/>
              <w:rPr>
                <w:rFonts w:ascii="Times New Roman" w:eastAsia="Calibri" w:hAnsi="Times New Roman" w:cs="Times New Roman"/>
                <w:b/>
                <w:sz w:val="24"/>
                <w:szCs w:val="24"/>
              </w:rPr>
            </w:pPr>
            <w:r w:rsidRPr="00BA683A">
              <w:rPr>
                <w:rFonts w:ascii="Times New Roman" w:eastAsia="Calibri" w:hAnsi="Times New Roman" w:cs="Times New Roman"/>
                <w:b/>
                <w:sz w:val="24"/>
                <w:szCs w:val="24"/>
              </w:rPr>
              <w:t>Период действия Лицензии, Лимит Проверок</w:t>
            </w:r>
          </w:p>
        </w:tc>
        <w:tc>
          <w:tcPr>
            <w:tcW w:w="957" w:type="pct"/>
            <w:shd w:val="clear" w:color="FFFFFF" w:fill="D9D9D9" w:themeFill="background1" w:themeFillShade="D9"/>
          </w:tcPr>
          <w:p w14:paraId="650287C8" w14:textId="77777777" w:rsidR="00D80292" w:rsidRPr="00BA683A" w:rsidRDefault="00D80292" w:rsidP="00F1617B">
            <w:pPr>
              <w:spacing w:after="0"/>
              <w:jc w:val="center"/>
              <w:rPr>
                <w:rFonts w:ascii="Times New Roman" w:eastAsia="Calibri" w:hAnsi="Times New Roman" w:cs="Times New Roman"/>
                <w:b/>
                <w:sz w:val="24"/>
                <w:szCs w:val="24"/>
              </w:rPr>
            </w:pPr>
            <w:r w:rsidRPr="00BA683A">
              <w:rPr>
                <w:rFonts w:ascii="Times New Roman" w:eastAsia="Calibri" w:hAnsi="Times New Roman" w:cs="Times New Roman"/>
                <w:b/>
                <w:sz w:val="24"/>
                <w:szCs w:val="24"/>
              </w:rPr>
              <w:t>Сумма лицензионного вознаграждения в руб. (НДС не облагается)</w:t>
            </w:r>
          </w:p>
        </w:tc>
      </w:tr>
      <w:tr w:rsidR="002E0C20" w:rsidRPr="00BA683A" w14:paraId="76D9364C" w14:textId="77777777" w:rsidTr="002E0C20">
        <w:trPr>
          <w:tblCellSpacing w:w="0" w:type="dxa"/>
        </w:trPr>
        <w:tc>
          <w:tcPr>
            <w:tcW w:w="186" w:type="pct"/>
            <w:noWrap/>
          </w:tcPr>
          <w:p w14:paraId="3F2CFB65" w14:textId="77777777" w:rsidR="002E0C20" w:rsidRPr="00BA683A" w:rsidRDefault="002E0C20" w:rsidP="002E0C20">
            <w:pPr>
              <w:spacing w:after="0"/>
              <w:jc w:val="left"/>
              <w:rPr>
                <w:rFonts w:ascii="Times New Roman" w:eastAsia="Calibri" w:hAnsi="Times New Roman" w:cs="Times New Roman"/>
                <w:sz w:val="24"/>
                <w:szCs w:val="24"/>
              </w:rPr>
            </w:pPr>
            <w:r w:rsidRPr="00BA683A">
              <w:rPr>
                <w:rFonts w:ascii="Times New Roman" w:eastAsia="Calibri" w:hAnsi="Times New Roman" w:cs="Times New Roman"/>
                <w:sz w:val="24"/>
                <w:szCs w:val="24"/>
              </w:rPr>
              <w:t>1</w:t>
            </w:r>
          </w:p>
        </w:tc>
        <w:tc>
          <w:tcPr>
            <w:tcW w:w="1205" w:type="pct"/>
          </w:tcPr>
          <w:p w14:paraId="3BB53246" w14:textId="77777777" w:rsidR="002E0C20" w:rsidRPr="00BA683A" w:rsidRDefault="002E0C20" w:rsidP="002E0C20">
            <w:pPr>
              <w:spacing w:after="0"/>
              <w:jc w:val="left"/>
              <w:rPr>
                <w:rFonts w:ascii="Times New Roman" w:hAnsi="Times New Roman" w:cs="Times New Roman"/>
                <w:sz w:val="24"/>
                <w:szCs w:val="24"/>
              </w:rPr>
            </w:pPr>
            <w:r w:rsidRPr="00BA683A">
              <w:rPr>
                <w:rFonts w:ascii="Times New Roman" w:hAnsi="Times New Roman" w:cs="Times New Roman"/>
                <w:sz w:val="24"/>
                <w:szCs w:val="24"/>
              </w:rPr>
              <w:t>Программная система оценки учебных и научных работ «Думейт» (свидетельство о регистрации программы для ЭВМ № 2025692491 от 21 ноября 2025 года), реестровая запись №32347 от 05.03.2026 в Реестре российского программного обеспечения</w:t>
            </w:r>
          </w:p>
        </w:tc>
        <w:tc>
          <w:tcPr>
            <w:tcW w:w="1997" w:type="pct"/>
          </w:tcPr>
          <w:p w14:paraId="31568671" w14:textId="77777777" w:rsidR="002E0C20" w:rsidRPr="00BA683A" w:rsidRDefault="002E0C20" w:rsidP="002E0C20">
            <w:pPr>
              <w:pStyle w:val="ds-markdown-paragraph"/>
              <w:shd w:val="clear" w:color="auto" w:fill="FFFFFF"/>
              <w:spacing w:before="0" w:beforeAutospacing="0" w:after="0" w:afterAutospacing="0"/>
              <w:rPr>
                <w:color w:val="0F1115"/>
              </w:rPr>
            </w:pPr>
            <w:r w:rsidRPr="00BA683A">
              <w:rPr>
                <w:color w:val="0F1115"/>
              </w:rPr>
              <w:t>Система предназначена для выявления заимствований в текстовых документах и графических материалах. Функционал предусматривает загрузку документов через личный кабинет и API, формирование отчетов о проверке и расчет подробной статистики. Система позволяет создавать и поддерживать коллекцию документов организации на любом языке, а также детектировать тексты, сгенерированные ИИ.</w:t>
            </w:r>
          </w:p>
          <w:p w14:paraId="5F705CD0" w14:textId="77777777" w:rsidR="002E0C20" w:rsidRPr="00BA683A" w:rsidRDefault="002E0C20" w:rsidP="002E0C20">
            <w:pPr>
              <w:pStyle w:val="ds-markdown-paragraph"/>
              <w:shd w:val="clear" w:color="auto" w:fill="FFFFFF"/>
              <w:spacing w:before="0" w:beforeAutospacing="0" w:after="0" w:afterAutospacing="0"/>
              <w:rPr>
                <w:color w:val="0F1115"/>
              </w:rPr>
            </w:pPr>
            <w:r w:rsidRPr="00BA683A">
              <w:rPr>
                <w:color w:val="0F1115"/>
              </w:rPr>
              <w:t>Поддерживаются отдельные роли – Администратор и Пользователь. Администратор — управляет учетными записями пользователей, настраивает параметры системы, управляет Фондом проверенных документов, контролирует баланс и анализирует статистику. Пользователь — совершает проверки и анализирует результаты в отчетах</w:t>
            </w:r>
          </w:p>
          <w:p w14:paraId="74A58781" w14:textId="77777777" w:rsidR="002E0C20" w:rsidRPr="00BA683A" w:rsidRDefault="002E0C20" w:rsidP="002E0C20">
            <w:pPr>
              <w:spacing w:after="0"/>
              <w:jc w:val="left"/>
              <w:rPr>
                <w:rFonts w:ascii="Times New Roman" w:hAnsi="Times New Roman" w:cs="Times New Roman"/>
                <w:sz w:val="24"/>
                <w:szCs w:val="24"/>
              </w:rPr>
            </w:pPr>
            <w:r w:rsidRPr="00BA683A">
              <w:rPr>
                <w:rFonts w:ascii="Times New Roman" w:hAnsi="Times New Roman" w:cs="Times New Roman"/>
                <w:color w:val="0F1115"/>
                <w:sz w:val="24"/>
                <w:szCs w:val="24"/>
              </w:rPr>
              <w:t>Работы по интеграции с информационной системой Заказчика через API выполняются Заказчиком самостоятельно.</w:t>
            </w:r>
          </w:p>
        </w:tc>
        <w:tc>
          <w:tcPr>
            <w:tcW w:w="655" w:type="pct"/>
            <w:vAlign w:val="center"/>
          </w:tcPr>
          <w:p w14:paraId="0D4C47F1" w14:textId="77777777" w:rsidR="002E0C20" w:rsidRPr="00BA683A" w:rsidRDefault="001F5E2A" w:rsidP="001F5E2A">
            <w:pPr>
              <w:pStyle w:val="ds-markdown-paragraph"/>
              <w:shd w:val="clear" w:color="auto" w:fill="FFFFFF"/>
              <w:spacing w:before="0" w:beforeAutospacing="0" w:after="0" w:afterAutospacing="0"/>
              <w:rPr>
                <w:color w:val="0F1115"/>
                <w:highlight w:val="yellow"/>
              </w:rPr>
            </w:pPr>
            <w:r w:rsidRPr="00BA683A">
              <w:rPr>
                <w:color w:val="0F1115"/>
                <w:highlight w:val="yellow"/>
              </w:rPr>
              <w:t>с __.___.202_ г. по __.__.202_</w:t>
            </w:r>
          </w:p>
        </w:tc>
        <w:tc>
          <w:tcPr>
            <w:tcW w:w="957" w:type="pct"/>
            <w:vAlign w:val="center"/>
          </w:tcPr>
          <w:p w14:paraId="4270A791" w14:textId="77777777" w:rsidR="002E0C20" w:rsidRPr="00BA683A" w:rsidRDefault="002E0C20" w:rsidP="001F5E2A">
            <w:pPr>
              <w:pStyle w:val="ds-markdown-paragraph"/>
              <w:shd w:val="clear" w:color="auto" w:fill="FFFFFF"/>
              <w:spacing w:before="0" w:beforeAutospacing="0" w:after="0" w:afterAutospacing="0"/>
              <w:rPr>
                <w:color w:val="0F1115"/>
              </w:rPr>
            </w:pPr>
            <w:r w:rsidRPr="00BA683A">
              <w:rPr>
                <w:color w:val="0F1115"/>
              </w:rPr>
              <w:t>50 000,00</w:t>
            </w:r>
          </w:p>
        </w:tc>
      </w:tr>
      <w:tr w:rsidR="00D80292" w:rsidRPr="00BA683A" w14:paraId="313FA951" w14:textId="77777777" w:rsidTr="002E0C20">
        <w:trPr>
          <w:tblCellSpacing w:w="0" w:type="dxa"/>
        </w:trPr>
        <w:tc>
          <w:tcPr>
            <w:tcW w:w="186" w:type="pct"/>
            <w:noWrap/>
          </w:tcPr>
          <w:p w14:paraId="0604EC89" w14:textId="77777777" w:rsidR="00D80292" w:rsidRPr="00BA683A" w:rsidRDefault="002E0C20" w:rsidP="00F1617B">
            <w:pPr>
              <w:spacing w:after="0"/>
              <w:jc w:val="left"/>
              <w:rPr>
                <w:rFonts w:ascii="Times New Roman" w:eastAsia="Calibri" w:hAnsi="Times New Roman" w:cs="Times New Roman"/>
                <w:sz w:val="24"/>
                <w:szCs w:val="24"/>
              </w:rPr>
            </w:pPr>
            <w:r w:rsidRPr="00BA683A">
              <w:rPr>
                <w:rFonts w:ascii="Times New Roman" w:eastAsia="Calibri" w:hAnsi="Times New Roman" w:cs="Times New Roman"/>
                <w:sz w:val="24"/>
                <w:szCs w:val="24"/>
              </w:rPr>
              <w:t>2</w:t>
            </w:r>
          </w:p>
        </w:tc>
        <w:tc>
          <w:tcPr>
            <w:tcW w:w="1205" w:type="pct"/>
          </w:tcPr>
          <w:p w14:paraId="05F2FF0B" w14:textId="77777777" w:rsidR="00D80292" w:rsidRPr="00BA683A" w:rsidRDefault="00D80292" w:rsidP="00F1617B">
            <w:pPr>
              <w:spacing w:after="0"/>
              <w:jc w:val="left"/>
              <w:rPr>
                <w:rFonts w:ascii="Times New Roman" w:hAnsi="Times New Roman" w:cs="Times New Roman"/>
                <w:sz w:val="24"/>
                <w:szCs w:val="24"/>
              </w:rPr>
            </w:pPr>
            <w:r w:rsidRPr="00BA683A">
              <w:rPr>
                <w:rFonts w:ascii="Times New Roman" w:hAnsi="Times New Roman" w:cs="Times New Roman"/>
                <w:sz w:val="24"/>
                <w:szCs w:val="24"/>
              </w:rPr>
              <w:t>Поисковый индекс «Думейт» (свидетельство о регистрации программы для ЭВМ № 2025692493 от 21 ноября 2025 года</w:t>
            </w:r>
            <w:r w:rsidR="00370567" w:rsidRPr="00BA683A">
              <w:rPr>
                <w:rFonts w:ascii="Times New Roman" w:hAnsi="Times New Roman" w:cs="Times New Roman"/>
                <w:sz w:val="24"/>
                <w:szCs w:val="24"/>
              </w:rPr>
              <w:t xml:space="preserve">,  реестровая запись №31947 от 06.02.2026 </w:t>
            </w:r>
            <w:r w:rsidR="00370567" w:rsidRPr="00BA683A">
              <w:rPr>
                <w:rFonts w:ascii="Times New Roman" w:hAnsi="Times New Roman" w:cs="Times New Roman"/>
                <w:sz w:val="24"/>
                <w:szCs w:val="24"/>
              </w:rPr>
              <w:lastRenderedPageBreak/>
              <w:t>в Реестре российского программного обеспечения</w:t>
            </w:r>
            <w:r w:rsidRPr="00BA683A">
              <w:rPr>
                <w:rFonts w:ascii="Times New Roman" w:hAnsi="Times New Roman" w:cs="Times New Roman"/>
                <w:sz w:val="24"/>
                <w:szCs w:val="24"/>
              </w:rPr>
              <w:t>)</w:t>
            </w:r>
          </w:p>
        </w:tc>
        <w:tc>
          <w:tcPr>
            <w:tcW w:w="1997" w:type="pct"/>
          </w:tcPr>
          <w:p w14:paraId="562EF01C" w14:textId="77777777" w:rsidR="00D80292" w:rsidRPr="00BA683A" w:rsidRDefault="00D80292" w:rsidP="00F1617B">
            <w:pPr>
              <w:spacing w:after="0"/>
              <w:jc w:val="left"/>
              <w:rPr>
                <w:rFonts w:ascii="Times New Roman" w:hAnsi="Times New Roman" w:cs="Times New Roman"/>
                <w:sz w:val="24"/>
                <w:szCs w:val="24"/>
              </w:rPr>
            </w:pPr>
            <w:r w:rsidRPr="00BA683A">
              <w:rPr>
                <w:rFonts w:ascii="Times New Roman" w:hAnsi="Times New Roman" w:cs="Times New Roman"/>
                <w:sz w:val="24"/>
                <w:szCs w:val="24"/>
              </w:rPr>
              <w:lastRenderedPageBreak/>
              <w:t>Комплексная индексная база данных для проверки текстов на заимствования объемом более 2 млрд источников на 100+ языках. Индекс объединяет проверенные и лицензионные коллекции, обеспечивая глубокий анализ в научной и образовательной сферах.</w:t>
            </w:r>
          </w:p>
          <w:p w14:paraId="61BE34F7" w14:textId="77777777" w:rsidR="00D80292" w:rsidRPr="00BA683A" w:rsidRDefault="00D80292" w:rsidP="00F1617B">
            <w:pPr>
              <w:spacing w:after="0"/>
              <w:jc w:val="left"/>
              <w:rPr>
                <w:rFonts w:ascii="Times New Roman" w:hAnsi="Times New Roman" w:cs="Times New Roman"/>
                <w:sz w:val="24"/>
                <w:szCs w:val="24"/>
              </w:rPr>
            </w:pPr>
            <w:r w:rsidRPr="00BA683A">
              <w:rPr>
                <w:rFonts w:ascii="Times New Roman" w:hAnsi="Times New Roman" w:cs="Times New Roman"/>
                <w:sz w:val="24"/>
                <w:szCs w:val="24"/>
              </w:rPr>
              <w:t>Ключевые коллекции включают:</w:t>
            </w:r>
          </w:p>
          <w:p w14:paraId="5902DCEB" w14:textId="77777777" w:rsidR="00D80292" w:rsidRPr="00BA683A" w:rsidRDefault="00D80292" w:rsidP="00F1617B">
            <w:pPr>
              <w:numPr>
                <w:ilvl w:val="0"/>
                <w:numId w:val="14"/>
              </w:numPr>
              <w:spacing w:after="0"/>
              <w:jc w:val="left"/>
              <w:rPr>
                <w:rFonts w:ascii="Times New Roman" w:hAnsi="Times New Roman" w:cs="Times New Roman"/>
                <w:sz w:val="24"/>
                <w:szCs w:val="24"/>
              </w:rPr>
            </w:pPr>
            <w:r w:rsidRPr="00BA683A">
              <w:rPr>
                <w:rFonts w:ascii="Times New Roman" w:hAnsi="Times New Roman" w:cs="Times New Roman"/>
                <w:sz w:val="24"/>
                <w:szCs w:val="24"/>
              </w:rPr>
              <w:lastRenderedPageBreak/>
              <w:t>Научные ресурсы: научная база eLIBRARY.RU (включая закрытые статьи), статьи журналов, индексируемых в Scopus и Web of Science, архивы РАН.</w:t>
            </w:r>
          </w:p>
          <w:p w14:paraId="5DE20081" w14:textId="77777777" w:rsidR="00D80292" w:rsidRPr="00BA683A" w:rsidRDefault="00D80292" w:rsidP="00F1617B">
            <w:pPr>
              <w:numPr>
                <w:ilvl w:val="0"/>
                <w:numId w:val="14"/>
              </w:numPr>
              <w:spacing w:after="0"/>
              <w:jc w:val="left"/>
              <w:rPr>
                <w:rFonts w:ascii="Times New Roman" w:hAnsi="Times New Roman" w:cs="Times New Roman"/>
                <w:sz w:val="24"/>
                <w:szCs w:val="24"/>
              </w:rPr>
            </w:pPr>
            <w:r w:rsidRPr="00BA683A">
              <w:rPr>
                <w:rFonts w:ascii="Times New Roman" w:hAnsi="Times New Roman" w:cs="Times New Roman"/>
                <w:sz w:val="24"/>
                <w:szCs w:val="24"/>
              </w:rPr>
              <w:t>Учебные материалы: диссертации и авторефераты из стран СНГ, учебная литература вузов.</w:t>
            </w:r>
          </w:p>
          <w:p w14:paraId="423A4C99" w14:textId="77777777" w:rsidR="00D80292" w:rsidRPr="00BA683A" w:rsidRDefault="00D80292" w:rsidP="00F1617B">
            <w:pPr>
              <w:numPr>
                <w:ilvl w:val="0"/>
                <w:numId w:val="14"/>
              </w:numPr>
              <w:spacing w:after="0"/>
              <w:jc w:val="left"/>
              <w:rPr>
                <w:rFonts w:ascii="Times New Roman" w:hAnsi="Times New Roman" w:cs="Times New Roman"/>
                <w:sz w:val="24"/>
                <w:szCs w:val="24"/>
              </w:rPr>
            </w:pPr>
            <w:r w:rsidRPr="00BA683A">
              <w:rPr>
                <w:rFonts w:ascii="Times New Roman" w:hAnsi="Times New Roman" w:cs="Times New Roman"/>
                <w:sz w:val="24"/>
                <w:szCs w:val="24"/>
              </w:rPr>
              <w:t>Правовые базы: базы данных российских и зарубежных юридических документов.</w:t>
            </w:r>
          </w:p>
          <w:p w14:paraId="51996D76" w14:textId="77777777" w:rsidR="00D80292" w:rsidRPr="00BA683A" w:rsidRDefault="00D80292" w:rsidP="00F1617B">
            <w:pPr>
              <w:numPr>
                <w:ilvl w:val="0"/>
                <w:numId w:val="14"/>
              </w:numPr>
              <w:spacing w:after="0"/>
              <w:jc w:val="left"/>
              <w:rPr>
                <w:rFonts w:ascii="Times New Roman" w:hAnsi="Times New Roman" w:cs="Times New Roman"/>
                <w:sz w:val="24"/>
                <w:szCs w:val="24"/>
              </w:rPr>
            </w:pPr>
            <w:r w:rsidRPr="00BA683A">
              <w:rPr>
                <w:rFonts w:ascii="Times New Roman" w:hAnsi="Times New Roman" w:cs="Times New Roman"/>
                <w:sz w:val="24"/>
                <w:szCs w:val="24"/>
              </w:rPr>
              <w:t>Открытые источники: патенты, интернет-ресурсы (сайты вузов, научные журналы, рефератные площадки и другие открытые источники, содержащие специализированную научную и научно-техническую информацию).</w:t>
            </w:r>
          </w:p>
          <w:p w14:paraId="06092695" w14:textId="77777777" w:rsidR="00D80292" w:rsidRPr="00BA683A" w:rsidRDefault="00D80292" w:rsidP="00F1617B">
            <w:pPr>
              <w:spacing w:after="0"/>
              <w:jc w:val="left"/>
              <w:rPr>
                <w:rFonts w:ascii="Times New Roman" w:hAnsi="Times New Roman" w:cs="Times New Roman"/>
                <w:sz w:val="24"/>
                <w:szCs w:val="24"/>
              </w:rPr>
            </w:pPr>
            <w:r w:rsidRPr="00BA683A">
              <w:rPr>
                <w:rFonts w:ascii="Times New Roman" w:hAnsi="Times New Roman" w:cs="Times New Roman"/>
                <w:sz w:val="24"/>
                <w:szCs w:val="24"/>
              </w:rPr>
              <w:t>Система выявляет прямые, перефразированные и переводные заимствования.</w:t>
            </w:r>
          </w:p>
        </w:tc>
        <w:tc>
          <w:tcPr>
            <w:tcW w:w="655" w:type="pct"/>
            <w:vAlign w:val="center"/>
          </w:tcPr>
          <w:p w14:paraId="2819C605" w14:textId="77777777" w:rsidR="00D80292" w:rsidRPr="00BA683A" w:rsidRDefault="00BD2283" w:rsidP="00F1617B">
            <w:pPr>
              <w:spacing w:after="0"/>
              <w:jc w:val="center"/>
              <w:rPr>
                <w:rFonts w:ascii="Times New Roman" w:hAnsi="Times New Roman" w:cs="Times New Roman"/>
                <w:sz w:val="24"/>
                <w:szCs w:val="24"/>
              </w:rPr>
            </w:pPr>
            <w:r w:rsidRPr="00BA683A">
              <w:rPr>
                <w:rFonts w:ascii="Times New Roman" w:hAnsi="Times New Roman" w:cs="Times New Roman"/>
                <w:sz w:val="24"/>
                <w:szCs w:val="24"/>
              </w:rPr>
              <w:lastRenderedPageBreak/>
              <w:t>1000</w:t>
            </w:r>
            <w:r w:rsidR="00790800" w:rsidRPr="00BA683A">
              <w:rPr>
                <w:rFonts w:ascii="Times New Roman" w:hAnsi="Times New Roman" w:cs="Times New Roman"/>
                <w:sz w:val="24"/>
                <w:szCs w:val="24"/>
              </w:rPr>
              <w:t xml:space="preserve"> </w:t>
            </w:r>
          </w:p>
        </w:tc>
        <w:tc>
          <w:tcPr>
            <w:tcW w:w="957" w:type="pct"/>
            <w:vAlign w:val="center"/>
          </w:tcPr>
          <w:p w14:paraId="7FCE87E0" w14:textId="77777777" w:rsidR="00D80292" w:rsidRPr="00BA683A" w:rsidRDefault="00BD2283" w:rsidP="00F1617B">
            <w:pPr>
              <w:spacing w:after="0"/>
              <w:jc w:val="center"/>
              <w:rPr>
                <w:rFonts w:ascii="Times New Roman" w:hAnsi="Times New Roman" w:cs="Times New Roman"/>
                <w:sz w:val="24"/>
                <w:szCs w:val="24"/>
              </w:rPr>
            </w:pPr>
            <w:r w:rsidRPr="00BA683A">
              <w:rPr>
                <w:rFonts w:ascii="Times New Roman" w:hAnsi="Times New Roman" w:cs="Times New Roman"/>
                <w:sz w:val="24"/>
                <w:szCs w:val="24"/>
              </w:rPr>
              <w:t>80 000</w:t>
            </w:r>
          </w:p>
        </w:tc>
      </w:tr>
    </w:tbl>
    <w:p w14:paraId="724F5586" w14:textId="4D0BEB2A" w:rsidR="00442F35" w:rsidRPr="00BA683A" w:rsidRDefault="00442F35" w:rsidP="00F1617B">
      <w:pPr>
        <w:pStyle w:val="a7"/>
        <w:numPr>
          <w:ilvl w:val="0"/>
          <w:numId w:val="13"/>
        </w:numPr>
        <w:rPr>
          <w:rFonts w:ascii="Times New Roman" w:hAnsi="Times New Roman" w:cs="Times New Roman"/>
          <w:sz w:val="24"/>
          <w:szCs w:val="24"/>
        </w:rPr>
      </w:pPr>
      <w:r w:rsidRPr="00BA683A">
        <w:rPr>
          <w:rFonts w:ascii="Times New Roman" w:hAnsi="Times New Roman" w:cs="Times New Roman"/>
          <w:sz w:val="24"/>
          <w:szCs w:val="24"/>
        </w:rPr>
        <w:t xml:space="preserve">За предоставление Лицензиару в соответствии с п. 1.7 Договора права использования Индекса </w:t>
      </w:r>
      <w:r w:rsidR="00C05626" w:rsidRPr="00BA683A">
        <w:rPr>
          <w:rFonts w:ascii="Times New Roman" w:hAnsi="Times New Roman" w:cs="Times New Roman"/>
          <w:sz w:val="24"/>
          <w:szCs w:val="24"/>
        </w:rPr>
        <w:t xml:space="preserve">Фонда проверенных документов </w:t>
      </w:r>
      <w:r w:rsidRPr="00BA683A">
        <w:rPr>
          <w:rFonts w:ascii="Times New Roman" w:hAnsi="Times New Roman" w:cs="Times New Roman"/>
          <w:sz w:val="24"/>
          <w:szCs w:val="24"/>
        </w:rPr>
        <w:t xml:space="preserve">Лицензиата Лицензиар предоставляет Лицензиату одноразовую скидку в сумме </w:t>
      </w:r>
      <w:r w:rsidR="00292D9D">
        <w:rPr>
          <w:rFonts w:ascii="Times New Roman" w:hAnsi="Times New Roman" w:cs="Times New Roman"/>
          <w:sz w:val="24"/>
          <w:szCs w:val="24"/>
        </w:rPr>
        <w:t>_________________________</w:t>
      </w:r>
    </w:p>
    <w:p w14:paraId="6890F25C" w14:textId="77777777" w:rsidR="00E53B22" w:rsidRPr="00BA683A" w:rsidRDefault="00E53B22" w:rsidP="00F1617B">
      <w:pPr>
        <w:pStyle w:val="a7"/>
        <w:numPr>
          <w:ilvl w:val="0"/>
          <w:numId w:val="13"/>
        </w:numPr>
        <w:rPr>
          <w:rFonts w:ascii="Times New Roman" w:hAnsi="Times New Roman" w:cs="Times New Roman"/>
          <w:sz w:val="24"/>
          <w:szCs w:val="24"/>
        </w:rPr>
      </w:pPr>
      <w:bookmarkStart w:id="1" w:name="_Hlk215661195"/>
      <w:r w:rsidRPr="00BA683A">
        <w:rPr>
          <w:rFonts w:ascii="Times New Roman" w:hAnsi="Times New Roman" w:cs="Times New Roman"/>
          <w:sz w:val="24"/>
          <w:szCs w:val="24"/>
        </w:rPr>
        <w:t>Отсутствие у Лицензиата необходимого системного программного обеспечения (в том числе, но не ограничиваясь операционной системы, браузера, текстового редактора и т.п.) не является основанием невозможности использования Программ Лицензиатом.</w:t>
      </w:r>
    </w:p>
    <w:bookmarkEnd w:id="1"/>
    <w:p w14:paraId="1BAE96DB" w14:textId="5B337C3A" w:rsidR="003E4240" w:rsidRPr="00BA683A" w:rsidRDefault="00442F35" w:rsidP="00F1617B">
      <w:pPr>
        <w:pStyle w:val="a7"/>
        <w:numPr>
          <w:ilvl w:val="0"/>
          <w:numId w:val="13"/>
        </w:numPr>
        <w:rPr>
          <w:rFonts w:ascii="Times New Roman" w:hAnsi="Times New Roman" w:cs="Times New Roman"/>
          <w:sz w:val="24"/>
          <w:szCs w:val="24"/>
        </w:rPr>
      </w:pPr>
      <w:r w:rsidRPr="00BA683A">
        <w:rPr>
          <w:rFonts w:ascii="Times New Roman" w:hAnsi="Times New Roman" w:cs="Times New Roman"/>
          <w:sz w:val="24"/>
          <w:szCs w:val="24"/>
        </w:rPr>
        <w:t xml:space="preserve">Лицензиат обязан выплатить Лицензиару </w:t>
      </w:r>
      <w:r w:rsidR="00292D9D">
        <w:rPr>
          <w:rFonts w:ascii="Times New Roman" w:hAnsi="Times New Roman" w:cs="Times New Roman"/>
          <w:sz w:val="24"/>
          <w:szCs w:val="24"/>
        </w:rPr>
        <w:t>_______________________________</w:t>
      </w:r>
      <w:r w:rsidR="003E4240" w:rsidRPr="00BA683A">
        <w:rPr>
          <w:rFonts w:ascii="Times New Roman" w:hAnsi="Times New Roman" w:cs="Times New Roman"/>
          <w:sz w:val="24"/>
          <w:szCs w:val="24"/>
        </w:rPr>
        <w:t xml:space="preserve"> </w:t>
      </w:r>
    </w:p>
    <w:p w14:paraId="13DE0476" w14:textId="77777777" w:rsidR="00442F35" w:rsidRPr="00BA683A" w:rsidRDefault="00442F35" w:rsidP="00F1617B">
      <w:pPr>
        <w:pStyle w:val="a7"/>
        <w:numPr>
          <w:ilvl w:val="0"/>
          <w:numId w:val="13"/>
        </w:numPr>
        <w:rPr>
          <w:rFonts w:ascii="Times New Roman" w:hAnsi="Times New Roman" w:cs="Times New Roman"/>
          <w:sz w:val="24"/>
          <w:szCs w:val="24"/>
        </w:rPr>
      </w:pPr>
      <w:r w:rsidRPr="00BA683A">
        <w:rPr>
          <w:rFonts w:ascii="Times New Roman" w:hAnsi="Times New Roman" w:cs="Times New Roman"/>
          <w:sz w:val="24"/>
          <w:szCs w:val="24"/>
        </w:rPr>
        <w:t>Если Лицензиар ранее не заключал с Лицензиатом аналогичные договоры, то при создании каждого нового Аккаунта, для каждого нового Оператора устанавливается лимит в количестве 10 (десяти) Проверок, входящих в Лимит Проверок, указанный Спецификации.</w:t>
      </w:r>
    </w:p>
    <w:p w14:paraId="475DDF7C" w14:textId="77777777" w:rsidR="00442F35" w:rsidRPr="00BA683A" w:rsidRDefault="00442F35" w:rsidP="00F1617B">
      <w:pPr>
        <w:pStyle w:val="a7"/>
        <w:numPr>
          <w:ilvl w:val="0"/>
          <w:numId w:val="13"/>
        </w:numPr>
        <w:rPr>
          <w:rFonts w:ascii="Times New Roman" w:hAnsi="Times New Roman" w:cs="Times New Roman"/>
          <w:sz w:val="24"/>
          <w:szCs w:val="24"/>
        </w:rPr>
      </w:pPr>
      <w:r w:rsidRPr="00BA683A">
        <w:rPr>
          <w:rFonts w:ascii="Times New Roman" w:hAnsi="Times New Roman" w:cs="Times New Roman"/>
          <w:sz w:val="24"/>
          <w:szCs w:val="24"/>
        </w:rPr>
        <w:t>Лицензиар предоставляет Лицензиату лицензию на период в</w:t>
      </w:r>
      <w:r w:rsidRPr="00BA683A">
        <w:rPr>
          <w:rFonts w:ascii="Times New Roman" w:hAnsi="Times New Roman" w:cs="Times New Roman"/>
          <w:sz w:val="24"/>
          <w:szCs w:val="24"/>
          <w:shd w:val="clear" w:color="auto" w:fill="FFFFFF" w:themeFill="background1"/>
        </w:rPr>
        <w:t xml:space="preserve"> </w:t>
      </w:r>
      <w:r w:rsidR="007F4FD6" w:rsidRPr="00BA683A">
        <w:rPr>
          <w:rFonts w:ascii="Times New Roman" w:hAnsi="Times New Roman" w:cs="Times New Roman"/>
          <w:sz w:val="24"/>
          <w:szCs w:val="24"/>
          <w:shd w:val="clear" w:color="auto" w:fill="FFFFFF" w:themeFill="background1"/>
        </w:rPr>
        <w:t>12</w:t>
      </w:r>
      <w:r w:rsidRPr="00BA683A">
        <w:rPr>
          <w:rFonts w:ascii="Times New Roman" w:hAnsi="Times New Roman" w:cs="Times New Roman"/>
          <w:sz w:val="24"/>
          <w:szCs w:val="24"/>
        </w:rPr>
        <w:t xml:space="preserve"> мес., исчисляемый со дня направления Лицензиату логина, пароля и веб-адреса для использования Программ. Достижение Лицензиатом Лимита Проверок до истечения периода действия Лицензии, — не прекращает течение этого периода, но останавливает возможность совершения Проверок.</w:t>
      </w:r>
    </w:p>
    <w:p w14:paraId="720F9553" w14:textId="77777777" w:rsidR="00FC13BC" w:rsidRPr="00BA683A" w:rsidRDefault="00FC13BC" w:rsidP="00F1617B">
      <w:pPr>
        <w:jc w:val="left"/>
        <w:rPr>
          <w:rFonts w:ascii="Times New Roman" w:hAnsi="Times New Roman" w:cs="Times New Roman"/>
          <w:sz w:val="24"/>
          <w:szCs w:val="24"/>
        </w:rPr>
      </w:pPr>
      <w:r w:rsidRPr="00BA683A">
        <w:rPr>
          <w:rFonts w:ascii="Times New Roman" w:hAnsi="Times New Roman" w:cs="Times New Roman"/>
          <w:sz w:val="24"/>
          <w:szCs w:val="24"/>
        </w:rPr>
        <w:br w:type="page"/>
      </w:r>
    </w:p>
    <w:p w14:paraId="5AE08DE8" w14:textId="77777777" w:rsidR="00442F35" w:rsidRPr="00BA683A" w:rsidRDefault="00442F35" w:rsidP="00F1617B">
      <w:pPr>
        <w:spacing w:after="0"/>
        <w:ind w:left="4820"/>
        <w:jc w:val="right"/>
        <w:rPr>
          <w:rFonts w:ascii="Times New Roman" w:hAnsi="Times New Roman" w:cs="Times New Roman"/>
          <w:sz w:val="24"/>
          <w:szCs w:val="24"/>
        </w:rPr>
      </w:pPr>
      <w:r w:rsidRPr="00BA683A">
        <w:rPr>
          <w:rFonts w:ascii="Times New Roman" w:hAnsi="Times New Roman" w:cs="Times New Roman"/>
          <w:sz w:val="24"/>
          <w:szCs w:val="24"/>
        </w:rPr>
        <w:lastRenderedPageBreak/>
        <w:t xml:space="preserve">Приложение № </w:t>
      </w:r>
      <w:r w:rsidR="00342493" w:rsidRPr="00BA683A">
        <w:rPr>
          <w:rFonts w:ascii="Times New Roman" w:hAnsi="Times New Roman" w:cs="Times New Roman"/>
          <w:sz w:val="24"/>
          <w:szCs w:val="24"/>
        </w:rPr>
        <w:t>2</w:t>
      </w:r>
    </w:p>
    <w:p w14:paraId="73B0E7C0" w14:textId="50868AEB" w:rsidR="00442F35" w:rsidRPr="00BA683A" w:rsidRDefault="00442F35" w:rsidP="00F1617B">
      <w:pPr>
        <w:spacing w:after="0"/>
        <w:ind w:left="4820"/>
        <w:jc w:val="right"/>
        <w:rPr>
          <w:rFonts w:ascii="Times New Roman" w:hAnsi="Times New Roman" w:cs="Times New Roman"/>
          <w:sz w:val="24"/>
          <w:szCs w:val="24"/>
        </w:rPr>
      </w:pPr>
      <w:r w:rsidRPr="00BA683A">
        <w:rPr>
          <w:rFonts w:ascii="Times New Roman" w:hAnsi="Times New Roman" w:cs="Times New Roman"/>
          <w:sz w:val="24"/>
          <w:szCs w:val="24"/>
        </w:rPr>
        <w:t xml:space="preserve">к лицензионному договору № </w:t>
      </w:r>
      <w:r w:rsidR="00292D9D">
        <w:rPr>
          <w:rFonts w:ascii="Times New Roman" w:hAnsi="Times New Roman" w:cs="Times New Roman"/>
          <w:sz w:val="24"/>
          <w:szCs w:val="24"/>
        </w:rPr>
        <w:t>___</w:t>
      </w:r>
    </w:p>
    <w:p w14:paraId="64B7B539" w14:textId="77777777" w:rsidR="00442F35" w:rsidRPr="00BA683A" w:rsidRDefault="00442F35" w:rsidP="00F1617B">
      <w:pPr>
        <w:spacing w:after="0"/>
        <w:ind w:left="4820"/>
        <w:jc w:val="right"/>
        <w:rPr>
          <w:rFonts w:ascii="Times New Roman" w:hAnsi="Times New Roman" w:cs="Times New Roman"/>
          <w:sz w:val="24"/>
          <w:szCs w:val="24"/>
        </w:rPr>
      </w:pPr>
      <w:r w:rsidRPr="00BA683A">
        <w:rPr>
          <w:rFonts w:ascii="Times New Roman" w:hAnsi="Times New Roman" w:cs="Times New Roman"/>
          <w:sz w:val="24"/>
          <w:szCs w:val="24"/>
        </w:rPr>
        <w:t>от «</w:t>
      </w:r>
      <w:r w:rsidR="00BA6CA1" w:rsidRPr="00BA683A">
        <w:rPr>
          <w:rFonts w:ascii="Times New Roman" w:hAnsi="Times New Roman" w:cs="Times New Roman"/>
          <w:sz w:val="24"/>
          <w:szCs w:val="24"/>
        </w:rPr>
        <w:t>_____</w:t>
      </w:r>
      <w:r w:rsidRPr="00BA683A">
        <w:rPr>
          <w:rFonts w:ascii="Times New Roman" w:hAnsi="Times New Roman" w:cs="Times New Roman"/>
          <w:sz w:val="24"/>
          <w:szCs w:val="24"/>
        </w:rPr>
        <w:t>»</w:t>
      </w:r>
      <w:r w:rsidR="00BA6CA1" w:rsidRPr="00BA683A">
        <w:rPr>
          <w:rFonts w:ascii="Times New Roman" w:hAnsi="Times New Roman" w:cs="Times New Roman"/>
          <w:sz w:val="24"/>
          <w:szCs w:val="24"/>
        </w:rPr>
        <w:t xml:space="preserve"> _________________ </w:t>
      </w:r>
      <w:r w:rsidRPr="00BA683A">
        <w:rPr>
          <w:rFonts w:ascii="Times New Roman" w:hAnsi="Times New Roman" w:cs="Times New Roman"/>
          <w:sz w:val="24"/>
          <w:szCs w:val="24"/>
        </w:rPr>
        <w:t>20</w:t>
      </w:r>
      <w:r w:rsidR="00BA6CA1" w:rsidRPr="00BA683A">
        <w:rPr>
          <w:rFonts w:ascii="Times New Roman" w:hAnsi="Times New Roman" w:cs="Times New Roman"/>
          <w:sz w:val="24"/>
          <w:szCs w:val="24"/>
        </w:rPr>
        <w:t xml:space="preserve">___ </w:t>
      </w:r>
      <w:r w:rsidRPr="00BA683A">
        <w:rPr>
          <w:rFonts w:ascii="Times New Roman" w:hAnsi="Times New Roman" w:cs="Times New Roman"/>
          <w:sz w:val="24"/>
          <w:szCs w:val="24"/>
        </w:rPr>
        <w:t>г.</w:t>
      </w:r>
    </w:p>
    <w:p w14:paraId="76B02AF0" w14:textId="77777777" w:rsidR="00442F35" w:rsidRPr="00BA683A" w:rsidRDefault="00442F35" w:rsidP="00F1617B">
      <w:pPr>
        <w:spacing w:after="0"/>
        <w:jc w:val="center"/>
        <w:rPr>
          <w:rFonts w:ascii="Times New Roman" w:hAnsi="Times New Roman" w:cs="Times New Roman"/>
          <w:sz w:val="24"/>
          <w:szCs w:val="24"/>
        </w:rPr>
      </w:pPr>
      <w:r w:rsidRPr="00BA683A">
        <w:rPr>
          <w:rFonts w:ascii="Times New Roman" w:hAnsi="Times New Roman" w:cs="Times New Roman"/>
          <w:sz w:val="24"/>
          <w:szCs w:val="24"/>
        </w:rPr>
        <w:t>Форма документа</w:t>
      </w:r>
    </w:p>
    <w:p w14:paraId="5F6C3438" w14:textId="77777777" w:rsidR="00442F35" w:rsidRPr="00BA683A" w:rsidRDefault="00442F35" w:rsidP="00BA7DD7">
      <w:pPr>
        <w:spacing w:after="0" w:line="276" w:lineRule="auto"/>
        <w:jc w:val="center"/>
        <w:rPr>
          <w:rFonts w:ascii="Times New Roman" w:hAnsi="Times New Roman" w:cs="Times New Roman"/>
          <w:sz w:val="24"/>
          <w:szCs w:val="24"/>
        </w:rPr>
      </w:pPr>
      <w:r w:rsidRPr="00BA683A">
        <w:rPr>
          <w:rFonts w:ascii="Times New Roman" w:hAnsi="Times New Roman" w:cs="Times New Roman"/>
          <w:sz w:val="24"/>
          <w:szCs w:val="24"/>
        </w:rPr>
        <w:t>АКТ</w:t>
      </w:r>
    </w:p>
    <w:p w14:paraId="551C2C13" w14:textId="77777777" w:rsidR="00442F35" w:rsidRPr="00BA683A" w:rsidRDefault="00442F35" w:rsidP="00BA7DD7">
      <w:pPr>
        <w:spacing w:after="0" w:line="276" w:lineRule="auto"/>
        <w:jc w:val="center"/>
        <w:rPr>
          <w:rFonts w:ascii="Times New Roman" w:hAnsi="Times New Roman" w:cs="Times New Roman"/>
          <w:sz w:val="24"/>
          <w:szCs w:val="24"/>
        </w:rPr>
      </w:pPr>
      <w:r w:rsidRPr="00BA683A">
        <w:rPr>
          <w:rFonts w:ascii="Times New Roman" w:hAnsi="Times New Roman" w:cs="Times New Roman"/>
          <w:sz w:val="24"/>
          <w:szCs w:val="24"/>
        </w:rPr>
        <w:t>предоставления лицензии на использование Программ</w:t>
      </w:r>
    </w:p>
    <w:p w14:paraId="34D3A5AD" w14:textId="4B91BCCD" w:rsidR="00442F35" w:rsidRPr="00BA683A" w:rsidRDefault="00442F35" w:rsidP="00BA7DD7">
      <w:pPr>
        <w:spacing w:after="0" w:line="276" w:lineRule="auto"/>
        <w:jc w:val="center"/>
        <w:rPr>
          <w:rFonts w:ascii="Times New Roman" w:hAnsi="Times New Roman" w:cs="Times New Roman"/>
          <w:sz w:val="24"/>
          <w:szCs w:val="24"/>
        </w:rPr>
      </w:pPr>
      <w:r w:rsidRPr="00BA683A">
        <w:rPr>
          <w:rFonts w:ascii="Times New Roman" w:hAnsi="Times New Roman" w:cs="Times New Roman"/>
          <w:sz w:val="24"/>
          <w:szCs w:val="24"/>
        </w:rPr>
        <w:t>по лицензионному договору №</w:t>
      </w:r>
      <w:r w:rsidR="00BA6CA1" w:rsidRPr="00BA683A">
        <w:rPr>
          <w:rFonts w:ascii="Times New Roman" w:hAnsi="Times New Roman" w:cs="Times New Roman"/>
          <w:sz w:val="24"/>
          <w:szCs w:val="24"/>
        </w:rPr>
        <w:t xml:space="preserve"> </w:t>
      </w:r>
      <w:r w:rsidR="008B3954">
        <w:rPr>
          <w:rFonts w:ascii="Times New Roman" w:hAnsi="Times New Roman" w:cs="Times New Roman"/>
          <w:sz w:val="24"/>
          <w:szCs w:val="24"/>
        </w:rPr>
        <w:t xml:space="preserve">___ </w:t>
      </w:r>
      <w:r w:rsidRPr="00BA683A">
        <w:rPr>
          <w:rFonts w:ascii="Times New Roman" w:hAnsi="Times New Roman" w:cs="Times New Roman"/>
          <w:sz w:val="24"/>
          <w:szCs w:val="24"/>
        </w:rPr>
        <w:t>от «</w:t>
      </w:r>
      <w:r w:rsidR="00BA6CA1" w:rsidRPr="00BA683A">
        <w:rPr>
          <w:rFonts w:ascii="Times New Roman" w:hAnsi="Times New Roman" w:cs="Times New Roman"/>
          <w:sz w:val="24"/>
          <w:szCs w:val="24"/>
        </w:rPr>
        <w:t>_____</w:t>
      </w:r>
      <w:r w:rsidRPr="00BA683A">
        <w:rPr>
          <w:rFonts w:ascii="Times New Roman" w:hAnsi="Times New Roman" w:cs="Times New Roman"/>
          <w:sz w:val="24"/>
          <w:szCs w:val="24"/>
        </w:rPr>
        <w:t>»</w:t>
      </w:r>
      <w:r w:rsidR="00BA6CA1" w:rsidRPr="00BA683A">
        <w:rPr>
          <w:rFonts w:ascii="Times New Roman" w:hAnsi="Times New Roman" w:cs="Times New Roman"/>
          <w:sz w:val="24"/>
          <w:szCs w:val="24"/>
        </w:rPr>
        <w:t xml:space="preserve"> _____________ </w:t>
      </w:r>
      <w:r w:rsidRPr="00BA683A">
        <w:rPr>
          <w:rFonts w:ascii="Times New Roman" w:hAnsi="Times New Roman" w:cs="Times New Roman"/>
          <w:sz w:val="24"/>
          <w:szCs w:val="24"/>
        </w:rPr>
        <w:t>20</w:t>
      </w:r>
      <w:r w:rsidR="00BA6CA1" w:rsidRPr="00BA683A">
        <w:rPr>
          <w:rFonts w:ascii="Times New Roman" w:hAnsi="Times New Roman" w:cs="Times New Roman"/>
          <w:sz w:val="24"/>
          <w:szCs w:val="24"/>
        </w:rPr>
        <w:t>___</w:t>
      </w:r>
      <w:r w:rsidRPr="00BA683A">
        <w:rPr>
          <w:rFonts w:ascii="Times New Roman" w:hAnsi="Times New Roman" w:cs="Times New Roman"/>
          <w:sz w:val="24"/>
          <w:szCs w:val="24"/>
        </w:rPr>
        <w:t>г.</w:t>
      </w:r>
    </w:p>
    <w:p w14:paraId="3687B058" w14:textId="77777777" w:rsidR="00442F35" w:rsidRPr="00BA683A" w:rsidRDefault="00442F35" w:rsidP="00BA7DD7">
      <w:pPr>
        <w:tabs>
          <w:tab w:val="left" w:pos="5812"/>
        </w:tabs>
        <w:spacing w:after="0" w:line="276" w:lineRule="auto"/>
        <w:rPr>
          <w:rFonts w:ascii="Times New Roman" w:hAnsi="Times New Roman" w:cs="Times New Roman"/>
          <w:sz w:val="24"/>
          <w:szCs w:val="24"/>
        </w:rPr>
      </w:pPr>
      <w:r w:rsidRPr="00BA683A">
        <w:rPr>
          <w:rFonts w:ascii="Times New Roman" w:hAnsi="Times New Roman" w:cs="Times New Roman"/>
          <w:sz w:val="24"/>
          <w:szCs w:val="24"/>
        </w:rPr>
        <w:t>город Москва</w:t>
      </w:r>
      <w:r w:rsidR="00BA6CA1" w:rsidRPr="00BA683A">
        <w:rPr>
          <w:rFonts w:ascii="Times New Roman" w:hAnsi="Times New Roman" w:cs="Times New Roman"/>
          <w:sz w:val="24"/>
          <w:szCs w:val="24"/>
        </w:rPr>
        <w:tab/>
      </w:r>
      <w:r w:rsidRPr="00BA683A">
        <w:rPr>
          <w:rFonts w:ascii="Times New Roman" w:hAnsi="Times New Roman" w:cs="Times New Roman"/>
          <w:sz w:val="24"/>
          <w:szCs w:val="24"/>
        </w:rPr>
        <w:t>«____» ____________ 20___ года</w:t>
      </w:r>
    </w:p>
    <w:p w14:paraId="0E84F949" w14:textId="6D3678E8" w:rsidR="00442F35" w:rsidRPr="00BA683A" w:rsidRDefault="00292D9D" w:rsidP="00BA7DD7">
      <w:pPr>
        <w:spacing w:after="0" w:line="276" w:lineRule="auto"/>
        <w:rPr>
          <w:rFonts w:ascii="Times New Roman" w:hAnsi="Times New Roman" w:cs="Times New Roman"/>
          <w:sz w:val="24"/>
          <w:szCs w:val="24"/>
        </w:rPr>
      </w:pPr>
      <w:r>
        <w:rPr>
          <w:rFonts w:ascii="Times New Roman" w:hAnsi="Times New Roman" w:cs="Times New Roman"/>
          <w:sz w:val="24"/>
          <w:szCs w:val="24"/>
        </w:rPr>
        <w:t>_______________________________</w:t>
      </w:r>
      <w:r w:rsidR="00BA6CA1" w:rsidRPr="00BA683A">
        <w:rPr>
          <w:rFonts w:ascii="Times New Roman" w:hAnsi="Times New Roman" w:cs="Times New Roman"/>
          <w:sz w:val="24"/>
          <w:szCs w:val="24"/>
        </w:rPr>
        <w:t xml:space="preserve">, далее именуемое Лицензиар, в лице </w:t>
      </w:r>
      <w:r>
        <w:rPr>
          <w:rFonts w:ascii="Times New Roman" w:hAnsi="Times New Roman" w:cs="Times New Roman"/>
          <w:sz w:val="24"/>
          <w:szCs w:val="24"/>
        </w:rPr>
        <w:t>___________________</w:t>
      </w:r>
      <w:r w:rsidR="00BA6CA1" w:rsidRPr="00BA683A">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______________</w:t>
      </w:r>
      <w:r w:rsidR="00BA6CA1" w:rsidRPr="00BA683A">
        <w:rPr>
          <w:rFonts w:ascii="Times New Roman" w:hAnsi="Times New Roman" w:cs="Times New Roman"/>
          <w:sz w:val="24"/>
          <w:szCs w:val="24"/>
        </w:rPr>
        <w:t xml:space="preserve">, и </w:t>
      </w:r>
      <w:r w:rsidRPr="00292D9D">
        <w:rPr>
          <w:rFonts w:ascii="Times New Roman" w:hAnsi="Times New Roman" w:cs="Times New Roman"/>
          <w:sz w:val="24"/>
          <w:szCs w:val="24"/>
        </w:rPr>
        <w:t>Федеральное государственное бюджетное образовательное учреждение высшего образования "Ростовская государственная консерватория им. С.В. Рахманинова", именуемое в дальнейшем «Заказчик», в лице ректора Савченко Михаила Петровича, действующего на основании Устава</w:t>
      </w:r>
      <w:r w:rsidR="00BA6CA1" w:rsidRPr="00BA683A">
        <w:rPr>
          <w:rFonts w:ascii="Times New Roman" w:hAnsi="Times New Roman" w:cs="Times New Roman"/>
          <w:sz w:val="24"/>
          <w:szCs w:val="24"/>
        </w:rPr>
        <w:t xml:space="preserve">, далее именуемые «Сторона» или «Стороны», </w:t>
      </w:r>
      <w:r w:rsidR="00442F35" w:rsidRPr="00BA683A">
        <w:rPr>
          <w:rFonts w:ascii="Times New Roman" w:hAnsi="Times New Roman" w:cs="Times New Roman"/>
          <w:sz w:val="24"/>
          <w:szCs w:val="24"/>
        </w:rPr>
        <w:t>составили и подписали настоящий акт о получении Лицензиатом простой (неисключительной) лицензии на использование программ для ЭВМ (далее – «Акт»), согласно лицензионному договору №</w:t>
      </w:r>
      <w:r w:rsidR="00BD2283" w:rsidRPr="00BA683A">
        <w:rPr>
          <w:rFonts w:ascii="Times New Roman" w:hAnsi="Times New Roman" w:cs="Times New Roman"/>
          <w:sz w:val="24"/>
          <w:szCs w:val="24"/>
        </w:rPr>
        <w:t xml:space="preserve"> </w:t>
      </w:r>
      <w:r>
        <w:rPr>
          <w:rFonts w:ascii="Times New Roman" w:hAnsi="Times New Roman" w:cs="Times New Roman"/>
          <w:sz w:val="24"/>
          <w:szCs w:val="24"/>
        </w:rPr>
        <w:t>_____</w:t>
      </w:r>
      <w:r w:rsidR="00BA6CA1" w:rsidRPr="00BA683A">
        <w:rPr>
          <w:rFonts w:ascii="Times New Roman" w:hAnsi="Times New Roman" w:cs="Times New Roman"/>
          <w:sz w:val="24"/>
          <w:szCs w:val="24"/>
        </w:rPr>
        <w:t xml:space="preserve"> </w:t>
      </w:r>
      <w:r w:rsidR="00442F35" w:rsidRPr="00BA683A">
        <w:rPr>
          <w:rFonts w:ascii="Times New Roman" w:hAnsi="Times New Roman" w:cs="Times New Roman"/>
          <w:sz w:val="24"/>
          <w:szCs w:val="24"/>
        </w:rPr>
        <w:t>от «</w:t>
      </w:r>
      <w:r w:rsidR="00BA6CA1" w:rsidRPr="00BA683A">
        <w:rPr>
          <w:rFonts w:ascii="Times New Roman" w:hAnsi="Times New Roman" w:cs="Times New Roman"/>
          <w:sz w:val="24"/>
          <w:szCs w:val="24"/>
        </w:rPr>
        <w:t>____</w:t>
      </w:r>
      <w:r w:rsidR="00442F35" w:rsidRPr="00BA683A">
        <w:rPr>
          <w:rFonts w:ascii="Times New Roman" w:hAnsi="Times New Roman" w:cs="Times New Roman"/>
          <w:sz w:val="24"/>
          <w:szCs w:val="24"/>
        </w:rPr>
        <w:t>»</w:t>
      </w:r>
      <w:r w:rsidR="00BA6CA1" w:rsidRPr="00BA683A">
        <w:rPr>
          <w:rFonts w:ascii="Times New Roman" w:hAnsi="Times New Roman" w:cs="Times New Roman"/>
          <w:sz w:val="24"/>
          <w:szCs w:val="24"/>
        </w:rPr>
        <w:t xml:space="preserve"> __________ </w:t>
      </w:r>
      <w:r w:rsidR="00442F35" w:rsidRPr="00BA683A">
        <w:rPr>
          <w:rFonts w:ascii="Times New Roman" w:hAnsi="Times New Roman" w:cs="Times New Roman"/>
          <w:sz w:val="24"/>
          <w:szCs w:val="24"/>
        </w:rPr>
        <w:t>20</w:t>
      </w:r>
      <w:r w:rsidR="00BA6CA1" w:rsidRPr="00BA683A">
        <w:rPr>
          <w:rFonts w:ascii="Times New Roman" w:hAnsi="Times New Roman" w:cs="Times New Roman"/>
          <w:sz w:val="24"/>
          <w:szCs w:val="24"/>
        </w:rPr>
        <w:t xml:space="preserve">___ </w:t>
      </w:r>
      <w:r w:rsidR="00442F35" w:rsidRPr="00BA683A">
        <w:rPr>
          <w:rFonts w:ascii="Times New Roman" w:hAnsi="Times New Roman" w:cs="Times New Roman"/>
          <w:sz w:val="24"/>
          <w:szCs w:val="24"/>
        </w:rPr>
        <w:t>г. (далее – «Договор»), о нижеследующем:</w:t>
      </w:r>
    </w:p>
    <w:p w14:paraId="1E5C2CC7" w14:textId="77777777" w:rsidR="00442F35" w:rsidRPr="00BA683A" w:rsidRDefault="00442F35" w:rsidP="00BA7DD7">
      <w:pPr>
        <w:pStyle w:val="a7"/>
        <w:numPr>
          <w:ilvl w:val="0"/>
          <w:numId w:val="16"/>
        </w:numPr>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Лицензиат подтверждает, что получил от Лицензиара простую (неисключительную) лицензию на использование следующих программ для ЭВМ, обеспечивающих поиск, обнаружение и идентификацию заимствований, а также обнаружение материалов, созданных искусственным интеллектом, — по указанным в Договоре поисковым модулям и поисковым коллекциям:</w:t>
      </w:r>
    </w:p>
    <w:tbl>
      <w:tblPr>
        <w:tblW w:w="5000" w:type="pct"/>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362"/>
        <w:gridCol w:w="2063"/>
        <w:gridCol w:w="4154"/>
        <w:gridCol w:w="1426"/>
        <w:gridCol w:w="1895"/>
      </w:tblGrid>
      <w:tr w:rsidR="00D80292" w:rsidRPr="00BA683A" w14:paraId="1501D1ED" w14:textId="77777777" w:rsidTr="00E347DD">
        <w:trPr>
          <w:tblCellSpacing w:w="0" w:type="dxa"/>
        </w:trPr>
        <w:tc>
          <w:tcPr>
            <w:tcW w:w="183" w:type="pct"/>
            <w:shd w:val="clear" w:color="auto" w:fill="D9D9D9" w:themeFill="background1" w:themeFillShade="D9"/>
            <w:noWrap/>
            <w:vAlign w:val="center"/>
          </w:tcPr>
          <w:p w14:paraId="512E9E2A" w14:textId="77777777" w:rsidR="00D80292" w:rsidRPr="00BA683A" w:rsidRDefault="00D80292" w:rsidP="00BA7DD7">
            <w:pPr>
              <w:spacing w:after="0" w:line="276" w:lineRule="auto"/>
              <w:jc w:val="center"/>
              <w:rPr>
                <w:rFonts w:ascii="Times New Roman" w:eastAsia="Calibri" w:hAnsi="Times New Roman" w:cs="Times New Roman"/>
                <w:b/>
                <w:sz w:val="24"/>
                <w:szCs w:val="24"/>
              </w:rPr>
            </w:pPr>
            <w:r w:rsidRPr="00BA683A">
              <w:rPr>
                <w:rFonts w:ascii="Times New Roman" w:eastAsia="Calibri" w:hAnsi="Times New Roman" w:cs="Times New Roman"/>
                <w:b/>
                <w:sz w:val="24"/>
                <w:szCs w:val="24"/>
              </w:rPr>
              <w:t>№</w:t>
            </w:r>
          </w:p>
        </w:tc>
        <w:tc>
          <w:tcPr>
            <w:tcW w:w="1042" w:type="pct"/>
            <w:shd w:val="clear" w:color="auto" w:fill="D9D9D9" w:themeFill="background1" w:themeFillShade="D9"/>
            <w:vAlign w:val="center"/>
          </w:tcPr>
          <w:p w14:paraId="0476A33A" w14:textId="77777777" w:rsidR="00D80292" w:rsidRPr="00BA683A" w:rsidRDefault="00D80292" w:rsidP="00BA7DD7">
            <w:pPr>
              <w:spacing w:after="0" w:line="276" w:lineRule="auto"/>
              <w:jc w:val="center"/>
              <w:rPr>
                <w:rFonts w:ascii="Times New Roman" w:eastAsia="Calibri" w:hAnsi="Times New Roman" w:cs="Times New Roman"/>
                <w:b/>
                <w:sz w:val="24"/>
                <w:szCs w:val="24"/>
              </w:rPr>
            </w:pPr>
            <w:r w:rsidRPr="00BA683A">
              <w:rPr>
                <w:rFonts w:ascii="Times New Roman" w:eastAsia="Calibri" w:hAnsi="Times New Roman" w:cs="Times New Roman"/>
                <w:b/>
                <w:sz w:val="24"/>
                <w:szCs w:val="24"/>
              </w:rPr>
              <w:t>Наименования Программ</w:t>
            </w:r>
          </w:p>
        </w:tc>
        <w:tc>
          <w:tcPr>
            <w:tcW w:w="2098" w:type="pct"/>
            <w:shd w:val="clear" w:color="auto" w:fill="D9D9D9" w:themeFill="background1" w:themeFillShade="D9"/>
            <w:vAlign w:val="center"/>
          </w:tcPr>
          <w:p w14:paraId="5660A61C" w14:textId="77777777" w:rsidR="00D80292" w:rsidRPr="00BA683A" w:rsidRDefault="00D80292" w:rsidP="00BA7DD7">
            <w:pPr>
              <w:spacing w:after="0" w:line="276" w:lineRule="auto"/>
              <w:jc w:val="center"/>
              <w:rPr>
                <w:rFonts w:ascii="Times New Roman" w:eastAsia="Calibri" w:hAnsi="Times New Roman" w:cs="Times New Roman"/>
                <w:b/>
                <w:sz w:val="24"/>
                <w:szCs w:val="24"/>
              </w:rPr>
            </w:pPr>
            <w:r w:rsidRPr="00BA683A">
              <w:rPr>
                <w:rFonts w:ascii="Times New Roman" w:eastAsia="Calibri" w:hAnsi="Times New Roman" w:cs="Times New Roman"/>
                <w:b/>
                <w:sz w:val="24"/>
                <w:szCs w:val="24"/>
              </w:rPr>
              <w:t xml:space="preserve">Краткое описание Программ </w:t>
            </w:r>
          </w:p>
        </w:tc>
        <w:tc>
          <w:tcPr>
            <w:tcW w:w="720" w:type="pct"/>
            <w:shd w:val="clear" w:color="auto" w:fill="D9D9D9" w:themeFill="background1" w:themeFillShade="D9"/>
            <w:vAlign w:val="center"/>
          </w:tcPr>
          <w:p w14:paraId="54D1694C" w14:textId="77777777" w:rsidR="00D80292" w:rsidRPr="00BA683A" w:rsidRDefault="00D80292" w:rsidP="00BA7DD7">
            <w:pPr>
              <w:spacing w:after="0" w:line="276" w:lineRule="auto"/>
              <w:jc w:val="center"/>
              <w:rPr>
                <w:rFonts w:ascii="Times New Roman" w:eastAsia="Calibri" w:hAnsi="Times New Roman" w:cs="Times New Roman"/>
                <w:b/>
                <w:sz w:val="24"/>
                <w:szCs w:val="24"/>
              </w:rPr>
            </w:pPr>
            <w:r w:rsidRPr="00BA683A">
              <w:rPr>
                <w:rFonts w:ascii="Times New Roman" w:eastAsia="Calibri" w:hAnsi="Times New Roman" w:cs="Times New Roman"/>
                <w:b/>
                <w:sz w:val="24"/>
                <w:szCs w:val="24"/>
              </w:rPr>
              <w:t>Период действия Лицензии, Лимит Проверок</w:t>
            </w:r>
          </w:p>
        </w:tc>
        <w:tc>
          <w:tcPr>
            <w:tcW w:w="957" w:type="pct"/>
            <w:shd w:val="clear" w:color="FFFFFF" w:fill="D9D9D9" w:themeFill="background1" w:themeFillShade="D9"/>
          </w:tcPr>
          <w:p w14:paraId="00C15C62" w14:textId="77777777" w:rsidR="00D80292" w:rsidRPr="00BA683A" w:rsidRDefault="00D80292" w:rsidP="00BA7DD7">
            <w:pPr>
              <w:spacing w:after="0" w:line="276" w:lineRule="auto"/>
              <w:jc w:val="center"/>
              <w:rPr>
                <w:rFonts w:ascii="Times New Roman" w:eastAsia="Calibri" w:hAnsi="Times New Roman" w:cs="Times New Roman"/>
                <w:b/>
                <w:sz w:val="24"/>
                <w:szCs w:val="24"/>
              </w:rPr>
            </w:pPr>
            <w:r w:rsidRPr="00BA683A">
              <w:rPr>
                <w:rFonts w:ascii="Times New Roman" w:eastAsia="Calibri" w:hAnsi="Times New Roman" w:cs="Times New Roman"/>
                <w:b/>
                <w:sz w:val="24"/>
                <w:szCs w:val="24"/>
              </w:rPr>
              <w:t>Сумма лицензионного вознаграждения в руб. (НДС не облагается)</w:t>
            </w:r>
          </w:p>
        </w:tc>
      </w:tr>
      <w:tr w:rsidR="00E347DD" w:rsidRPr="00BA683A" w14:paraId="7C6C9D3B" w14:textId="77777777" w:rsidTr="00E347DD">
        <w:trPr>
          <w:tblCellSpacing w:w="0" w:type="dxa"/>
        </w:trPr>
        <w:tc>
          <w:tcPr>
            <w:tcW w:w="183" w:type="pct"/>
            <w:noWrap/>
          </w:tcPr>
          <w:p w14:paraId="01DF3F07" w14:textId="77777777" w:rsidR="00E347DD" w:rsidRPr="00BA683A" w:rsidRDefault="00E347DD" w:rsidP="00E347DD">
            <w:pPr>
              <w:spacing w:after="0" w:line="276" w:lineRule="auto"/>
              <w:jc w:val="left"/>
              <w:rPr>
                <w:rFonts w:ascii="Times New Roman" w:eastAsia="Calibri" w:hAnsi="Times New Roman" w:cs="Times New Roman"/>
                <w:sz w:val="24"/>
                <w:szCs w:val="24"/>
              </w:rPr>
            </w:pPr>
            <w:r w:rsidRPr="00BA683A">
              <w:rPr>
                <w:rFonts w:ascii="Times New Roman" w:eastAsia="Calibri" w:hAnsi="Times New Roman" w:cs="Times New Roman"/>
                <w:sz w:val="24"/>
                <w:szCs w:val="24"/>
              </w:rPr>
              <w:t>1</w:t>
            </w:r>
          </w:p>
        </w:tc>
        <w:tc>
          <w:tcPr>
            <w:tcW w:w="1042" w:type="pct"/>
          </w:tcPr>
          <w:p w14:paraId="6C81AAEC" w14:textId="77777777" w:rsidR="00E347DD" w:rsidRPr="00BA683A" w:rsidRDefault="00E347DD" w:rsidP="00E347DD">
            <w:pPr>
              <w:spacing w:after="0" w:line="276" w:lineRule="auto"/>
              <w:jc w:val="left"/>
              <w:rPr>
                <w:rFonts w:ascii="Times New Roman" w:hAnsi="Times New Roman" w:cs="Times New Roman"/>
                <w:sz w:val="24"/>
                <w:szCs w:val="24"/>
              </w:rPr>
            </w:pPr>
            <w:r w:rsidRPr="00BA683A">
              <w:rPr>
                <w:rFonts w:ascii="Times New Roman" w:hAnsi="Times New Roman" w:cs="Times New Roman"/>
                <w:sz w:val="24"/>
                <w:szCs w:val="24"/>
              </w:rPr>
              <w:t>Программная система оценки учебных и научных работ «Думейт» (свидетельство о регистрации программы для ЭВМ № 2025692491 от 21 ноября 2025 года), реестровая запись №32347 от 05.03.2026 в Реестре российского программного обеспечения</w:t>
            </w:r>
          </w:p>
        </w:tc>
        <w:tc>
          <w:tcPr>
            <w:tcW w:w="2098" w:type="pct"/>
          </w:tcPr>
          <w:p w14:paraId="45870AD9" w14:textId="77777777" w:rsidR="00E347DD" w:rsidRPr="00BA683A" w:rsidRDefault="00E347DD" w:rsidP="00E347DD">
            <w:pPr>
              <w:pStyle w:val="ds-markdown-paragraph"/>
              <w:shd w:val="clear" w:color="auto" w:fill="FFFFFF"/>
              <w:spacing w:before="0" w:beforeAutospacing="0" w:after="0" w:afterAutospacing="0"/>
              <w:rPr>
                <w:color w:val="0F1115"/>
              </w:rPr>
            </w:pPr>
            <w:r w:rsidRPr="00BA683A">
              <w:rPr>
                <w:color w:val="0F1115"/>
              </w:rPr>
              <w:t>Система предназначена для выявления заимствований в текстовых документах и графических материалах. Функционал предусматривает загрузку документов через личный кабинет и API, формирование отчетов о проверке и расчет подробной статистики. Система позволяет создавать и поддерживать коллекцию документов организации на любом языке, а также детектировать тексты, сгенерированные ИИ.</w:t>
            </w:r>
          </w:p>
          <w:p w14:paraId="68B7F761" w14:textId="77777777" w:rsidR="00E347DD" w:rsidRPr="00BA683A" w:rsidRDefault="00E347DD" w:rsidP="00E347DD">
            <w:pPr>
              <w:pStyle w:val="ds-markdown-paragraph"/>
              <w:shd w:val="clear" w:color="auto" w:fill="FFFFFF"/>
              <w:spacing w:before="0" w:beforeAutospacing="0" w:after="0" w:afterAutospacing="0"/>
              <w:rPr>
                <w:color w:val="0F1115"/>
              </w:rPr>
            </w:pPr>
            <w:r w:rsidRPr="00BA683A">
              <w:rPr>
                <w:color w:val="0F1115"/>
              </w:rPr>
              <w:t xml:space="preserve">Поддерживаются отдельные роли – Администратор и Пользователь. Администратор — управляет учетными записями пользователей, настраивает параметры системы, управляет Фондом проверенных документов, контролирует баланс и анализирует статистику. Пользователь </w:t>
            </w:r>
            <w:r w:rsidRPr="00BA683A">
              <w:rPr>
                <w:color w:val="0F1115"/>
              </w:rPr>
              <w:lastRenderedPageBreak/>
              <w:t>— совершает проверки и анализирует результаты в отчетах</w:t>
            </w:r>
          </w:p>
          <w:p w14:paraId="749A2831" w14:textId="77777777" w:rsidR="00E347DD" w:rsidRPr="00BA683A" w:rsidRDefault="00E347DD" w:rsidP="00E347DD">
            <w:pPr>
              <w:spacing w:after="0" w:line="276" w:lineRule="auto"/>
              <w:jc w:val="left"/>
              <w:rPr>
                <w:rFonts w:ascii="Times New Roman" w:hAnsi="Times New Roman" w:cs="Times New Roman"/>
                <w:sz w:val="24"/>
                <w:szCs w:val="24"/>
              </w:rPr>
            </w:pPr>
            <w:r w:rsidRPr="00BA683A">
              <w:rPr>
                <w:rFonts w:ascii="Times New Roman" w:hAnsi="Times New Roman" w:cs="Times New Roman"/>
                <w:color w:val="0F1115"/>
                <w:sz w:val="24"/>
                <w:szCs w:val="24"/>
              </w:rPr>
              <w:t>Работы по интеграции с информационной системой Заказчика через API выполняются Заказчиком самостоятельно.</w:t>
            </w:r>
          </w:p>
        </w:tc>
        <w:tc>
          <w:tcPr>
            <w:tcW w:w="720" w:type="pct"/>
            <w:vAlign w:val="center"/>
          </w:tcPr>
          <w:p w14:paraId="5904C57A" w14:textId="77777777" w:rsidR="00E347DD" w:rsidRPr="00BA683A" w:rsidRDefault="001F5E2A" w:rsidP="00E347DD">
            <w:pPr>
              <w:spacing w:after="0" w:line="276" w:lineRule="auto"/>
              <w:jc w:val="center"/>
              <w:rPr>
                <w:rFonts w:ascii="Times New Roman" w:hAnsi="Times New Roman" w:cs="Times New Roman"/>
                <w:sz w:val="24"/>
                <w:szCs w:val="24"/>
              </w:rPr>
            </w:pPr>
            <w:r w:rsidRPr="00BA683A">
              <w:rPr>
                <w:rFonts w:ascii="Times New Roman" w:eastAsia="Calibri" w:hAnsi="Times New Roman" w:cs="Times New Roman"/>
                <w:sz w:val="24"/>
                <w:szCs w:val="24"/>
                <w:highlight w:val="yellow"/>
              </w:rPr>
              <w:lastRenderedPageBreak/>
              <w:t>с __.___.202_ г. по __.__.202_</w:t>
            </w:r>
          </w:p>
        </w:tc>
        <w:tc>
          <w:tcPr>
            <w:tcW w:w="957" w:type="pct"/>
            <w:vAlign w:val="center"/>
          </w:tcPr>
          <w:p w14:paraId="2718C5E5" w14:textId="77777777" w:rsidR="00E347DD" w:rsidRPr="00BA683A" w:rsidRDefault="00E347DD" w:rsidP="00E347DD">
            <w:pPr>
              <w:spacing w:after="0" w:line="276" w:lineRule="auto"/>
              <w:jc w:val="center"/>
              <w:rPr>
                <w:rFonts w:ascii="Times New Roman" w:hAnsi="Times New Roman" w:cs="Times New Roman"/>
                <w:sz w:val="24"/>
                <w:szCs w:val="24"/>
              </w:rPr>
            </w:pPr>
            <w:r w:rsidRPr="00BA683A">
              <w:rPr>
                <w:rFonts w:ascii="Times New Roman" w:hAnsi="Times New Roman" w:cs="Times New Roman"/>
                <w:sz w:val="24"/>
                <w:szCs w:val="24"/>
              </w:rPr>
              <w:t>50 000,00</w:t>
            </w:r>
          </w:p>
        </w:tc>
      </w:tr>
      <w:tr w:rsidR="00E347DD" w:rsidRPr="00BA683A" w14:paraId="7FA3C16D" w14:textId="77777777" w:rsidTr="00E347DD">
        <w:trPr>
          <w:tblCellSpacing w:w="0" w:type="dxa"/>
        </w:trPr>
        <w:tc>
          <w:tcPr>
            <w:tcW w:w="183" w:type="pct"/>
            <w:noWrap/>
          </w:tcPr>
          <w:p w14:paraId="6DD8E5BB" w14:textId="77777777" w:rsidR="00E347DD" w:rsidRPr="00BA683A" w:rsidRDefault="00E347DD" w:rsidP="00E347DD">
            <w:pPr>
              <w:spacing w:after="0" w:line="276" w:lineRule="auto"/>
              <w:jc w:val="left"/>
              <w:rPr>
                <w:rFonts w:ascii="Times New Roman" w:eastAsia="Calibri" w:hAnsi="Times New Roman" w:cs="Times New Roman"/>
                <w:sz w:val="24"/>
                <w:szCs w:val="24"/>
              </w:rPr>
            </w:pPr>
            <w:r w:rsidRPr="00BA683A">
              <w:rPr>
                <w:rFonts w:ascii="Times New Roman" w:eastAsia="Calibri" w:hAnsi="Times New Roman" w:cs="Times New Roman"/>
                <w:sz w:val="24"/>
                <w:szCs w:val="24"/>
              </w:rPr>
              <w:t>2</w:t>
            </w:r>
          </w:p>
        </w:tc>
        <w:tc>
          <w:tcPr>
            <w:tcW w:w="1042" w:type="pct"/>
          </w:tcPr>
          <w:p w14:paraId="34F2162B" w14:textId="77777777" w:rsidR="00E347DD" w:rsidRPr="00BA683A" w:rsidRDefault="00E347DD" w:rsidP="00E347DD">
            <w:pPr>
              <w:spacing w:after="0" w:line="276" w:lineRule="auto"/>
              <w:jc w:val="left"/>
              <w:rPr>
                <w:rFonts w:ascii="Times New Roman" w:hAnsi="Times New Roman" w:cs="Times New Roman"/>
                <w:sz w:val="24"/>
                <w:szCs w:val="24"/>
              </w:rPr>
            </w:pPr>
            <w:r w:rsidRPr="00BA683A">
              <w:rPr>
                <w:rFonts w:ascii="Times New Roman" w:hAnsi="Times New Roman" w:cs="Times New Roman"/>
                <w:sz w:val="24"/>
                <w:szCs w:val="24"/>
              </w:rPr>
              <w:t>Поисковый индекс «Думейт» (свидетельство о регистрации программы для ЭВМ № 2025692493 от 21 ноября 2025 года, реестровая запись №31947 от 06.02.2026 в Реестре российского программного обеспечения)</w:t>
            </w:r>
          </w:p>
        </w:tc>
        <w:tc>
          <w:tcPr>
            <w:tcW w:w="2098" w:type="pct"/>
          </w:tcPr>
          <w:p w14:paraId="4649445D" w14:textId="77777777" w:rsidR="00E347DD" w:rsidRPr="00BA683A" w:rsidRDefault="00E347DD" w:rsidP="00E347DD">
            <w:pPr>
              <w:spacing w:after="0" w:line="276" w:lineRule="auto"/>
              <w:jc w:val="left"/>
              <w:rPr>
                <w:rFonts w:ascii="Times New Roman" w:hAnsi="Times New Roman" w:cs="Times New Roman"/>
                <w:sz w:val="24"/>
                <w:szCs w:val="24"/>
              </w:rPr>
            </w:pPr>
            <w:r w:rsidRPr="00BA683A">
              <w:rPr>
                <w:rFonts w:ascii="Times New Roman" w:hAnsi="Times New Roman" w:cs="Times New Roman"/>
                <w:sz w:val="24"/>
                <w:szCs w:val="24"/>
              </w:rPr>
              <w:t>Программа предназначена для выявления заимствований в текстовых документах и графических материалах. Функционал предусматривает загрузку документов через личный кабинет и API, формирование отчетов о проверке и расчет подробной статистики. Система позволяет создавать и поддерживать коллекцию документов организации на любом языке, а также детектировать тексты, сгенерированные ИИ.</w:t>
            </w:r>
          </w:p>
          <w:p w14:paraId="03D08E56" w14:textId="77777777" w:rsidR="00E347DD" w:rsidRPr="00BA683A" w:rsidRDefault="00E347DD" w:rsidP="00E347DD">
            <w:pPr>
              <w:spacing w:after="0" w:line="276" w:lineRule="auto"/>
              <w:jc w:val="left"/>
              <w:rPr>
                <w:rFonts w:ascii="Times New Roman" w:hAnsi="Times New Roman" w:cs="Times New Roman"/>
                <w:sz w:val="24"/>
                <w:szCs w:val="24"/>
              </w:rPr>
            </w:pPr>
            <w:r w:rsidRPr="00BA683A">
              <w:rPr>
                <w:rFonts w:ascii="Times New Roman" w:hAnsi="Times New Roman" w:cs="Times New Roman"/>
                <w:sz w:val="24"/>
                <w:szCs w:val="24"/>
              </w:rPr>
              <w:t>Поддерживаются отдельные роли – Администратор и Пользователь. Администратор — управляет учетными записями пользователей, настраивает параметры системы, управляет Фондом проверенных документов, контролирует баланс и анализирует статистику. Пользователь — совершает проверки и анализирует результаты в отчетах</w:t>
            </w:r>
          </w:p>
          <w:p w14:paraId="72F137F4" w14:textId="77777777" w:rsidR="00E347DD" w:rsidRPr="00BA683A" w:rsidRDefault="00E347DD" w:rsidP="00E347DD">
            <w:pPr>
              <w:spacing w:after="0" w:line="276" w:lineRule="auto"/>
              <w:jc w:val="left"/>
              <w:rPr>
                <w:rFonts w:ascii="Times New Roman" w:hAnsi="Times New Roman" w:cs="Times New Roman"/>
                <w:sz w:val="24"/>
                <w:szCs w:val="24"/>
              </w:rPr>
            </w:pPr>
            <w:r w:rsidRPr="00BA683A">
              <w:rPr>
                <w:rFonts w:ascii="Times New Roman" w:hAnsi="Times New Roman" w:cs="Times New Roman"/>
                <w:sz w:val="24"/>
                <w:szCs w:val="24"/>
              </w:rPr>
              <w:t>Работы по интеграции с информационной системой Заказчика через API выполняются Заказчиком самостоятельно.</w:t>
            </w:r>
          </w:p>
          <w:p w14:paraId="2AFC8D1E" w14:textId="77777777" w:rsidR="00E347DD" w:rsidRPr="00BA683A" w:rsidRDefault="00E347DD" w:rsidP="00E347DD">
            <w:pPr>
              <w:spacing w:after="0" w:line="276" w:lineRule="auto"/>
              <w:jc w:val="left"/>
              <w:rPr>
                <w:rFonts w:ascii="Times New Roman" w:hAnsi="Times New Roman" w:cs="Times New Roman"/>
                <w:sz w:val="24"/>
                <w:szCs w:val="24"/>
              </w:rPr>
            </w:pPr>
            <w:r w:rsidRPr="00BA683A">
              <w:rPr>
                <w:rFonts w:ascii="Times New Roman" w:hAnsi="Times New Roman" w:cs="Times New Roman"/>
                <w:sz w:val="24"/>
                <w:szCs w:val="24"/>
              </w:rPr>
              <w:t>Комплексная индексная база данных для проверки текстов на заимствования объемом более 2 млрд источников на 100+ языках. Индекс объединяет проверенные и лицензионные коллекции, обеспечивая глубокий анализ в научной и образовательной сферах.</w:t>
            </w:r>
          </w:p>
          <w:p w14:paraId="35BE8CF1" w14:textId="77777777" w:rsidR="00E347DD" w:rsidRPr="00BA683A" w:rsidRDefault="00E347DD" w:rsidP="00E347DD">
            <w:pPr>
              <w:spacing w:after="0" w:line="276" w:lineRule="auto"/>
              <w:jc w:val="left"/>
              <w:rPr>
                <w:rFonts w:ascii="Times New Roman" w:hAnsi="Times New Roman" w:cs="Times New Roman"/>
                <w:sz w:val="24"/>
                <w:szCs w:val="24"/>
              </w:rPr>
            </w:pPr>
            <w:r w:rsidRPr="00BA683A">
              <w:rPr>
                <w:rFonts w:ascii="Times New Roman" w:hAnsi="Times New Roman" w:cs="Times New Roman"/>
                <w:sz w:val="24"/>
                <w:szCs w:val="24"/>
              </w:rPr>
              <w:t>Ключевые коллекции включают:</w:t>
            </w:r>
          </w:p>
          <w:p w14:paraId="6A31D99B" w14:textId="77777777" w:rsidR="00E347DD" w:rsidRPr="00BA683A" w:rsidRDefault="00E347DD" w:rsidP="00E347DD">
            <w:pPr>
              <w:numPr>
                <w:ilvl w:val="0"/>
                <w:numId w:val="14"/>
              </w:numPr>
              <w:spacing w:after="0" w:line="276" w:lineRule="auto"/>
              <w:jc w:val="left"/>
              <w:rPr>
                <w:rFonts w:ascii="Times New Roman" w:hAnsi="Times New Roman" w:cs="Times New Roman"/>
                <w:sz w:val="24"/>
                <w:szCs w:val="24"/>
              </w:rPr>
            </w:pPr>
            <w:r w:rsidRPr="00BA683A">
              <w:rPr>
                <w:rFonts w:ascii="Times New Roman" w:hAnsi="Times New Roman" w:cs="Times New Roman"/>
                <w:sz w:val="24"/>
                <w:szCs w:val="24"/>
              </w:rPr>
              <w:t>Научные ресурсы: научная база eLIBRARY.RU (включая закрытые статьи), статьи журналов, индексируемых в Scopus и Web of Science, архивы РАН.</w:t>
            </w:r>
          </w:p>
          <w:p w14:paraId="15760A45" w14:textId="77777777" w:rsidR="00E347DD" w:rsidRPr="00BA683A" w:rsidRDefault="00E347DD" w:rsidP="00E347DD">
            <w:pPr>
              <w:numPr>
                <w:ilvl w:val="0"/>
                <w:numId w:val="14"/>
              </w:numPr>
              <w:spacing w:after="0" w:line="276" w:lineRule="auto"/>
              <w:jc w:val="left"/>
              <w:rPr>
                <w:rFonts w:ascii="Times New Roman" w:hAnsi="Times New Roman" w:cs="Times New Roman"/>
                <w:sz w:val="24"/>
                <w:szCs w:val="24"/>
              </w:rPr>
            </w:pPr>
            <w:r w:rsidRPr="00BA683A">
              <w:rPr>
                <w:rFonts w:ascii="Times New Roman" w:hAnsi="Times New Roman" w:cs="Times New Roman"/>
                <w:sz w:val="24"/>
                <w:szCs w:val="24"/>
              </w:rPr>
              <w:lastRenderedPageBreak/>
              <w:t>Учебные материалы: диссертации и авторефераты из стран СНГ, учебная литература вузов.</w:t>
            </w:r>
          </w:p>
          <w:p w14:paraId="6C74AF50" w14:textId="77777777" w:rsidR="00E347DD" w:rsidRPr="00BA683A" w:rsidRDefault="00E347DD" w:rsidP="00E347DD">
            <w:pPr>
              <w:numPr>
                <w:ilvl w:val="0"/>
                <w:numId w:val="14"/>
              </w:numPr>
              <w:spacing w:after="0" w:line="276" w:lineRule="auto"/>
              <w:jc w:val="left"/>
              <w:rPr>
                <w:rFonts w:ascii="Times New Roman" w:hAnsi="Times New Roman" w:cs="Times New Roman"/>
                <w:sz w:val="24"/>
                <w:szCs w:val="24"/>
              </w:rPr>
            </w:pPr>
            <w:r w:rsidRPr="00BA683A">
              <w:rPr>
                <w:rFonts w:ascii="Times New Roman" w:hAnsi="Times New Roman" w:cs="Times New Roman"/>
                <w:sz w:val="24"/>
                <w:szCs w:val="24"/>
              </w:rPr>
              <w:t>Правовые базы: базы данных российских и зарубежных юридических документов.</w:t>
            </w:r>
          </w:p>
          <w:p w14:paraId="53767D62" w14:textId="77777777" w:rsidR="00E347DD" w:rsidRPr="00BA683A" w:rsidRDefault="00E347DD" w:rsidP="00E347DD">
            <w:pPr>
              <w:numPr>
                <w:ilvl w:val="0"/>
                <w:numId w:val="14"/>
              </w:numPr>
              <w:spacing w:after="0" w:line="276" w:lineRule="auto"/>
              <w:jc w:val="left"/>
              <w:rPr>
                <w:rFonts w:ascii="Times New Roman" w:hAnsi="Times New Roman" w:cs="Times New Roman"/>
                <w:sz w:val="24"/>
                <w:szCs w:val="24"/>
              </w:rPr>
            </w:pPr>
            <w:r w:rsidRPr="00BA683A">
              <w:rPr>
                <w:rFonts w:ascii="Times New Roman" w:hAnsi="Times New Roman" w:cs="Times New Roman"/>
                <w:sz w:val="24"/>
                <w:szCs w:val="24"/>
              </w:rPr>
              <w:t>Открытые источники: патенты, интернет-ресурсы (сайты вузов, научные журналы, рефератные площадки и другие открытые источники, содержащие специализированную научную и научно-техническую информацию).</w:t>
            </w:r>
          </w:p>
          <w:p w14:paraId="03B4F30B" w14:textId="77777777" w:rsidR="00E347DD" w:rsidRPr="00BA683A" w:rsidRDefault="00E347DD" w:rsidP="00E347DD">
            <w:pPr>
              <w:spacing w:after="0" w:line="276" w:lineRule="auto"/>
              <w:jc w:val="left"/>
              <w:rPr>
                <w:rFonts w:ascii="Times New Roman" w:hAnsi="Times New Roman" w:cs="Times New Roman"/>
                <w:sz w:val="24"/>
                <w:szCs w:val="24"/>
              </w:rPr>
            </w:pPr>
            <w:r w:rsidRPr="00BA683A">
              <w:rPr>
                <w:rFonts w:ascii="Times New Roman" w:hAnsi="Times New Roman" w:cs="Times New Roman"/>
                <w:sz w:val="24"/>
                <w:szCs w:val="24"/>
              </w:rPr>
              <w:t>Система выявляет прямые, перефразированные и переводные заимствования.</w:t>
            </w:r>
          </w:p>
        </w:tc>
        <w:tc>
          <w:tcPr>
            <w:tcW w:w="720" w:type="pct"/>
            <w:vAlign w:val="center"/>
          </w:tcPr>
          <w:p w14:paraId="4FDCA9B0" w14:textId="77777777" w:rsidR="00E347DD" w:rsidRPr="00BA683A" w:rsidRDefault="00BD2283" w:rsidP="00E347DD">
            <w:pPr>
              <w:spacing w:after="0" w:line="276" w:lineRule="auto"/>
              <w:jc w:val="center"/>
              <w:rPr>
                <w:rFonts w:ascii="Times New Roman" w:hAnsi="Times New Roman" w:cs="Times New Roman"/>
                <w:sz w:val="24"/>
                <w:szCs w:val="24"/>
              </w:rPr>
            </w:pPr>
            <w:r w:rsidRPr="00BA683A">
              <w:rPr>
                <w:rFonts w:ascii="Times New Roman" w:hAnsi="Times New Roman" w:cs="Times New Roman"/>
                <w:sz w:val="24"/>
                <w:szCs w:val="24"/>
              </w:rPr>
              <w:lastRenderedPageBreak/>
              <w:t>1000</w:t>
            </w:r>
          </w:p>
        </w:tc>
        <w:tc>
          <w:tcPr>
            <w:tcW w:w="957" w:type="pct"/>
            <w:vAlign w:val="center"/>
          </w:tcPr>
          <w:p w14:paraId="5F66A3B8" w14:textId="77777777" w:rsidR="00E347DD" w:rsidRPr="00BA683A" w:rsidRDefault="00BD2283" w:rsidP="00E347DD">
            <w:pPr>
              <w:spacing w:after="0" w:line="276" w:lineRule="auto"/>
              <w:jc w:val="center"/>
              <w:rPr>
                <w:rFonts w:ascii="Times New Roman" w:hAnsi="Times New Roman" w:cs="Times New Roman"/>
                <w:sz w:val="24"/>
                <w:szCs w:val="24"/>
              </w:rPr>
            </w:pPr>
            <w:r w:rsidRPr="00BA683A">
              <w:rPr>
                <w:rFonts w:ascii="Times New Roman" w:hAnsi="Times New Roman" w:cs="Times New Roman"/>
                <w:sz w:val="24"/>
                <w:szCs w:val="24"/>
              </w:rPr>
              <w:t>80 000</w:t>
            </w:r>
          </w:p>
        </w:tc>
      </w:tr>
    </w:tbl>
    <w:p w14:paraId="48406EE7" w14:textId="0C499A6D" w:rsidR="00442F35" w:rsidRPr="00BA683A" w:rsidRDefault="00442F35" w:rsidP="00BA7DD7">
      <w:pPr>
        <w:pStyle w:val="a7"/>
        <w:numPr>
          <w:ilvl w:val="0"/>
          <w:numId w:val="16"/>
        </w:numPr>
        <w:spacing w:line="276" w:lineRule="auto"/>
        <w:rPr>
          <w:rFonts w:ascii="Times New Roman" w:hAnsi="Times New Roman" w:cs="Times New Roman"/>
          <w:sz w:val="24"/>
          <w:szCs w:val="24"/>
        </w:rPr>
      </w:pPr>
      <w:r w:rsidRPr="00BA683A">
        <w:rPr>
          <w:rFonts w:ascii="Times New Roman" w:hAnsi="Times New Roman" w:cs="Times New Roman"/>
          <w:sz w:val="24"/>
          <w:szCs w:val="24"/>
        </w:rPr>
        <w:t xml:space="preserve">За предоставление Лицензиару в соответствии с Договором права использования Индекса </w:t>
      </w:r>
      <w:r w:rsidR="00C05626" w:rsidRPr="00BA683A">
        <w:rPr>
          <w:rFonts w:ascii="Times New Roman" w:hAnsi="Times New Roman" w:cs="Times New Roman"/>
          <w:sz w:val="24"/>
          <w:szCs w:val="24"/>
        </w:rPr>
        <w:t xml:space="preserve">Фонда проверенных документов </w:t>
      </w:r>
      <w:r w:rsidRPr="00BA683A">
        <w:rPr>
          <w:rFonts w:ascii="Times New Roman" w:hAnsi="Times New Roman" w:cs="Times New Roman"/>
          <w:sz w:val="24"/>
          <w:szCs w:val="24"/>
        </w:rPr>
        <w:t xml:space="preserve">Лицензиата, Лицензиар предоставляет Лицензиату одноразовую скидку </w:t>
      </w:r>
      <w:r w:rsidR="00292D9D">
        <w:rPr>
          <w:rFonts w:ascii="Times New Roman" w:hAnsi="Times New Roman" w:cs="Times New Roman"/>
          <w:sz w:val="24"/>
          <w:szCs w:val="24"/>
        </w:rPr>
        <w:t>__________________________</w:t>
      </w:r>
    </w:p>
    <w:p w14:paraId="6AEB7AF1" w14:textId="77777777" w:rsidR="00602FFC" w:rsidRPr="00BA683A" w:rsidRDefault="00602FFC" w:rsidP="00BA7DD7">
      <w:pPr>
        <w:pStyle w:val="a7"/>
        <w:numPr>
          <w:ilvl w:val="0"/>
          <w:numId w:val="16"/>
        </w:numPr>
        <w:spacing w:line="276" w:lineRule="auto"/>
        <w:rPr>
          <w:rFonts w:ascii="Times New Roman" w:hAnsi="Times New Roman" w:cs="Times New Roman"/>
          <w:sz w:val="24"/>
          <w:szCs w:val="24"/>
        </w:rPr>
      </w:pPr>
      <w:r w:rsidRPr="00BA683A">
        <w:rPr>
          <w:rFonts w:ascii="Times New Roman" w:hAnsi="Times New Roman" w:cs="Times New Roman"/>
          <w:sz w:val="24"/>
          <w:szCs w:val="24"/>
        </w:rPr>
        <w:t>Отсутствие у Лицензиата необходимого системного программного обеспечения (в том числе, но не ограничиваясь операционной системы, браузера, текстового редактора и т.п.) не является основанием невозможности использования Программ Лицензиатом.</w:t>
      </w:r>
    </w:p>
    <w:p w14:paraId="66D86663" w14:textId="0E749948" w:rsidR="00442F35" w:rsidRPr="00BA683A" w:rsidRDefault="00442F35" w:rsidP="00BA7DD7">
      <w:pPr>
        <w:pStyle w:val="a7"/>
        <w:numPr>
          <w:ilvl w:val="0"/>
          <w:numId w:val="16"/>
        </w:numPr>
        <w:spacing w:line="276" w:lineRule="auto"/>
        <w:rPr>
          <w:rFonts w:ascii="Times New Roman" w:hAnsi="Times New Roman" w:cs="Times New Roman"/>
          <w:sz w:val="24"/>
          <w:szCs w:val="24"/>
          <w:highlight w:val="green"/>
        </w:rPr>
      </w:pPr>
      <w:r w:rsidRPr="00BA683A">
        <w:rPr>
          <w:rFonts w:ascii="Times New Roman" w:hAnsi="Times New Roman" w:cs="Times New Roman"/>
          <w:sz w:val="24"/>
          <w:szCs w:val="24"/>
        </w:rPr>
        <w:t>За предоставленное использование Программ Лицензиат в порядке, установленном Договором, обязан выплатить Лицензиару</w:t>
      </w:r>
      <w:r w:rsidR="00292D9D">
        <w:rPr>
          <w:rFonts w:ascii="Times New Roman" w:hAnsi="Times New Roman" w:cs="Times New Roman"/>
          <w:sz w:val="24"/>
          <w:szCs w:val="24"/>
        </w:rPr>
        <w:t xml:space="preserve"> ___________________</w:t>
      </w:r>
    </w:p>
    <w:p w14:paraId="16DCC11B" w14:textId="77777777" w:rsidR="00442F35" w:rsidRPr="00BA683A" w:rsidRDefault="00442F35" w:rsidP="00BA7DD7">
      <w:pPr>
        <w:pStyle w:val="a7"/>
        <w:numPr>
          <w:ilvl w:val="0"/>
          <w:numId w:val="16"/>
        </w:numPr>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Лицензиат получил от Лицензиара простую (неисключительную) лицензию на использование Программ на период в</w:t>
      </w:r>
      <w:r w:rsidRPr="00BA683A">
        <w:rPr>
          <w:rFonts w:ascii="Times New Roman" w:hAnsi="Times New Roman" w:cs="Times New Roman"/>
          <w:sz w:val="24"/>
          <w:szCs w:val="24"/>
          <w:shd w:val="clear" w:color="auto" w:fill="FFFFFF" w:themeFill="background1"/>
        </w:rPr>
        <w:t xml:space="preserve"> </w:t>
      </w:r>
      <w:r w:rsidR="002950ED" w:rsidRPr="00BA683A">
        <w:rPr>
          <w:rFonts w:ascii="Times New Roman" w:hAnsi="Times New Roman" w:cs="Times New Roman"/>
          <w:sz w:val="24"/>
          <w:szCs w:val="24"/>
          <w:shd w:val="clear" w:color="auto" w:fill="FFFFFF" w:themeFill="background1"/>
        </w:rPr>
        <w:t>12</w:t>
      </w:r>
      <w:r w:rsidRPr="00BA683A">
        <w:rPr>
          <w:rFonts w:ascii="Times New Roman" w:hAnsi="Times New Roman" w:cs="Times New Roman"/>
          <w:sz w:val="24"/>
          <w:szCs w:val="24"/>
        </w:rPr>
        <w:t xml:space="preserve"> месяцев, исчисляемых со дня предоставления Лицензиату использования Программ, либо до достижения Лицензиатом Лимита Проверок в течение указанного здесь периода.</w:t>
      </w:r>
    </w:p>
    <w:p w14:paraId="2DE8D3D2" w14:textId="77777777" w:rsidR="00442F35" w:rsidRPr="00BA683A" w:rsidRDefault="00442F35" w:rsidP="00BA7DD7">
      <w:pPr>
        <w:pStyle w:val="a7"/>
        <w:numPr>
          <w:ilvl w:val="0"/>
          <w:numId w:val="16"/>
        </w:numPr>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Лицензиат подтверждает факт предоставления ему простой (неисключительной) лицензии на использование Программ в день, календарная дата которого указана в правом верхнем углу первой страницы Акта, сразу под его заголовком.</w:t>
      </w:r>
    </w:p>
    <w:p w14:paraId="5812DCCE" w14:textId="77777777" w:rsidR="00442F35" w:rsidRPr="00BA683A" w:rsidRDefault="00442F35" w:rsidP="00BA7DD7">
      <w:pPr>
        <w:pStyle w:val="a7"/>
        <w:numPr>
          <w:ilvl w:val="0"/>
          <w:numId w:val="16"/>
        </w:numPr>
        <w:spacing w:line="276" w:lineRule="auto"/>
        <w:rPr>
          <w:rFonts w:ascii="Times New Roman" w:hAnsi="Times New Roman" w:cs="Times New Roman"/>
          <w:sz w:val="24"/>
          <w:szCs w:val="24"/>
        </w:rPr>
      </w:pPr>
      <w:r w:rsidRPr="00BA683A">
        <w:rPr>
          <w:rFonts w:ascii="Times New Roman" w:hAnsi="Times New Roman" w:cs="Times New Roman"/>
          <w:sz w:val="24"/>
          <w:szCs w:val="24"/>
        </w:rPr>
        <w:t>Лицензиат не имеет претензий к Лицензиару за предоставление Лицензиату простой (неисключительной) лицензии на использование Программ в соответствии с Договором.</w:t>
      </w:r>
    </w:p>
    <w:p w14:paraId="41992C2F" w14:textId="14E55407" w:rsidR="00442F35" w:rsidRPr="00292D9D" w:rsidRDefault="00442F35" w:rsidP="00292D9D">
      <w:pPr>
        <w:pStyle w:val="a7"/>
        <w:numPr>
          <w:ilvl w:val="0"/>
          <w:numId w:val="16"/>
        </w:numPr>
        <w:spacing w:line="276" w:lineRule="auto"/>
        <w:rPr>
          <w:rFonts w:ascii="Times New Roman" w:hAnsi="Times New Roman" w:cs="Times New Roman"/>
          <w:sz w:val="24"/>
          <w:szCs w:val="24"/>
        </w:rPr>
      </w:pPr>
      <w:r w:rsidRPr="00BA683A">
        <w:rPr>
          <w:rFonts w:ascii="Times New Roman" w:hAnsi="Times New Roman" w:cs="Times New Roman"/>
          <w:sz w:val="24"/>
          <w:szCs w:val="24"/>
        </w:rPr>
        <w:t>Настоящий Акт составлен и подписан в двух экземплярах, по одному экземпляру для каждой Стороны, и подтверждает факт полного исполнения Лицензиаром своих обязательств по Договору.</w:t>
      </w:r>
    </w:p>
    <w:sectPr w:rsidR="00442F35" w:rsidRPr="00292D9D" w:rsidSect="00E347DD">
      <w:pgSz w:w="11906" w:h="16838"/>
      <w:pgMar w:top="1276"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3D89"/>
    <w:multiLevelType w:val="hybridMultilevel"/>
    <w:tmpl w:val="1CB228F6"/>
    <w:lvl w:ilvl="0" w:tplc="FFFFFFFF">
      <w:start w:val="1"/>
      <w:numFmt w:val="decimal"/>
      <w:lvlText w:val="%1."/>
      <w:lvlJc w:val="left"/>
      <w:pPr>
        <w:ind w:left="360" w:hanging="360"/>
      </w:p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58C4B34"/>
    <w:multiLevelType w:val="hybridMultilevel"/>
    <w:tmpl w:val="A6BC2D6C"/>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736331A"/>
    <w:multiLevelType w:val="hybridMultilevel"/>
    <w:tmpl w:val="1214FB46"/>
    <w:lvl w:ilvl="0" w:tplc="FFFFFFFF">
      <w:start w:val="1"/>
      <w:numFmt w:val="decimal"/>
      <w:lvlText w:val="%1)"/>
      <w:lvlJc w:val="left"/>
      <w:pPr>
        <w:ind w:left="938" w:hanging="360"/>
      </w:pPr>
    </w:lvl>
    <w:lvl w:ilvl="1" w:tplc="FFFFFFFF" w:tentative="1">
      <w:start w:val="1"/>
      <w:numFmt w:val="lowerLetter"/>
      <w:lvlText w:val="%2."/>
      <w:lvlJc w:val="left"/>
      <w:pPr>
        <w:ind w:left="1658" w:hanging="360"/>
      </w:p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3" w15:restartNumberingAfterBreak="0">
    <w:nsid w:val="19672CB9"/>
    <w:multiLevelType w:val="hybridMultilevel"/>
    <w:tmpl w:val="E44CC6C4"/>
    <w:lvl w:ilvl="0" w:tplc="10000011">
      <w:start w:val="1"/>
      <w:numFmt w:val="decimal"/>
      <w:lvlText w:val="%1)"/>
      <w:lvlJc w:val="left"/>
      <w:pPr>
        <w:ind w:left="938" w:hanging="360"/>
      </w:pPr>
    </w:lvl>
    <w:lvl w:ilvl="1" w:tplc="10000019" w:tentative="1">
      <w:start w:val="1"/>
      <w:numFmt w:val="lowerLetter"/>
      <w:lvlText w:val="%2."/>
      <w:lvlJc w:val="left"/>
      <w:pPr>
        <w:ind w:left="1658" w:hanging="360"/>
      </w:pPr>
    </w:lvl>
    <w:lvl w:ilvl="2" w:tplc="1000001B" w:tentative="1">
      <w:start w:val="1"/>
      <w:numFmt w:val="lowerRoman"/>
      <w:lvlText w:val="%3."/>
      <w:lvlJc w:val="right"/>
      <w:pPr>
        <w:ind w:left="2378" w:hanging="180"/>
      </w:pPr>
    </w:lvl>
    <w:lvl w:ilvl="3" w:tplc="1000000F" w:tentative="1">
      <w:start w:val="1"/>
      <w:numFmt w:val="decimal"/>
      <w:lvlText w:val="%4."/>
      <w:lvlJc w:val="left"/>
      <w:pPr>
        <w:ind w:left="3098" w:hanging="360"/>
      </w:pPr>
    </w:lvl>
    <w:lvl w:ilvl="4" w:tplc="10000019" w:tentative="1">
      <w:start w:val="1"/>
      <w:numFmt w:val="lowerLetter"/>
      <w:lvlText w:val="%5."/>
      <w:lvlJc w:val="left"/>
      <w:pPr>
        <w:ind w:left="3818" w:hanging="360"/>
      </w:pPr>
    </w:lvl>
    <w:lvl w:ilvl="5" w:tplc="1000001B" w:tentative="1">
      <w:start w:val="1"/>
      <w:numFmt w:val="lowerRoman"/>
      <w:lvlText w:val="%6."/>
      <w:lvlJc w:val="right"/>
      <w:pPr>
        <w:ind w:left="4538" w:hanging="180"/>
      </w:pPr>
    </w:lvl>
    <w:lvl w:ilvl="6" w:tplc="1000000F" w:tentative="1">
      <w:start w:val="1"/>
      <w:numFmt w:val="decimal"/>
      <w:lvlText w:val="%7."/>
      <w:lvlJc w:val="left"/>
      <w:pPr>
        <w:ind w:left="5258" w:hanging="360"/>
      </w:pPr>
    </w:lvl>
    <w:lvl w:ilvl="7" w:tplc="10000019" w:tentative="1">
      <w:start w:val="1"/>
      <w:numFmt w:val="lowerLetter"/>
      <w:lvlText w:val="%8."/>
      <w:lvlJc w:val="left"/>
      <w:pPr>
        <w:ind w:left="5978" w:hanging="360"/>
      </w:pPr>
    </w:lvl>
    <w:lvl w:ilvl="8" w:tplc="1000001B" w:tentative="1">
      <w:start w:val="1"/>
      <w:numFmt w:val="lowerRoman"/>
      <w:lvlText w:val="%9."/>
      <w:lvlJc w:val="right"/>
      <w:pPr>
        <w:ind w:left="6698" w:hanging="180"/>
      </w:pPr>
    </w:lvl>
  </w:abstractNum>
  <w:abstractNum w:abstractNumId="4" w15:restartNumberingAfterBreak="0">
    <w:nsid w:val="19E22F3A"/>
    <w:multiLevelType w:val="hybridMultilevel"/>
    <w:tmpl w:val="6C5EB1E6"/>
    <w:lvl w:ilvl="0" w:tplc="8AF69A86">
      <w:start w:val="1"/>
      <w:numFmt w:val="decimal"/>
      <w:lvlText w:val="%1)"/>
      <w:lvlJc w:val="left"/>
      <w:pPr>
        <w:ind w:left="938" w:hanging="360"/>
      </w:pPr>
      <w:rPr>
        <w:rFonts w:hint="default"/>
      </w:rPr>
    </w:lvl>
    <w:lvl w:ilvl="1" w:tplc="10000019" w:tentative="1">
      <w:start w:val="1"/>
      <w:numFmt w:val="lowerLetter"/>
      <w:lvlText w:val="%2."/>
      <w:lvlJc w:val="left"/>
      <w:pPr>
        <w:ind w:left="1658" w:hanging="360"/>
      </w:pPr>
    </w:lvl>
    <w:lvl w:ilvl="2" w:tplc="1000001B" w:tentative="1">
      <w:start w:val="1"/>
      <w:numFmt w:val="lowerRoman"/>
      <w:lvlText w:val="%3."/>
      <w:lvlJc w:val="right"/>
      <w:pPr>
        <w:ind w:left="2378" w:hanging="180"/>
      </w:pPr>
    </w:lvl>
    <w:lvl w:ilvl="3" w:tplc="1000000F" w:tentative="1">
      <w:start w:val="1"/>
      <w:numFmt w:val="decimal"/>
      <w:lvlText w:val="%4."/>
      <w:lvlJc w:val="left"/>
      <w:pPr>
        <w:ind w:left="3098" w:hanging="360"/>
      </w:pPr>
    </w:lvl>
    <w:lvl w:ilvl="4" w:tplc="10000019" w:tentative="1">
      <w:start w:val="1"/>
      <w:numFmt w:val="lowerLetter"/>
      <w:lvlText w:val="%5."/>
      <w:lvlJc w:val="left"/>
      <w:pPr>
        <w:ind w:left="3818" w:hanging="360"/>
      </w:pPr>
    </w:lvl>
    <w:lvl w:ilvl="5" w:tplc="1000001B" w:tentative="1">
      <w:start w:val="1"/>
      <w:numFmt w:val="lowerRoman"/>
      <w:lvlText w:val="%6."/>
      <w:lvlJc w:val="right"/>
      <w:pPr>
        <w:ind w:left="4538" w:hanging="180"/>
      </w:pPr>
    </w:lvl>
    <w:lvl w:ilvl="6" w:tplc="1000000F" w:tentative="1">
      <w:start w:val="1"/>
      <w:numFmt w:val="decimal"/>
      <w:lvlText w:val="%7."/>
      <w:lvlJc w:val="left"/>
      <w:pPr>
        <w:ind w:left="5258" w:hanging="360"/>
      </w:pPr>
    </w:lvl>
    <w:lvl w:ilvl="7" w:tplc="10000019" w:tentative="1">
      <w:start w:val="1"/>
      <w:numFmt w:val="lowerLetter"/>
      <w:lvlText w:val="%8."/>
      <w:lvlJc w:val="left"/>
      <w:pPr>
        <w:ind w:left="5978" w:hanging="360"/>
      </w:pPr>
    </w:lvl>
    <w:lvl w:ilvl="8" w:tplc="1000001B" w:tentative="1">
      <w:start w:val="1"/>
      <w:numFmt w:val="lowerRoman"/>
      <w:lvlText w:val="%9."/>
      <w:lvlJc w:val="right"/>
      <w:pPr>
        <w:ind w:left="6698" w:hanging="180"/>
      </w:pPr>
    </w:lvl>
  </w:abstractNum>
  <w:abstractNum w:abstractNumId="5" w15:restartNumberingAfterBreak="0">
    <w:nsid w:val="2BF22D14"/>
    <w:multiLevelType w:val="hybridMultilevel"/>
    <w:tmpl w:val="1214FB46"/>
    <w:lvl w:ilvl="0" w:tplc="10000011">
      <w:start w:val="1"/>
      <w:numFmt w:val="decimal"/>
      <w:lvlText w:val="%1)"/>
      <w:lvlJc w:val="left"/>
      <w:pPr>
        <w:ind w:left="938" w:hanging="360"/>
      </w:pPr>
    </w:lvl>
    <w:lvl w:ilvl="1" w:tplc="10000019" w:tentative="1">
      <w:start w:val="1"/>
      <w:numFmt w:val="lowerLetter"/>
      <w:lvlText w:val="%2."/>
      <w:lvlJc w:val="left"/>
      <w:pPr>
        <w:ind w:left="1658" w:hanging="360"/>
      </w:pPr>
    </w:lvl>
    <w:lvl w:ilvl="2" w:tplc="1000001B" w:tentative="1">
      <w:start w:val="1"/>
      <w:numFmt w:val="lowerRoman"/>
      <w:lvlText w:val="%3."/>
      <w:lvlJc w:val="right"/>
      <w:pPr>
        <w:ind w:left="2378" w:hanging="180"/>
      </w:pPr>
    </w:lvl>
    <w:lvl w:ilvl="3" w:tplc="1000000F" w:tentative="1">
      <w:start w:val="1"/>
      <w:numFmt w:val="decimal"/>
      <w:lvlText w:val="%4."/>
      <w:lvlJc w:val="left"/>
      <w:pPr>
        <w:ind w:left="3098" w:hanging="360"/>
      </w:pPr>
    </w:lvl>
    <w:lvl w:ilvl="4" w:tplc="10000019" w:tentative="1">
      <w:start w:val="1"/>
      <w:numFmt w:val="lowerLetter"/>
      <w:lvlText w:val="%5."/>
      <w:lvlJc w:val="left"/>
      <w:pPr>
        <w:ind w:left="3818" w:hanging="360"/>
      </w:pPr>
    </w:lvl>
    <w:lvl w:ilvl="5" w:tplc="1000001B" w:tentative="1">
      <w:start w:val="1"/>
      <w:numFmt w:val="lowerRoman"/>
      <w:lvlText w:val="%6."/>
      <w:lvlJc w:val="right"/>
      <w:pPr>
        <w:ind w:left="4538" w:hanging="180"/>
      </w:pPr>
    </w:lvl>
    <w:lvl w:ilvl="6" w:tplc="1000000F" w:tentative="1">
      <w:start w:val="1"/>
      <w:numFmt w:val="decimal"/>
      <w:lvlText w:val="%7."/>
      <w:lvlJc w:val="left"/>
      <w:pPr>
        <w:ind w:left="5258" w:hanging="360"/>
      </w:pPr>
    </w:lvl>
    <w:lvl w:ilvl="7" w:tplc="10000019" w:tentative="1">
      <w:start w:val="1"/>
      <w:numFmt w:val="lowerLetter"/>
      <w:lvlText w:val="%8."/>
      <w:lvlJc w:val="left"/>
      <w:pPr>
        <w:ind w:left="5978" w:hanging="360"/>
      </w:pPr>
    </w:lvl>
    <w:lvl w:ilvl="8" w:tplc="1000001B" w:tentative="1">
      <w:start w:val="1"/>
      <w:numFmt w:val="lowerRoman"/>
      <w:lvlText w:val="%9."/>
      <w:lvlJc w:val="right"/>
      <w:pPr>
        <w:ind w:left="6698" w:hanging="180"/>
      </w:pPr>
    </w:lvl>
  </w:abstractNum>
  <w:abstractNum w:abstractNumId="6" w15:restartNumberingAfterBreak="0">
    <w:nsid w:val="3673207D"/>
    <w:multiLevelType w:val="hybridMultilevel"/>
    <w:tmpl w:val="CB9E20D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444C5773"/>
    <w:multiLevelType w:val="hybridMultilevel"/>
    <w:tmpl w:val="DD3E27BC"/>
    <w:lvl w:ilvl="0" w:tplc="10000011">
      <w:start w:val="1"/>
      <w:numFmt w:val="decimal"/>
      <w:lvlText w:val="%1)"/>
      <w:lvlJc w:val="left"/>
      <w:pPr>
        <w:ind w:left="938" w:hanging="360"/>
      </w:pPr>
    </w:lvl>
    <w:lvl w:ilvl="1" w:tplc="C6622964">
      <w:start w:val="1"/>
      <w:numFmt w:val="decimal"/>
      <w:lvlText w:val="%2."/>
      <w:lvlJc w:val="left"/>
      <w:pPr>
        <w:ind w:left="2018" w:hanging="720"/>
      </w:pPr>
      <w:rPr>
        <w:rFonts w:hint="default"/>
      </w:rPr>
    </w:lvl>
    <w:lvl w:ilvl="2" w:tplc="1000001B" w:tentative="1">
      <w:start w:val="1"/>
      <w:numFmt w:val="lowerRoman"/>
      <w:lvlText w:val="%3."/>
      <w:lvlJc w:val="right"/>
      <w:pPr>
        <w:ind w:left="2378" w:hanging="180"/>
      </w:pPr>
    </w:lvl>
    <w:lvl w:ilvl="3" w:tplc="1000000F" w:tentative="1">
      <w:start w:val="1"/>
      <w:numFmt w:val="decimal"/>
      <w:lvlText w:val="%4."/>
      <w:lvlJc w:val="left"/>
      <w:pPr>
        <w:ind w:left="3098" w:hanging="360"/>
      </w:pPr>
    </w:lvl>
    <w:lvl w:ilvl="4" w:tplc="10000019" w:tentative="1">
      <w:start w:val="1"/>
      <w:numFmt w:val="lowerLetter"/>
      <w:lvlText w:val="%5."/>
      <w:lvlJc w:val="left"/>
      <w:pPr>
        <w:ind w:left="3818" w:hanging="360"/>
      </w:pPr>
    </w:lvl>
    <w:lvl w:ilvl="5" w:tplc="1000001B" w:tentative="1">
      <w:start w:val="1"/>
      <w:numFmt w:val="lowerRoman"/>
      <w:lvlText w:val="%6."/>
      <w:lvlJc w:val="right"/>
      <w:pPr>
        <w:ind w:left="4538" w:hanging="180"/>
      </w:pPr>
    </w:lvl>
    <w:lvl w:ilvl="6" w:tplc="1000000F" w:tentative="1">
      <w:start w:val="1"/>
      <w:numFmt w:val="decimal"/>
      <w:lvlText w:val="%7."/>
      <w:lvlJc w:val="left"/>
      <w:pPr>
        <w:ind w:left="5258" w:hanging="360"/>
      </w:pPr>
    </w:lvl>
    <w:lvl w:ilvl="7" w:tplc="10000019" w:tentative="1">
      <w:start w:val="1"/>
      <w:numFmt w:val="lowerLetter"/>
      <w:lvlText w:val="%8."/>
      <w:lvlJc w:val="left"/>
      <w:pPr>
        <w:ind w:left="5978" w:hanging="360"/>
      </w:pPr>
    </w:lvl>
    <w:lvl w:ilvl="8" w:tplc="1000001B" w:tentative="1">
      <w:start w:val="1"/>
      <w:numFmt w:val="lowerRoman"/>
      <w:lvlText w:val="%9."/>
      <w:lvlJc w:val="right"/>
      <w:pPr>
        <w:ind w:left="6698" w:hanging="180"/>
      </w:pPr>
    </w:lvl>
  </w:abstractNum>
  <w:abstractNum w:abstractNumId="8" w15:restartNumberingAfterBreak="0">
    <w:nsid w:val="495B5D42"/>
    <w:multiLevelType w:val="hybridMultilevel"/>
    <w:tmpl w:val="C8AE533A"/>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49F503F9"/>
    <w:multiLevelType w:val="multilevel"/>
    <w:tmpl w:val="10000025"/>
    <w:lvl w:ilvl="0">
      <w:start w:val="1"/>
      <w:numFmt w:val="decimal"/>
      <w:pStyle w:val="1"/>
      <w:lvlText w:val="%1"/>
      <w:lvlJc w:val="left"/>
      <w:pPr>
        <w:ind w:left="432" w:hanging="432"/>
      </w:pPr>
    </w:lvl>
    <w:lvl w:ilvl="1">
      <w:start w:val="1"/>
      <w:numFmt w:val="decimal"/>
      <w:pStyle w:val="2"/>
      <w:lvlText w:val="%1.%2"/>
      <w:lvlJc w:val="left"/>
      <w:pPr>
        <w:ind w:left="718"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54CE3882"/>
    <w:multiLevelType w:val="hybridMultilevel"/>
    <w:tmpl w:val="1CB228F6"/>
    <w:lvl w:ilvl="0" w:tplc="1000000F">
      <w:start w:val="1"/>
      <w:numFmt w:val="decimal"/>
      <w:lvlText w:val="%1."/>
      <w:lvlJc w:val="left"/>
      <w:pPr>
        <w:ind w:left="360" w:hanging="360"/>
      </w:p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9C6452C"/>
    <w:multiLevelType w:val="hybridMultilevel"/>
    <w:tmpl w:val="E39205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C4C1D36"/>
    <w:multiLevelType w:val="hybridMultilevel"/>
    <w:tmpl w:val="7736E2B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605434C2"/>
    <w:multiLevelType w:val="hybridMultilevel"/>
    <w:tmpl w:val="602281D4"/>
    <w:lvl w:ilvl="0" w:tplc="10000011">
      <w:start w:val="1"/>
      <w:numFmt w:val="decimal"/>
      <w:lvlText w:val="%1)"/>
      <w:lvlJc w:val="left"/>
      <w:pPr>
        <w:ind w:left="938" w:hanging="360"/>
      </w:pPr>
    </w:lvl>
    <w:lvl w:ilvl="1" w:tplc="10000019" w:tentative="1">
      <w:start w:val="1"/>
      <w:numFmt w:val="lowerLetter"/>
      <w:lvlText w:val="%2."/>
      <w:lvlJc w:val="left"/>
      <w:pPr>
        <w:ind w:left="1658" w:hanging="360"/>
      </w:pPr>
    </w:lvl>
    <w:lvl w:ilvl="2" w:tplc="1000001B" w:tentative="1">
      <w:start w:val="1"/>
      <w:numFmt w:val="lowerRoman"/>
      <w:lvlText w:val="%3."/>
      <w:lvlJc w:val="right"/>
      <w:pPr>
        <w:ind w:left="2378" w:hanging="180"/>
      </w:pPr>
    </w:lvl>
    <w:lvl w:ilvl="3" w:tplc="1000000F" w:tentative="1">
      <w:start w:val="1"/>
      <w:numFmt w:val="decimal"/>
      <w:lvlText w:val="%4."/>
      <w:lvlJc w:val="left"/>
      <w:pPr>
        <w:ind w:left="3098" w:hanging="360"/>
      </w:pPr>
    </w:lvl>
    <w:lvl w:ilvl="4" w:tplc="10000019" w:tentative="1">
      <w:start w:val="1"/>
      <w:numFmt w:val="lowerLetter"/>
      <w:lvlText w:val="%5."/>
      <w:lvlJc w:val="left"/>
      <w:pPr>
        <w:ind w:left="3818" w:hanging="360"/>
      </w:pPr>
    </w:lvl>
    <w:lvl w:ilvl="5" w:tplc="1000001B" w:tentative="1">
      <w:start w:val="1"/>
      <w:numFmt w:val="lowerRoman"/>
      <w:lvlText w:val="%6."/>
      <w:lvlJc w:val="right"/>
      <w:pPr>
        <w:ind w:left="4538" w:hanging="180"/>
      </w:pPr>
    </w:lvl>
    <w:lvl w:ilvl="6" w:tplc="1000000F" w:tentative="1">
      <w:start w:val="1"/>
      <w:numFmt w:val="decimal"/>
      <w:lvlText w:val="%7."/>
      <w:lvlJc w:val="left"/>
      <w:pPr>
        <w:ind w:left="5258" w:hanging="360"/>
      </w:pPr>
    </w:lvl>
    <w:lvl w:ilvl="7" w:tplc="10000019" w:tentative="1">
      <w:start w:val="1"/>
      <w:numFmt w:val="lowerLetter"/>
      <w:lvlText w:val="%8."/>
      <w:lvlJc w:val="left"/>
      <w:pPr>
        <w:ind w:left="5978" w:hanging="360"/>
      </w:pPr>
    </w:lvl>
    <w:lvl w:ilvl="8" w:tplc="1000001B" w:tentative="1">
      <w:start w:val="1"/>
      <w:numFmt w:val="lowerRoman"/>
      <w:lvlText w:val="%9."/>
      <w:lvlJc w:val="right"/>
      <w:pPr>
        <w:ind w:left="6698" w:hanging="180"/>
      </w:pPr>
    </w:lvl>
  </w:abstractNum>
  <w:abstractNum w:abstractNumId="14" w15:restartNumberingAfterBreak="0">
    <w:nsid w:val="74F40B91"/>
    <w:multiLevelType w:val="hybridMultilevel"/>
    <w:tmpl w:val="96B2C09E"/>
    <w:lvl w:ilvl="0" w:tplc="12D01E10">
      <w:start w:val="1"/>
      <w:numFmt w:val="decimal"/>
      <w:lvlText w:val="%1)"/>
      <w:lvlJc w:val="left"/>
      <w:pPr>
        <w:ind w:left="792" w:hanging="432"/>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6CE07DF"/>
    <w:multiLevelType w:val="multilevel"/>
    <w:tmpl w:val="2F9E2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13"/>
  </w:num>
  <w:num w:numId="3">
    <w:abstractNumId w:val="12"/>
  </w:num>
  <w:num w:numId="4">
    <w:abstractNumId w:val="5"/>
  </w:num>
  <w:num w:numId="5">
    <w:abstractNumId w:val="14"/>
  </w:num>
  <w:num w:numId="6">
    <w:abstractNumId w:val="4"/>
  </w:num>
  <w:num w:numId="7">
    <w:abstractNumId w:val="2"/>
  </w:num>
  <w:num w:numId="8">
    <w:abstractNumId w:val="3"/>
  </w:num>
  <w:num w:numId="9">
    <w:abstractNumId w:val="6"/>
  </w:num>
  <w:num w:numId="10">
    <w:abstractNumId w:val="7"/>
  </w:num>
  <w:num w:numId="11">
    <w:abstractNumId w:val="1"/>
  </w:num>
  <w:num w:numId="12">
    <w:abstractNumId w:val="8"/>
  </w:num>
  <w:num w:numId="13">
    <w:abstractNumId w:val="10"/>
  </w:num>
  <w:num w:numId="14">
    <w:abstractNumId w:val="15"/>
  </w:num>
  <w:num w:numId="15">
    <w:abstractNumId w:val="11"/>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42F35"/>
    <w:rsid w:val="00023A30"/>
    <w:rsid w:val="00045D7A"/>
    <w:rsid w:val="0005098A"/>
    <w:rsid w:val="00061870"/>
    <w:rsid w:val="00064871"/>
    <w:rsid w:val="000B55C6"/>
    <w:rsid w:val="000D1BF4"/>
    <w:rsid w:val="0011614A"/>
    <w:rsid w:val="00197FCC"/>
    <w:rsid w:val="001A10AD"/>
    <w:rsid w:val="001D4819"/>
    <w:rsid w:val="001F5E2A"/>
    <w:rsid w:val="00211712"/>
    <w:rsid w:val="00215642"/>
    <w:rsid w:val="00227CC1"/>
    <w:rsid w:val="00260FCE"/>
    <w:rsid w:val="002662EE"/>
    <w:rsid w:val="00292D9D"/>
    <w:rsid w:val="002950ED"/>
    <w:rsid w:val="002E0C20"/>
    <w:rsid w:val="00300605"/>
    <w:rsid w:val="00327B94"/>
    <w:rsid w:val="00342493"/>
    <w:rsid w:val="0034744D"/>
    <w:rsid w:val="00354D21"/>
    <w:rsid w:val="00370132"/>
    <w:rsid w:val="00370567"/>
    <w:rsid w:val="003926DD"/>
    <w:rsid w:val="003C664D"/>
    <w:rsid w:val="003E4240"/>
    <w:rsid w:val="003F6AC8"/>
    <w:rsid w:val="004336F5"/>
    <w:rsid w:val="00442F35"/>
    <w:rsid w:val="00481DBE"/>
    <w:rsid w:val="004976B7"/>
    <w:rsid w:val="004C5706"/>
    <w:rsid w:val="004F0B93"/>
    <w:rsid w:val="004F426C"/>
    <w:rsid w:val="005167AF"/>
    <w:rsid w:val="00562BD8"/>
    <w:rsid w:val="00565030"/>
    <w:rsid w:val="00580225"/>
    <w:rsid w:val="005D7DCE"/>
    <w:rsid w:val="00602F93"/>
    <w:rsid w:val="00602FFC"/>
    <w:rsid w:val="006364A2"/>
    <w:rsid w:val="006D3E9D"/>
    <w:rsid w:val="0076076E"/>
    <w:rsid w:val="00762009"/>
    <w:rsid w:val="00790800"/>
    <w:rsid w:val="0079603E"/>
    <w:rsid w:val="007C37EE"/>
    <w:rsid w:val="007C541D"/>
    <w:rsid w:val="007E2AB1"/>
    <w:rsid w:val="007F4FD6"/>
    <w:rsid w:val="008022C5"/>
    <w:rsid w:val="00802361"/>
    <w:rsid w:val="008A4458"/>
    <w:rsid w:val="008B3954"/>
    <w:rsid w:val="008C77D9"/>
    <w:rsid w:val="009D1F60"/>
    <w:rsid w:val="009E0213"/>
    <w:rsid w:val="009E0C8D"/>
    <w:rsid w:val="00A13FFC"/>
    <w:rsid w:val="00A22570"/>
    <w:rsid w:val="00A308DA"/>
    <w:rsid w:val="00A7543D"/>
    <w:rsid w:val="00A81914"/>
    <w:rsid w:val="00B70257"/>
    <w:rsid w:val="00B727AF"/>
    <w:rsid w:val="00BA683A"/>
    <w:rsid w:val="00BA6CA1"/>
    <w:rsid w:val="00BA7DD7"/>
    <w:rsid w:val="00BB7236"/>
    <w:rsid w:val="00BC16E3"/>
    <w:rsid w:val="00BD2283"/>
    <w:rsid w:val="00C05626"/>
    <w:rsid w:val="00C444AA"/>
    <w:rsid w:val="00C51F75"/>
    <w:rsid w:val="00CB6077"/>
    <w:rsid w:val="00D371F8"/>
    <w:rsid w:val="00D80292"/>
    <w:rsid w:val="00D971F1"/>
    <w:rsid w:val="00DB31A9"/>
    <w:rsid w:val="00DB6BC6"/>
    <w:rsid w:val="00DE0E4A"/>
    <w:rsid w:val="00DF5AF9"/>
    <w:rsid w:val="00E347DD"/>
    <w:rsid w:val="00E35B47"/>
    <w:rsid w:val="00E37212"/>
    <w:rsid w:val="00E53489"/>
    <w:rsid w:val="00E53B22"/>
    <w:rsid w:val="00E779D9"/>
    <w:rsid w:val="00E812A1"/>
    <w:rsid w:val="00EC0CE5"/>
    <w:rsid w:val="00F1617B"/>
    <w:rsid w:val="00F64110"/>
    <w:rsid w:val="00FA5DAF"/>
    <w:rsid w:val="00FB694A"/>
    <w:rsid w:val="00FC0A13"/>
    <w:rsid w:val="00FC13BC"/>
    <w:rsid w:val="00FD468B"/>
    <w:rsid w:val="00FE6078"/>
    <w:rsid w:val="00FF2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C43B"/>
  <w15:docId w15:val="{7B161467-1F95-4FBB-8343-6B16D532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F60"/>
    <w:pPr>
      <w:spacing w:after="120" w:line="240" w:lineRule="auto"/>
      <w:jc w:val="both"/>
    </w:pPr>
  </w:style>
  <w:style w:type="paragraph" w:styleId="1">
    <w:name w:val="heading 1"/>
    <w:basedOn w:val="a"/>
    <w:next w:val="a"/>
    <w:link w:val="10"/>
    <w:uiPriority w:val="9"/>
    <w:qFormat/>
    <w:rsid w:val="0011614A"/>
    <w:pPr>
      <w:keepNext/>
      <w:keepLines/>
      <w:numPr>
        <w:numId w:val="1"/>
      </w:numPr>
      <w:spacing w:before="240"/>
      <w:ind w:left="431" w:hanging="431"/>
      <w:outlineLvl w:val="0"/>
    </w:pPr>
    <w:rPr>
      <w:rFonts w:asciiTheme="majorHAnsi" w:eastAsiaTheme="majorEastAsia" w:hAnsiTheme="majorHAnsi" w:cstheme="majorBidi"/>
      <w:color w:val="2F5496" w:themeColor="accent1" w:themeShade="BF"/>
      <w:sz w:val="28"/>
      <w:szCs w:val="40"/>
    </w:rPr>
  </w:style>
  <w:style w:type="paragraph" w:styleId="2">
    <w:name w:val="heading 2"/>
    <w:basedOn w:val="a"/>
    <w:next w:val="a"/>
    <w:link w:val="20"/>
    <w:uiPriority w:val="9"/>
    <w:unhideWhenUsed/>
    <w:qFormat/>
    <w:rsid w:val="0011614A"/>
    <w:pPr>
      <w:numPr>
        <w:ilvl w:val="1"/>
        <w:numId w:val="1"/>
      </w:numPr>
      <w:spacing w:before="120"/>
      <w:ind w:left="576"/>
      <w:outlineLvl w:val="1"/>
    </w:pPr>
    <w:rPr>
      <w:rFonts w:eastAsiaTheme="majorEastAsia" w:cstheme="majorBidi"/>
      <w:color w:val="000000" w:themeColor="text1"/>
      <w:szCs w:val="32"/>
    </w:rPr>
  </w:style>
  <w:style w:type="paragraph" w:styleId="3">
    <w:name w:val="heading 3"/>
    <w:basedOn w:val="a"/>
    <w:next w:val="a"/>
    <w:link w:val="30"/>
    <w:uiPriority w:val="9"/>
    <w:unhideWhenUsed/>
    <w:qFormat/>
    <w:rsid w:val="0011614A"/>
    <w:pPr>
      <w:keepNext/>
      <w:keepLines/>
      <w:numPr>
        <w:ilvl w:val="2"/>
        <w:numId w:val="1"/>
      </w:numPr>
      <w:spacing w:before="120"/>
      <w:outlineLvl w:val="2"/>
    </w:pPr>
    <w:rPr>
      <w:rFonts w:eastAsiaTheme="majorEastAsia" w:cstheme="majorBidi"/>
      <w:szCs w:val="28"/>
    </w:rPr>
  </w:style>
  <w:style w:type="paragraph" w:styleId="4">
    <w:name w:val="heading 4"/>
    <w:basedOn w:val="a"/>
    <w:next w:val="a"/>
    <w:link w:val="40"/>
    <w:uiPriority w:val="9"/>
    <w:semiHidden/>
    <w:unhideWhenUsed/>
    <w:qFormat/>
    <w:rsid w:val="00442F35"/>
    <w:pPr>
      <w:keepNext/>
      <w:keepLines/>
      <w:numPr>
        <w:ilvl w:val="3"/>
        <w:numId w:val="1"/>
      </w:numPr>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2F35"/>
    <w:pPr>
      <w:keepNext/>
      <w:keepLines/>
      <w:numPr>
        <w:ilvl w:val="4"/>
        <w:numId w:val="1"/>
      </w:numPr>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2F35"/>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2F35"/>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2F35"/>
    <w:pPr>
      <w:keepNext/>
      <w:keepLines/>
      <w:numPr>
        <w:ilvl w:val="7"/>
        <w:numId w:val="1"/>
      </w:numPr>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2F35"/>
    <w:pPr>
      <w:keepNext/>
      <w:keepLines/>
      <w:numPr>
        <w:ilvl w:val="8"/>
        <w:numId w:val="1"/>
      </w:numPr>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14A"/>
    <w:rPr>
      <w:rFonts w:asciiTheme="majorHAnsi" w:eastAsiaTheme="majorEastAsia" w:hAnsiTheme="majorHAnsi" w:cstheme="majorBidi"/>
      <w:color w:val="2F5496" w:themeColor="accent1" w:themeShade="BF"/>
      <w:sz w:val="28"/>
      <w:szCs w:val="40"/>
    </w:rPr>
  </w:style>
  <w:style w:type="character" w:customStyle="1" w:styleId="20">
    <w:name w:val="Заголовок 2 Знак"/>
    <w:basedOn w:val="a0"/>
    <w:link w:val="2"/>
    <w:uiPriority w:val="9"/>
    <w:rsid w:val="0011614A"/>
    <w:rPr>
      <w:rFonts w:eastAsiaTheme="majorEastAsia" w:cstheme="majorBidi"/>
      <w:color w:val="000000" w:themeColor="text1"/>
      <w:szCs w:val="32"/>
    </w:rPr>
  </w:style>
  <w:style w:type="character" w:customStyle="1" w:styleId="30">
    <w:name w:val="Заголовок 3 Знак"/>
    <w:basedOn w:val="a0"/>
    <w:link w:val="3"/>
    <w:uiPriority w:val="9"/>
    <w:rsid w:val="0011614A"/>
    <w:rPr>
      <w:rFonts w:eastAsiaTheme="majorEastAsia" w:cstheme="majorBidi"/>
      <w:szCs w:val="28"/>
    </w:rPr>
  </w:style>
  <w:style w:type="character" w:customStyle="1" w:styleId="40">
    <w:name w:val="Заголовок 4 Знак"/>
    <w:basedOn w:val="a0"/>
    <w:link w:val="4"/>
    <w:uiPriority w:val="9"/>
    <w:semiHidden/>
    <w:rsid w:val="00442F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2F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2F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2F35"/>
    <w:rPr>
      <w:rFonts w:eastAsiaTheme="majorEastAsia" w:cstheme="majorBidi"/>
      <w:color w:val="595959" w:themeColor="text1" w:themeTint="A6"/>
    </w:rPr>
  </w:style>
  <w:style w:type="character" w:customStyle="1" w:styleId="80">
    <w:name w:val="Заголовок 8 Знак"/>
    <w:basedOn w:val="a0"/>
    <w:link w:val="8"/>
    <w:uiPriority w:val="9"/>
    <w:semiHidden/>
    <w:rsid w:val="00442F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2F35"/>
    <w:rPr>
      <w:rFonts w:eastAsiaTheme="majorEastAsia" w:cstheme="majorBidi"/>
      <w:color w:val="272727" w:themeColor="text1" w:themeTint="D8"/>
    </w:rPr>
  </w:style>
  <w:style w:type="paragraph" w:styleId="a3">
    <w:name w:val="Title"/>
    <w:basedOn w:val="a"/>
    <w:next w:val="a"/>
    <w:link w:val="a4"/>
    <w:uiPriority w:val="10"/>
    <w:qFormat/>
    <w:rsid w:val="0005098A"/>
    <w:pPr>
      <w:spacing w:after="80"/>
      <w:contextualSpacing/>
      <w:jc w:val="center"/>
    </w:pPr>
    <w:rPr>
      <w:rFonts w:asciiTheme="majorHAnsi" w:eastAsiaTheme="majorEastAsia" w:hAnsiTheme="majorHAnsi" w:cstheme="majorBidi"/>
      <w:spacing w:val="10"/>
      <w:kern w:val="28"/>
      <w:sz w:val="36"/>
      <w:szCs w:val="56"/>
    </w:rPr>
  </w:style>
  <w:style w:type="character" w:customStyle="1" w:styleId="a4">
    <w:name w:val="Заголовок Знак"/>
    <w:basedOn w:val="a0"/>
    <w:link w:val="a3"/>
    <w:uiPriority w:val="10"/>
    <w:rsid w:val="0005098A"/>
    <w:rPr>
      <w:rFonts w:asciiTheme="majorHAnsi" w:eastAsiaTheme="majorEastAsia" w:hAnsiTheme="majorHAnsi" w:cstheme="majorBidi"/>
      <w:spacing w:val="10"/>
      <w:kern w:val="28"/>
      <w:sz w:val="36"/>
      <w:szCs w:val="56"/>
    </w:rPr>
  </w:style>
  <w:style w:type="paragraph" w:styleId="a5">
    <w:name w:val="Subtitle"/>
    <w:basedOn w:val="a"/>
    <w:next w:val="a"/>
    <w:link w:val="a6"/>
    <w:uiPriority w:val="11"/>
    <w:qFormat/>
    <w:rsid w:val="00442F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2F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2F35"/>
    <w:pPr>
      <w:spacing w:before="160"/>
      <w:jc w:val="center"/>
    </w:pPr>
    <w:rPr>
      <w:i/>
      <w:iCs/>
      <w:color w:val="404040" w:themeColor="text1" w:themeTint="BF"/>
    </w:rPr>
  </w:style>
  <w:style w:type="character" w:customStyle="1" w:styleId="22">
    <w:name w:val="Цитата 2 Знак"/>
    <w:basedOn w:val="a0"/>
    <w:link w:val="21"/>
    <w:uiPriority w:val="29"/>
    <w:rsid w:val="00442F35"/>
    <w:rPr>
      <w:i/>
      <w:iCs/>
      <w:color w:val="404040" w:themeColor="text1" w:themeTint="BF"/>
    </w:rPr>
  </w:style>
  <w:style w:type="paragraph" w:styleId="a7">
    <w:name w:val="List Paragraph"/>
    <w:basedOn w:val="a"/>
    <w:uiPriority w:val="34"/>
    <w:qFormat/>
    <w:rsid w:val="00442F35"/>
    <w:pPr>
      <w:ind w:left="720"/>
      <w:contextualSpacing/>
    </w:pPr>
  </w:style>
  <w:style w:type="character" w:styleId="a8">
    <w:name w:val="Intense Emphasis"/>
    <w:basedOn w:val="a0"/>
    <w:uiPriority w:val="21"/>
    <w:qFormat/>
    <w:rsid w:val="00442F35"/>
    <w:rPr>
      <w:i/>
      <w:iCs/>
      <w:color w:val="2F5496" w:themeColor="accent1" w:themeShade="BF"/>
    </w:rPr>
  </w:style>
  <w:style w:type="paragraph" w:styleId="a9">
    <w:name w:val="Intense Quote"/>
    <w:basedOn w:val="a"/>
    <w:next w:val="a"/>
    <w:link w:val="aa"/>
    <w:uiPriority w:val="30"/>
    <w:qFormat/>
    <w:rsid w:val="00442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2F35"/>
    <w:rPr>
      <w:i/>
      <w:iCs/>
      <w:color w:val="2F5496" w:themeColor="accent1" w:themeShade="BF"/>
    </w:rPr>
  </w:style>
  <w:style w:type="character" w:styleId="ab">
    <w:name w:val="Intense Reference"/>
    <w:basedOn w:val="a0"/>
    <w:uiPriority w:val="32"/>
    <w:qFormat/>
    <w:rsid w:val="00442F35"/>
    <w:rPr>
      <w:b/>
      <w:bCs/>
      <w:smallCaps/>
      <w:color w:val="2F5496" w:themeColor="accent1" w:themeShade="BF"/>
      <w:spacing w:val="5"/>
    </w:rPr>
  </w:style>
  <w:style w:type="character" w:styleId="ac">
    <w:name w:val="Hyperlink"/>
    <w:rsid w:val="0079603E"/>
    <w:rPr>
      <w:color w:val="0000FF"/>
      <w:u w:val="single"/>
    </w:rPr>
  </w:style>
  <w:style w:type="paragraph" w:styleId="ad">
    <w:name w:val="No Spacing"/>
    <w:uiPriority w:val="1"/>
    <w:qFormat/>
    <w:rsid w:val="0079603E"/>
    <w:pPr>
      <w:spacing w:after="0" w:line="240" w:lineRule="auto"/>
    </w:pPr>
    <w:rPr>
      <w:rFonts w:ascii="Calibri" w:eastAsia="Calibri" w:hAnsi="Calibri" w:cs="Times New Roman"/>
      <w:kern w:val="0"/>
    </w:rPr>
  </w:style>
  <w:style w:type="character" w:styleId="ae">
    <w:name w:val="annotation reference"/>
    <w:basedOn w:val="a0"/>
    <w:uiPriority w:val="99"/>
    <w:semiHidden/>
    <w:unhideWhenUsed/>
    <w:rsid w:val="004336F5"/>
    <w:rPr>
      <w:sz w:val="16"/>
      <w:szCs w:val="16"/>
    </w:rPr>
  </w:style>
  <w:style w:type="paragraph" w:styleId="af">
    <w:name w:val="annotation text"/>
    <w:basedOn w:val="a"/>
    <w:link w:val="af0"/>
    <w:uiPriority w:val="99"/>
    <w:semiHidden/>
    <w:unhideWhenUsed/>
    <w:rsid w:val="004336F5"/>
    <w:rPr>
      <w:sz w:val="20"/>
      <w:szCs w:val="20"/>
    </w:rPr>
  </w:style>
  <w:style w:type="character" w:customStyle="1" w:styleId="af0">
    <w:name w:val="Текст примечания Знак"/>
    <w:basedOn w:val="a0"/>
    <w:link w:val="af"/>
    <w:uiPriority w:val="99"/>
    <w:semiHidden/>
    <w:rsid w:val="004336F5"/>
    <w:rPr>
      <w:sz w:val="20"/>
      <w:szCs w:val="20"/>
    </w:rPr>
  </w:style>
  <w:style w:type="paragraph" w:styleId="af1">
    <w:name w:val="annotation subject"/>
    <w:basedOn w:val="af"/>
    <w:next w:val="af"/>
    <w:link w:val="af2"/>
    <w:uiPriority w:val="99"/>
    <w:semiHidden/>
    <w:unhideWhenUsed/>
    <w:rsid w:val="004336F5"/>
    <w:rPr>
      <w:b/>
      <w:bCs/>
    </w:rPr>
  </w:style>
  <w:style w:type="character" w:customStyle="1" w:styleId="af2">
    <w:name w:val="Тема примечания Знак"/>
    <w:basedOn w:val="af0"/>
    <w:link w:val="af1"/>
    <w:uiPriority w:val="99"/>
    <w:semiHidden/>
    <w:rsid w:val="004336F5"/>
    <w:rPr>
      <w:b/>
      <w:bCs/>
      <w:sz w:val="20"/>
      <w:szCs w:val="20"/>
    </w:rPr>
  </w:style>
  <w:style w:type="character" w:customStyle="1" w:styleId="11">
    <w:name w:val="Неразрешенное упоминание1"/>
    <w:basedOn w:val="a0"/>
    <w:uiPriority w:val="99"/>
    <w:semiHidden/>
    <w:unhideWhenUsed/>
    <w:rsid w:val="00A13FFC"/>
    <w:rPr>
      <w:color w:val="605E5C"/>
      <w:shd w:val="clear" w:color="auto" w:fill="E1DFDD"/>
    </w:rPr>
  </w:style>
  <w:style w:type="paragraph" w:styleId="af3">
    <w:name w:val="Revision"/>
    <w:hidden/>
    <w:uiPriority w:val="99"/>
    <w:semiHidden/>
    <w:rsid w:val="00F64110"/>
    <w:pPr>
      <w:spacing w:after="0" w:line="240" w:lineRule="auto"/>
    </w:pPr>
  </w:style>
  <w:style w:type="paragraph" w:customStyle="1" w:styleId="ds-markdown-paragraph">
    <w:name w:val="ds-markdown-paragraph"/>
    <w:basedOn w:val="a"/>
    <w:rsid w:val="00EC0CE5"/>
    <w:pPr>
      <w:spacing w:before="100" w:beforeAutospacing="1" w:after="100" w:afterAutospacing="1"/>
      <w:jc w:val="left"/>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6744</Words>
  <Characters>38444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 Chekhovich</dc:creator>
  <cp:lastModifiedBy>Пользователь</cp:lastModifiedBy>
  <cp:revision>8</cp:revision>
  <dcterms:created xsi:type="dcterms:W3CDTF">2026-05-21T09:53:00Z</dcterms:created>
  <dcterms:modified xsi:type="dcterms:W3CDTF">2026-05-29T14:13:00Z</dcterms:modified>
</cp:coreProperties>
</file>