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F5" w:rsidRDefault="00031FF5">
      <w:pPr>
        <w:spacing w:line="228" w:lineRule="auto"/>
        <w:jc w:val="right"/>
        <w:rPr>
          <w:rFonts w:ascii="Times New Roman" w:hAnsi="Times New Roman" w:cs="Times New Roman"/>
          <w:b/>
          <w:i/>
          <w:color w:val="808080"/>
          <w:sz w:val="16"/>
          <w:szCs w:val="16"/>
          <w:lang w:val="ru-RU"/>
        </w:rPr>
      </w:pPr>
    </w:p>
    <w:p w:rsidR="00031FF5" w:rsidRDefault="00031FF5">
      <w:pPr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31FF5" w:rsidRDefault="00B812AD">
      <w:pPr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Договор№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</w:p>
    <w:p w:rsidR="00031FF5" w:rsidRDefault="00B812AD">
      <w:pPr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поставки подписных периодических изданий  </w:t>
      </w:r>
    </w:p>
    <w:p w:rsidR="00031FF5" w:rsidRDefault="00B812AD">
      <w:pPr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 </w:t>
      </w:r>
    </w:p>
    <w:p w:rsidR="00031FF5" w:rsidRDefault="00B812AD" w:rsidP="00B812AD">
      <w:pPr>
        <w:spacing w:line="228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B812AD">
        <w:rPr>
          <w:rFonts w:ascii="Times New Roman" w:hAnsi="Times New Roman" w:cs="Times New Roman"/>
          <w:sz w:val="16"/>
          <w:szCs w:val="16"/>
          <w:lang w:val="ru-RU"/>
        </w:rPr>
        <w:t>г.</w:t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_______2026 г </w:t>
      </w:r>
    </w:p>
    <w:p w:rsidR="00031FF5" w:rsidRDefault="00031FF5">
      <w:pPr>
        <w:spacing w:line="228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B812AD" w:rsidRDefault="00B812AD" w:rsidP="00B812AD">
      <w:pPr>
        <w:pStyle w:val="a3"/>
        <w:spacing w:line="228" w:lineRule="auto"/>
        <w:ind w:firstLine="0"/>
      </w:pPr>
      <w:proofErr w:type="gramStart"/>
      <w:r>
        <w:rPr>
          <w:sz w:val="16"/>
          <w:szCs w:val="16"/>
        </w:rPr>
        <w:t xml:space="preserve">________________, именуемое в дальнейшем </w:t>
      </w:r>
      <w:r>
        <w:rPr>
          <w:b/>
          <w:bCs/>
          <w:sz w:val="16"/>
          <w:szCs w:val="16"/>
        </w:rPr>
        <w:t>«Поставщик»,</w:t>
      </w:r>
      <w:r>
        <w:rPr>
          <w:sz w:val="16"/>
          <w:szCs w:val="16"/>
        </w:rPr>
        <w:t xml:space="preserve"> в лице _____________________., действующего на основании _______________, с одной стороны и Федеральное государственное бюджетное учреждение здравоохранения «Медико-санитарная часть № 59 Федерального медико-биологического агентства»</w:t>
      </w:r>
      <w:r w:rsidRPr="00B812AD">
        <w:rPr>
          <w:sz w:val="16"/>
          <w:szCs w:val="16"/>
        </w:rPr>
        <w:t xml:space="preserve">, </w:t>
      </w:r>
      <w:r>
        <w:rPr>
          <w:sz w:val="16"/>
          <w:szCs w:val="16"/>
        </w:rPr>
        <w:t>именуемое в дальнейшем</w:t>
      </w:r>
      <w:r w:rsidRPr="00B812AD">
        <w:rPr>
          <w:sz w:val="16"/>
          <w:szCs w:val="16"/>
        </w:rPr>
        <w:t xml:space="preserve"> «Заказчик», в лице заместителя начальника по экономическим вопросам Яшкиной Л.М., действующей на основании </w:t>
      </w:r>
      <w:proofErr w:type="spellStart"/>
      <w:r w:rsidRPr="00B812AD">
        <w:rPr>
          <w:sz w:val="16"/>
          <w:szCs w:val="16"/>
        </w:rPr>
        <w:t>Дов</w:t>
      </w:r>
      <w:proofErr w:type="spellEnd"/>
      <w:r w:rsidRPr="00B812AD">
        <w:rPr>
          <w:sz w:val="16"/>
          <w:szCs w:val="16"/>
        </w:rPr>
        <w:t xml:space="preserve">. №02/26 от 16.01.2026 г., </w:t>
      </w:r>
      <w:r>
        <w:rPr>
          <w:sz w:val="16"/>
          <w:szCs w:val="16"/>
        </w:rPr>
        <w:t xml:space="preserve">с другой стороны, </w:t>
      </w:r>
      <w:r w:rsidRPr="00B812AD">
        <w:rPr>
          <w:sz w:val="16"/>
          <w:szCs w:val="16"/>
        </w:rPr>
        <w:t>руководствуясь пунктом 4 части 1 статьи 93 Федерального закона от</w:t>
      </w:r>
      <w:proofErr w:type="gramEnd"/>
      <w:r w:rsidRPr="00B812AD">
        <w:rPr>
          <w:sz w:val="16"/>
          <w:szCs w:val="16"/>
        </w:rPr>
        <w:t xml:space="preserve">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031FF5" w:rsidRDefault="00B812AD" w:rsidP="00B812AD">
      <w:pPr>
        <w:pStyle w:val="a3"/>
        <w:spacing w:line="228" w:lineRule="auto"/>
        <w:ind w:firstLine="0"/>
        <w:jc w:val="center"/>
        <w:rPr>
          <w:b/>
          <w:bCs/>
          <w:sz w:val="16"/>
          <w:szCs w:val="16"/>
        </w:rPr>
      </w:pPr>
      <w:r w:rsidRPr="00B812AD">
        <w:rPr>
          <w:b/>
          <w:sz w:val="16"/>
          <w:szCs w:val="16"/>
        </w:rPr>
        <w:t>1.</w:t>
      </w:r>
      <w:r>
        <w:rPr>
          <w:b/>
          <w:sz w:val="16"/>
          <w:szCs w:val="16"/>
        </w:rPr>
        <w:t>Предмет договора</w:t>
      </w:r>
    </w:p>
    <w:p w:rsidR="00031FF5" w:rsidRDefault="00B812AD">
      <w:pPr>
        <w:pStyle w:val="HTML"/>
        <w:numPr>
          <w:ilvl w:val="1"/>
          <w:numId w:val="3"/>
        </w:numPr>
        <w:ind w:left="360" w:hanging="36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По настоящему Договору Поставщик обязуется поставить Заказчику подписное периодическое издание-средство массовой информации (дале</w:t>
      </w:r>
      <w:proofErr w:type="gramStart"/>
      <w:r>
        <w:rPr>
          <w:rFonts w:ascii="Times New Roman" w:hAnsi="Times New Roman"/>
          <w:sz w:val="16"/>
          <w:szCs w:val="16"/>
          <w:lang w:val="ru-RU"/>
        </w:rPr>
        <w:t>е-</w:t>
      </w:r>
      <w:proofErr w:type="gramEnd"/>
      <w:r>
        <w:rPr>
          <w:rFonts w:ascii="Times New Roman" w:hAnsi="Times New Roman"/>
          <w:sz w:val="16"/>
          <w:szCs w:val="16"/>
          <w:lang w:val="ru-RU"/>
        </w:rPr>
        <w:t xml:space="preserve"> издание), а Заказчик обязуется принять издание и оплатить в соответствии  с условиями настоящего Договора.</w:t>
      </w:r>
    </w:p>
    <w:p w:rsidR="00031FF5" w:rsidRDefault="00031FF5">
      <w:pPr>
        <w:spacing w:line="228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0723" w:type="dxa"/>
        <w:tblLook w:val="01E0"/>
      </w:tblPr>
      <w:tblGrid>
        <w:gridCol w:w="488"/>
        <w:gridCol w:w="3068"/>
        <w:gridCol w:w="1297"/>
        <w:gridCol w:w="1338"/>
        <w:gridCol w:w="1073"/>
        <w:gridCol w:w="626"/>
        <w:gridCol w:w="1023"/>
        <w:gridCol w:w="1810"/>
      </w:tblGrid>
      <w:tr w:rsidR="00031FF5" w:rsidRPr="00C52208">
        <w:trPr>
          <w:trHeight w:val="69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Издания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Месяц начала подписки (поставки)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Период подписки</w:t>
            </w: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(поставки)</w:t>
            </w: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Кол-во </w:t>
            </w:r>
            <w:r w:rsidR="00C5220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экземпляров</w:t>
            </w: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НДС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НДС в руб.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Стоимость </w:t>
            </w: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руб., в т.ч. НДС</w:t>
            </w:r>
          </w:p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согласно  налоговой ставке, установленной законодательством РФ</w:t>
            </w:r>
          </w:p>
        </w:tc>
      </w:tr>
      <w:tr w:rsidR="00031FF5">
        <w:trPr>
          <w:trHeight w:val="34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  <w:lang w:val="ru-RU"/>
              </w:rPr>
              <w:t xml:space="preserve">Главная медицинская сестра. </w:t>
            </w:r>
            <w:proofErr w:type="spellStart"/>
            <w:r w:rsidRPr="00B812AD">
              <w:rPr>
                <w:rFonts w:ascii="Times New Roman" w:hAnsi="Times New Roman" w:cs="Times New Roman"/>
                <w:lang w:val="ru-RU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31F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  <w:lang w:val="ru-RU"/>
              </w:rPr>
              <w:t xml:space="preserve">Зарплата в учреждении. </w:t>
            </w:r>
            <w:proofErr w:type="spellStart"/>
            <w:r w:rsidRPr="00B812AD">
              <w:rPr>
                <w:rFonts w:ascii="Times New Roman" w:hAnsi="Times New Roman" w:cs="Times New Roman"/>
                <w:lang w:val="ru-RU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31F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  <w:lang w:val="ru-RU"/>
              </w:rPr>
              <w:t xml:space="preserve">Нормативные акты по охране труда.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31F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  <w:lang w:val="ru-RU"/>
              </w:rPr>
              <w:t xml:space="preserve">Охрана труда в вопросах и ответах.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31F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Справочник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кадровика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31F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  <w:lang w:val="ru-RU"/>
              </w:rPr>
              <w:t xml:space="preserve">Справочник специалиста по охране труда.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31FF5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  <w:lang w:val="ru-RU"/>
              </w:rPr>
              <w:t xml:space="preserve">Учет в учреждении. </w:t>
            </w:r>
            <w:proofErr w:type="spellStart"/>
            <w:r w:rsidRPr="00B812AD">
              <w:rPr>
                <w:rFonts w:ascii="Times New Roman" w:hAnsi="Times New Roman" w:cs="Times New Roman"/>
                <w:lang w:val="ru-RU"/>
              </w:rPr>
              <w:t>Вип-тариф</w:t>
            </w:r>
            <w:proofErr w:type="spellEnd"/>
            <w:r w:rsidRPr="00B812A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Июль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B812AD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812AD">
              <w:rPr>
                <w:rFonts w:ascii="Times New Roman" w:hAnsi="Times New Roman" w:cs="Times New Roman"/>
              </w:rPr>
              <w:t>Год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с 01.07.2026 </w:t>
            </w:r>
            <w:proofErr w:type="spellStart"/>
            <w:r w:rsidRPr="00B812AD">
              <w:rPr>
                <w:rFonts w:ascii="Times New Roman" w:hAnsi="Times New Roman" w:cs="Times New Roman"/>
              </w:rPr>
              <w:t>по</w:t>
            </w:r>
            <w:proofErr w:type="spellEnd"/>
            <w:r w:rsidRPr="00B812AD">
              <w:rPr>
                <w:rFonts w:ascii="Times New Roman" w:hAnsi="Times New Roman" w:cs="Times New Roman"/>
              </w:rPr>
              <w:t xml:space="preserve"> 30.06.2027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Pr="00C52208" w:rsidRDefault="00B812AD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812AD">
              <w:rPr>
                <w:rFonts w:ascii="Times New Roman" w:hAnsi="Times New Roman" w:cs="Times New Roman"/>
              </w:rPr>
              <w:t>1</w:t>
            </w:r>
            <w:r w:rsidR="00C522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031FF5" w:rsidRDefault="00031FF5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tbl>
      <w:tblPr>
        <w:tblW w:w="10723" w:type="dxa"/>
        <w:tblLook w:val="01E0"/>
      </w:tblPr>
      <w:tblGrid>
        <w:gridCol w:w="7054"/>
        <w:gridCol w:w="3669"/>
      </w:tblGrid>
      <w:tr w:rsidR="00031FF5" w:rsidRPr="00B812AD">
        <w:trPr>
          <w:trHeight w:val="344"/>
        </w:trPr>
        <w:tc>
          <w:tcPr>
            <w:tcW w:w="10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B812AD" w:rsidP="00B812AD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Итого: </w:t>
            </w:r>
          </w:p>
        </w:tc>
      </w:tr>
      <w:tr w:rsidR="00031FF5">
        <w:trPr>
          <w:trHeight w:val="34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 том числе НДС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FF5" w:rsidRDefault="00031FF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031FF5" w:rsidRDefault="00031FF5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p w:rsidR="00031FF5" w:rsidRDefault="00A80D24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ИКЗ:</w:t>
      </w:r>
    </w:p>
    <w:p w:rsidR="00031FF5" w:rsidRDefault="00B812AD">
      <w:pPr>
        <w:numPr>
          <w:ilvl w:val="0"/>
          <w:numId w:val="3"/>
        </w:numPr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Права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обязательства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Сторон</w:t>
      </w:r>
      <w:proofErr w:type="spellEnd"/>
    </w:p>
    <w:p w:rsidR="00031FF5" w:rsidRDefault="00B812AD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2.1. Заказчик обязуется: </w:t>
      </w:r>
    </w:p>
    <w:p w:rsidR="00031FF5" w:rsidRDefault="00B812AD">
      <w:pPr>
        <w:pStyle w:val="HTML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2.1.1. </w:t>
      </w:r>
      <w:proofErr w:type="gramStart"/>
      <w:r>
        <w:rPr>
          <w:rFonts w:ascii="Times New Roman" w:hAnsi="Times New Roman"/>
          <w:sz w:val="16"/>
          <w:szCs w:val="16"/>
          <w:lang w:val="ru-RU"/>
        </w:rPr>
        <w:t>оплачивать стоимость издания</w:t>
      </w:r>
      <w:proofErr w:type="gramEnd"/>
      <w:r>
        <w:rPr>
          <w:rFonts w:ascii="Times New Roman" w:hAnsi="Times New Roman"/>
          <w:sz w:val="16"/>
          <w:szCs w:val="16"/>
          <w:lang w:val="ru-RU"/>
        </w:rPr>
        <w:t xml:space="preserve"> в соответствие с условиями настоящего Договора; при этом обязательства Поставщика считается выполненным с даты передачи Заказчику  количества экземпляров каждого номера издания, поставляемых Заказчику в соответствие с графиком выхода (дата передачи издания указывается в товарных накладных (УПД), подписанных уполномоченными представителями Сторон настоящего Договора). Указанные товарные накладные (УПД) Заказчик обязан не позднее 10 (десяти) рабочих дней с даты их получения подписать и один экземпляр подписанной товарной накладной (УПД) вернуть Поставщику.</w:t>
      </w:r>
    </w:p>
    <w:p w:rsidR="00031FF5" w:rsidRDefault="00B812AD">
      <w:pPr>
        <w:pStyle w:val="3"/>
        <w:spacing w:line="228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2.1.2. принять издание, поставленное Поставщиком в соответствии с настоящим договором.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2.1.3. при обнаружении нарушений условий договора о количестве, качестве, ассортименте издания – известить Поставщика о таких нарушениях путем направления последнему Акта о 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недовложении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 xml:space="preserve"> и браке печатной продукции не позднее, чем через </w:t>
      </w:r>
      <w:r w:rsidR="00A80D24">
        <w:rPr>
          <w:rFonts w:ascii="Times New Roman" w:hAnsi="Times New Roman" w:cs="Times New Roman"/>
          <w:sz w:val="16"/>
          <w:szCs w:val="16"/>
          <w:lang w:val="ru-RU"/>
        </w:rPr>
        <w:t xml:space="preserve">20 календарных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дней 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с даты передачи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Заказчику соответствующего издания.</w:t>
      </w:r>
    </w:p>
    <w:p w:rsidR="00031FF5" w:rsidRDefault="00B812AD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2.1.4. выполнять другие обязательства, предусмотренные настоящим Договором. </w:t>
      </w:r>
    </w:p>
    <w:p w:rsidR="00031FF5" w:rsidRDefault="00B812AD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2.2. Заказчик имеет право: 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2.2.1. получить издание  в соответствии с условиями настоящего Договора; 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2.3. Поставщик обязуется: 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2.3.1. </w:t>
      </w:r>
      <w:r w:rsidR="00F07257">
        <w:rPr>
          <w:rFonts w:ascii="Times New Roman" w:hAnsi="Times New Roman" w:cs="Times New Roman"/>
          <w:sz w:val="16"/>
          <w:szCs w:val="16"/>
          <w:lang w:val="ru-RU"/>
        </w:rPr>
        <w:t xml:space="preserve"> Ежемесячно, не позднее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A80D24">
        <w:rPr>
          <w:rFonts w:ascii="Times New Roman" w:hAnsi="Times New Roman" w:cs="Times New Roman"/>
          <w:sz w:val="16"/>
          <w:szCs w:val="16"/>
          <w:lang w:val="ru-RU"/>
        </w:rPr>
        <w:t>20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(</w:t>
      </w:r>
      <w:r w:rsidR="00A80D24">
        <w:rPr>
          <w:rFonts w:ascii="Times New Roman" w:hAnsi="Times New Roman" w:cs="Times New Roman"/>
          <w:sz w:val="16"/>
          <w:szCs w:val="16"/>
          <w:lang w:val="ru-RU"/>
        </w:rPr>
        <w:t>двадцати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) </w:t>
      </w:r>
      <w:r w:rsidR="00A80D24">
        <w:rPr>
          <w:rFonts w:ascii="Times New Roman" w:hAnsi="Times New Roman" w:cs="Times New Roman"/>
          <w:sz w:val="16"/>
          <w:szCs w:val="16"/>
          <w:lang w:val="ru-RU"/>
        </w:rPr>
        <w:t>календарных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дней 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с даты выхода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издания, передать Заказчику </w:t>
      </w:r>
      <w:r w:rsidR="00F07257">
        <w:rPr>
          <w:rFonts w:ascii="Times New Roman" w:hAnsi="Times New Roman" w:cs="Times New Roman"/>
          <w:sz w:val="16"/>
          <w:szCs w:val="16"/>
          <w:lang w:val="ru-RU"/>
        </w:rPr>
        <w:t xml:space="preserve">номер издания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и товарные накладные (УПД) на </w:t>
      </w:r>
      <w:r w:rsidR="00F07257">
        <w:rPr>
          <w:rFonts w:ascii="Times New Roman" w:hAnsi="Times New Roman" w:cs="Times New Roman"/>
          <w:sz w:val="16"/>
          <w:szCs w:val="16"/>
          <w:lang w:val="ru-RU"/>
        </w:rPr>
        <w:t>издания.</w:t>
      </w:r>
    </w:p>
    <w:p w:rsidR="00A80D24" w:rsidRDefault="00A80D24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80D24">
        <w:rPr>
          <w:rFonts w:ascii="Times New Roman" w:hAnsi="Times New Roman" w:cs="Times New Roman"/>
          <w:sz w:val="16"/>
          <w:szCs w:val="16"/>
          <w:lang w:val="ru-RU"/>
        </w:rPr>
        <w:lastRenderedPageBreak/>
        <w:t>2.3.2.  Заменить некачественный или недопоставленный журнал в течение 20 календарных дней со дня получения уведомления от Заказчика о некачественном журнале или недопоставки.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2.4. Поставщик имеет право: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2.4.1.  в одностороннем порядке останавливать поставку издания Заказчику либо расторгнуть настоящий Договор  в случае нарушения Заказчиком условий  настоящего Договора.</w:t>
      </w:r>
    </w:p>
    <w:p w:rsidR="00031FF5" w:rsidRDefault="00B812AD">
      <w:pPr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Порядок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расчетов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3.1. Заказчик производит оплату стоимости  издания в течение 10 рабочих дней 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с даты подписания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Заказчиком товарных накладных (УПД).</w:t>
      </w:r>
    </w:p>
    <w:p w:rsidR="00031FF5" w:rsidRDefault="00B812AD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3.2. Расчеты по настоящему Договору производятся путем перечисления Заказчиком безналичных денежных средств на расчетный счет Поставщика или путем внесения наличных денежных сре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дств в к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ассу Поставщика. При оплате в безналичном порядке обязанность по оплате считается исполненной в момент зачисления денежных средств на расчетный счет Поставщика. </w:t>
      </w:r>
    </w:p>
    <w:p w:rsidR="00031FF5" w:rsidRDefault="00B812AD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3.3. Право собственности на издание переходит </w:t>
      </w:r>
      <w:proofErr w:type="gramStart"/>
      <w:r>
        <w:rPr>
          <w:rFonts w:ascii="Times New Roman" w:hAnsi="Times New Roman"/>
          <w:sz w:val="16"/>
          <w:szCs w:val="16"/>
          <w:lang w:val="ru-RU"/>
        </w:rPr>
        <w:t>от Поставщика к Заказчику  с даты получения последним издания на складе/по адресу</w:t>
      </w:r>
      <w:proofErr w:type="gramEnd"/>
      <w:r>
        <w:rPr>
          <w:rFonts w:ascii="Times New Roman" w:hAnsi="Times New Roman"/>
          <w:sz w:val="16"/>
          <w:szCs w:val="16"/>
          <w:lang w:val="ru-RU"/>
        </w:rPr>
        <w:t xml:space="preserve"> Заказчика, которая указывается в товарных накладных (УПД), подписанных уполномоченными представителями Сторон настоящего Договора.</w:t>
      </w:r>
    </w:p>
    <w:p w:rsidR="00031FF5" w:rsidRDefault="00B812AD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3.4</w:t>
      </w:r>
      <w:proofErr w:type="gramStart"/>
      <w:r>
        <w:rPr>
          <w:rFonts w:ascii="Times New Roman" w:hAnsi="Times New Roman"/>
          <w:sz w:val="16"/>
          <w:szCs w:val="16"/>
          <w:lang w:val="ru-RU"/>
        </w:rPr>
        <w:t xml:space="preserve"> П</w:t>
      </w:r>
      <w:proofErr w:type="gramEnd"/>
      <w:r>
        <w:rPr>
          <w:rFonts w:ascii="Times New Roman" w:hAnsi="Times New Roman"/>
          <w:sz w:val="16"/>
          <w:szCs w:val="16"/>
          <w:lang w:val="ru-RU"/>
        </w:rPr>
        <w:t xml:space="preserve">ри отсутствии письменных претензий Заказчика в течение </w:t>
      </w:r>
      <w:r w:rsidR="00F07257">
        <w:rPr>
          <w:rFonts w:ascii="Times New Roman" w:hAnsi="Times New Roman"/>
          <w:sz w:val="16"/>
          <w:szCs w:val="16"/>
          <w:lang w:val="ru-RU"/>
        </w:rPr>
        <w:t>10</w:t>
      </w:r>
      <w:r>
        <w:rPr>
          <w:rFonts w:ascii="Times New Roman" w:hAnsi="Times New Roman"/>
          <w:sz w:val="16"/>
          <w:szCs w:val="16"/>
          <w:lang w:val="ru-RU"/>
        </w:rPr>
        <w:t xml:space="preserve"> (</w:t>
      </w:r>
      <w:r w:rsidR="00F07257">
        <w:rPr>
          <w:rFonts w:ascii="Times New Roman" w:hAnsi="Times New Roman"/>
          <w:sz w:val="16"/>
          <w:szCs w:val="16"/>
          <w:lang w:val="ru-RU"/>
        </w:rPr>
        <w:t>десяти) рабочих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/>
          <w:sz w:val="16"/>
          <w:szCs w:val="16"/>
          <w:lang w:val="ru-RU"/>
        </w:rPr>
        <w:t>дней с момента выставления</w:t>
      </w:r>
      <w:r>
        <w:rPr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/>
          <w:sz w:val="16"/>
          <w:szCs w:val="16"/>
          <w:lang w:val="ru-RU"/>
        </w:rPr>
        <w:t xml:space="preserve">накладных (УПД) и иных первичных бухгалтерских документов, указанные </w:t>
      </w:r>
      <w:r>
        <w:rPr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/>
          <w:sz w:val="16"/>
          <w:szCs w:val="16"/>
          <w:lang w:val="ru-RU"/>
        </w:rPr>
        <w:t>документы считаются принятыми и подписанными Заказчиком, в адрес которой документы выставлялись</w:t>
      </w:r>
    </w:p>
    <w:p w:rsidR="00F07257" w:rsidRDefault="00F07257" w:rsidP="00F07257">
      <w:pPr>
        <w:suppressAutoHyphens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3.5. Источник финансирования: Средства бюджетных учреждений</w:t>
      </w:r>
    </w:p>
    <w:p w:rsidR="00F07257" w:rsidRDefault="00F07257" w:rsidP="00F07257">
      <w:pPr>
        <w:ind w:right="57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3.6. Все расчеты осуществляются в рублях Российской Федерации.</w:t>
      </w:r>
    </w:p>
    <w:p w:rsidR="00F07257" w:rsidRDefault="00F07257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</w:p>
    <w:p w:rsidR="00031FF5" w:rsidRDefault="00031FF5">
      <w:pPr>
        <w:pStyle w:val="1"/>
        <w:spacing w:line="228" w:lineRule="auto"/>
        <w:ind w:firstLine="0"/>
        <w:jc w:val="center"/>
        <w:rPr>
          <w:sz w:val="16"/>
          <w:szCs w:val="16"/>
        </w:rPr>
      </w:pPr>
    </w:p>
    <w:p w:rsidR="00031FF5" w:rsidRDefault="00B812AD">
      <w:pPr>
        <w:pStyle w:val="10"/>
        <w:spacing w:line="228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4. Ответственность сторон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4.1. За неисполнение (ненадлежащее исполнение) принятых на себя обязатель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ств ст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>ороны несут ответственность в соответствии с действующим законодательством РФ.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4.2. Поставщик не несет ответственности при отсутствии его вины и не отвечает за любого рода косвенные убытки Заказчика.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4.3. Поставщик не несет ответственности за 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непоставку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 xml:space="preserve"> издания при несвоевременном сообщении Заказчиком о переадресовке.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4.4.  Все претензии 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заявляются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сторонами в письменном виде и должны быть рассмотрены в течение 30 (тридцати) дней с момента их получения. В случае если в течение установленного срока Сторона не направила свои возражения, претензии считаются принятыми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.В</w:t>
      </w:r>
      <w:proofErr w:type="gramEnd"/>
      <w:r>
        <w:rPr>
          <w:rFonts w:ascii="Times New Roman" w:hAnsi="Times New Roman" w:cs="Times New Roman"/>
          <w:sz w:val="16"/>
          <w:szCs w:val="16"/>
          <w:lang w:val="ru-RU"/>
        </w:rPr>
        <w:t xml:space="preserve"> случае, если не удается разрешить споры и (или) разногласия по настоящему Договору путем претензионного порядка, то такие споры разрешаются  в Арбитражном суде г. Москвы (в случае, если Заказчиком является юридическое лицо) либо в районном суде г. Москвы по месту нахождения издателя  издания  (в случае, если Заказчиком является физическое лицо).</w:t>
      </w:r>
    </w:p>
    <w:p w:rsidR="00031FF5" w:rsidRDefault="00B812AD">
      <w:pPr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>5. Срок действия договора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5.1. Настоящий Договор вступает в силу с момента его подписания и действует до</w:t>
      </w:r>
      <w:r w:rsidR="00B03C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30.0</w:t>
      </w:r>
      <w:r w:rsidR="0092426B">
        <w:rPr>
          <w:rFonts w:ascii="Times New Roman" w:hAnsi="Times New Roman" w:cs="Times New Roman"/>
          <w:color w:val="000000"/>
          <w:sz w:val="16"/>
          <w:szCs w:val="16"/>
          <w:lang w:val="ru-RU"/>
        </w:rPr>
        <w:t>8</w:t>
      </w:r>
      <w:r w:rsidR="00B03CB5">
        <w:rPr>
          <w:rFonts w:ascii="Times New Roman" w:hAnsi="Times New Roman" w:cs="Times New Roman"/>
          <w:color w:val="000000"/>
          <w:sz w:val="16"/>
          <w:szCs w:val="16"/>
          <w:lang w:val="ru-RU"/>
        </w:rPr>
        <w:t>.2027г., а в части обязательств до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полного исполнения сторонами своих обязательств по договору.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5.2. </w:t>
      </w:r>
      <w:r w:rsidR="0092426B" w:rsidRPr="0092426B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031FF5" w:rsidRDefault="00031FF5">
      <w:pPr>
        <w:spacing w:line="228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031FF5" w:rsidRDefault="00B812AD">
      <w:pPr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>6. Заключительные положения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6.1. При изменении адреса или банковских реквизитов стороны, она незамедлительно письменно уведомляет об этом другую сторону в течение 3 (трех) рабочих дней.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6.2. Все уведомления и сообщения должны направляться сторонами в письменной форме.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6.3. Во всем остальном, что не предусмотрено настоящим Договором, стороны руководствуются действующим законодательством.</w:t>
      </w:r>
    </w:p>
    <w:p w:rsidR="00031FF5" w:rsidRDefault="00B812AD">
      <w:pPr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6.4. Настоящий Договор составлен на русском языке, подписан в двух экземплярах, по одному для каждой из Сторон, оба экземпляра имеют одинаковую юридическую силу</w:t>
      </w:r>
    </w:p>
    <w:p w:rsidR="00031FF5" w:rsidRDefault="00031FF5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31FF5" w:rsidRDefault="00B812AD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Адреса</w:t>
      </w:r>
      <w:proofErr w:type="spellEnd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реквизиты</w:t>
      </w:r>
      <w:proofErr w:type="spellEnd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подписи</w:t>
      </w:r>
      <w:proofErr w:type="spellEnd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сторон</w:t>
      </w:r>
      <w:proofErr w:type="spellEnd"/>
    </w:p>
    <w:tbl>
      <w:tblPr>
        <w:tblpPr w:leftFromText="181" w:rightFromText="181" w:vertAnchor="text" w:horzAnchor="margin" w:tblpY="1"/>
        <w:tblOverlap w:val="never"/>
        <w:tblW w:w="10260" w:type="dxa"/>
        <w:tblLook w:val="0000"/>
      </w:tblPr>
      <w:tblGrid>
        <w:gridCol w:w="4518"/>
        <w:gridCol w:w="5742"/>
      </w:tblGrid>
      <w:tr w:rsidR="00031FF5">
        <w:trPr>
          <w:cantSplit/>
          <w:trHeight w:val="31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Поставщик: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B812AD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Заказчик:</w:t>
            </w:r>
          </w:p>
        </w:tc>
      </w:tr>
      <w:tr w:rsidR="00031FF5" w:rsidRPr="00F07257">
        <w:trPr>
          <w:cantSplit/>
          <w:trHeight w:val="218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F07257" w:rsidRPr="00F07257" w:rsidRDefault="00B812AD" w:rsidP="00F0725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57" w:rsidRPr="00F07257" w:rsidRDefault="00F07257" w:rsidP="00F07257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lang w:val="ru-RU" w:eastAsia="en-US"/>
              </w:rPr>
              <w:t>ФГБУЗ  МСЧ № 59 ФМБА России</w:t>
            </w:r>
          </w:p>
          <w:p w:rsidR="00F07257" w:rsidRPr="00F07257" w:rsidRDefault="00F07257" w:rsidP="00F07257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lang w:val="ru-RU" w:eastAsia="en-US"/>
              </w:rPr>
              <w:t xml:space="preserve">442960, г. Заречный ул. </w:t>
            </w:r>
            <w:proofErr w:type="gramStart"/>
            <w:r w:rsidRPr="00F07257">
              <w:rPr>
                <w:rFonts w:ascii="Times New Roman" w:hAnsi="Times New Roman" w:cs="Times New Roman"/>
                <w:lang w:val="ru-RU" w:eastAsia="en-US"/>
              </w:rPr>
              <w:t>Спортивная</w:t>
            </w:r>
            <w:proofErr w:type="gramEnd"/>
            <w:r w:rsidRPr="00F07257">
              <w:rPr>
                <w:rFonts w:ascii="Times New Roman" w:hAnsi="Times New Roman" w:cs="Times New Roman"/>
                <w:lang w:val="ru-RU" w:eastAsia="en-US"/>
              </w:rPr>
              <w:t xml:space="preserve"> д.8</w:t>
            </w:r>
          </w:p>
          <w:p w:rsidR="00F07257" w:rsidRPr="00F07257" w:rsidRDefault="00F07257" w:rsidP="00F07257">
            <w:pPr>
              <w:jc w:val="both"/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ИНН 5838000569</w:t>
            </w:r>
          </w:p>
          <w:p w:rsidR="00F07257" w:rsidRPr="00F07257" w:rsidRDefault="00F07257" w:rsidP="00F07257">
            <w:pPr>
              <w:jc w:val="both"/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КПП 583801001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УФК по Нижегородской области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 xml:space="preserve">(ФГБУЗ МСЧ № 59 ФМБА России </w:t>
            </w:r>
            <w:proofErr w:type="gramEnd"/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 w:rsidRPr="00F07257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07257">
              <w:rPr>
                <w:rFonts w:ascii="Times New Roman" w:hAnsi="Times New Roman" w:cs="Times New Roman"/>
                <w:lang w:val="ru-RU"/>
              </w:rPr>
              <w:t>сч</w:t>
            </w:r>
            <w:proofErr w:type="spellEnd"/>
            <w:r w:rsidRPr="00F07257">
              <w:rPr>
                <w:rFonts w:ascii="Times New Roman" w:hAnsi="Times New Roman" w:cs="Times New Roman"/>
                <w:lang w:val="ru-RU"/>
              </w:rPr>
              <w:t xml:space="preserve"> 20556Х29180, 22556Х29180)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казначейский счёт 03214643000000013238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 xml:space="preserve">ОКЦ № 1 Волго-Вятского ГУ Банка России//УФК </w:t>
            </w: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F07257">
              <w:rPr>
                <w:rFonts w:ascii="Times New Roman" w:hAnsi="Times New Roman" w:cs="Times New Roman"/>
                <w:lang w:val="ru-RU"/>
              </w:rPr>
              <w:t xml:space="preserve"> Нижегородской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 xml:space="preserve"> области, г</w:t>
            </w: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F07257">
              <w:rPr>
                <w:rFonts w:ascii="Times New Roman" w:hAnsi="Times New Roman" w:cs="Times New Roman"/>
                <w:lang w:val="ru-RU"/>
              </w:rPr>
              <w:t>ижний Новгород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БИК 012202102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ЕКС 40102810745370000024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ОКПО 27753791</w:t>
            </w:r>
          </w:p>
          <w:p w:rsidR="00F07257" w:rsidRPr="00F07257" w:rsidRDefault="00F07257" w:rsidP="00F07257">
            <w:pPr>
              <w:jc w:val="both"/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ОКТМО 56734000</w:t>
            </w:r>
          </w:p>
          <w:p w:rsidR="00F07257" w:rsidRPr="00F07257" w:rsidRDefault="00F07257" w:rsidP="00F07257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ОГРН 1025801500196</w:t>
            </w:r>
          </w:p>
          <w:p w:rsidR="00F07257" w:rsidRPr="00F07257" w:rsidRDefault="00F07257" w:rsidP="00F07257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lang w:val="ru-RU" w:eastAsia="en-US"/>
              </w:rPr>
              <w:t>Тел/факс:8(8412)600360/600360</w:t>
            </w: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031FF5" w:rsidRPr="00F07257" w:rsidRDefault="00F0725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Л.М. Яшкина</w:t>
            </w:r>
          </w:p>
          <w:p w:rsidR="00031FF5" w:rsidRDefault="00031FF5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Default="00C52208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031FF5" w:rsidRDefault="0013749C" w:rsidP="00C52208">
      <w:pPr>
        <w:pStyle w:val="2"/>
        <w:spacing w:before="0" w:after="0" w:line="228" w:lineRule="auto"/>
        <w:ind w:left="0" w:right="0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1374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0pt;height:50pt;z-index:251657728;visibility:hidden">
            <v:stroke joinstyle="round"/>
            <o:lock v:ext="edit" selection="t"/>
          </v:shape>
        </w:pict>
      </w:r>
      <w:r w:rsidR="00C52208">
        <w:rPr>
          <w:rFonts w:ascii="Times New Roman" w:hAnsi="Times New Roman" w:cs="Times New Roman"/>
          <w:color w:val="auto"/>
          <w:sz w:val="16"/>
          <w:szCs w:val="16"/>
        </w:rPr>
        <w:t xml:space="preserve">Приложение №1 </w:t>
      </w:r>
    </w:p>
    <w:p w:rsidR="00C52208" w:rsidRDefault="00C52208" w:rsidP="00C52208">
      <w:pPr>
        <w:pStyle w:val="2"/>
        <w:spacing w:before="0" w:after="0" w:line="228" w:lineRule="auto"/>
        <w:ind w:left="0" w:right="0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К договору № ________ от ___________2026г.</w:t>
      </w:r>
    </w:p>
    <w:p w:rsidR="00C52208" w:rsidRDefault="00C52208" w:rsidP="00C52208">
      <w:pPr>
        <w:pStyle w:val="2"/>
        <w:spacing w:before="0" w:after="0" w:line="228" w:lineRule="auto"/>
        <w:ind w:left="0" w:right="0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C52208" w:rsidRPr="00C52208" w:rsidRDefault="00C52208" w:rsidP="00C52208">
      <w:pPr>
        <w:jc w:val="center"/>
        <w:rPr>
          <w:rFonts w:ascii="Times New Roman" w:hAnsi="Times New Roman" w:cs="Times New Roman"/>
          <w:lang w:val="ru-RU"/>
        </w:rPr>
      </w:pPr>
      <w:r w:rsidRPr="00C52208">
        <w:rPr>
          <w:rFonts w:ascii="Times New Roman" w:hAnsi="Times New Roman" w:cs="Times New Roman"/>
          <w:lang w:val="ru-RU"/>
        </w:rPr>
        <w:t>Техническое задание на поставку периодических печатных изданий</w:t>
      </w:r>
    </w:p>
    <w:tbl>
      <w:tblPr>
        <w:tblStyle w:val="a7"/>
        <w:tblW w:w="10881" w:type="dxa"/>
        <w:tblLayout w:type="fixed"/>
        <w:tblLook w:val="04A0"/>
      </w:tblPr>
      <w:tblGrid>
        <w:gridCol w:w="817"/>
        <w:gridCol w:w="3402"/>
        <w:gridCol w:w="3402"/>
        <w:gridCol w:w="1418"/>
        <w:gridCol w:w="1842"/>
      </w:tblGrid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издания</w:t>
            </w:r>
            <w:proofErr w:type="spellEnd"/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выхода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подписки</w:t>
            </w:r>
            <w:proofErr w:type="spellEnd"/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Справочник специалиста по охране труда ВИП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Печатный журнал для специалистов по охране труда с доступом к электронной базе. В нем освещаются все вопросы охраны труда: организация работы по охране труда, средства индивидуальной защиты, </w:t>
            </w: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обучение по охране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труда, специальная оценка условий труда, несчастные случаи и профзаболевания, компенсации и льготы, локальные документы по охране труда. В каждом номере безопасные проверенные практические решения с готовыми образцами по всем вопросам охраны труда. </w:t>
            </w:r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Для читателей открыт доступ к </w:t>
            </w:r>
            <w:r w:rsidRPr="0092426B">
              <w:rPr>
                <w:rFonts w:ascii="Times New Roman" w:eastAsia="Proxima Nova" w:hAnsi="Times New Roman" w:cs="Times New Roman"/>
                <w:sz w:val="18"/>
                <w:szCs w:val="18"/>
              </w:rPr>
              <w:t>SOS</w:t>
            </w:r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 поддержке, рабочему столу и абонементу семинаров.</w:t>
            </w: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Справочник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кадровика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ВИП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Печатный журнал для руководителей кадровых служб и кадровиков с доступом к электронной базе. В каждом номере подробная информация обо всех особенностях кадрового делопроизводства, оформления трудовых отношений сотрудника и его работодателя: от оформления на работу и до передачи документов в архив. Готовые практические решения и образцы документов от ведущих экспертов ГИТ,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Роструда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Минтруда, Госдумы. </w:t>
            </w:r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Для читателей открыт доступ к </w:t>
            </w:r>
            <w:r w:rsidRPr="0092426B">
              <w:rPr>
                <w:rFonts w:ascii="Times New Roman" w:eastAsia="Proxima Nova" w:hAnsi="Times New Roman" w:cs="Times New Roman"/>
                <w:sz w:val="18"/>
                <w:szCs w:val="18"/>
              </w:rPr>
              <w:t>SOS</w:t>
            </w:r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 поддержке, рабочему столу и абонементу семинаров.</w:t>
            </w: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Печатное периодическое издание «Учет в учреждении»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ВИП-тариф</w:t>
            </w:r>
            <w:proofErr w:type="spellEnd"/>
          </w:p>
        </w:tc>
        <w:tc>
          <w:tcPr>
            <w:tcW w:w="3402" w:type="dxa"/>
          </w:tcPr>
          <w:p w:rsidR="00C52208" w:rsidRPr="0092426B" w:rsidRDefault="00C52208" w:rsidP="00102781">
            <w:pPr>
              <w:pStyle w:val="11"/>
              <w:contextualSpacing w:val="0"/>
              <w:rPr>
                <w:sz w:val="18"/>
                <w:szCs w:val="18"/>
              </w:rPr>
            </w:pPr>
            <w:r w:rsidRPr="0092426B">
              <w:rPr>
                <w:sz w:val="18"/>
                <w:szCs w:val="18"/>
              </w:rPr>
              <w:t>Печатное издание предназначено для бухгалтеров бюджетных и автономных учреждений с доступом к электронной базе. В каждом номере важные новости бюджетной сферы, практические разъяснения по бухгалтерскому и налоговому учету, отчетности, платным услугам, планированию с активными ссылками на нормативно-правовые акты и образцами документов. А также ответы на вопросы читателей и варианты действий в ситуациях, которые не урегулированы законодательством, советы специалистов Минфина, Федерального казначейства и других ведомств.</w:t>
            </w:r>
          </w:p>
          <w:p w:rsidR="00C52208" w:rsidRPr="0092426B" w:rsidRDefault="00C52208" w:rsidP="00C52208">
            <w:pPr>
              <w:pStyle w:val="a8"/>
              <w:numPr>
                <w:ilvl w:val="0"/>
                <w:numId w:val="5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Должен быть доступ к базе федеральных и региональных нормативно-правовых документов — в количестве не менее 59 млн. штук.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5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Должен быть доступ к базе шаблонов документов для бухгалтера госучреждения — в количестве не менее 6 тыс. штук.</w:t>
            </w:r>
          </w:p>
          <w:p w:rsidR="00C52208" w:rsidRPr="0092426B" w:rsidRDefault="00C52208" w:rsidP="00102781">
            <w:pPr>
              <w:pStyle w:val="11"/>
              <w:ind w:left="360"/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Шаблоны документов должны содержать пустую форму и заполненный пример, с возможностью их скачать и распечатать.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5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 xml:space="preserve">Должен осуществляться доступ к электронной версии книг для </w:t>
            </w:r>
            <w:r w:rsidRPr="0092426B">
              <w:rPr>
                <w:rFonts w:eastAsia="Proxima Nova"/>
                <w:sz w:val="18"/>
                <w:szCs w:val="18"/>
              </w:rPr>
              <w:lastRenderedPageBreak/>
              <w:t>бухгалтера госучреждения — в количестве не менее 17 штук.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5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 xml:space="preserve">Должен быть обеспечен доступ к архиву прошедших </w:t>
            </w:r>
            <w:proofErr w:type="spellStart"/>
            <w:r w:rsidRPr="0092426B">
              <w:rPr>
                <w:rFonts w:eastAsia="Proxima Nova"/>
                <w:sz w:val="18"/>
                <w:szCs w:val="18"/>
              </w:rPr>
              <w:t>вебинаров</w:t>
            </w:r>
            <w:proofErr w:type="spellEnd"/>
            <w:r w:rsidRPr="0092426B">
              <w:rPr>
                <w:rFonts w:eastAsia="Proxima Nova"/>
                <w:sz w:val="18"/>
                <w:szCs w:val="18"/>
              </w:rPr>
              <w:t xml:space="preserve"> и видеоматериалов — не менее 24 видео в год.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5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 xml:space="preserve">Должен осуществляться доступ к </w:t>
            </w:r>
            <w:proofErr w:type="spellStart"/>
            <w:r w:rsidRPr="0092426B">
              <w:rPr>
                <w:rFonts w:eastAsia="Proxima Nova"/>
                <w:sz w:val="18"/>
                <w:szCs w:val="18"/>
              </w:rPr>
              <w:t>онлайн-сервисам</w:t>
            </w:r>
            <w:proofErr w:type="spellEnd"/>
            <w:r w:rsidRPr="0092426B">
              <w:rPr>
                <w:rFonts w:eastAsia="Proxima Nova"/>
                <w:sz w:val="18"/>
                <w:szCs w:val="18"/>
              </w:rPr>
              <w:t>: «Конструктор учетной политики», «Помощник по КВР и КОСГУ», «Справочник проводок».</w:t>
            </w:r>
          </w:p>
          <w:p w:rsidR="00C52208" w:rsidRPr="0092426B" w:rsidRDefault="00C52208" w:rsidP="00C52208">
            <w:pPr>
              <w:pStyle w:val="a8"/>
              <w:numPr>
                <w:ilvl w:val="0"/>
                <w:numId w:val="5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Должна быть обеспечена возможность консультаций экспертов, не более 12 вопросов за весь период подписки.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Должен быть обеспечен доступ </w:t>
            </w:r>
            <w:proofErr w:type="gramStart"/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>к</w:t>
            </w:r>
            <w:proofErr w:type="gramEnd"/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 практическим </w:t>
            </w:r>
            <w:proofErr w:type="spellStart"/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>онлайн-занятиям</w:t>
            </w:r>
            <w:proofErr w:type="spellEnd"/>
            <w:r w:rsidRPr="0092426B">
              <w:rPr>
                <w:rFonts w:ascii="Times New Roman" w:eastAsia="Proxima Nova" w:hAnsi="Times New Roman" w:cs="Times New Roman"/>
                <w:sz w:val="18"/>
                <w:szCs w:val="18"/>
                <w:lang w:val="ru-RU"/>
              </w:rPr>
              <w:t xml:space="preserve"> по разбору актуальных изменений в бухгалтерии.</w:t>
            </w: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Охрана труда в вопросах и ответах ВИП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Печатный журнал для специалистов по охране труда </w:t>
            </w: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доступом к электронной базе</w:t>
            </w:r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. В каждом номере ответы на самые сложные вопросы по охране труда: безопасности труда; обучению по охране труда; учёту и расследованию несчастных случаев; обеспечению работников </w:t>
            </w:r>
            <w:proofErr w:type="gramStart"/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СИЗ</w:t>
            </w:r>
            <w:proofErr w:type="gramEnd"/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Главная медицинская сестра: журнал для руководителя среднего медперсонала ЛПУ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Печатный журнал для руководителей среднего медицинского персонала с доступом к электронной базе. Помогает принимать решения в условиях крайней нестабильности.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Предлагает готовые решения по вопросам организации и управления сестринским персоналом, содержит наработки коллег-практиков. Материалы сопровождаются приложениями (примерами форм документов, которые используются в работе). </w:t>
            </w:r>
          </w:p>
          <w:p w:rsidR="00C52208" w:rsidRPr="0092426B" w:rsidRDefault="00C52208" w:rsidP="00C52208">
            <w:pPr>
              <w:pStyle w:val="a8"/>
              <w:numPr>
                <w:ilvl w:val="0"/>
                <w:numId w:val="6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 xml:space="preserve">Должен быть доступ к базе федеральных и региональных нормативно-правовых документов — в количестве не менее 59 </w:t>
            </w:r>
            <w:proofErr w:type="spellStart"/>
            <w:proofErr w:type="gramStart"/>
            <w:r w:rsidRPr="0092426B">
              <w:rPr>
                <w:rFonts w:eastAsia="Proxima Nova"/>
                <w:sz w:val="18"/>
                <w:szCs w:val="18"/>
              </w:rPr>
              <w:t>млн</w:t>
            </w:r>
            <w:proofErr w:type="spellEnd"/>
            <w:proofErr w:type="gramEnd"/>
            <w:r w:rsidRPr="0092426B">
              <w:rPr>
                <w:rFonts w:eastAsia="Proxima Nova"/>
                <w:sz w:val="18"/>
                <w:szCs w:val="18"/>
              </w:rPr>
              <w:t xml:space="preserve"> штук.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6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Должен осуществляться доступ к электронной версии книг - в количестве не менее 24 штук.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6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 xml:space="preserve">Должен быть обеспечен доступ к архиву прошедших </w:t>
            </w:r>
            <w:proofErr w:type="spellStart"/>
            <w:r w:rsidRPr="0092426B">
              <w:rPr>
                <w:rFonts w:eastAsia="Proxima Nova"/>
                <w:sz w:val="18"/>
                <w:szCs w:val="18"/>
              </w:rPr>
              <w:t>вебинаров</w:t>
            </w:r>
            <w:proofErr w:type="spellEnd"/>
            <w:r w:rsidRPr="0092426B">
              <w:rPr>
                <w:rFonts w:eastAsia="Proxima Nova"/>
                <w:sz w:val="18"/>
                <w:szCs w:val="18"/>
              </w:rPr>
              <w:t xml:space="preserve"> и видеоматериалов — не менее 20 видео в год.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6"/>
              </w:numPr>
              <w:contextualSpacing w:val="0"/>
              <w:rPr>
                <w:rFonts w:eastAsia="Proxima Nova"/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Должна быть доступна новостная лента по изменениям законодательства с ежедневным обновлением.</w:t>
            </w:r>
          </w:p>
          <w:p w:rsidR="00C52208" w:rsidRPr="0092426B" w:rsidRDefault="00C52208" w:rsidP="00C52208">
            <w:pPr>
              <w:pStyle w:val="11"/>
              <w:numPr>
                <w:ilvl w:val="0"/>
                <w:numId w:val="6"/>
              </w:numPr>
              <w:contextualSpacing w:val="0"/>
              <w:rPr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>Должна быть обеспечена возможность консультаций экспертов.</w:t>
            </w:r>
          </w:p>
          <w:p w:rsidR="00C52208" w:rsidRPr="0092426B" w:rsidRDefault="00C52208" w:rsidP="00C52208">
            <w:pPr>
              <w:pStyle w:val="a8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2426B">
              <w:rPr>
                <w:rFonts w:eastAsia="Proxima Nova"/>
                <w:sz w:val="18"/>
                <w:szCs w:val="18"/>
              </w:rPr>
              <w:t xml:space="preserve">Должен быть обеспечен доступ </w:t>
            </w:r>
            <w:proofErr w:type="gramStart"/>
            <w:r w:rsidRPr="0092426B">
              <w:rPr>
                <w:rFonts w:eastAsia="Proxima Nova"/>
                <w:sz w:val="18"/>
                <w:szCs w:val="18"/>
              </w:rPr>
              <w:t>к</w:t>
            </w:r>
            <w:proofErr w:type="gramEnd"/>
            <w:r w:rsidRPr="0092426B">
              <w:rPr>
                <w:rFonts w:eastAsia="Proxima Nova"/>
                <w:sz w:val="18"/>
                <w:szCs w:val="18"/>
              </w:rPr>
              <w:t xml:space="preserve"> практическим </w:t>
            </w:r>
            <w:proofErr w:type="spellStart"/>
            <w:r w:rsidRPr="0092426B">
              <w:rPr>
                <w:rFonts w:eastAsia="Proxima Nova"/>
                <w:sz w:val="18"/>
                <w:szCs w:val="18"/>
              </w:rPr>
              <w:t>онлайн-занятиям</w:t>
            </w:r>
            <w:proofErr w:type="spellEnd"/>
            <w:r w:rsidRPr="0092426B">
              <w:rPr>
                <w:rFonts w:eastAsia="Proxima Nova"/>
                <w:sz w:val="18"/>
                <w:szCs w:val="18"/>
              </w:rPr>
              <w:t xml:space="preserve"> по разбору актуальных изменений.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>Для</w:t>
            </w:r>
            <w:proofErr w:type="spellEnd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>кадровика</w:t>
            </w:r>
            <w:proofErr w:type="spellEnd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>Нормативные</w:t>
            </w:r>
            <w:proofErr w:type="spellEnd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2426B">
              <w:rPr>
                <w:rFonts w:ascii="Times New Roman" w:hAnsi="Times New Roman" w:cs="Times New Roman"/>
                <w:bCs/>
                <w:sz w:val="18"/>
                <w:szCs w:val="18"/>
              </w:rPr>
              <w:t>акты</w:t>
            </w:r>
            <w:proofErr w:type="spellEnd"/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Печатный журнал для руководителей кадровых служб и кадровиков. В каждом номере все изменения, внесенные в трудовое законодательство, разъяснения по правильному применению различных </w:t>
            </w:r>
            <w:r w:rsidRPr="0092426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нормативных документов. Обязательные и рекомендованные акты, на которые следует опираться работнику кадровой службы при составлении локальных актов, содержащих в себе правовую информацию.</w:t>
            </w: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  <w:tr w:rsidR="00C52208" w:rsidRPr="0092426B" w:rsidTr="00102781">
        <w:tc>
          <w:tcPr>
            <w:tcW w:w="817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учреждении</w:t>
            </w:r>
            <w:proofErr w:type="spellEnd"/>
          </w:p>
        </w:tc>
        <w:tc>
          <w:tcPr>
            <w:tcW w:w="340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Печатный журнал для специалистов по оплате труда в госучреждениях. Журнал должен содержать материалы о правилах расчета заработной платы, пособий, доплат, компенсаций, отпускных и других выплат, статьи о порядке заполнения форм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зарплатной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отчетности с разбором ошибок. А также разъяснения по  бухгалтерскому и налоговому учету по оплате труда.</w:t>
            </w:r>
          </w:p>
        </w:tc>
        <w:tc>
          <w:tcPr>
            <w:tcW w:w="1418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1842" w:type="dxa"/>
          </w:tcPr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01.07.2026г.</w:t>
            </w:r>
          </w:p>
          <w:p w:rsidR="00C52208" w:rsidRPr="0092426B" w:rsidRDefault="00C52208" w:rsidP="00102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92426B">
              <w:rPr>
                <w:rFonts w:ascii="Times New Roman" w:hAnsi="Times New Roman" w:cs="Times New Roman"/>
                <w:sz w:val="18"/>
                <w:szCs w:val="18"/>
              </w:rPr>
              <w:t xml:space="preserve"> 30.06.2027г.</w:t>
            </w:r>
          </w:p>
        </w:tc>
      </w:tr>
    </w:tbl>
    <w:p w:rsidR="00C52208" w:rsidRPr="0092426B" w:rsidRDefault="00C52208" w:rsidP="00C52208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92426B">
        <w:rPr>
          <w:rFonts w:ascii="Times New Roman" w:hAnsi="Times New Roman" w:cs="Times New Roman"/>
          <w:sz w:val="18"/>
          <w:szCs w:val="18"/>
          <w:lang w:val="ru-RU"/>
        </w:rPr>
        <w:t>Срок доставки каждого номера журнала – в течение 20 календарных дней после выхода из печати</w:t>
      </w:r>
    </w:p>
    <w:p w:rsidR="00C52208" w:rsidRPr="0092426B" w:rsidRDefault="00C52208" w:rsidP="00C52208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92426B">
        <w:rPr>
          <w:rFonts w:ascii="Times New Roman" w:hAnsi="Times New Roman" w:cs="Times New Roman"/>
          <w:sz w:val="18"/>
          <w:szCs w:val="18"/>
          <w:lang w:val="ru-RU"/>
        </w:rPr>
        <w:t>Срок замены некачественного или недопоставленного журнала – 20 календарных дней со дня уведомления Поставщика о некачественном журнале или недопоставки.</w:t>
      </w:r>
    </w:p>
    <w:p w:rsidR="00C52208" w:rsidRPr="0092426B" w:rsidRDefault="00C52208" w:rsidP="00C52208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C52208" w:rsidRPr="0092426B" w:rsidRDefault="00C52208" w:rsidP="00C52208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pPr w:leftFromText="181" w:rightFromText="181" w:vertAnchor="text" w:horzAnchor="margin" w:tblpY="1"/>
        <w:tblOverlap w:val="never"/>
        <w:tblW w:w="10260" w:type="dxa"/>
        <w:tblLook w:val="0000"/>
      </w:tblPr>
      <w:tblGrid>
        <w:gridCol w:w="4518"/>
        <w:gridCol w:w="5742"/>
      </w:tblGrid>
      <w:tr w:rsidR="0092426B" w:rsidTr="00102781">
        <w:trPr>
          <w:cantSplit/>
          <w:trHeight w:val="31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Поставщик: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Заказчик:</w:t>
            </w:r>
          </w:p>
        </w:tc>
      </w:tr>
      <w:tr w:rsidR="0092426B" w:rsidRPr="00F07257" w:rsidTr="00102781">
        <w:trPr>
          <w:cantSplit/>
          <w:trHeight w:val="218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Pr="00F07257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6B" w:rsidRPr="00F07257" w:rsidRDefault="0092426B" w:rsidP="00102781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lang w:val="ru-RU" w:eastAsia="en-US"/>
              </w:rPr>
              <w:t>ФГБУЗ  МСЧ № 59 ФМБА России</w:t>
            </w:r>
          </w:p>
          <w:p w:rsidR="0092426B" w:rsidRPr="00F07257" w:rsidRDefault="0092426B" w:rsidP="00102781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lang w:val="ru-RU" w:eastAsia="en-US"/>
              </w:rPr>
              <w:t xml:space="preserve">442960, г. Заречный ул. </w:t>
            </w:r>
            <w:proofErr w:type="gramStart"/>
            <w:r w:rsidRPr="00F07257">
              <w:rPr>
                <w:rFonts w:ascii="Times New Roman" w:hAnsi="Times New Roman" w:cs="Times New Roman"/>
                <w:lang w:val="ru-RU" w:eastAsia="en-US"/>
              </w:rPr>
              <w:t>Спортивная</w:t>
            </w:r>
            <w:proofErr w:type="gramEnd"/>
            <w:r w:rsidRPr="00F07257">
              <w:rPr>
                <w:rFonts w:ascii="Times New Roman" w:hAnsi="Times New Roman" w:cs="Times New Roman"/>
                <w:lang w:val="ru-RU" w:eastAsia="en-US"/>
              </w:rPr>
              <w:t xml:space="preserve"> д.8</w:t>
            </w:r>
          </w:p>
          <w:p w:rsidR="0092426B" w:rsidRPr="00F07257" w:rsidRDefault="0092426B" w:rsidP="00102781">
            <w:pPr>
              <w:jc w:val="both"/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ИНН 5838000569</w:t>
            </w:r>
          </w:p>
          <w:p w:rsidR="0092426B" w:rsidRPr="00F07257" w:rsidRDefault="0092426B" w:rsidP="00102781">
            <w:pPr>
              <w:jc w:val="both"/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КПП 583801001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УФК по Нижегородской области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 xml:space="preserve">(ФГБУЗ МСЧ № 59 ФМБА России </w:t>
            </w:r>
            <w:proofErr w:type="gramEnd"/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 w:rsidRPr="00F07257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07257">
              <w:rPr>
                <w:rFonts w:ascii="Times New Roman" w:hAnsi="Times New Roman" w:cs="Times New Roman"/>
                <w:lang w:val="ru-RU"/>
              </w:rPr>
              <w:t>сч</w:t>
            </w:r>
            <w:proofErr w:type="spellEnd"/>
            <w:r w:rsidRPr="00F07257">
              <w:rPr>
                <w:rFonts w:ascii="Times New Roman" w:hAnsi="Times New Roman" w:cs="Times New Roman"/>
                <w:lang w:val="ru-RU"/>
              </w:rPr>
              <w:t xml:space="preserve"> 20556Х29180, 22556Х29180)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казначейский счёт 03214643000000013238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 xml:space="preserve">ОКЦ № 1 Волго-Вятского ГУ Банка России//УФК </w:t>
            </w: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F07257">
              <w:rPr>
                <w:rFonts w:ascii="Times New Roman" w:hAnsi="Times New Roman" w:cs="Times New Roman"/>
                <w:lang w:val="ru-RU"/>
              </w:rPr>
              <w:t xml:space="preserve"> Нижегородской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 xml:space="preserve"> области, г</w:t>
            </w:r>
            <w:proofErr w:type="gramStart"/>
            <w:r w:rsidRPr="00F07257"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 w:rsidRPr="00F07257">
              <w:rPr>
                <w:rFonts w:ascii="Times New Roman" w:hAnsi="Times New Roman" w:cs="Times New Roman"/>
                <w:lang w:val="ru-RU"/>
              </w:rPr>
              <w:t>ижний Новгород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БИК 012202102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ЕКС 40102810745370000024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/>
              </w:rPr>
            </w:pPr>
            <w:r w:rsidRPr="00F07257">
              <w:rPr>
                <w:rFonts w:ascii="Times New Roman" w:hAnsi="Times New Roman" w:cs="Times New Roman"/>
                <w:lang w:val="ru-RU"/>
              </w:rPr>
              <w:t>ОКПО 27753791</w:t>
            </w:r>
          </w:p>
          <w:p w:rsidR="0092426B" w:rsidRPr="00F07257" w:rsidRDefault="0092426B" w:rsidP="00102781">
            <w:pPr>
              <w:jc w:val="both"/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ОКТМО 56734000</w:t>
            </w:r>
          </w:p>
          <w:p w:rsidR="0092426B" w:rsidRPr="00F07257" w:rsidRDefault="0092426B" w:rsidP="00102781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iCs/>
                <w:color w:val="000000"/>
                <w:lang w:val="ru-RU" w:eastAsia="en-US"/>
              </w:rPr>
              <w:t>ОГРН 1025801500196</w:t>
            </w:r>
          </w:p>
          <w:p w:rsidR="0092426B" w:rsidRPr="00F07257" w:rsidRDefault="0092426B" w:rsidP="00102781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F07257">
              <w:rPr>
                <w:rFonts w:ascii="Times New Roman" w:hAnsi="Times New Roman" w:cs="Times New Roman"/>
                <w:lang w:val="ru-RU" w:eastAsia="en-US"/>
              </w:rPr>
              <w:t>Тел/факс:8(8412)600360/600360</w:t>
            </w: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2426B" w:rsidRPr="00F07257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Л.М. Яшкина</w:t>
            </w:r>
          </w:p>
          <w:p w:rsidR="0092426B" w:rsidRDefault="0092426B" w:rsidP="00102781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C52208" w:rsidRDefault="00C52208" w:rsidP="00C52208">
      <w:pPr>
        <w:pStyle w:val="2"/>
        <w:spacing w:before="0" w:after="0" w:line="228" w:lineRule="auto"/>
        <w:ind w:left="0" w:right="0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sectPr w:rsidR="00C52208" w:rsidSect="00031FF5">
      <w:headerReference w:type="default" r:id="rId7"/>
      <w:footerReference w:type="default" r:id="rId8"/>
      <w:pgSz w:w="11906" w:h="16838"/>
      <w:pgMar w:top="284" w:right="851" w:bottom="340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D24" w:rsidRDefault="00A80D24" w:rsidP="00031FF5">
      <w:r>
        <w:separator/>
      </w:r>
    </w:p>
  </w:endnote>
  <w:endnote w:type="continuationSeparator" w:id="0">
    <w:p w:rsidR="00A80D24" w:rsidRDefault="00A80D24" w:rsidP="00031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20B05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24" w:rsidRDefault="00A80D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D24" w:rsidRDefault="00A80D24" w:rsidP="00031FF5">
      <w:r>
        <w:separator/>
      </w:r>
    </w:p>
  </w:footnote>
  <w:footnote w:type="continuationSeparator" w:id="0">
    <w:p w:rsidR="00A80D24" w:rsidRDefault="00A80D24" w:rsidP="00031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24" w:rsidRDefault="00A80D24">
    <w:pPr>
      <w:pStyle w:val="Header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3DE"/>
    <w:multiLevelType w:val="multilevel"/>
    <w:tmpl w:val="7AFC7136"/>
    <w:name w:val="Нумерованный список 1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3.%2."/>
      <w:lvlJc w:val="left"/>
      <w:pPr>
        <w:ind w:left="15" w:firstLine="0"/>
      </w:pPr>
    </w:lvl>
    <w:lvl w:ilvl="2">
      <w:start w:val="1"/>
      <w:numFmt w:val="decimal"/>
      <w:lvlText w:val="%1.%2.%3."/>
      <w:lvlJc w:val="left"/>
      <w:pPr>
        <w:ind w:left="30" w:firstLine="0"/>
      </w:pPr>
    </w:lvl>
    <w:lvl w:ilvl="3">
      <w:start w:val="1"/>
      <w:numFmt w:val="decimal"/>
      <w:lvlText w:val="%1.%2.%3.%4."/>
      <w:lvlJc w:val="left"/>
      <w:pPr>
        <w:ind w:left="45" w:firstLine="0"/>
      </w:pPr>
    </w:lvl>
    <w:lvl w:ilvl="4">
      <w:start w:val="1"/>
      <w:numFmt w:val="decimal"/>
      <w:lvlText w:val="%1.%2.%3.%4.%5."/>
      <w:lvlJc w:val="left"/>
      <w:pPr>
        <w:ind w:left="60" w:firstLine="0"/>
      </w:pPr>
    </w:lvl>
    <w:lvl w:ilvl="5">
      <w:start w:val="1"/>
      <w:numFmt w:val="decimal"/>
      <w:lvlText w:val="%1.%2.%3.%4.%5.%6."/>
      <w:lvlJc w:val="left"/>
      <w:pPr>
        <w:ind w:left="75" w:firstLine="0"/>
      </w:pPr>
    </w:lvl>
    <w:lvl w:ilvl="6">
      <w:start w:val="1"/>
      <w:numFmt w:val="decimal"/>
      <w:lvlText w:val="%1.%2.%3.%4.%5.%6.%7."/>
      <w:lvlJc w:val="left"/>
      <w:pPr>
        <w:ind w:left="90" w:firstLine="0"/>
      </w:pPr>
    </w:lvl>
    <w:lvl w:ilvl="7">
      <w:start w:val="1"/>
      <w:numFmt w:val="decimal"/>
      <w:lvlText w:val="%1.%2.%3.%4.%5.%6.%7.%8."/>
      <w:lvlJc w:val="left"/>
      <w:pPr>
        <w:ind w:left="105" w:firstLine="0"/>
      </w:pPr>
    </w:lvl>
    <w:lvl w:ilvl="8">
      <w:start w:val="1"/>
      <w:numFmt w:val="decimal"/>
      <w:lvlText w:val="%1.%2.%3.%4.%5.%6.%7.%8.%9."/>
      <w:lvlJc w:val="left"/>
      <w:pPr>
        <w:ind w:left="120" w:firstLine="0"/>
      </w:pPr>
    </w:lvl>
  </w:abstractNum>
  <w:abstractNum w:abstractNumId="1">
    <w:nsid w:val="0F4E4F4E"/>
    <w:multiLevelType w:val="hybridMultilevel"/>
    <w:tmpl w:val="4698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3463"/>
    <w:multiLevelType w:val="multilevel"/>
    <w:tmpl w:val="8BC234D6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">
    <w:nsid w:val="52F00494"/>
    <w:multiLevelType w:val="hybridMultilevel"/>
    <w:tmpl w:val="C5806CB2"/>
    <w:lvl w:ilvl="0" w:tplc="8B908A1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364FA3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BAA7B5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2682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BA63C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7563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97E0D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0C2011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01420D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552825B6"/>
    <w:multiLevelType w:val="hybridMultilevel"/>
    <w:tmpl w:val="8432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9662E"/>
    <w:multiLevelType w:val="multilevel"/>
    <w:tmpl w:val="3BC2DAE2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FF5"/>
    <w:rsid w:val="00031FF5"/>
    <w:rsid w:val="0011504E"/>
    <w:rsid w:val="0013749C"/>
    <w:rsid w:val="0092426B"/>
    <w:rsid w:val="00A80D24"/>
    <w:rsid w:val="00B03CB5"/>
    <w:rsid w:val="00B812AD"/>
    <w:rsid w:val="00C52208"/>
    <w:rsid w:val="00F0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F5"/>
    <w:rPr>
      <w:rFonts w:ascii="MS Sans Serif" w:hAnsi="MS Sans Serif" w:cs="MS Sans Serif"/>
      <w:lang w:val="en-US"/>
    </w:rPr>
  </w:style>
  <w:style w:type="paragraph" w:styleId="1">
    <w:name w:val="heading 1"/>
    <w:basedOn w:val="a"/>
    <w:next w:val="a"/>
    <w:qFormat/>
    <w:rsid w:val="00031FF5"/>
    <w:pPr>
      <w:keepNext/>
      <w:ind w:firstLine="709"/>
      <w:outlineLvl w:val="0"/>
    </w:pPr>
    <w:rPr>
      <w:rFonts w:ascii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31FF5"/>
    <w:pPr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3">
    <w:name w:val="Body Text Indent 3"/>
    <w:basedOn w:val="a"/>
    <w:qFormat/>
    <w:rsid w:val="00031FF5"/>
    <w:pPr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0">
    <w:name w:val="заголовок 1"/>
    <w:basedOn w:val="a"/>
    <w:next w:val="a"/>
    <w:qFormat/>
    <w:rsid w:val="00031FF5"/>
    <w:pPr>
      <w:keepNext/>
      <w:jc w:val="center"/>
    </w:pPr>
    <w:rPr>
      <w:sz w:val="24"/>
      <w:szCs w:val="24"/>
      <w:lang w:val="ru-RU"/>
    </w:rPr>
  </w:style>
  <w:style w:type="paragraph" w:customStyle="1" w:styleId="2">
    <w:name w:val="Обычный (веб)2"/>
    <w:basedOn w:val="a"/>
    <w:qFormat/>
    <w:rsid w:val="00031FF5"/>
    <w:pPr>
      <w:spacing w:before="75" w:after="75"/>
      <w:ind w:left="375" w:right="900"/>
    </w:pPr>
    <w:rPr>
      <w:rFonts w:ascii="Arial" w:hAnsi="Arial" w:cs="Arial"/>
      <w:color w:val="461201"/>
      <w:sz w:val="22"/>
      <w:szCs w:val="22"/>
      <w:lang w:val="ru-RU"/>
    </w:rPr>
  </w:style>
  <w:style w:type="paragraph" w:styleId="a4">
    <w:name w:val="Balloon Text"/>
    <w:basedOn w:val="a"/>
    <w:qFormat/>
    <w:rsid w:val="00031FF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rsid w:val="00031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paragraph" w:customStyle="1" w:styleId="Header">
    <w:name w:val="Header"/>
    <w:basedOn w:val="a"/>
    <w:qFormat/>
    <w:rsid w:val="00031FF5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Footer">
    <w:name w:val="Footer"/>
    <w:basedOn w:val="a"/>
    <w:qFormat/>
    <w:rsid w:val="00031FF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TML0">
    <w:name w:val="Стандартный HTML Знак"/>
    <w:rsid w:val="00031FF5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31FF5"/>
  </w:style>
  <w:style w:type="character" w:customStyle="1" w:styleId="a5">
    <w:name w:val="Верхний колонтитул Знак"/>
    <w:rsid w:val="00031FF5"/>
    <w:rPr>
      <w:rFonts w:ascii="MS Sans Serif" w:hAnsi="MS Sans Serif" w:cs="MS Sans Serif"/>
      <w:lang w:val="en-US"/>
    </w:rPr>
  </w:style>
  <w:style w:type="character" w:customStyle="1" w:styleId="a6">
    <w:name w:val="Нижний колонтитул Знак"/>
    <w:rsid w:val="00031FF5"/>
    <w:rPr>
      <w:rFonts w:ascii="MS Sans Serif" w:hAnsi="MS Sans Serif" w:cs="MS Sans Serif"/>
      <w:lang w:val="en-US"/>
    </w:rPr>
  </w:style>
  <w:style w:type="table" w:styleId="a7">
    <w:name w:val="Table Grid"/>
    <w:basedOn w:val="a1"/>
    <w:uiPriority w:val="59"/>
    <w:rsid w:val="00031F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2208"/>
    <w:pPr>
      <w:ind w:firstLine="709"/>
      <w:contextualSpacing/>
    </w:pPr>
    <w:rPr>
      <w:rFonts w:ascii="Times New Roman" w:eastAsia="Calibri" w:hAnsi="Times New Roman" w:cs="Times New Roman"/>
      <w:sz w:val="24"/>
      <w:szCs w:val="22"/>
      <w:lang w:val="ru-RU" w:eastAsia="en-US"/>
    </w:rPr>
  </w:style>
  <w:style w:type="paragraph" w:customStyle="1" w:styleId="11">
    <w:name w:val="Обычный1"/>
    <w:rsid w:val="00C52208"/>
    <w:pPr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MS Sans Serif" w:hAnsi="MS Sans Serif" w:cs="MS Sans Serif"/>
      <w:lang w:val="en-us"/>
    </w:rPr>
  </w:style>
  <w:style w:type="paragraph" w:styleId="para1">
    <w:name w:val="heading 1"/>
    <w:qFormat/>
    <w:basedOn w:val="para0"/>
    <w:next w:val="para0"/>
    <w:pPr>
      <w:ind w:firstLine="709"/>
      <w:keepNext/>
      <w:outlineLvl w:val="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para2">
    <w:name w:val="Body Text Indent"/>
    <w:qFormat/>
    <w:basedOn w:val="para0"/>
    <w:pPr>
      <w:ind w:firstLine="567"/>
      <w:spacing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para3">
    <w:name w:val="Body Text Indent 3"/>
    <w:qFormat/>
    <w:basedOn w:val="para0"/>
    <w:pPr>
      <w:ind w:firstLine="709"/>
      <w:spacing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para4" w:customStyle="1">
    <w:name w:val="заголовок 1"/>
    <w:qFormat/>
    <w:basedOn w:val="para0"/>
    <w:next w:val="para0"/>
    <w:pPr>
      <w:spacing/>
      <w:jc w:val="center"/>
      <w:keepNext/>
    </w:pPr>
    <w:rPr>
      <w:sz w:val="24"/>
      <w:szCs w:val="24"/>
      <w:lang w:val="ru-ru"/>
    </w:rPr>
  </w:style>
  <w:style w:type="paragraph" w:styleId="para5" w:customStyle="1">
    <w:name w:val="Обычный (веб)2"/>
    <w:qFormat/>
    <w:basedOn w:val="para0"/>
    <w:pPr>
      <w:ind w:left="375" w:right="900"/>
      <w:spacing w:before="75" w:after="75"/>
    </w:pPr>
    <w:rPr>
      <w:rFonts w:ascii="Arial" w:hAnsi="Arial" w:cs="Arial"/>
      <w:color w:val="461201"/>
      <w:sz w:val="22"/>
      <w:szCs w:val="22"/>
      <w:lang w:val="ru-ru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>
    <w:name w:val="HTML Preformatted"/>
    <w:qFormat/>
    <w:basedOn w:val="para0"/>
    <w:pPr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</w:r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rFonts w:cs="Times New Roman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  <w:rPr>
      <w:rFonts w:cs="Times New Roman"/>
    </w:rPr>
  </w:style>
  <w:style w:type="character" w:styleId="char0" w:default="1">
    <w:name w:val="Default Paragraph Font"/>
  </w:style>
  <w:style w:type="character" w:styleId="char1" w:customStyle="1">
    <w:name w:val="Стандартный HTML Знак"/>
    <w:rPr>
      <w:rFonts w:ascii="Courier New" w:hAnsi="Courier New" w:cs="Courier New"/>
    </w:rPr>
  </w:style>
  <w:style w:type="character" w:styleId="char2" w:customStyle="1">
    <w:name w:val="apple-converted-space"/>
    <w:basedOn w:val="char0"/>
  </w:style>
  <w:style w:type="character" w:styleId="char3" w:customStyle="1">
    <w:name w:val="Верхний колонтитул Знак"/>
    <w:rPr>
      <w:rFonts w:ascii="MS Sans Serif" w:hAnsi="MS Sans Serif" w:cs="MS Sans Serif"/>
      <w:lang w:val="en-us"/>
    </w:rPr>
  </w:style>
  <w:style w:type="character" w:styleId="char4" w:customStyle="1">
    <w:name w:val="Нижний колонтитул Знак"/>
    <w:rPr>
      <w:rFonts w:ascii="MS Sans Serif" w:hAnsi="MS Sans Serif" w:cs="MS Sans Serif"/>
      <w:lang w:val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MS Sans Serif"/>
        <a:ea typeface="Times New Roman"/>
        <a:cs typeface="MS Sans Seri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OBazhenova</dc:creator>
  <cp:lastModifiedBy>Windows</cp:lastModifiedBy>
  <cp:revision>5</cp:revision>
  <cp:lastPrinted>2026-06-23T12:56:00Z</cp:lastPrinted>
  <dcterms:created xsi:type="dcterms:W3CDTF">2026-06-24T11:46:00Z</dcterms:created>
  <dcterms:modified xsi:type="dcterms:W3CDTF">2026-06-25T10:03:00Z</dcterms:modified>
</cp:coreProperties>
</file>