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721" w:rsidRDefault="000D1ABA">
      <w:pPr>
        <w:spacing w:line="240" w:lineRule="atLeast"/>
        <w:jc w:val="center"/>
        <w:rPr>
          <w:b/>
        </w:rPr>
      </w:pPr>
      <w:r>
        <w:rPr>
          <w:b/>
        </w:rPr>
        <w:t xml:space="preserve">Государственный контракт № </w:t>
      </w:r>
      <w:r w:rsidR="00A76E7D">
        <w:rPr>
          <w:b/>
        </w:rPr>
        <w:t>100169750126100169</w:t>
      </w:r>
    </w:p>
    <w:p w:rsidR="00447721" w:rsidRDefault="000D1ABA">
      <w:pPr>
        <w:spacing w:line="240" w:lineRule="atLeast"/>
        <w:jc w:val="center"/>
        <w:outlineLvl w:val="5"/>
        <w:rPr>
          <w:b/>
          <w:bCs/>
        </w:rPr>
      </w:pPr>
      <w:r>
        <w:rPr>
          <w:b/>
          <w:bCs/>
          <w:lang w:eastAsia="en-US"/>
        </w:rPr>
        <w:t xml:space="preserve">на оказание услуг по  </w:t>
      </w:r>
      <w:r>
        <w:rPr>
          <w:b/>
          <w:bCs/>
        </w:rPr>
        <w:t xml:space="preserve">предрейсовому техническому осмотру (предрейсовый контроль технического </w:t>
      </w:r>
      <w:r w:rsidR="000D3D01">
        <w:rPr>
          <w:b/>
          <w:bCs/>
        </w:rPr>
        <w:t>состояния) транспортных средств</w:t>
      </w:r>
    </w:p>
    <w:p w:rsidR="004D71DE" w:rsidRDefault="004D71DE">
      <w:pPr>
        <w:spacing w:line="240" w:lineRule="atLeast"/>
        <w:jc w:val="center"/>
        <w:outlineLvl w:val="5"/>
        <w:rPr>
          <w:b/>
          <w:bCs/>
        </w:rPr>
      </w:pPr>
    </w:p>
    <w:p w:rsidR="000066CE" w:rsidRDefault="000066CE" w:rsidP="000066CE">
      <w:pPr>
        <w:spacing w:line="240" w:lineRule="atLeast"/>
        <w:jc w:val="center"/>
        <w:outlineLvl w:val="5"/>
        <w:rPr>
          <w:b/>
          <w:bCs/>
        </w:rPr>
      </w:pPr>
      <w:r>
        <w:rPr>
          <w:b/>
          <w:bCs/>
        </w:rPr>
        <w:t>ИКЗ 26</w:t>
      </w:r>
      <w:r w:rsidRPr="004D71DE">
        <w:rPr>
          <w:b/>
          <w:bCs/>
        </w:rPr>
        <w:t>1110300109311010100100090000000244</w:t>
      </w:r>
    </w:p>
    <w:p w:rsidR="000066CE" w:rsidRDefault="000066CE" w:rsidP="000066CE">
      <w:pPr>
        <w:spacing w:line="240" w:lineRule="atLeast"/>
        <w:jc w:val="center"/>
        <w:outlineLvl w:val="5"/>
      </w:pPr>
    </w:p>
    <w:p w:rsidR="000066CE" w:rsidRDefault="000066CE" w:rsidP="000066CE">
      <w:pPr>
        <w:spacing w:line="240" w:lineRule="atLeast"/>
        <w:jc w:val="center"/>
        <w:outlineLvl w:val="5"/>
        <w:rPr>
          <w:sz w:val="22"/>
          <w:szCs w:val="22"/>
          <w:lang w:eastAsia="en-US"/>
        </w:rPr>
      </w:pPr>
    </w:p>
    <w:p w:rsidR="000066CE" w:rsidRDefault="000066CE" w:rsidP="000066CE">
      <w:pPr>
        <w:jc w:val="both"/>
        <w:rPr>
          <w:sz w:val="22"/>
          <w:szCs w:val="22"/>
        </w:rPr>
      </w:pPr>
      <w:r>
        <w:t xml:space="preserve">г. Сыктывкар                                                                                    «_____» __________ 2026 г.                              </w:t>
      </w:r>
      <w:r>
        <w:rPr>
          <w:sz w:val="22"/>
          <w:szCs w:val="22"/>
        </w:rPr>
        <w:tab/>
        <w:t xml:space="preserve">                        </w:t>
      </w:r>
    </w:p>
    <w:p w:rsidR="000066CE" w:rsidRDefault="000066CE" w:rsidP="000066CE">
      <w:pPr>
        <w:jc w:val="both"/>
        <w:rPr>
          <w:sz w:val="22"/>
          <w:szCs w:val="22"/>
        </w:rPr>
      </w:pPr>
      <w:r>
        <w:rPr>
          <w:sz w:val="22"/>
          <w:szCs w:val="22"/>
        </w:rPr>
        <w:t xml:space="preserve">                              </w:t>
      </w:r>
      <w:r>
        <w:rPr>
          <w:sz w:val="22"/>
          <w:szCs w:val="22"/>
        </w:rPr>
        <w:tab/>
        <w:t xml:space="preserve">                        </w:t>
      </w:r>
    </w:p>
    <w:p w:rsidR="000066CE" w:rsidRDefault="000066CE" w:rsidP="000066CE">
      <w:pPr>
        <w:spacing w:line="240" w:lineRule="atLeast"/>
        <w:ind w:firstLine="709"/>
        <w:jc w:val="both"/>
      </w:pPr>
      <w:r>
        <w:rPr>
          <w:b/>
          <w:bCs/>
        </w:rPr>
        <w:t>Печорское управление Федеральной службы по экологическому, технологическому и атомному надзору (Печорское управление Ростехнадзора),</w:t>
      </w:r>
      <w:r>
        <w:t xml:space="preserve"> именуемое в дальнейшем Заказчик в лице врио</w:t>
      </w:r>
      <w:r w:rsidRPr="00624E69">
        <w:t xml:space="preserve"> руководителя </w:t>
      </w:r>
      <w:r>
        <w:t xml:space="preserve">Иванова Юрия Ивановича, действующего на основании Положения, с одной Стороны, и </w:t>
      </w:r>
    </w:p>
    <w:p w:rsidR="000066CE" w:rsidRDefault="000066CE" w:rsidP="000066CE">
      <w:pPr>
        <w:spacing w:line="240" w:lineRule="atLeast"/>
        <w:ind w:firstLine="709"/>
        <w:jc w:val="both"/>
        <w:rPr>
          <w:color w:val="000000" w:themeColor="text1"/>
        </w:rPr>
      </w:pPr>
      <w:r>
        <w:rPr>
          <w:b/>
          <w:bCs/>
          <w:color w:val="000000"/>
        </w:rPr>
        <w:t>Общество с ограниченной ответственностью «Автосмотр» (ООО «Автосмотр»)</w:t>
      </w:r>
      <w:r>
        <w:rPr>
          <w:color w:val="000000"/>
        </w:rPr>
        <w:t>, именуемое в дальнейшем «Исполнитель», в лице директора Гудырева Олега Евгеньевича, действующего на основании</w:t>
      </w:r>
      <w:r>
        <w:rPr>
          <w:color w:val="000000"/>
          <w:highlight w:val="white"/>
        </w:rPr>
        <w:t xml:space="preserve"> Устава</w:t>
      </w:r>
      <w:r>
        <w:rPr>
          <w:color w:val="000000"/>
        </w:rPr>
        <w:t xml:space="preserve">, </w:t>
      </w:r>
      <w:r>
        <w:t xml:space="preserve">с другой Стороны, вместе именуемые Стороны, заключили настоящий государственный контракт на оказание услуг по предрейсовому медицинскому осмотру водителей (далее-Контракт)  </w:t>
      </w:r>
      <w:r>
        <w:rPr>
          <w:color w:val="000000" w:themeColor="text1"/>
        </w:rPr>
        <w:t xml:space="preserve">в соответствии с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о нижеследующем: </w:t>
      </w:r>
    </w:p>
    <w:p w:rsidR="00447721" w:rsidRDefault="00447721" w:rsidP="00084659">
      <w:pPr>
        <w:spacing w:line="240" w:lineRule="atLeast"/>
        <w:ind w:firstLine="709"/>
        <w:jc w:val="both"/>
        <w:rPr>
          <w:sz w:val="22"/>
          <w:szCs w:val="22"/>
        </w:rPr>
      </w:pPr>
    </w:p>
    <w:p w:rsidR="00447721" w:rsidRDefault="000D1ABA">
      <w:pPr>
        <w:numPr>
          <w:ilvl w:val="0"/>
          <w:numId w:val="6"/>
        </w:numPr>
        <w:jc w:val="center"/>
        <w:outlineLvl w:val="0"/>
        <w:rPr>
          <w:b/>
          <w:sz w:val="22"/>
          <w:szCs w:val="22"/>
        </w:rPr>
      </w:pPr>
      <w:r>
        <w:rPr>
          <w:b/>
          <w:sz w:val="22"/>
          <w:szCs w:val="22"/>
        </w:rPr>
        <w:t>ПРЕДМЕТ КОНТРАКТА</w:t>
      </w:r>
    </w:p>
    <w:p w:rsidR="00447721" w:rsidRDefault="000D1ABA">
      <w:pPr>
        <w:jc w:val="both"/>
      </w:pPr>
      <w:r>
        <w:rPr>
          <w:spacing w:val="1"/>
        </w:rPr>
        <w:t xml:space="preserve">         1.1. Исполнитель принимает на себя </w:t>
      </w:r>
      <w:r>
        <w:t>обязательство</w:t>
      </w:r>
      <w:r>
        <w:rPr>
          <w:b/>
        </w:rPr>
        <w:t xml:space="preserve"> </w:t>
      </w:r>
      <w:r>
        <w:t>оказать услуги по предрейсовому техническому осмотру (предрейсовый контроль технического состоя</w:t>
      </w:r>
      <w:r w:rsidR="00757069">
        <w:t xml:space="preserve">ния) транспортных средств </w:t>
      </w:r>
      <w:r>
        <w:t xml:space="preserve">(далее по тексту «Услуги») в объеме и на условиях согласно </w:t>
      </w:r>
      <w:r>
        <w:rPr>
          <w:spacing w:val="-1"/>
        </w:rPr>
        <w:t xml:space="preserve">Спецификации (Приложение №1 к Контракту), описанию объекта закупки (Техническому заданию) (Приложение №2 </w:t>
      </w:r>
      <w:r>
        <w:rPr>
          <w:spacing w:val="1"/>
        </w:rPr>
        <w:t xml:space="preserve">к Контракту), </w:t>
      </w:r>
      <w:r>
        <w:t xml:space="preserve">а Заказчик обязуется принять, и оплатить их на условиях, предусмотренных </w:t>
      </w:r>
      <w:r>
        <w:rPr>
          <w:spacing w:val="1"/>
        </w:rPr>
        <w:t>Контракто</w:t>
      </w:r>
      <w:r>
        <w:t>м.</w:t>
      </w:r>
    </w:p>
    <w:p w:rsidR="00447721" w:rsidRDefault="000D1ABA">
      <w:pPr>
        <w:ind w:firstLine="567"/>
        <w:jc w:val="both"/>
      </w:pPr>
      <w:r>
        <w:t xml:space="preserve">1.2. Исполнитель принимает на себя обязательства оказать указанные в п.1.1 </w:t>
      </w:r>
      <w:r>
        <w:rPr>
          <w:spacing w:val="1"/>
        </w:rPr>
        <w:t>Контракт</w:t>
      </w:r>
      <w:r>
        <w:t xml:space="preserve">а Услуги в соответствии с условиями </w:t>
      </w:r>
      <w:r>
        <w:rPr>
          <w:spacing w:val="1"/>
        </w:rPr>
        <w:t>Контракт</w:t>
      </w:r>
      <w:r>
        <w:t xml:space="preserve">а и в пределах цены </w:t>
      </w:r>
      <w:r>
        <w:rPr>
          <w:spacing w:val="1"/>
        </w:rPr>
        <w:t>Контракт</w:t>
      </w:r>
      <w:r>
        <w:t>а.</w:t>
      </w:r>
    </w:p>
    <w:p w:rsidR="00447721" w:rsidRDefault="000D1ABA">
      <w:pPr>
        <w:jc w:val="both"/>
        <w:rPr>
          <w:rFonts w:eastAsia="Arial"/>
          <w:color w:val="00000A"/>
        </w:rPr>
      </w:pPr>
      <w:r>
        <w:t xml:space="preserve">          1.3. Место оказания Услуг – </w:t>
      </w:r>
      <w:r>
        <w:rPr>
          <w:bCs/>
        </w:rPr>
        <w:t>Республика Ко</w:t>
      </w:r>
      <w:r>
        <w:rPr>
          <w:bCs/>
          <w:highlight w:val="white"/>
        </w:rPr>
        <w:t xml:space="preserve">ми, г. Сыктывкар, </w:t>
      </w:r>
      <w:r>
        <w:rPr>
          <w:bCs/>
        </w:rPr>
        <w:t>на территории Исполнителя.</w:t>
      </w:r>
    </w:p>
    <w:p w:rsidR="00447721" w:rsidRDefault="000D1ABA">
      <w:pPr>
        <w:tabs>
          <w:tab w:val="left" w:pos="993"/>
          <w:tab w:val="left" w:pos="1134"/>
        </w:tabs>
        <w:jc w:val="both"/>
        <w:rPr>
          <w:rFonts w:eastAsia="Calibri"/>
        </w:rPr>
      </w:pPr>
      <w:r>
        <w:rPr>
          <w:rFonts w:eastAsia="Arial"/>
          <w:color w:val="00000A"/>
          <w:lang w:eastAsia="ar-SA"/>
        </w:rPr>
        <w:t xml:space="preserve">           1.4. </w:t>
      </w:r>
      <w:r>
        <w:rPr>
          <w:rFonts w:eastAsia="Calibri"/>
          <w:lang w:eastAsia="en-US"/>
        </w:rPr>
        <w:t xml:space="preserve">График оказания Услуг Исполнителем: </w:t>
      </w:r>
      <w:r>
        <w:rPr>
          <w:rFonts w:eastAsia="Calibri"/>
          <w:spacing w:val="1"/>
          <w:lang w:eastAsia="en-US"/>
        </w:rPr>
        <w:t xml:space="preserve">оказание Услуг </w:t>
      </w:r>
      <w:r>
        <w:rPr>
          <w:rFonts w:eastAsia="Calibri"/>
          <w:lang w:eastAsia="en-US"/>
        </w:rPr>
        <w:t>осуществляется ежедневно в рабочие дни, а при необходимости в выходные и праздничные дни (выходные дни: суббота и воскресенье)</w:t>
      </w:r>
      <w:r>
        <w:rPr>
          <w:rFonts w:eastAsia="Calibri"/>
          <w:bCs/>
          <w:lang w:eastAsia="en-US"/>
        </w:rPr>
        <w:t xml:space="preserve">. </w:t>
      </w:r>
    </w:p>
    <w:p w:rsidR="00447721" w:rsidRDefault="000D1ABA">
      <w:pPr>
        <w:tabs>
          <w:tab w:val="left" w:pos="993"/>
          <w:tab w:val="left" w:pos="1134"/>
        </w:tabs>
        <w:jc w:val="both"/>
        <w:rPr>
          <w:rFonts w:eastAsia="Calibri" w:cs="Arial"/>
        </w:rPr>
      </w:pPr>
      <w:r>
        <w:rPr>
          <w:rFonts w:eastAsia="Calibri"/>
          <w:lang w:eastAsia="en-US"/>
        </w:rPr>
        <w:t xml:space="preserve">            1.5. </w:t>
      </w:r>
      <w:r>
        <w:rPr>
          <w:rFonts w:eastAsia="Calibri" w:cs="Arial"/>
          <w:lang w:eastAsia="en-US"/>
        </w:rPr>
        <w:t xml:space="preserve">Срок оказания Услуг:  </w:t>
      </w:r>
      <w:r>
        <w:rPr>
          <w:rFonts w:eastAsia="Calibri" w:cs="Arial"/>
          <w:b/>
          <w:bCs/>
          <w:highlight w:val="white"/>
          <w:lang w:eastAsia="en-US"/>
        </w:rPr>
        <w:t xml:space="preserve">с  </w:t>
      </w:r>
      <w:r w:rsidR="000066CE" w:rsidRPr="000066CE">
        <w:rPr>
          <w:rFonts w:eastAsia="Calibri" w:cs="Arial"/>
          <w:b/>
          <w:bCs/>
          <w:lang w:eastAsia="en-US"/>
        </w:rPr>
        <w:t xml:space="preserve">«01» января 2027  года по «31» декабря 2027 </w:t>
      </w:r>
      <w:r>
        <w:rPr>
          <w:rFonts w:eastAsia="Calibri" w:cs="Arial"/>
          <w:b/>
          <w:bCs/>
          <w:highlight w:val="white"/>
          <w:lang w:eastAsia="en-US"/>
        </w:rPr>
        <w:t>года.</w:t>
      </w:r>
    </w:p>
    <w:p w:rsidR="00447721" w:rsidRDefault="00447721">
      <w:pPr>
        <w:tabs>
          <w:tab w:val="left" w:pos="993"/>
          <w:tab w:val="left" w:pos="1134"/>
        </w:tabs>
        <w:jc w:val="both"/>
        <w:rPr>
          <w:rFonts w:eastAsia="Calibri"/>
          <w:sz w:val="22"/>
          <w:szCs w:val="22"/>
          <w:lang w:eastAsia="en-US"/>
        </w:rPr>
      </w:pPr>
    </w:p>
    <w:p w:rsidR="00447721" w:rsidRDefault="00447721">
      <w:pPr>
        <w:tabs>
          <w:tab w:val="num" w:pos="720"/>
        </w:tabs>
        <w:rPr>
          <w:b/>
          <w:sz w:val="22"/>
          <w:szCs w:val="22"/>
        </w:rPr>
      </w:pPr>
    </w:p>
    <w:p w:rsidR="00447721" w:rsidRDefault="000D1ABA">
      <w:pPr>
        <w:tabs>
          <w:tab w:val="num" w:pos="720"/>
        </w:tabs>
        <w:ind w:left="720" w:hanging="720"/>
        <w:jc w:val="center"/>
        <w:rPr>
          <w:b/>
          <w:bCs/>
          <w:sz w:val="22"/>
          <w:szCs w:val="22"/>
        </w:rPr>
      </w:pPr>
      <w:r>
        <w:rPr>
          <w:b/>
          <w:sz w:val="22"/>
          <w:szCs w:val="22"/>
        </w:rPr>
        <w:t>2. ПРАВА И ОБЯЗАННОСТИ СТОРОН</w:t>
      </w:r>
    </w:p>
    <w:p w:rsidR="00447721" w:rsidRDefault="000D1ABA">
      <w:pPr>
        <w:shd w:val="clear" w:color="auto" w:fill="FFFFFF"/>
        <w:tabs>
          <w:tab w:val="left" w:pos="709"/>
          <w:tab w:val="left" w:pos="1080"/>
          <w:tab w:val="left" w:pos="1134"/>
        </w:tabs>
        <w:contextualSpacing/>
        <w:jc w:val="both"/>
      </w:pPr>
      <w:r>
        <w:rPr>
          <w:b/>
        </w:rPr>
        <w:t xml:space="preserve">          2.1. Исполнитель обязуется:</w:t>
      </w:r>
    </w:p>
    <w:p w:rsidR="00447721" w:rsidRDefault="000D1ABA">
      <w:pPr>
        <w:shd w:val="clear" w:color="auto" w:fill="FFFFFF"/>
        <w:tabs>
          <w:tab w:val="left" w:pos="709"/>
          <w:tab w:val="left" w:pos="1080"/>
          <w:tab w:val="left" w:pos="1134"/>
          <w:tab w:val="left" w:pos="1260"/>
        </w:tabs>
        <w:contextualSpacing/>
        <w:jc w:val="both"/>
      </w:pPr>
      <w:r>
        <w:rPr>
          <w:spacing w:val="3"/>
        </w:rPr>
        <w:t xml:space="preserve">          2.1.1. </w:t>
      </w:r>
      <w:r>
        <w:rPr>
          <w:iCs/>
          <w:spacing w:val="3"/>
        </w:rPr>
        <w:t>Обязуется оказать все Услуги качественно и в срок, в соответствии с условиями Контракта, нормами действующего законодательства; при оказании Услуг Исполнитель обязуется соблюдать действующие в Российской Федерации правила пожарной безопасности, техники безопасности и охраны окружающей среды</w:t>
      </w:r>
      <w:r>
        <w:rPr>
          <w:spacing w:val="3"/>
        </w:rPr>
        <w:t>.</w:t>
      </w:r>
    </w:p>
    <w:p w:rsidR="00447721" w:rsidRDefault="000D1ABA">
      <w:pPr>
        <w:shd w:val="clear" w:color="auto" w:fill="FFFFFF"/>
        <w:tabs>
          <w:tab w:val="left" w:pos="709"/>
          <w:tab w:val="left" w:pos="1080"/>
          <w:tab w:val="left" w:pos="1134"/>
          <w:tab w:val="left" w:pos="1260"/>
        </w:tabs>
        <w:contextualSpacing/>
        <w:jc w:val="both"/>
      </w:pPr>
      <w:r>
        <w:rPr>
          <w:spacing w:val="3"/>
        </w:rPr>
        <w:t xml:space="preserve">         2.1.2. Оказывать Услуги в полном объеме ежедневно, в установленное время, квалифицированными контролерами технического состояния автотранспортных средств, имеющих соответствующие удостоверения.</w:t>
      </w:r>
    </w:p>
    <w:p w:rsidR="00447721" w:rsidRDefault="000D1ABA">
      <w:pPr>
        <w:shd w:val="clear" w:color="auto" w:fill="FFFFFF"/>
        <w:tabs>
          <w:tab w:val="left" w:pos="709"/>
          <w:tab w:val="left" w:pos="1080"/>
          <w:tab w:val="left" w:pos="1134"/>
          <w:tab w:val="left" w:pos="1260"/>
        </w:tabs>
        <w:contextualSpacing/>
        <w:jc w:val="both"/>
      </w:pPr>
      <w:r>
        <w:rPr>
          <w:spacing w:val="3"/>
        </w:rPr>
        <w:t xml:space="preserve">         2.1.3. Нести ответственность перед Заказчиком за надлежащее исполнение условий </w:t>
      </w:r>
      <w:r>
        <w:t>Контракта</w:t>
      </w:r>
      <w:r>
        <w:rPr>
          <w:spacing w:val="3"/>
        </w:rPr>
        <w:t>.</w:t>
      </w:r>
    </w:p>
    <w:p w:rsidR="00447721" w:rsidRDefault="000D1ABA">
      <w:pPr>
        <w:shd w:val="clear" w:color="auto" w:fill="FFFFFF"/>
        <w:tabs>
          <w:tab w:val="left" w:pos="709"/>
          <w:tab w:val="left" w:pos="1080"/>
          <w:tab w:val="left" w:pos="1134"/>
          <w:tab w:val="left" w:pos="1260"/>
        </w:tabs>
        <w:contextualSpacing/>
        <w:jc w:val="both"/>
      </w:pPr>
      <w:r>
        <w:rPr>
          <w:spacing w:val="3"/>
        </w:rPr>
        <w:t xml:space="preserve">          2.1.4. Предоставлять Заказчику все необходимые для оплаты Услуг документы</w:t>
      </w:r>
      <w:r>
        <w:rPr>
          <w:bCs/>
          <w:iCs/>
          <w:spacing w:val="3"/>
        </w:rPr>
        <w:t>.</w:t>
      </w:r>
    </w:p>
    <w:p w:rsidR="00447721" w:rsidRDefault="000D1ABA">
      <w:pPr>
        <w:shd w:val="clear" w:color="auto" w:fill="FFFFFF"/>
        <w:tabs>
          <w:tab w:val="left" w:pos="709"/>
          <w:tab w:val="left" w:pos="1080"/>
          <w:tab w:val="left" w:pos="1134"/>
          <w:tab w:val="left" w:pos="1260"/>
        </w:tabs>
        <w:contextualSpacing/>
        <w:jc w:val="both"/>
      </w:pPr>
      <w:r>
        <w:rPr>
          <w:bCs/>
          <w:iCs/>
          <w:spacing w:val="3"/>
        </w:rPr>
        <w:t xml:space="preserve">         2.1.5. Вести </w:t>
      </w:r>
      <w:r>
        <w:t>Журнал регистрации результатов контроля технического состояния транспортных средств Заказчика.</w:t>
      </w:r>
    </w:p>
    <w:p w:rsidR="004D71DE" w:rsidRDefault="004D71DE">
      <w:pPr>
        <w:shd w:val="clear" w:color="auto" w:fill="FFFFFF"/>
        <w:tabs>
          <w:tab w:val="left" w:pos="709"/>
          <w:tab w:val="left" w:pos="1080"/>
          <w:tab w:val="left" w:pos="1134"/>
          <w:tab w:val="left" w:pos="1260"/>
        </w:tabs>
        <w:contextualSpacing/>
        <w:jc w:val="both"/>
      </w:pPr>
    </w:p>
    <w:p w:rsidR="004D71DE" w:rsidRDefault="004D71DE">
      <w:pPr>
        <w:shd w:val="clear" w:color="auto" w:fill="FFFFFF"/>
        <w:tabs>
          <w:tab w:val="left" w:pos="709"/>
          <w:tab w:val="left" w:pos="1080"/>
          <w:tab w:val="left" w:pos="1134"/>
          <w:tab w:val="left" w:pos="1260"/>
        </w:tabs>
        <w:contextualSpacing/>
        <w:jc w:val="both"/>
      </w:pPr>
    </w:p>
    <w:p w:rsidR="00447721" w:rsidRDefault="000D1ABA">
      <w:pPr>
        <w:shd w:val="clear" w:color="auto" w:fill="FFFFFF"/>
        <w:tabs>
          <w:tab w:val="left" w:pos="709"/>
          <w:tab w:val="left" w:pos="1080"/>
          <w:tab w:val="left" w:pos="1134"/>
          <w:tab w:val="left" w:pos="1260"/>
        </w:tabs>
        <w:contextualSpacing/>
        <w:jc w:val="both"/>
      </w:pPr>
      <w:r>
        <w:rPr>
          <w:b/>
        </w:rPr>
        <w:t xml:space="preserve">         2.2. Исполнитель имеет право:</w:t>
      </w:r>
    </w:p>
    <w:p w:rsidR="00447721" w:rsidRDefault="000D1ABA">
      <w:pPr>
        <w:tabs>
          <w:tab w:val="left" w:pos="-709"/>
          <w:tab w:val="left" w:pos="0"/>
          <w:tab w:val="left" w:pos="993"/>
          <w:tab w:val="left" w:pos="1134"/>
        </w:tabs>
        <w:contextualSpacing/>
        <w:jc w:val="both"/>
      </w:pPr>
      <w:r>
        <w:t xml:space="preserve">         2.2.1. Запрашивать, и получать в установленном порядке у Заказчика документацию и информацию, необходимую для выполнения настоящего Контракта.</w:t>
      </w:r>
    </w:p>
    <w:p w:rsidR="00447721" w:rsidRDefault="000D1ABA">
      <w:pPr>
        <w:tabs>
          <w:tab w:val="left" w:pos="-709"/>
          <w:tab w:val="left" w:pos="0"/>
          <w:tab w:val="left" w:pos="993"/>
          <w:tab w:val="left" w:pos="1134"/>
        </w:tabs>
        <w:contextualSpacing/>
        <w:jc w:val="both"/>
      </w:pPr>
      <w:r>
        <w:t xml:space="preserve">         2.2.2. Запрещать выезд автотранспорта на линию без отметки о прохождении технического осмотра.</w:t>
      </w:r>
    </w:p>
    <w:p w:rsidR="00447721" w:rsidRDefault="000D1ABA">
      <w:pPr>
        <w:tabs>
          <w:tab w:val="left" w:pos="-709"/>
          <w:tab w:val="left" w:pos="0"/>
          <w:tab w:val="left" w:pos="993"/>
          <w:tab w:val="left" w:pos="1134"/>
        </w:tabs>
        <w:contextualSpacing/>
        <w:jc w:val="both"/>
      </w:pPr>
      <w:r>
        <w:t xml:space="preserve">         </w:t>
      </w:r>
      <w:r>
        <w:rPr>
          <w:b/>
        </w:rPr>
        <w:t>2.3. Заказчик обязуется:</w:t>
      </w:r>
    </w:p>
    <w:p w:rsidR="00447721" w:rsidRDefault="000D1ABA">
      <w:pPr>
        <w:tabs>
          <w:tab w:val="left" w:pos="-709"/>
          <w:tab w:val="left" w:pos="0"/>
          <w:tab w:val="left" w:pos="709"/>
          <w:tab w:val="left" w:pos="1134"/>
        </w:tabs>
        <w:contextualSpacing/>
        <w:jc w:val="both"/>
      </w:pPr>
      <w:r>
        <w:rPr>
          <w:spacing w:val="3"/>
        </w:rPr>
        <w:t xml:space="preserve">         2.3.1. Консультировать Исполнителя по вопросам выполнения условий Контракта.</w:t>
      </w:r>
      <w:r>
        <w:t xml:space="preserve"> </w:t>
      </w:r>
    </w:p>
    <w:p w:rsidR="00447721" w:rsidRDefault="000D1ABA">
      <w:pPr>
        <w:tabs>
          <w:tab w:val="left" w:pos="-709"/>
          <w:tab w:val="left" w:pos="0"/>
          <w:tab w:val="left" w:pos="709"/>
          <w:tab w:val="left" w:pos="1134"/>
        </w:tabs>
        <w:contextualSpacing/>
        <w:jc w:val="both"/>
      </w:pPr>
      <w:r>
        <w:rPr>
          <w:color w:val="C00000"/>
        </w:rPr>
        <w:t xml:space="preserve">          </w:t>
      </w:r>
      <w:r>
        <w:t>2.3.2. Обязуется своевременно принять, и оплатить Услуги Исполнителя в размере и сроки, предусмотренные разделом 3 Контракта.</w:t>
      </w:r>
    </w:p>
    <w:p w:rsidR="00447721" w:rsidRDefault="000D1ABA">
      <w:pPr>
        <w:tabs>
          <w:tab w:val="left" w:pos="-709"/>
          <w:tab w:val="left" w:pos="0"/>
          <w:tab w:val="left" w:pos="709"/>
          <w:tab w:val="left" w:pos="1134"/>
        </w:tabs>
        <w:contextualSpacing/>
        <w:jc w:val="both"/>
      </w:pPr>
      <w:r>
        <w:rPr>
          <w:bCs/>
        </w:rPr>
        <w:t xml:space="preserve">          2.3.3. Обеспечить приемку оказанных Услуг в соответствии с условиями </w:t>
      </w:r>
      <w:r>
        <w:t>Контракта</w:t>
      </w:r>
      <w:r>
        <w:rPr>
          <w:bCs/>
        </w:rPr>
        <w:t>.</w:t>
      </w:r>
    </w:p>
    <w:p w:rsidR="00447721" w:rsidRDefault="000D1ABA">
      <w:pPr>
        <w:tabs>
          <w:tab w:val="left" w:pos="-709"/>
          <w:tab w:val="left" w:pos="0"/>
          <w:tab w:val="left" w:pos="709"/>
          <w:tab w:val="left" w:pos="1134"/>
        </w:tabs>
        <w:contextualSpacing/>
        <w:jc w:val="both"/>
      </w:pPr>
      <w:r>
        <w:t xml:space="preserve">          2.3.4. Обязательства Сторон считаются выполненными со дня подписания Акта выполненных работ.</w:t>
      </w:r>
    </w:p>
    <w:p w:rsidR="00447721" w:rsidRDefault="000D1ABA">
      <w:pPr>
        <w:tabs>
          <w:tab w:val="num" w:pos="-142"/>
          <w:tab w:val="left" w:pos="0"/>
          <w:tab w:val="left" w:pos="360"/>
          <w:tab w:val="left" w:pos="709"/>
          <w:tab w:val="left" w:pos="1080"/>
          <w:tab w:val="left" w:pos="1134"/>
        </w:tabs>
        <w:ind w:firstLine="567"/>
        <w:contextualSpacing/>
        <w:jc w:val="both"/>
      </w:pPr>
      <w:r>
        <w:rPr>
          <w:b/>
        </w:rPr>
        <w:t>2.4</w:t>
      </w:r>
      <w:r>
        <w:t xml:space="preserve">. </w:t>
      </w:r>
      <w:r>
        <w:rPr>
          <w:b/>
        </w:rPr>
        <w:t>Заказчик имеет право:</w:t>
      </w:r>
    </w:p>
    <w:p w:rsidR="00447721" w:rsidRDefault="000D1ABA">
      <w:pPr>
        <w:shd w:val="clear" w:color="auto" w:fill="FFFFFF"/>
        <w:tabs>
          <w:tab w:val="left" w:pos="0"/>
          <w:tab w:val="left" w:pos="709"/>
          <w:tab w:val="left" w:pos="1080"/>
          <w:tab w:val="left" w:pos="1134"/>
          <w:tab w:val="left" w:pos="1260"/>
        </w:tabs>
        <w:contextualSpacing/>
        <w:jc w:val="both"/>
      </w:pPr>
      <w:r>
        <w:rPr>
          <w:spacing w:val="3"/>
        </w:rPr>
        <w:t xml:space="preserve">          2.4.1. Требовать от Исполнителя надлежащего оказания Услуг, соответствующего качеству, объемам, срокам их оказания, предусмотренным</w:t>
      </w:r>
      <w:r>
        <w:t xml:space="preserve"> Контракт</w:t>
      </w:r>
      <w:r>
        <w:rPr>
          <w:spacing w:val="3"/>
        </w:rPr>
        <w:t>ом.</w:t>
      </w:r>
    </w:p>
    <w:p w:rsidR="00447721" w:rsidRDefault="000D1ABA">
      <w:pPr>
        <w:shd w:val="clear" w:color="auto" w:fill="FFFFFF"/>
        <w:tabs>
          <w:tab w:val="left" w:pos="0"/>
          <w:tab w:val="left" w:pos="709"/>
          <w:tab w:val="left" w:pos="1080"/>
          <w:tab w:val="left" w:pos="1134"/>
          <w:tab w:val="left" w:pos="1260"/>
        </w:tabs>
        <w:contextualSpacing/>
        <w:jc w:val="both"/>
      </w:pPr>
      <w:r>
        <w:rPr>
          <w:spacing w:val="3"/>
        </w:rPr>
        <w:t xml:space="preserve">          2.4.2. Проверять, и контролировать в лице своего уполномоченного представителя ход и качество оказания Исполнителем Услуг. </w:t>
      </w:r>
    </w:p>
    <w:p w:rsidR="00447721" w:rsidRDefault="000D1ABA">
      <w:pPr>
        <w:shd w:val="clear" w:color="auto" w:fill="FFFFFF"/>
        <w:tabs>
          <w:tab w:val="left" w:pos="0"/>
          <w:tab w:val="left" w:pos="709"/>
          <w:tab w:val="left" w:pos="1080"/>
          <w:tab w:val="left" w:pos="1134"/>
          <w:tab w:val="left" w:pos="1260"/>
        </w:tabs>
        <w:contextualSpacing/>
        <w:jc w:val="both"/>
      </w:pPr>
      <w:r>
        <w:rPr>
          <w:spacing w:val="3"/>
        </w:rPr>
        <w:t xml:space="preserve">          2.4.3. Отказаться от оплаты расходов, не предусмотренных </w:t>
      </w:r>
      <w:r>
        <w:t>Контракт</w:t>
      </w:r>
      <w:r>
        <w:rPr>
          <w:spacing w:val="3"/>
        </w:rPr>
        <w:t>ом.</w:t>
      </w:r>
    </w:p>
    <w:p w:rsidR="00447721" w:rsidRDefault="000D1ABA">
      <w:pPr>
        <w:shd w:val="clear" w:color="auto" w:fill="FFFFFF"/>
        <w:tabs>
          <w:tab w:val="left" w:pos="0"/>
          <w:tab w:val="left" w:pos="709"/>
          <w:tab w:val="left" w:pos="1080"/>
          <w:tab w:val="left" w:pos="1134"/>
          <w:tab w:val="left" w:pos="1260"/>
        </w:tabs>
        <w:contextualSpacing/>
        <w:jc w:val="both"/>
      </w:pPr>
      <w:r>
        <w:rPr>
          <w:spacing w:val="3"/>
        </w:rPr>
        <w:t xml:space="preserve">          2.4.4. В случае полного или частичного невыполнения условий </w:t>
      </w:r>
      <w:r>
        <w:t>Контракта</w:t>
      </w:r>
      <w:r>
        <w:rPr>
          <w:spacing w:val="3"/>
        </w:rPr>
        <w:t xml:space="preserve"> по вине Исполнителя вправе не оплачивать Услуги, которые фактически не оказаны, а также потребовать возмещения убытков.</w:t>
      </w:r>
    </w:p>
    <w:p w:rsidR="00447721" w:rsidRDefault="000D1ABA">
      <w:pPr>
        <w:shd w:val="clear" w:color="auto" w:fill="FFFFFF"/>
        <w:tabs>
          <w:tab w:val="left" w:pos="0"/>
          <w:tab w:val="left" w:pos="709"/>
          <w:tab w:val="left" w:pos="1080"/>
          <w:tab w:val="left" w:pos="1134"/>
          <w:tab w:val="left" w:pos="1260"/>
        </w:tabs>
        <w:contextualSpacing/>
        <w:jc w:val="both"/>
      </w:pPr>
      <w:r>
        <w:rPr>
          <w:spacing w:val="3"/>
        </w:rPr>
        <w:t xml:space="preserve">          2.4.5.В любое время проверять качество Услуг, оказываемых Исполнителем, непосредственно не вмешиваясь в его деятельность.</w:t>
      </w:r>
    </w:p>
    <w:p w:rsidR="00447721" w:rsidRDefault="000D1ABA">
      <w:pPr>
        <w:tabs>
          <w:tab w:val="left" w:pos="0"/>
          <w:tab w:val="left" w:pos="709"/>
          <w:tab w:val="left" w:pos="900"/>
          <w:tab w:val="left" w:pos="1134"/>
        </w:tabs>
        <w:contextualSpacing/>
        <w:jc w:val="both"/>
      </w:pPr>
      <w:r>
        <w:t xml:space="preserve">           2.4.6. Направлять Исполнителю уведомления об уплате в добровольном порядке сумм неустойки (штрафов, пеней), предусмотренных Контрактом за неисполнение, ненадлежащее исполнение Исполнителем своих обязательств по Контракту. </w:t>
      </w:r>
    </w:p>
    <w:p w:rsidR="00447721" w:rsidRDefault="000D1ABA">
      <w:pPr>
        <w:tabs>
          <w:tab w:val="left" w:pos="0"/>
          <w:tab w:val="left" w:pos="709"/>
          <w:tab w:val="left" w:pos="900"/>
          <w:tab w:val="left" w:pos="1134"/>
        </w:tabs>
        <w:ind w:left="993"/>
        <w:contextualSpacing/>
        <w:jc w:val="both"/>
        <w:rPr>
          <w:b/>
          <w:bCs/>
          <w:spacing w:val="3"/>
          <w:sz w:val="22"/>
          <w:szCs w:val="22"/>
        </w:rPr>
      </w:pPr>
      <w:r>
        <w:t>.</w:t>
      </w:r>
    </w:p>
    <w:p w:rsidR="00447721" w:rsidRDefault="00447721">
      <w:pPr>
        <w:tabs>
          <w:tab w:val="num" w:pos="0"/>
        </w:tabs>
        <w:jc w:val="center"/>
        <w:rPr>
          <w:b/>
          <w:sz w:val="22"/>
          <w:szCs w:val="22"/>
        </w:rPr>
      </w:pPr>
    </w:p>
    <w:p w:rsidR="00447721" w:rsidRDefault="000D1ABA">
      <w:pPr>
        <w:tabs>
          <w:tab w:val="num" w:pos="0"/>
        </w:tabs>
        <w:jc w:val="center"/>
        <w:rPr>
          <w:b/>
          <w:sz w:val="22"/>
          <w:szCs w:val="22"/>
        </w:rPr>
      </w:pPr>
      <w:r>
        <w:rPr>
          <w:b/>
          <w:sz w:val="22"/>
          <w:szCs w:val="22"/>
        </w:rPr>
        <w:t>3. ЦЕНА КОНТРАКТА И ПОРЯДОК РАСЧЕТА</w:t>
      </w:r>
    </w:p>
    <w:p w:rsidR="000066CE" w:rsidRDefault="000D1ABA" w:rsidP="00084659">
      <w:pPr>
        <w:ind w:firstLine="567"/>
        <w:jc w:val="both"/>
      </w:pPr>
      <w:r>
        <w:t xml:space="preserve">3.1. Цена </w:t>
      </w:r>
      <w:r>
        <w:rPr>
          <w:spacing w:val="1"/>
        </w:rPr>
        <w:t>Контракт</w:t>
      </w:r>
      <w:r>
        <w:t xml:space="preserve">а </w:t>
      </w:r>
      <w:r w:rsidR="000066CE" w:rsidRPr="000066CE">
        <w:t>составляет 29 250 (двадцать девять тысяч двести пятьдесят) рублей 00 копеек, НДС не облагается.</w:t>
      </w:r>
    </w:p>
    <w:p w:rsidR="00447721" w:rsidRDefault="000D1ABA" w:rsidP="00084659">
      <w:pPr>
        <w:ind w:firstLine="567"/>
        <w:jc w:val="both"/>
      </w:pPr>
      <w:r>
        <w:t xml:space="preserve">3.2. </w:t>
      </w:r>
      <w:r>
        <w:rPr>
          <w:bCs/>
        </w:rPr>
        <w:t xml:space="preserve">В цену </w:t>
      </w:r>
      <w:r>
        <w:rPr>
          <w:spacing w:val="1"/>
        </w:rPr>
        <w:t>Контракт</w:t>
      </w:r>
      <w:r>
        <w:rPr>
          <w:bCs/>
        </w:rPr>
        <w:t xml:space="preserve">а включены </w:t>
      </w:r>
      <w:r>
        <w:t xml:space="preserve">все затраты Исполнителя, связанные с выполнением условий </w:t>
      </w:r>
      <w:r>
        <w:rPr>
          <w:spacing w:val="1"/>
        </w:rPr>
        <w:t>Контракт</w:t>
      </w:r>
      <w:r>
        <w:t xml:space="preserve">а, в том числе налоги, пошлины и другие обязательные платежи, которые Исполнитель </w:t>
      </w:r>
      <w:r>
        <w:rPr>
          <w:spacing w:val="1"/>
        </w:rPr>
        <w:t>Контракт</w:t>
      </w:r>
      <w:r>
        <w:t xml:space="preserve">а должен оплачивать в соответствии с условиями </w:t>
      </w:r>
      <w:r>
        <w:rPr>
          <w:spacing w:val="1"/>
        </w:rPr>
        <w:t>Контракт</w:t>
      </w:r>
      <w:r>
        <w:t xml:space="preserve">а. </w:t>
      </w:r>
    </w:p>
    <w:p w:rsidR="00447721" w:rsidRDefault="000D1ABA">
      <w:pPr>
        <w:ind w:firstLine="567"/>
        <w:jc w:val="both"/>
      </w:pPr>
      <w:r>
        <w:t xml:space="preserve">3.3. Цена </w:t>
      </w:r>
      <w:r>
        <w:rPr>
          <w:spacing w:val="1"/>
        </w:rPr>
        <w:t>Контракт</w:t>
      </w:r>
      <w:r>
        <w:t>а является твердой, определяется на весь срок исполнения</w:t>
      </w:r>
      <w:r>
        <w:rPr>
          <w:spacing w:val="1"/>
        </w:rPr>
        <w:t xml:space="preserve"> Контракт</w:t>
      </w:r>
      <w:r>
        <w:t>а.</w:t>
      </w:r>
      <w:r>
        <w:rPr>
          <w:bCs/>
        </w:rPr>
        <w:t xml:space="preserve"> При заключении и исполнении Контракта изменение его условий не допускается, за исключением случаев, предусмотренных </w:t>
      </w:r>
      <w:hyperlink r:id="rId8" w:tooltip="consultantplus://offline/ref=6FDB5C170443E480E8C3B51873D0ED1A8866EF677881DCA6C8966BE66B56E7AABD359588E2F114F0AFE39803027388F4FCA8EBD5592789411Ek0H" w:history="1">
        <w:r>
          <w:rPr>
            <w:bCs/>
          </w:rPr>
          <w:t>статьей 95</w:t>
        </w:r>
      </w:hyperlink>
      <w:r>
        <w:rPr>
          <w:bCs/>
        </w:rPr>
        <w:t xml:space="preserve">  Федерального закона № 44-ФЗ.</w:t>
      </w:r>
    </w:p>
    <w:p w:rsidR="000066CE" w:rsidRDefault="000066CE" w:rsidP="000066CE">
      <w:pPr>
        <w:ind w:firstLine="567"/>
      </w:pPr>
      <w:r>
        <w:t>3.4.Оплата услуг производится за счет средств Федерального бюджета в безналичной форме путем перечисления денежных средств на расчётный счёт Исполнителя не позднее 7 (семи) рабочих дней со дня подписания Заказчиком универсального передаточного документа. КБК: 49804011040390019244.</w:t>
      </w:r>
    </w:p>
    <w:p w:rsidR="00447721" w:rsidRDefault="000066CE" w:rsidP="000066CE">
      <w:pPr>
        <w:ind w:firstLine="567"/>
        <w:rPr>
          <w:b/>
          <w:bCs/>
        </w:rPr>
      </w:pPr>
      <w:r>
        <w:t>3.5. УПД предъявляются Исполнителем до 10 числа месяца следующего за отчетным.</w:t>
      </w:r>
    </w:p>
    <w:p w:rsidR="00447721" w:rsidRDefault="00447721">
      <w:pPr>
        <w:jc w:val="center"/>
        <w:rPr>
          <w:b/>
          <w:bCs/>
        </w:rPr>
      </w:pPr>
    </w:p>
    <w:p w:rsidR="00447721" w:rsidRDefault="000D1ABA">
      <w:pPr>
        <w:jc w:val="center"/>
        <w:rPr>
          <w:b/>
          <w:bCs/>
        </w:rPr>
      </w:pPr>
      <w:r>
        <w:rPr>
          <w:b/>
          <w:bCs/>
        </w:rPr>
        <w:t>4. ОТВЕТСТВЕННОСТЬ СТОРОН</w:t>
      </w:r>
    </w:p>
    <w:p w:rsidR="00447721" w:rsidRDefault="00447721">
      <w:pPr>
        <w:widowControl w:val="0"/>
        <w:shd w:val="clear" w:color="auto" w:fill="FFFFFF"/>
        <w:ind w:right="19" w:firstLine="567"/>
        <w:jc w:val="both"/>
      </w:pPr>
    </w:p>
    <w:p w:rsidR="00447721" w:rsidRDefault="000D1ABA">
      <w:pPr>
        <w:widowControl w:val="0"/>
        <w:shd w:val="clear" w:color="auto" w:fill="FFFFFF"/>
        <w:ind w:right="19" w:firstLine="567"/>
        <w:jc w:val="both"/>
      </w:pPr>
      <w:r>
        <w:t>4.1. За неисполнение или ненадлежащее исполнение обязательств, предусмотренных  Контрактом, Стороны несут ответственность в соответствии с действующим законодательством Российской Федерации.</w:t>
      </w:r>
    </w:p>
    <w:p w:rsidR="00447721" w:rsidRDefault="000D1ABA">
      <w:pPr>
        <w:widowControl w:val="0"/>
        <w:shd w:val="clear" w:color="auto" w:fill="FFFFFF"/>
        <w:ind w:right="19" w:firstLine="567"/>
        <w:jc w:val="both"/>
      </w:pPr>
      <w:r>
        <w:t xml:space="preserve">4.2.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447721" w:rsidRDefault="000D1ABA">
      <w:pPr>
        <w:widowControl w:val="0"/>
        <w:shd w:val="clear" w:color="auto" w:fill="FFFFFF"/>
        <w:ind w:right="19" w:firstLine="567"/>
        <w:jc w:val="both"/>
      </w:pPr>
      <w:r>
        <w:t>4.3.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47721" w:rsidRDefault="000D1ABA">
      <w:pPr>
        <w:widowControl w:val="0"/>
        <w:shd w:val="clear" w:color="auto" w:fill="FFFFFF"/>
        <w:ind w:right="19" w:firstLine="567"/>
        <w:jc w:val="both"/>
      </w:pPr>
      <w:r>
        <w:t xml:space="preserve">4.4.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порядке, установленном  Постановлением № 1063, но не менее чем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447721" w:rsidRDefault="000D1ABA">
      <w:pPr>
        <w:widowControl w:val="0"/>
        <w:shd w:val="clear" w:color="auto" w:fill="FFFFFF"/>
        <w:ind w:right="19" w:firstLine="567"/>
        <w:jc w:val="both"/>
      </w:pPr>
      <w:r>
        <w:t>4.5.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47721" w:rsidRDefault="000D1ABA">
      <w:pPr>
        <w:widowControl w:val="0"/>
        <w:shd w:val="clear" w:color="auto" w:fill="FFFFFF"/>
        <w:tabs>
          <w:tab w:val="left" w:pos="0"/>
          <w:tab w:val="left" w:pos="993"/>
        </w:tabs>
        <w:contextualSpacing/>
        <w:jc w:val="both"/>
        <w:rPr>
          <w:color w:val="000000"/>
        </w:rPr>
      </w:pPr>
      <w:r>
        <w:rPr>
          <w:color w:val="000000"/>
          <w:spacing w:val="5"/>
        </w:rPr>
        <w:t xml:space="preserve">          4.6. </w:t>
      </w:r>
      <w:r>
        <w:t>Возмещение ущерба, убытков и уплата штрафов и пеней не освобождает виновную Сторону от выполнения своих обязательств по Контракту</w:t>
      </w:r>
      <w:r>
        <w:rPr>
          <w:color w:val="000000"/>
        </w:rPr>
        <w:t>.</w:t>
      </w:r>
    </w:p>
    <w:p w:rsidR="00447721" w:rsidRDefault="000D1ABA">
      <w:pPr>
        <w:widowControl w:val="0"/>
        <w:shd w:val="clear" w:color="auto" w:fill="FFFFFF"/>
        <w:tabs>
          <w:tab w:val="left" w:pos="403"/>
        </w:tabs>
        <w:ind w:firstLine="567"/>
        <w:jc w:val="both"/>
        <w:rPr>
          <w:color w:val="000000"/>
        </w:rPr>
      </w:pPr>
      <w:r>
        <w:rPr>
          <w:color w:val="000000"/>
          <w:spacing w:val="5"/>
        </w:rPr>
        <w:t xml:space="preserve">4.7. Стороны обязуются выполнять обязательства по настоящему </w:t>
      </w:r>
      <w:r>
        <w:t>Контракт</w:t>
      </w:r>
      <w:r>
        <w:rPr>
          <w:color w:val="000000"/>
          <w:spacing w:val="5"/>
        </w:rPr>
        <w:t xml:space="preserve">у в точном соответствии с его </w:t>
      </w:r>
      <w:r>
        <w:rPr>
          <w:color w:val="000000"/>
          <w:spacing w:val="-1"/>
        </w:rPr>
        <w:t>содержанием, в полном объеме и своевременно.</w:t>
      </w:r>
    </w:p>
    <w:p w:rsidR="00447721" w:rsidRDefault="000D1ABA">
      <w:pPr>
        <w:widowControl w:val="0"/>
        <w:shd w:val="clear" w:color="auto" w:fill="FFFFFF"/>
        <w:tabs>
          <w:tab w:val="left" w:pos="403"/>
        </w:tabs>
        <w:ind w:firstLine="567"/>
        <w:jc w:val="both"/>
        <w:rPr>
          <w:color w:val="000000"/>
        </w:rPr>
      </w:pPr>
      <w:r>
        <w:rPr>
          <w:color w:val="000000"/>
          <w:spacing w:val="5"/>
        </w:rPr>
        <w:t xml:space="preserve">4.8. Стороны обязуются соблюдать конфиденциальность информации, полученной в рамках настоящего </w:t>
      </w:r>
      <w:r>
        <w:t>Контракт</w:t>
      </w:r>
      <w:r>
        <w:rPr>
          <w:color w:val="000000"/>
          <w:spacing w:val="-3"/>
        </w:rPr>
        <w:t>а.</w:t>
      </w:r>
    </w:p>
    <w:p w:rsidR="00447721" w:rsidRDefault="000D1ABA">
      <w:pPr>
        <w:widowControl w:val="0"/>
        <w:shd w:val="clear" w:color="auto" w:fill="FFFFFF"/>
        <w:tabs>
          <w:tab w:val="left" w:pos="403"/>
        </w:tabs>
        <w:ind w:firstLine="567"/>
        <w:jc w:val="both"/>
        <w:rPr>
          <w:color w:val="000000"/>
        </w:rPr>
      </w:pPr>
      <w:r>
        <w:rPr>
          <w:color w:val="000000"/>
          <w:spacing w:val="3"/>
        </w:rPr>
        <w:t xml:space="preserve">4.9. Непреодолимой силой признаются следующие события: землетрясение, наводнение, пожар, эпидемии, </w:t>
      </w:r>
      <w:r>
        <w:rPr>
          <w:color w:val="000000"/>
          <w:spacing w:val="1"/>
        </w:rPr>
        <w:t xml:space="preserve">аварии на транспорте и на заводе-изготовителе, военные действия, блокада, нормативные документы органов </w:t>
      </w:r>
      <w:r>
        <w:rPr>
          <w:color w:val="000000"/>
          <w:spacing w:val="6"/>
        </w:rPr>
        <w:t xml:space="preserve">государственной власти Российской Федерации, влияющих на </w:t>
      </w:r>
      <w:r>
        <w:rPr>
          <w:color w:val="000000"/>
          <w:spacing w:val="-1"/>
        </w:rPr>
        <w:t xml:space="preserve">исполнение обязательств Сторон по настоящему </w:t>
      </w:r>
      <w:r>
        <w:t>Контракт</w:t>
      </w:r>
      <w:r>
        <w:rPr>
          <w:color w:val="000000"/>
          <w:spacing w:val="-1"/>
        </w:rPr>
        <w:t>у.</w:t>
      </w:r>
    </w:p>
    <w:p w:rsidR="00447721" w:rsidRDefault="000D1ABA">
      <w:pPr>
        <w:widowControl w:val="0"/>
        <w:shd w:val="clear" w:color="auto" w:fill="FFFFFF"/>
        <w:tabs>
          <w:tab w:val="left" w:pos="403"/>
        </w:tabs>
        <w:ind w:firstLine="567"/>
        <w:jc w:val="both"/>
        <w:rPr>
          <w:color w:val="000000"/>
        </w:rPr>
      </w:pPr>
      <w:r>
        <w:rPr>
          <w:color w:val="000000"/>
        </w:rPr>
        <w:t>4.10. Сторона, подвергшаяся действию обстоятельств непреодолимой силы, обязана немедленно (в течение 1</w:t>
      </w:r>
      <w:r>
        <w:rPr>
          <w:color w:val="000000"/>
          <w:spacing w:val="-1"/>
        </w:rPr>
        <w:t xml:space="preserve">суток) уведомить другую Сторону о возникновении, виде и возможной продолжительности действия указанных </w:t>
      </w:r>
      <w:r>
        <w:rPr>
          <w:color w:val="000000"/>
          <w:spacing w:val="-2"/>
        </w:rPr>
        <w:t>обстоятельств и препятствий.</w:t>
      </w:r>
    </w:p>
    <w:p w:rsidR="00447721" w:rsidRDefault="000D1ABA">
      <w:pPr>
        <w:widowControl w:val="0"/>
        <w:shd w:val="clear" w:color="auto" w:fill="FFFFFF"/>
        <w:tabs>
          <w:tab w:val="left" w:pos="403"/>
        </w:tabs>
        <w:ind w:firstLine="567"/>
        <w:jc w:val="both"/>
        <w:rPr>
          <w:b/>
          <w:bCs/>
        </w:rPr>
      </w:pPr>
      <w:r>
        <w:rPr>
          <w:color w:val="000000"/>
          <w:spacing w:val="2"/>
        </w:rPr>
        <w:t xml:space="preserve">4.11. Ответственность Сторон и другие условия, не предусмотренные настоящим </w:t>
      </w:r>
      <w:r>
        <w:t>Контракт</w:t>
      </w:r>
      <w:r>
        <w:rPr>
          <w:color w:val="000000"/>
          <w:spacing w:val="2"/>
        </w:rPr>
        <w:t xml:space="preserve">ом, определяются в </w:t>
      </w:r>
      <w:r>
        <w:rPr>
          <w:color w:val="000000"/>
        </w:rPr>
        <w:t xml:space="preserve">соответствии с Гражданским Кодексом РФ и другим, действующим на момент заключения </w:t>
      </w:r>
      <w:r>
        <w:t>Контракт</w:t>
      </w:r>
      <w:r>
        <w:rPr>
          <w:color w:val="000000"/>
        </w:rPr>
        <w:t xml:space="preserve">а, </w:t>
      </w:r>
      <w:r>
        <w:rPr>
          <w:color w:val="000000"/>
          <w:spacing w:val="-1"/>
        </w:rPr>
        <w:t>законодательством Российской Федерации и Республики Коми.</w:t>
      </w:r>
    </w:p>
    <w:p w:rsidR="00447721" w:rsidRDefault="00447721">
      <w:pPr>
        <w:keepNext/>
        <w:jc w:val="center"/>
        <w:rPr>
          <w:b/>
          <w:bCs/>
        </w:rPr>
      </w:pPr>
    </w:p>
    <w:p w:rsidR="00447721" w:rsidRDefault="000D1ABA">
      <w:pPr>
        <w:keepNext/>
        <w:jc w:val="center"/>
      </w:pPr>
      <w:r>
        <w:rPr>
          <w:b/>
          <w:bCs/>
        </w:rPr>
        <w:t>5. РАССМОТРЕНИЕ СПОРОВ</w:t>
      </w:r>
    </w:p>
    <w:p w:rsidR="00447721" w:rsidRDefault="00447721">
      <w:pPr>
        <w:ind w:firstLine="540"/>
        <w:jc w:val="both"/>
      </w:pPr>
    </w:p>
    <w:p w:rsidR="00447721" w:rsidRDefault="000D1ABA">
      <w:pPr>
        <w:ind w:firstLine="540"/>
        <w:jc w:val="both"/>
      </w:pPr>
      <w:r>
        <w:t>5.1. Все споры и разногласия, возникающие между Сторонами разрешаются путем переговоров. При невозможности урегулирования споров путем переговоров, Стороны разрешают их в Арбитражном суде Республики Коми.</w:t>
      </w:r>
    </w:p>
    <w:p w:rsidR="0023753A" w:rsidRDefault="0023753A">
      <w:pPr>
        <w:ind w:firstLine="540"/>
        <w:jc w:val="both"/>
      </w:pPr>
    </w:p>
    <w:p w:rsidR="00447721" w:rsidRDefault="000D1ABA">
      <w:pPr>
        <w:jc w:val="center"/>
        <w:outlineLvl w:val="0"/>
      </w:pPr>
      <w:r>
        <w:rPr>
          <w:b/>
        </w:rPr>
        <w:t>6. ИЗМЕНЕНИЯ И РАСТОРЖЕНИЕ КОНТРАКТА</w:t>
      </w:r>
    </w:p>
    <w:p w:rsidR="00447721" w:rsidRDefault="000D1ABA">
      <w:pPr>
        <w:ind w:firstLine="540"/>
        <w:jc w:val="both"/>
      </w:pPr>
      <w:r>
        <w:t xml:space="preserve">6.1. Все изменения и дополнения условий Контракта оформляются в письменном виде, являются неотъемлемыми частями Контракта и приобретают юридическую силу с момента подписания обеими Сторонами. </w:t>
      </w:r>
    </w:p>
    <w:p w:rsidR="00447721" w:rsidRDefault="000D1ABA">
      <w:pPr>
        <w:ind w:firstLine="540"/>
        <w:jc w:val="both"/>
      </w:pPr>
      <w:r>
        <w:t>6.2. Расторжение Контракта допускается по соглашению Сторон, по решению суда, в случае одностороннего отказа стороны Контракта от исполнения Контракта.</w:t>
      </w:r>
    </w:p>
    <w:p w:rsidR="00447721" w:rsidRDefault="00447721">
      <w:pPr>
        <w:ind w:firstLine="360"/>
        <w:jc w:val="center"/>
        <w:rPr>
          <w:b/>
          <w:bCs/>
        </w:rPr>
      </w:pPr>
    </w:p>
    <w:p w:rsidR="00447721" w:rsidRDefault="000D1ABA">
      <w:pPr>
        <w:ind w:firstLine="360"/>
        <w:jc w:val="center"/>
        <w:rPr>
          <w:b/>
          <w:bCs/>
        </w:rPr>
      </w:pPr>
      <w:r>
        <w:rPr>
          <w:b/>
          <w:bCs/>
        </w:rPr>
        <w:t>7. ПРОЧИЕ УСЛОВИЯ</w:t>
      </w:r>
    </w:p>
    <w:p w:rsidR="00447721" w:rsidRDefault="00447721">
      <w:pPr>
        <w:ind w:firstLine="360"/>
        <w:jc w:val="both"/>
      </w:pPr>
    </w:p>
    <w:p w:rsidR="00447721" w:rsidRDefault="000D1ABA">
      <w:pPr>
        <w:ind w:firstLine="360"/>
        <w:jc w:val="both"/>
      </w:pPr>
      <w:r>
        <w:t xml:space="preserve">7.1. Контракт вступает в силу с момента подписания и распространяет свое действие с </w:t>
      </w:r>
      <w:r>
        <w:rPr>
          <w:highlight w:val="white"/>
        </w:rPr>
        <w:t xml:space="preserve"> </w:t>
      </w:r>
      <w:r w:rsidR="000066CE" w:rsidRPr="000066CE">
        <w:t>01 января 2027 года по 31 декабря  2027</w:t>
      </w:r>
      <w:r w:rsidR="000066CE">
        <w:t xml:space="preserve"> </w:t>
      </w:r>
      <w:r>
        <w:rPr>
          <w:highlight w:val="white"/>
        </w:rPr>
        <w:t>года, а в части расчетов с Исполнителем до</w:t>
      </w:r>
      <w:r>
        <w:t xml:space="preserve"> полного исполнения обязательств Заказчиком.</w:t>
      </w:r>
    </w:p>
    <w:p w:rsidR="00447721" w:rsidRDefault="000D1ABA">
      <w:pPr>
        <w:ind w:firstLine="360"/>
        <w:jc w:val="both"/>
      </w:pPr>
      <w:r>
        <w:t xml:space="preserve">7.2. Стороны признают, что документы, связанные с исполнением обязательств по Контракту и направленные по почтовому адресу, указанному в разделе 8 «Реквизиты Сторон» Контракта считаются направленными надлежащим образом. </w:t>
      </w:r>
    </w:p>
    <w:p w:rsidR="00447721" w:rsidRDefault="000D1ABA">
      <w:pPr>
        <w:ind w:firstLine="360"/>
        <w:jc w:val="both"/>
      </w:pPr>
      <w:r>
        <w:t xml:space="preserve">Отказ Стороны от получения документов, направленных надлежащим образом, или отсутствие Стороны по почтовому адресу, указанному в разделе 8 «Реквизиты Сторон» Контракта не является основанием для последующего заявления Стороной о неполучении вышеуказанных документов. </w:t>
      </w:r>
    </w:p>
    <w:p w:rsidR="00447721" w:rsidRDefault="000D3D01">
      <w:pPr>
        <w:ind w:firstLine="360"/>
        <w:jc w:val="both"/>
      </w:pPr>
      <w:r>
        <w:t>7.3.</w:t>
      </w:r>
      <w:r w:rsidR="000D1ABA">
        <w:t>Все приложения к настоящему Контракту являются его неотъемлемой частью.</w:t>
      </w:r>
    </w:p>
    <w:p w:rsidR="00447721" w:rsidRDefault="00447721">
      <w:pPr>
        <w:jc w:val="center"/>
        <w:outlineLvl w:val="0"/>
        <w:rPr>
          <w:b/>
        </w:rPr>
      </w:pPr>
    </w:p>
    <w:p w:rsidR="00447721" w:rsidRDefault="000D1ABA">
      <w:pPr>
        <w:jc w:val="center"/>
        <w:outlineLvl w:val="0"/>
        <w:rPr>
          <w:b/>
        </w:rPr>
      </w:pPr>
      <w:r>
        <w:rPr>
          <w:b/>
        </w:rPr>
        <w:t xml:space="preserve">8. </w:t>
      </w:r>
      <w:r w:rsidR="004D71DE">
        <w:rPr>
          <w:b/>
        </w:rPr>
        <w:t>РЕКВИЗИТЫ СТОРОН</w:t>
      </w:r>
    </w:p>
    <w:p w:rsidR="00447721" w:rsidRDefault="00447721">
      <w:pPr>
        <w:jc w:val="center"/>
        <w:outlineLvl w:val="0"/>
        <w:rPr>
          <w:b/>
        </w:rPr>
      </w:pPr>
    </w:p>
    <w:p w:rsidR="00447721" w:rsidRDefault="00447721">
      <w:pPr>
        <w:outlineLvl w:val="0"/>
        <w:rPr>
          <w:b/>
        </w:rPr>
      </w:pPr>
    </w:p>
    <w:tbl>
      <w:tblPr>
        <w:tblW w:w="14193" w:type="dxa"/>
        <w:tblInd w:w="250" w:type="dxa"/>
        <w:tblCellMar>
          <w:left w:w="0" w:type="dxa"/>
          <w:right w:w="0" w:type="dxa"/>
        </w:tblCellMar>
        <w:tblLook w:val="04A0" w:firstRow="1" w:lastRow="0" w:firstColumn="1" w:lastColumn="0" w:noHBand="0" w:noVBand="1"/>
      </w:tblPr>
      <w:tblGrid>
        <w:gridCol w:w="5245"/>
        <w:gridCol w:w="4474"/>
        <w:gridCol w:w="4474"/>
      </w:tblGrid>
      <w:tr w:rsidR="004D71DE" w:rsidTr="0023753A">
        <w:tc>
          <w:tcPr>
            <w:tcW w:w="524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4D71DE" w:rsidRDefault="004D71DE">
            <w:pPr>
              <w:rPr>
                <w:b/>
                <w:color w:val="000000"/>
              </w:rPr>
            </w:pPr>
            <w:r>
              <w:rPr>
                <w:b/>
                <w:color w:val="000000"/>
              </w:rPr>
              <w:t>Заказчик:</w:t>
            </w:r>
          </w:p>
          <w:p w:rsidR="004D71DE" w:rsidRDefault="004D71DE">
            <w:pPr>
              <w:rPr>
                <w:b/>
                <w:color w:val="000000"/>
              </w:rPr>
            </w:pPr>
          </w:p>
          <w:p w:rsidR="004D71DE" w:rsidRDefault="004D71DE">
            <w:pPr>
              <w:rPr>
                <w:b/>
              </w:rPr>
            </w:pPr>
            <w:r>
              <w:rPr>
                <w:b/>
              </w:rPr>
              <w:t>Печорское управление Ростехнадзора</w:t>
            </w:r>
          </w:p>
          <w:p w:rsidR="004D71DE" w:rsidRDefault="004D71DE">
            <w:pPr>
              <w:tabs>
                <w:tab w:val="num" w:pos="720"/>
                <w:tab w:val="num" w:pos="900"/>
              </w:tabs>
              <w:rPr>
                <w:b/>
              </w:rPr>
            </w:pPr>
          </w:p>
        </w:tc>
        <w:tc>
          <w:tcPr>
            <w:tcW w:w="4474" w:type="dxa"/>
            <w:tcBorders>
              <w:top w:val="none" w:sz="0" w:space="0" w:color="000000"/>
              <w:left w:val="none" w:sz="0" w:space="0" w:color="000000"/>
              <w:bottom w:val="none" w:sz="0" w:space="0" w:color="000000"/>
              <w:right w:val="none" w:sz="0" w:space="0" w:color="000000"/>
            </w:tcBorders>
          </w:tcPr>
          <w:p w:rsidR="004D71DE" w:rsidRDefault="004D71DE" w:rsidP="00507E1D">
            <w:pPr>
              <w:spacing w:line="240" w:lineRule="atLeast"/>
              <w:rPr>
                <w:b/>
                <w:color w:val="000000"/>
              </w:rPr>
            </w:pPr>
            <w:r>
              <w:rPr>
                <w:b/>
                <w:color w:val="000000"/>
              </w:rPr>
              <w:t>Исполнитель:</w:t>
            </w:r>
          </w:p>
          <w:p w:rsidR="004D71DE" w:rsidRDefault="004D71DE" w:rsidP="00507E1D">
            <w:pPr>
              <w:spacing w:line="240" w:lineRule="atLeast"/>
              <w:rPr>
                <w:b/>
                <w:bCs/>
                <w:color w:val="000000"/>
              </w:rPr>
            </w:pPr>
          </w:p>
          <w:p w:rsidR="00084659" w:rsidRDefault="00084659" w:rsidP="00084659">
            <w:pPr>
              <w:spacing w:line="240" w:lineRule="atLeast"/>
              <w:rPr>
                <w:b/>
                <w:bCs/>
                <w:color w:val="000000"/>
              </w:rPr>
            </w:pPr>
            <w:r>
              <w:rPr>
                <w:b/>
                <w:color w:val="000000"/>
              </w:rPr>
              <w:t>ООО «Автосмотр»</w:t>
            </w:r>
          </w:p>
          <w:p w:rsidR="004D71DE" w:rsidRDefault="004D71DE" w:rsidP="00507E1D">
            <w:pPr>
              <w:spacing w:line="240" w:lineRule="atLeast"/>
              <w:rPr>
                <w:b/>
                <w:bCs/>
                <w:color w:val="000000"/>
              </w:rPr>
            </w:pPr>
          </w:p>
        </w:tc>
        <w:tc>
          <w:tcPr>
            <w:tcW w:w="4474"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4D71DE" w:rsidRDefault="004D71DE" w:rsidP="004D71DE">
            <w:pPr>
              <w:spacing w:line="240" w:lineRule="atLeast"/>
              <w:rPr>
                <w:b/>
                <w:bCs/>
                <w:color w:val="000000"/>
              </w:rPr>
            </w:pPr>
          </w:p>
        </w:tc>
      </w:tr>
      <w:tr w:rsidR="004D71DE" w:rsidTr="0023753A">
        <w:tc>
          <w:tcPr>
            <w:tcW w:w="524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0066CE" w:rsidRDefault="000066CE" w:rsidP="000066CE">
            <w:r>
              <w:t>Юридический и почтовый адрес: 167000, г. Сыктывкар, ул. Советская, д. 67</w:t>
            </w:r>
          </w:p>
          <w:p w:rsidR="000066CE" w:rsidRDefault="000066CE" w:rsidP="000066CE">
            <w:r>
              <w:t>ИНН/КПП 1103001093/110101001</w:t>
            </w:r>
          </w:p>
          <w:p w:rsidR="000066CE" w:rsidRDefault="000066CE" w:rsidP="000066CE">
            <w:r>
              <w:t>Номер казначейского счета: 03211643000000013207</w:t>
            </w:r>
          </w:p>
          <w:p w:rsidR="000066CE" w:rsidRDefault="000066CE" w:rsidP="000066CE">
            <w:r>
              <w:t>Банк: ОКЦ № 1 ВВГУ БАНКА РОССИИ// УФК по Нижегородской области, г. Нижний Новгород Лицевой счет 03071147560</w:t>
            </w:r>
          </w:p>
          <w:p w:rsidR="000066CE" w:rsidRDefault="000066CE" w:rsidP="000066CE">
            <w:r>
              <w:t>Кор.счет: 40102810745370000024</w:t>
            </w:r>
          </w:p>
          <w:p w:rsidR="000066CE" w:rsidRDefault="000066CE" w:rsidP="000066CE">
            <w:r>
              <w:t>БИК: 012202102</w:t>
            </w:r>
          </w:p>
          <w:p w:rsidR="000066CE" w:rsidRDefault="000066CE" w:rsidP="000066CE">
            <w:r>
              <w:t>ОГРН 1021100813799</w:t>
            </w:r>
          </w:p>
          <w:p w:rsidR="000066CE" w:rsidRDefault="000066CE" w:rsidP="000066CE">
            <w:r>
              <w:t>Код ОПФ 75104</w:t>
            </w:r>
          </w:p>
          <w:p w:rsidR="000066CE" w:rsidRDefault="000066CE" w:rsidP="000066CE">
            <w:r>
              <w:t>ИКУ 11103001093110101001</w:t>
            </w:r>
          </w:p>
          <w:p w:rsidR="000066CE" w:rsidRDefault="000066CE" w:rsidP="000066CE">
            <w:r>
              <w:t>Тел./Факс 8 (8212) 20-62-87, 20-62-82</w:t>
            </w:r>
          </w:p>
          <w:p w:rsidR="004D71DE" w:rsidRDefault="000066CE" w:rsidP="000066CE">
            <w:r>
              <w:t xml:space="preserve">Контактный телефон: 8 (8212) 20-62-80 </w:t>
            </w:r>
          </w:p>
          <w:p w:rsidR="000066CE" w:rsidRDefault="000066CE" w:rsidP="000066CE"/>
          <w:p w:rsidR="000066CE" w:rsidRDefault="000066CE" w:rsidP="000066CE"/>
          <w:p w:rsidR="000066CE" w:rsidRDefault="000066CE" w:rsidP="000066CE"/>
          <w:p w:rsidR="000066CE" w:rsidRDefault="000066CE" w:rsidP="000066CE"/>
          <w:p w:rsidR="000066CE" w:rsidRPr="000066CE" w:rsidRDefault="000066CE" w:rsidP="000066CE">
            <w:pPr>
              <w:rPr>
                <w:color w:val="000000"/>
              </w:rPr>
            </w:pPr>
            <w:r w:rsidRPr="000066CE">
              <w:rPr>
                <w:color w:val="000000"/>
              </w:rPr>
              <w:t>Врио руководителя</w:t>
            </w:r>
          </w:p>
          <w:p w:rsidR="000066CE" w:rsidRPr="000066CE" w:rsidRDefault="000066CE" w:rsidP="000066CE">
            <w:pPr>
              <w:rPr>
                <w:color w:val="000000"/>
              </w:rPr>
            </w:pPr>
          </w:p>
          <w:p w:rsidR="000066CE" w:rsidRDefault="000066CE" w:rsidP="000066CE">
            <w:pPr>
              <w:rPr>
                <w:color w:val="000000"/>
              </w:rPr>
            </w:pPr>
            <w:r w:rsidRPr="000066CE">
              <w:rPr>
                <w:color w:val="000000"/>
              </w:rPr>
              <w:t>________________   Ю.И. Иванов</w:t>
            </w:r>
            <w:r w:rsidRPr="000066CE">
              <w:rPr>
                <w:color w:val="000000"/>
              </w:rPr>
              <w:tab/>
            </w:r>
          </w:p>
          <w:p w:rsidR="004D71DE" w:rsidRDefault="004D71DE" w:rsidP="000066CE">
            <w:pPr>
              <w:rPr>
                <w:color w:val="000000"/>
              </w:rPr>
            </w:pPr>
            <w:r>
              <w:rPr>
                <w:color w:val="000000"/>
              </w:rPr>
              <w:t>М.П.</w:t>
            </w:r>
          </w:p>
        </w:tc>
        <w:tc>
          <w:tcPr>
            <w:tcW w:w="4474" w:type="dxa"/>
            <w:tcBorders>
              <w:top w:val="none" w:sz="0" w:space="0" w:color="000000"/>
              <w:left w:val="none" w:sz="0" w:space="0" w:color="000000"/>
              <w:bottom w:val="none" w:sz="0" w:space="0" w:color="000000"/>
              <w:right w:val="none" w:sz="0" w:space="0" w:color="000000"/>
            </w:tcBorders>
          </w:tcPr>
          <w:p w:rsidR="00084659" w:rsidRDefault="00084659" w:rsidP="00084659">
            <w:r>
              <w:rPr>
                <w:color w:val="000000"/>
              </w:rPr>
              <w:t>Юридический адрес: 167000, г.Сыктывкар, ул.Колхозная, д.40а</w:t>
            </w:r>
          </w:p>
          <w:p w:rsidR="00084659" w:rsidRDefault="00084659" w:rsidP="00084659">
            <w:r>
              <w:rPr>
                <w:color w:val="000000"/>
              </w:rPr>
              <w:t>Почтовый адрес: 167000, г. Сыктывкар, ул.Колхозная, д.40а</w:t>
            </w:r>
          </w:p>
          <w:p w:rsidR="00084659" w:rsidRPr="003269C6" w:rsidRDefault="00084659" w:rsidP="00084659">
            <w:pPr>
              <w:rPr>
                <w:lang w:val="en-US"/>
              </w:rPr>
            </w:pPr>
            <w:r>
              <w:rPr>
                <w:color w:val="000000"/>
              </w:rPr>
              <w:t>Тел</w:t>
            </w:r>
            <w:r w:rsidRPr="003269C6">
              <w:rPr>
                <w:color w:val="000000"/>
                <w:lang w:val="en-US"/>
              </w:rPr>
              <w:t>.8(8212) 79-73-00, 57-88-88</w:t>
            </w:r>
          </w:p>
          <w:p w:rsidR="00084659" w:rsidRPr="003269C6" w:rsidRDefault="00084659" w:rsidP="00084659">
            <w:pPr>
              <w:rPr>
                <w:lang w:val="en-US"/>
              </w:rPr>
            </w:pPr>
            <w:r w:rsidRPr="003269C6">
              <w:rPr>
                <w:color w:val="000000"/>
                <w:lang w:val="en-US"/>
              </w:rPr>
              <w:t>E-mail: avtosmotr.11@mail.ru</w:t>
            </w:r>
          </w:p>
          <w:p w:rsidR="00084659" w:rsidRDefault="00084659" w:rsidP="00084659">
            <w:r>
              <w:rPr>
                <w:color w:val="000000"/>
              </w:rPr>
              <w:t>ИНН/КПП 1101095699/110101001</w:t>
            </w:r>
          </w:p>
          <w:p w:rsidR="00084659" w:rsidRDefault="00084659" w:rsidP="00084659">
            <w:r>
              <w:rPr>
                <w:color w:val="000000"/>
              </w:rPr>
              <w:t>ОГРН 1121101009930</w:t>
            </w:r>
          </w:p>
          <w:p w:rsidR="00084659" w:rsidRDefault="00084659" w:rsidP="00084659">
            <w:r>
              <w:rPr>
                <w:color w:val="000000"/>
              </w:rPr>
              <w:t>Банковские реквизиты:</w:t>
            </w:r>
          </w:p>
          <w:p w:rsidR="00084659" w:rsidRDefault="00084659" w:rsidP="00084659">
            <w:r>
              <w:rPr>
                <w:color w:val="000000"/>
              </w:rPr>
              <w:t>Расчетный счет: 40702810613220004129</w:t>
            </w:r>
          </w:p>
          <w:p w:rsidR="00084659" w:rsidRDefault="00084659" w:rsidP="00084659">
            <w:r>
              <w:rPr>
                <w:color w:val="000000"/>
              </w:rPr>
              <w:t>«Северный Народный Банк» (АО)</w:t>
            </w:r>
          </w:p>
          <w:p w:rsidR="00084659" w:rsidRDefault="00084659" w:rsidP="00084659">
            <w:r>
              <w:rPr>
                <w:color w:val="000000"/>
              </w:rPr>
              <w:t>Кор.счет: 30101810000000000781</w:t>
            </w:r>
          </w:p>
          <w:p w:rsidR="00084659" w:rsidRDefault="00084659" w:rsidP="00084659">
            <w:r>
              <w:rPr>
                <w:color w:val="000000"/>
              </w:rPr>
              <w:t>БИК 048702781</w:t>
            </w:r>
          </w:p>
          <w:p w:rsidR="004D71DE" w:rsidRDefault="004D71DE" w:rsidP="00507E1D"/>
          <w:p w:rsidR="004D71DE" w:rsidRDefault="004D71DE" w:rsidP="00507E1D">
            <w:pPr>
              <w:rPr>
                <w:color w:val="000000"/>
              </w:rPr>
            </w:pPr>
          </w:p>
          <w:p w:rsidR="004D71DE" w:rsidRDefault="004D71DE" w:rsidP="00507E1D">
            <w:pPr>
              <w:rPr>
                <w:color w:val="000000"/>
              </w:rPr>
            </w:pPr>
          </w:p>
          <w:p w:rsidR="004D71DE" w:rsidRDefault="004D71DE" w:rsidP="00507E1D">
            <w:pPr>
              <w:rPr>
                <w:color w:val="000000"/>
              </w:rPr>
            </w:pPr>
          </w:p>
          <w:p w:rsidR="0023753A" w:rsidRDefault="0023753A" w:rsidP="00507E1D">
            <w:pPr>
              <w:rPr>
                <w:color w:val="000000"/>
              </w:rPr>
            </w:pPr>
          </w:p>
          <w:p w:rsidR="0023753A" w:rsidRDefault="0023753A" w:rsidP="00507E1D">
            <w:pPr>
              <w:rPr>
                <w:color w:val="000000"/>
              </w:rPr>
            </w:pPr>
          </w:p>
          <w:p w:rsidR="00084659" w:rsidRPr="00084659" w:rsidRDefault="00084659" w:rsidP="00084659">
            <w:pPr>
              <w:spacing w:line="197" w:lineRule="auto"/>
            </w:pPr>
            <w:r w:rsidRPr="00084659">
              <w:t xml:space="preserve">Директор: </w:t>
            </w:r>
          </w:p>
          <w:p w:rsidR="00084659" w:rsidRPr="00084659" w:rsidRDefault="00084659" w:rsidP="00084659">
            <w:pPr>
              <w:spacing w:line="197" w:lineRule="auto"/>
            </w:pPr>
          </w:p>
          <w:p w:rsidR="00084659" w:rsidRPr="00084659" w:rsidRDefault="00084659" w:rsidP="00084659">
            <w:pPr>
              <w:spacing w:line="197" w:lineRule="auto"/>
            </w:pPr>
            <w:r w:rsidRPr="00084659">
              <w:t>_________________ О.Е. Гудырев</w:t>
            </w:r>
          </w:p>
          <w:p w:rsidR="004D71DE" w:rsidRDefault="00084659" w:rsidP="00084659">
            <w:pPr>
              <w:spacing w:line="197" w:lineRule="auto"/>
            </w:pPr>
            <w:r w:rsidRPr="00084659">
              <w:t>МП</w:t>
            </w:r>
          </w:p>
          <w:p w:rsidR="00084659" w:rsidRDefault="00084659" w:rsidP="00084659">
            <w:pPr>
              <w:spacing w:line="197" w:lineRule="auto"/>
            </w:pPr>
          </w:p>
          <w:p w:rsidR="00084659" w:rsidRDefault="00084659" w:rsidP="00084659">
            <w:pPr>
              <w:spacing w:line="197" w:lineRule="auto"/>
            </w:pPr>
          </w:p>
          <w:p w:rsidR="00084659" w:rsidRDefault="00084659" w:rsidP="00084659">
            <w:pPr>
              <w:spacing w:line="197" w:lineRule="auto"/>
            </w:pPr>
          </w:p>
          <w:p w:rsidR="00084659" w:rsidRDefault="00084659" w:rsidP="00084659">
            <w:pPr>
              <w:spacing w:line="197" w:lineRule="auto"/>
            </w:pPr>
          </w:p>
          <w:p w:rsidR="00084659" w:rsidRDefault="00084659" w:rsidP="00084659">
            <w:pPr>
              <w:spacing w:line="197" w:lineRule="auto"/>
            </w:pPr>
          </w:p>
          <w:p w:rsidR="000066CE" w:rsidRDefault="000066CE" w:rsidP="00084659">
            <w:pPr>
              <w:spacing w:line="197" w:lineRule="auto"/>
            </w:pPr>
          </w:p>
          <w:p w:rsidR="000066CE" w:rsidRDefault="000066CE" w:rsidP="00084659">
            <w:pPr>
              <w:spacing w:line="197" w:lineRule="auto"/>
            </w:pPr>
          </w:p>
          <w:p w:rsidR="000066CE" w:rsidRDefault="000066CE" w:rsidP="00084659">
            <w:pPr>
              <w:spacing w:line="197" w:lineRule="auto"/>
            </w:pPr>
          </w:p>
          <w:p w:rsidR="000066CE" w:rsidRDefault="000066CE" w:rsidP="00084659">
            <w:pPr>
              <w:spacing w:line="197" w:lineRule="auto"/>
            </w:pPr>
          </w:p>
          <w:p w:rsidR="000066CE" w:rsidRDefault="000066CE" w:rsidP="00084659">
            <w:pPr>
              <w:spacing w:line="197" w:lineRule="auto"/>
            </w:pPr>
          </w:p>
          <w:p w:rsidR="000066CE" w:rsidRDefault="000066CE" w:rsidP="00084659">
            <w:pPr>
              <w:spacing w:line="197" w:lineRule="auto"/>
            </w:pPr>
          </w:p>
          <w:p w:rsidR="00084659" w:rsidRDefault="00084659" w:rsidP="00084659">
            <w:pPr>
              <w:spacing w:line="197" w:lineRule="auto"/>
            </w:pPr>
          </w:p>
          <w:p w:rsidR="00084659" w:rsidRDefault="00084659" w:rsidP="00084659">
            <w:pPr>
              <w:spacing w:line="197" w:lineRule="auto"/>
            </w:pPr>
          </w:p>
        </w:tc>
        <w:tc>
          <w:tcPr>
            <w:tcW w:w="4474"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4D71DE" w:rsidRDefault="004D71DE"/>
          <w:p w:rsidR="004D71DE" w:rsidRDefault="004D71DE">
            <w:pPr>
              <w:rPr>
                <w:color w:val="000000"/>
              </w:rPr>
            </w:pPr>
          </w:p>
          <w:p w:rsidR="004D71DE" w:rsidRDefault="004D71DE">
            <w:pPr>
              <w:rPr>
                <w:color w:val="000000"/>
              </w:rPr>
            </w:pPr>
          </w:p>
          <w:p w:rsidR="004D71DE" w:rsidRDefault="004D71DE">
            <w:pPr>
              <w:rPr>
                <w:color w:val="000000"/>
              </w:rPr>
            </w:pPr>
          </w:p>
          <w:p w:rsidR="004D71DE" w:rsidRDefault="004D71DE">
            <w:pPr>
              <w:spacing w:line="197" w:lineRule="auto"/>
              <w:rPr>
                <w:bCs/>
              </w:rPr>
            </w:pPr>
          </w:p>
          <w:p w:rsidR="004D71DE" w:rsidRDefault="004D71DE">
            <w:pPr>
              <w:spacing w:line="197" w:lineRule="auto"/>
              <w:rPr>
                <w:bCs/>
              </w:rPr>
            </w:pPr>
          </w:p>
          <w:p w:rsidR="004D71DE" w:rsidRDefault="004D71DE">
            <w:pPr>
              <w:spacing w:line="197" w:lineRule="auto"/>
              <w:rPr>
                <w:bCs/>
              </w:rPr>
            </w:pPr>
          </w:p>
          <w:p w:rsidR="004D71DE" w:rsidRDefault="004D71DE">
            <w:pPr>
              <w:spacing w:line="197" w:lineRule="auto"/>
              <w:rPr>
                <w:bCs/>
              </w:rPr>
            </w:pPr>
          </w:p>
          <w:p w:rsidR="004D71DE" w:rsidRDefault="004D71DE">
            <w:pPr>
              <w:spacing w:line="197" w:lineRule="auto"/>
              <w:rPr>
                <w:bCs/>
              </w:rPr>
            </w:pPr>
          </w:p>
          <w:p w:rsidR="004D71DE" w:rsidRDefault="004D71DE">
            <w:pPr>
              <w:spacing w:line="197" w:lineRule="auto"/>
              <w:rPr>
                <w:bCs/>
              </w:rPr>
            </w:pPr>
          </w:p>
          <w:p w:rsidR="004D71DE" w:rsidRDefault="004D71DE">
            <w:pPr>
              <w:spacing w:line="197" w:lineRule="auto"/>
              <w:rPr>
                <w:bCs/>
              </w:rPr>
            </w:pPr>
          </w:p>
          <w:p w:rsidR="004D71DE" w:rsidRDefault="004D71DE">
            <w:pPr>
              <w:spacing w:line="197" w:lineRule="auto"/>
              <w:rPr>
                <w:bCs/>
              </w:rPr>
            </w:pPr>
          </w:p>
          <w:p w:rsidR="004D71DE" w:rsidRDefault="004D71DE">
            <w:pPr>
              <w:spacing w:line="197" w:lineRule="auto"/>
              <w:rPr>
                <w:bCs/>
              </w:rPr>
            </w:pPr>
          </w:p>
          <w:p w:rsidR="004D71DE" w:rsidRDefault="004D71DE">
            <w:pPr>
              <w:spacing w:line="197" w:lineRule="auto"/>
              <w:rPr>
                <w:bCs/>
              </w:rPr>
            </w:pPr>
          </w:p>
          <w:p w:rsidR="004D71DE" w:rsidRDefault="004D71DE">
            <w:pPr>
              <w:spacing w:line="197" w:lineRule="auto"/>
              <w:rPr>
                <w:bCs/>
              </w:rPr>
            </w:pPr>
          </w:p>
          <w:p w:rsidR="004D71DE" w:rsidRDefault="004D71DE">
            <w:pPr>
              <w:spacing w:line="197" w:lineRule="auto"/>
              <w:rPr>
                <w:bCs/>
              </w:rPr>
            </w:pPr>
          </w:p>
          <w:p w:rsidR="004D71DE" w:rsidRDefault="004D71DE">
            <w:pPr>
              <w:spacing w:line="197" w:lineRule="auto"/>
              <w:rPr>
                <w:bCs/>
              </w:rPr>
            </w:pPr>
          </w:p>
          <w:p w:rsidR="004D71DE" w:rsidRDefault="004D71DE">
            <w:pPr>
              <w:spacing w:line="197" w:lineRule="auto"/>
              <w:rPr>
                <w:bCs/>
              </w:rPr>
            </w:pPr>
          </w:p>
          <w:p w:rsidR="004D71DE" w:rsidRDefault="004D71DE">
            <w:pPr>
              <w:spacing w:line="197" w:lineRule="auto"/>
              <w:rPr>
                <w:bCs/>
              </w:rPr>
            </w:pPr>
          </w:p>
          <w:p w:rsidR="004D71DE" w:rsidRDefault="004D71DE" w:rsidP="00757069">
            <w:pPr>
              <w:spacing w:line="197" w:lineRule="auto"/>
            </w:pPr>
          </w:p>
        </w:tc>
      </w:tr>
    </w:tbl>
    <w:p w:rsidR="00447721" w:rsidRDefault="000D1ABA">
      <w:pPr>
        <w:jc w:val="right"/>
        <w:rPr>
          <w:color w:val="000000"/>
        </w:rPr>
      </w:pPr>
      <w:r>
        <w:t>П</w:t>
      </w:r>
      <w:r>
        <w:rPr>
          <w:color w:val="000000"/>
        </w:rPr>
        <w:t>риложение №1</w:t>
      </w:r>
    </w:p>
    <w:p w:rsidR="000066CE" w:rsidRDefault="000066CE" w:rsidP="000066CE">
      <w:pPr>
        <w:jc w:val="right"/>
      </w:pPr>
      <w:r>
        <w:t xml:space="preserve">к Контракту № </w:t>
      </w:r>
      <w:r w:rsidR="00A76E7D" w:rsidRPr="00A76E7D">
        <w:t>100169750126100169</w:t>
      </w:r>
    </w:p>
    <w:p w:rsidR="000066CE" w:rsidRDefault="000066CE" w:rsidP="000066CE">
      <w:pPr>
        <w:jc w:val="right"/>
        <w:rPr>
          <w:color w:val="000000"/>
        </w:rPr>
      </w:pPr>
      <w:r>
        <w:t xml:space="preserve"> </w:t>
      </w:r>
      <w:r w:rsidRPr="00624E69">
        <w:t>«_____» __________ 2026 г</w:t>
      </w:r>
      <w:r>
        <w:t>.</w:t>
      </w:r>
    </w:p>
    <w:p w:rsidR="00447721" w:rsidRDefault="00447721">
      <w:pPr>
        <w:rPr>
          <w:color w:val="000000"/>
        </w:rPr>
      </w:pPr>
    </w:p>
    <w:p w:rsidR="00447721" w:rsidRDefault="000D1ABA">
      <w:pPr>
        <w:jc w:val="center"/>
        <w:rPr>
          <w:b/>
          <w:bCs/>
          <w:color w:val="000000"/>
        </w:rPr>
      </w:pPr>
      <w:r>
        <w:rPr>
          <w:b/>
          <w:bCs/>
          <w:color w:val="000000"/>
        </w:rPr>
        <w:t>Спецификация</w:t>
      </w:r>
    </w:p>
    <w:p w:rsidR="00447721" w:rsidRDefault="000D1ABA">
      <w:pPr>
        <w:rPr>
          <w:color w:val="000000"/>
        </w:rPr>
      </w:pPr>
      <w:r>
        <w:rPr>
          <w:color w:val="000000"/>
        </w:rPr>
        <w:t xml:space="preserve"> </w:t>
      </w:r>
    </w:p>
    <w:p w:rsidR="00447721" w:rsidRDefault="00447721">
      <w:pPr>
        <w:tabs>
          <w:tab w:val="left" w:pos="924"/>
        </w:tabs>
        <w:rPr>
          <w:color w:val="000000"/>
        </w:rPr>
      </w:pP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3312"/>
        <w:gridCol w:w="1440"/>
        <w:gridCol w:w="1365"/>
        <w:gridCol w:w="1419"/>
        <w:gridCol w:w="1559"/>
      </w:tblGrid>
      <w:tr w:rsidR="00447721">
        <w:tc>
          <w:tcPr>
            <w:tcW w:w="828" w:type="dxa"/>
            <w:tcBorders>
              <w:top w:val="single" w:sz="4" w:space="0" w:color="000000"/>
              <w:left w:val="single" w:sz="4" w:space="0" w:color="000000"/>
              <w:bottom w:val="single" w:sz="4" w:space="0" w:color="000000"/>
              <w:right w:val="single" w:sz="4" w:space="0" w:color="000000"/>
            </w:tcBorders>
          </w:tcPr>
          <w:p w:rsidR="00447721" w:rsidRDefault="000D1ABA">
            <w:pPr>
              <w:tabs>
                <w:tab w:val="left" w:pos="924"/>
              </w:tabs>
              <w:jc w:val="center"/>
              <w:rPr>
                <w:color w:val="000000"/>
              </w:rPr>
            </w:pPr>
            <w:r>
              <w:rPr>
                <w:color w:val="000000"/>
              </w:rPr>
              <w:t>№ п/п</w:t>
            </w:r>
          </w:p>
        </w:tc>
        <w:tc>
          <w:tcPr>
            <w:tcW w:w="3312" w:type="dxa"/>
            <w:tcBorders>
              <w:top w:val="single" w:sz="4" w:space="0" w:color="000000"/>
              <w:left w:val="single" w:sz="4" w:space="0" w:color="000000"/>
              <w:bottom w:val="single" w:sz="4" w:space="0" w:color="000000"/>
              <w:right w:val="single" w:sz="4" w:space="0" w:color="000000"/>
            </w:tcBorders>
          </w:tcPr>
          <w:p w:rsidR="00447721" w:rsidRDefault="000D1ABA">
            <w:pPr>
              <w:tabs>
                <w:tab w:val="left" w:pos="924"/>
              </w:tabs>
              <w:rPr>
                <w:color w:val="000000"/>
              </w:rPr>
            </w:pPr>
            <w:r>
              <w:rPr>
                <w:color w:val="000000"/>
              </w:rPr>
              <w:t>Наименование</w:t>
            </w:r>
          </w:p>
        </w:tc>
        <w:tc>
          <w:tcPr>
            <w:tcW w:w="1440" w:type="dxa"/>
            <w:tcBorders>
              <w:top w:val="single" w:sz="4" w:space="0" w:color="000000"/>
              <w:left w:val="single" w:sz="4" w:space="0" w:color="000000"/>
              <w:bottom w:val="single" w:sz="4" w:space="0" w:color="000000"/>
              <w:right w:val="single" w:sz="4" w:space="0" w:color="000000"/>
            </w:tcBorders>
          </w:tcPr>
          <w:p w:rsidR="00447721" w:rsidRDefault="000D1ABA">
            <w:pPr>
              <w:tabs>
                <w:tab w:val="left" w:pos="924"/>
              </w:tabs>
              <w:rPr>
                <w:color w:val="000000"/>
              </w:rPr>
            </w:pPr>
            <w:r>
              <w:rPr>
                <w:color w:val="000000"/>
              </w:rPr>
              <w:t>Количество</w:t>
            </w:r>
          </w:p>
        </w:tc>
        <w:tc>
          <w:tcPr>
            <w:tcW w:w="1365" w:type="dxa"/>
            <w:tcBorders>
              <w:top w:val="single" w:sz="4" w:space="0" w:color="000000"/>
              <w:left w:val="single" w:sz="4" w:space="0" w:color="000000"/>
              <w:bottom w:val="single" w:sz="4" w:space="0" w:color="000000"/>
              <w:right w:val="single" w:sz="4" w:space="0" w:color="000000"/>
            </w:tcBorders>
          </w:tcPr>
          <w:p w:rsidR="00447721" w:rsidRDefault="000D1ABA">
            <w:pPr>
              <w:tabs>
                <w:tab w:val="left" w:pos="924"/>
              </w:tabs>
              <w:jc w:val="center"/>
              <w:rPr>
                <w:color w:val="000000"/>
              </w:rPr>
            </w:pPr>
            <w:r>
              <w:rPr>
                <w:color w:val="000000"/>
              </w:rPr>
              <w:t>Единица измерения</w:t>
            </w:r>
          </w:p>
        </w:tc>
        <w:tc>
          <w:tcPr>
            <w:tcW w:w="1419" w:type="dxa"/>
            <w:tcBorders>
              <w:top w:val="single" w:sz="4" w:space="0" w:color="000000"/>
              <w:left w:val="single" w:sz="4" w:space="0" w:color="000000"/>
              <w:bottom w:val="single" w:sz="4" w:space="0" w:color="000000"/>
              <w:right w:val="single" w:sz="4" w:space="0" w:color="000000"/>
            </w:tcBorders>
          </w:tcPr>
          <w:p w:rsidR="00447721" w:rsidRDefault="000D1ABA" w:rsidP="00C5704A">
            <w:pPr>
              <w:tabs>
                <w:tab w:val="left" w:pos="924"/>
              </w:tabs>
              <w:jc w:val="center"/>
              <w:rPr>
                <w:color w:val="000000"/>
              </w:rPr>
            </w:pPr>
            <w:r>
              <w:rPr>
                <w:color w:val="000000"/>
              </w:rPr>
              <w:t>Цена за ед. услуги, руб.</w:t>
            </w:r>
          </w:p>
        </w:tc>
        <w:tc>
          <w:tcPr>
            <w:tcW w:w="1559" w:type="dxa"/>
            <w:tcBorders>
              <w:top w:val="single" w:sz="4" w:space="0" w:color="000000"/>
              <w:left w:val="single" w:sz="4" w:space="0" w:color="000000"/>
              <w:bottom w:val="single" w:sz="4" w:space="0" w:color="000000"/>
              <w:right w:val="single" w:sz="4" w:space="0" w:color="000000"/>
            </w:tcBorders>
          </w:tcPr>
          <w:p w:rsidR="00447721" w:rsidRDefault="00C5704A" w:rsidP="00C5704A">
            <w:pPr>
              <w:tabs>
                <w:tab w:val="left" w:pos="924"/>
              </w:tabs>
              <w:jc w:val="center"/>
              <w:rPr>
                <w:color w:val="000000"/>
              </w:rPr>
            </w:pPr>
            <w:r>
              <w:rPr>
                <w:color w:val="000000"/>
              </w:rPr>
              <w:t xml:space="preserve">Сумма, </w:t>
            </w:r>
            <w:r w:rsidR="000D1ABA">
              <w:rPr>
                <w:color w:val="000000"/>
              </w:rPr>
              <w:t>руб.</w:t>
            </w:r>
          </w:p>
        </w:tc>
      </w:tr>
      <w:tr w:rsidR="000066CE" w:rsidTr="000066CE">
        <w:tc>
          <w:tcPr>
            <w:tcW w:w="828" w:type="dxa"/>
            <w:tcBorders>
              <w:top w:val="single" w:sz="4" w:space="0" w:color="000000"/>
              <w:left w:val="single" w:sz="4" w:space="0" w:color="000000"/>
              <w:bottom w:val="single" w:sz="4" w:space="0" w:color="000000"/>
              <w:right w:val="single" w:sz="4" w:space="0" w:color="000000"/>
            </w:tcBorders>
            <w:vAlign w:val="center"/>
          </w:tcPr>
          <w:p w:rsidR="000066CE" w:rsidRDefault="000066CE" w:rsidP="000066CE">
            <w:pPr>
              <w:tabs>
                <w:tab w:val="left" w:pos="924"/>
              </w:tabs>
              <w:jc w:val="center"/>
              <w:rPr>
                <w:color w:val="000000"/>
              </w:rPr>
            </w:pPr>
            <w:r>
              <w:rPr>
                <w:color w:val="000000"/>
              </w:rPr>
              <w:t>1.</w:t>
            </w:r>
          </w:p>
        </w:tc>
        <w:tc>
          <w:tcPr>
            <w:tcW w:w="3312" w:type="dxa"/>
            <w:tcBorders>
              <w:top w:val="single" w:sz="4" w:space="0" w:color="000000"/>
              <w:left w:val="single" w:sz="4" w:space="0" w:color="000000"/>
              <w:bottom w:val="single" w:sz="4" w:space="0" w:color="000000"/>
              <w:right w:val="single" w:sz="4" w:space="0" w:color="000000"/>
            </w:tcBorders>
            <w:vAlign w:val="center"/>
          </w:tcPr>
          <w:p w:rsidR="000066CE" w:rsidRDefault="000066CE" w:rsidP="000066CE">
            <w:pPr>
              <w:tabs>
                <w:tab w:val="left" w:pos="851"/>
              </w:tabs>
              <w:contextualSpacing/>
              <w:jc w:val="center"/>
            </w:pPr>
            <w:r>
              <w:t>Оказание услуг по предрейсовому техническому осмотру (предрейсовый контроль технического состояния) транспортных средств</w:t>
            </w:r>
          </w:p>
          <w:p w:rsidR="000066CE" w:rsidRDefault="000066CE" w:rsidP="000066CE">
            <w:pPr>
              <w:tabs>
                <w:tab w:val="left" w:pos="924"/>
              </w:tabs>
              <w:jc w:val="center"/>
              <w:rPr>
                <w:color w:val="000000"/>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0066CE" w:rsidRPr="00BF2734" w:rsidRDefault="000066CE" w:rsidP="000066CE">
            <w:pPr>
              <w:jc w:val="center"/>
            </w:pPr>
            <w:r w:rsidRPr="00BF2734">
              <w:t>450</w:t>
            </w:r>
          </w:p>
        </w:tc>
        <w:tc>
          <w:tcPr>
            <w:tcW w:w="1365" w:type="dxa"/>
            <w:tcBorders>
              <w:top w:val="single" w:sz="4" w:space="0" w:color="000000"/>
              <w:left w:val="single" w:sz="4" w:space="0" w:color="000000"/>
              <w:bottom w:val="single" w:sz="4" w:space="0" w:color="000000"/>
              <w:right w:val="single" w:sz="4" w:space="0" w:color="000000"/>
            </w:tcBorders>
            <w:vAlign w:val="center"/>
          </w:tcPr>
          <w:p w:rsidR="000066CE" w:rsidRPr="00BF2734" w:rsidRDefault="000066CE" w:rsidP="000066CE">
            <w:pPr>
              <w:jc w:val="center"/>
            </w:pPr>
            <w:r w:rsidRPr="00BF2734">
              <w:t>единица</w:t>
            </w:r>
          </w:p>
        </w:tc>
        <w:tc>
          <w:tcPr>
            <w:tcW w:w="1419" w:type="dxa"/>
            <w:tcBorders>
              <w:top w:val="single" w:sz="4" w:space="0" w:color="000000"/>
              <w:left w:val="single" w:sz="4" w:space="0" w:color="000000"/>
              <w:bottom w:val="single" w:sz="4" w:space="0" w:color="000000"/>
              <w:right w:val="single" w:sz="4" w:space="0" w:color="000000"/>
            </w:tcBorders>
            <w:vAlign w:val="center"/>
          </w:tcPr>
          <w:p w:rsidR="000066CE" w:rsidRPr="00BF2734" w:rsidRDefault="000066CE" w:rsidP="000066CE">
            <w:pPr>
              <w:jc w:val="center"/>
            </w:pPr>
            <w:r w:rsidRPr="00BF2734">
              <w:t>65,00</w:t>
            </w:r>
          </w:p>
        </w:tc>
        <w:tc>
          <w:tcPr>
            <w:tcW w:w="1559" w:type="dxa"/>
            <w:tcBorders>
              <w:top w:val="single" w:sz="4" w:space="0" w:color="000000"/>
              <w:left w:val="single" w:sz="4" w:space="0" w:color="000000"/>
              <w:bottom w:val="single" w:sz="4" w:space="0" w:color="000000"/>
              <w:right w:val="single" w:sz="4" w:space="0" w:color="000000"/>
            </w:tcBorders>
            <w:vAlign w:val="center"/>
          </w:tcPr>
          <w:p w:rsidR="000066CE" w:rsidRDefault="000066CE" w:rsidP="000066CE">
            <w:pPr>
              <w:jc w:val="center"/>
            </w:pPr>
            <w:r w:rsidRPr="00BF2734">
              <w:t>29 250,00</w:t>
            </w:r>
          </w:p>
        </w:tc>
      </w:tr>
      <w:tr w:rsidR="00084659" w:rsidRPr="00084659">
        <w:trPr>
          <w:trHeight w:val="70"/>
        </w:trPr>
        <w:tc>
          <w:tcPr>
            <w:tcW w:w="8364" w:type="dxa"/>
            <w:gridSpan w:val="5"/>
            <w:tcBorders>
              <w:top w:val="single" w:sz="4" w:space="0" w:color="000000"/>
              <w:left w:val="single" w:sz="4" w:space="0" w:color="000000"/>
              <w:bottom w:val="single" w:sz="4" w:space="0" w:color="000000"/>
              <w:right w:val="single" w:sz="4" w:space="0" w:color="000000"/>
            </w:tcBorders>
          </w:tcPr>
          <w:p w:rsidR="00084659" w:rsidRPr="00084659" w:rsidRDefault="00084659" w:rsidP="00C5704A">
            <w:pPr>
              <w:tabs>
                <w:tab w:val="left" w:pos="924"/>
              </w:tabs>
              <w:jc w:val="right"/>
              <w:rPr>
                <w:b/>
                <w:color w:val="000000"/>
              </w:rPr>
            </w:pPr>
            <w:r w:rsidRPr="00084659">
              <w:rPr>
                <w:b/>
                <w:color w:val="000000"/>
              </w:rPr>
              <w:t>ИТОГО</w:t>
            </w:r>
            <w:r w:rsidR="000066CE">
              <w:rPr>
                <w:b/>
                <w:color w:val="000000"/>
              </w:rPr>
              <w:t xml:space="preserve"> </w:t>
            </w:r>
            <w:r w:rsidR="000066CE" w:rsidRPr="000066CE">
              <w:rPr>
                <w:b/>
                <w:color w:val="000000"/>
              </w:rPr>
              <w:t>(без НДС)</w:t>
            </w:r>
          </w:p>
        </w:tc>
        <w:tc>
          <w:tcPr>
            <w:tcW w:w="1559" w:type="dxa"/>
            <w:tcBorders>
              <w:top w:val="single" w:sz="4" w:space="0" w:color="000000"/>
              <w:left w:val="single" w:sz="4" w:space="0" w:color="000000"/>
              <w:bottom w:val="single" w:sz="4" w:space="0" w:color="000000"/>
              <w:right w:val="single" w:sz="4" w:space="0" w:color="000000"/>
            </w:tcBorders>
          </w:tcPr>
          <w:p w:rsidR="00084659" w:rsidRPr="00084659" w:rsidRDefault="000066CE">
            <w:pPr>
              <w:tabs>
                <w:tab w:val="left" w:pos="924"/>
              </w:tabs>
              <w:jc w:val="center"/>
              <w:rPr>
                <w:b/>
                <w:color w:val="000000"/>
              </w:rPr>
            </w:pPr>
            <w:r>
              <w:rPr>
                <w:b/>
                <w:color w:val="000000"/>
              </w:rPr>
              <w:t>29 250,00</w:t>
            </w:r>
          </w:p>
        </w:tc>
      </w:tr>
    </w:tbl>
    <w:p w:rsidR="00447721" w:rsidRDefault="00447721">
      <w:pPr>
        <w:tabs>
          <w:tab w:val="left" w:pos="924"/>
        </w:tabs>
        <w:rPr>
          <w:color w:val="000000"/>
        </w:rPr>
      </w:pPr>
    </w:p>
    <w:p w:rsidR="000066CE" w:rsidRDefault="000066CE">
      <w:pPr>
        <w:tabs>
          <w:tab w:val="left" w:pos="924"/>
        </w:tabs>
        <w:rPr>
          <w:color w:val="000000"/>
        </w:rPr>
      </w:pPr>
    </w:p>
    <w:p w:rsidR="000066CE" w:rsidRDefault="000066CE">
      <w:pPr>
        <w:tabs>
          <w:tab w:val="left" w:pos="924"/>
        </w:tabs>
        <w:rPr>
          <w:color w:val="000000"/>
        </w:rPr>
      </w:pPr>
    </w:p>
    <w:p w:rsidR="000066CE" w:rsidRDefault="000066CE">
      <w:pPr>
        <w:tabs>
          <w:tab w:val="left" w:pos="924"/>
        </w:tabs>
        <w:rPr>
          <w:color w:val="000000"/>
        </w:rPr>
      </w:pPr>
    </w:p>
    <w:p w:rsidR="000066CE" w:rsidRDefault="000066CE">
      <w:pPr>
        <w:tabs>
          <w:tab w:val="left" w:pos="924"/>
        </w:tabs>
        <w:rPr>
          <w:color w:val="000000"/>
        </w:rPr>
      </w:pPr>
    </w:p>
    <w:tbl>
      <w:tblPr>
        <w:tblW w:w="10321" w:type="dxa"/>
        <w:tblInd w:w="-459" w:type="dxa"/>
        <w:tblLayout w:type="fixed"/>
        <w:tblLook w:val="01E0" w:firstRow="1" w:lastRow="1" w:firstColumn="1" w:lastColumn="1" w:noHBand="0" w:noVBand="0"/>
      </w:tblPr>
      <w:tblGrid>
        <w:gridCol w:w="5110"/>
        <w:gridCol w:w="5211"/>
      </w:tblGrid>
      <w:tr w:rsidR="000066CE" w:rsidTr="00067879">
        <w:trPr>
          <w:trHeight w:val="801"/>
        </w:trPr>
        <w:tc>
          <w:tcPr>
            <w:tcW w:w="5110" w:type="dxa"/>
            <w:tcBorders>
              <w:top w:val="none" w:sz="0" w:space="0" w:color="000000"/>
              <w:left w:val="none" w:sz="0" w:space="0" w:color="000000"/>
              <w:bottom w:val="none" w:sz="0" w:space="0" w:color="000000"/>
              <w:right w:val="none" w:sz="0" w:space="0" w:color="000000"/>
            </w:tcBorders>
          </w:tcPr>
          <w:p w:rsidR="000066CE" w:rsidRDefault="000066CE" w:rsidP="00067879">
            <w:r>
              <w:t xml:space="preserve">Заказчик: </w:t>
            </w:r>
          </w:p>
          <w:p w:rsidR="000066CE" w:rsidRDefault="000066CE" w:rsidP="00067879"/>
          <w:p w:rsidR="000066CE" w:rsidRDefault="000066CE" w:rsidP="00067879">
            <w:pPr>
              <w:outlineLvl w:val="0"/>
              <w:rPr>
                <w:color w:val="FF0000"/>
              </w:rPr>
            </w:pPr>
          </w:p>
          <w:p w:rsidR="000066CE" w:rsidRPr="00624E69" w:rsidRDefault="000066CE" w:rsidP="00067879">
            <w:pPr>
              <w:rPr>
                <w:color w:val="000000"/>
              </w:rPr>
            </w:pPr>
            <w:r>
              <w:rPr>
                <w:color w:val="000000"/>
              </w:rPr>
              <w:t>Врио руководителя</w:t>
            </w:r>
          </w:p>
          <w:p w:rsidR="000066CE" w:rsidRPr="00624E69" w:rsidRDefault="000066CE" w:rsidP="00067879">
            <w:pPr>
              <w:rPr>
                <w:color w:val="000000"/>
              </w:rPr>
            </w:pPr>
          </w:p>
          <w:p w:rsidR="000066CE" w:rsidRPr="00624E69" w:rsidRDefault="000066CE" w:rsidP="00067879">
            <w:pPr>
              <w:rPr>
                <w:color w:val="000000"/>
              </w:rPr>
            </w:pPr>
            <w:r w:rsidRPr="00624E69">
              <w:rPr>
                <w:color w:val="000000"/>
              </w:rPr>
              <w:t xml:space="preserve">________________   </w:t>
            </w:r>
            <w:r>
              <w:rPr>
                <w:color w:val="000000"/>
              </w:rPr>
              <w:t>Ю.И. Иванов</w:t>
            </w:r>
            <w:r w:rsidRPr="00624E69">
              <w:rPr>
                <w:color w:val="000000"/>
              </w:rPr>
              <w:tab/>
            </w:r>
          </w:p>
          <w:p w:rsidR="000066CE" w:rsidRDefault="000066CE" w:rsidP="00067879">
            <w:pPr>
              <w:outlineLvl w:val="0"/>
            </w:pPr>
            <w:r w:rsidRPr="00624E69">
              <w:rPr>
                <w:color w:val="000000"/>
              </w:rPr>
              <w:t>МП</w:t>
            </w:r>
            <w:r>
              <w:tab/>
            </w:r>
          </w:p>
        </w:tc>
        <w:tc>
          <w:tcPr>
            <w:tcW w:w="5210" w:type="dxa"/>
            <w:tcBorders>
              <w:top w:val="none" w:sz="0" w:space="0" w:color="000000"/>
              <w:left w:val="none" w:sz="0" w:space="0" w:color="000000"/>
              <w:bottom w:val="none" w:sz="0" w:space="0" w:color="000000"/>
              <w:right w:val="none" w:sz="0" w:space="0" w:color="000000"/>
            </w:tcBorders>
          </w:tcPr>
          <w:p w:rsidR="000066CE" w:rsidRDefault="000066CE" w:rsidP="00067879">
            <w:pPr>
              <w:outlineLvl w:val="0"/>
            </w:pPr>
            <w:r>
              <w:t>Исполнитель:</w:t>
            </w:r>
          </w:p>
          <w:p w:rsidR="000066CE" w:rsidRDefault="000066CE" w:rsidP="00067879">
            <w:pPr>
              <w:outlineLvl w:val="0"/>
            </w:pPr>
          </w:p>
          <w:p w:rsidR="000066CE" w:rsidRDefault="000066CE" w:rsidP="00067879">
            <w:pPr>
              <w:outlineLvl w:val="0"/>
            </w:pPr>
          </w:p>
          <w:p w:rsidR="000066CE" w:rsidRDefault="000066CE" w:rsidP="00067879">
            <w:pPr>
              <w:outlineLvl w:val="0"/>
            </w:pPr>
            <w:r w:rsidRPr="00B95B64">
              <w:t>Директор</w:t>
            </w:r>
          </w:p>
          <w:p w:rsidR="000066CE" w:rsidRDefault="000066CE" w:rsidP="00067879">
            <w:pPr>
              <w:outlineLvl w:val="0"/>
            </w:pPr>
          </w:p>
          <w:p w:rsidR="000066CE" w:rsidRDefault="000066CE" w:rsidP="00067879">
            <w:pPr>
              <w:outlineLvl w:val="0"/>
            </w:pPr>
            <w:r>
              <w:t>_________________ О.Е. Гудырев</w:t>
            </w:r>
          </w:p>
          <w:p w:rsidR="000066CE" w:rsidRDefault="000066CE" w:rsidP="00067879">
            <w:pPr>
              <w:outlineLvl w:val="0"/>
            </w:pPr>
            <w:r>
              <w:t>МП</w:t>
            </w:r>
          </w:p>
        </w:tc>
      </w:tr>
    </w:tbl>
    <w:p w:rsidR="00447721" w:rsidRDefault="00447721">
      <w:pPr>
        <w:tabs>
          <w:tab w:val="left" w:pos="924"/>
        </w:tabs>
        <w:rPr>
          <w:color w:val="000000"/>
        </w:rPr>
      </w:pPr>
    </w:p>
    <w:p w:rsidR="000D3D01" w:rsidRDefault="000D3D01">
      <w:pPr>
        <w:tabs>
          <w:tab w:val="left" w:pos="924"/>
        </w:tabs>
        <w:ind w:left="-567"/>
        <w:rPr>
          <w:color w:val="000000"/>
        </w:rPr>
      </w:pPr>
    </w:p>
    <w:p w:rsidR="00447721" w:rsidRDefault="00447721">
      <w:pPr>
        <w:jc w:val="right"/>
      </w:pPr>
    </w:p>
    <w:p w:rsidR="00447721" w:rsidRDefault="00447721">
      <w:pPr>
        <w:jc w:val="right"/>
      </w:pPr>
    </w:p>
    <w:p w:rsidR="00447721" w:rsidRDefault="00447721">
      <w:pPr>
        <w:jc w:val="right"/>
      </w:pPr>
    </w:p>
    <w:p w:rsidR="00447721" w:rsidRDefault="00447721">
      <w:pPr>
        <w:jc w:val="right"/>
      </w:pPr>
    </w:p>
    <w:p w:rsidR="00447721" w:rsidRDefault="00447721">
      <w:pPr>
        <w:jc w:val="right"/>
      </w:pPr>
    </w:p>
    <w:p w:rsidR="00447721" w:rsidRDefault="00447721">
      <w:pPr>
        <w:jc w:val="right"/>
      </w:pPr>
    </w:p>
    <w:p w:rsidR="00447721" w:rsidRDefault="00447721">
      <w:pPr>
        <w:jc w:val="right"/>
      </w:pPr>
    </w:p>
    <w:p w:rsidR="00447721" w:rsidRDefault="00447721">
      <w:pPr>
        <w:jc w:val="right"/>
      </w:pPr>
    </w:p>
    <w:p w:rsidR="00447721" w:rsidRDefault="00447721">
      <w:pPr>
        <w:jc w:val="right"/>
      </w:pPr>
    </w:p>
    <w:p w:rsidR="00447721" w:rsidRDefault="00447721">
      <w:pPr>
        <w:jc w:val="right"/>
      </w:pPr>
    </w:p>
    <w:p w:rsidR="00447721" w:rsidRDefault="00447721">
      <w:pPr>
        <w:jc w:val="right"/>
      </w:pPr>
    </w:p>
    <w:p w:rsidR="00757069" w:rsidRDefault="00757069">
      <w:pPr>
        <w:jc w:val="right"/>
      </w:pPr>
    </w:p>
    <w:p w:rsidR="00084659" w:rsidRDefault="00084659">
      <w:pPr>
        <w:jc w:val="right"/>
      </w:pPr>
    </w:p>
    <w:p w:rsidR="00084659" w:rsidRDefault="00084659">
      <w:pPr>
        <w:jc w:val="right"/>
      </w:pPr>
    </w:p>
    <w:p w:rsidR="00084659" w:rsidRDefault="00084659">
      <w:pPr>
        <w:jc w:val="right"/>
      </w:pPr>
    </w:p>
    <w:p w:rsidR="00757069" w:rsidRDefault="00757069">
      <w:pPr>
        <w:jc w:val="right"/>
      </w:pPr>
    </w:p>
    <w:p w:rsidR="00757069" w:rsidRDefault="00757069">
      <w:pPr>
        <w:jc w:val="right"/>
      </w:pPr>
    </w:p>
    <w:p w:rsidR="00757069" w:rsidRDefault="00757069">
      <w:pPr>
        <w:jc w:val="right"/>
      </w:pPr>
    </w:p>
    <w:p w:rsidR="00C5704A" w:rsidRDefault="00C5704A">
      <w:pPr>
        <w:jc w:val="right"/>
      </w:pPr>
    </w:p>
    <w:p w:rsidR="00447721" w:rsidRDefault="00447721">
      <w:pPr>
        <w:jc w:val="right"/>
      </w:pPr>
    </w:p>
    <w:p w:rsidR="00447721" w:rsidRDefault="00447721"/>
    <w:p w:rsidR="00447721" w:rsidRDefault="000D1ABA">
      <w:pPr>
        <w:jc w:val="right"/>
      </w:pPr>
      <w:r>
        <w:t>П</w:t>
      </w:r>
      <w:r>
        <w:rPr>
          <w:color w:val="000000"/>
        </w:rPr>
        <w:t>риложение №2</w:t>
      </w:r>
    </w:p>
    <w:p w:rsidR="000D3D01" w:rsidRPr="000D3D01" w:rsidRDefault="000D3D01" w:rsidP="000D3D01">
      <w:pPr>
        <w:jc w:val="right"/>
        <w:rPr>
          <w:color w:val="000000"/>
        </w:rPr>
      </w:pPr>
      <w:r w:rsidRPr="000D3D01">
        <w:rPr>
          <w:color w:val="000000"/>
        </w:rPr>
        <w:t xml:space="preserve">к Контракту № </w:t>
      </w:r>
      <w:r w:rsidR="00A76E7D" w:rsidRPr="00A76E7D">
        <w:rPr>
          <w:color w:val="000000"/>
        </w:rPr>
        <w:t>100169750126100169</w:t>
      </w:r>
    </w:p>
    <w:p w:rsidR="00A76E7D" w:rsidRDefault="00A76E7D" w:rsidP="00A76E7D">
      <w:pPr>
        <w:jc w:val="right"/>
        <w:rPr>
          <w:color w:val="000000"/>
        </w:rPr>
      </w:pPr>
      <w:r w:rsidRPr="00624E69">
        <w:t>«_____» __________ 2026 г</w:t>
      </w:r>
      <w:r>
        <w:t>.</w:t>
      </w:r>
    </w:p>
    <w:p w:rsidR="00447721" w:rsidRDefault="00447721">
      <w:pPr>
        <w:widowControl w:val="0"/>
        <w:tabs>
          <w:tab w:val="left" w:pos="3969"/>
        </w:tabs>
      </w:pPr>
    </w:p>
    <w:p w:rsidR="00A76E7D" w:rsidRDefault="00A76E7D">
      <w:pPr>
        <w:widowControl w:val="0"/>
        <w:tabs>
          <w:tab w:val="left" w:pos="3969"/>
        </w:tabs>
      </w:pPr>
    </w:p>
    <w:p w:rsidR="00447721" w:rsidRDefault="000D1ABA">
      <w:pPr>
        <w:widowControl w:val="0"/>
        <w:tabs>
          <w:tab w:val="left" w:pos="3969"/>
        </w:tabs>
        <w:jc w:val="center"/>
        <w:rPr>
          <w:b/>
          <w:bCs/>
          <w:caps/>
        </w:rPr>
      </w:pPr>
      <w:r>
        <w:rPr>
          <w:b/>
          <w:caps/>
        </w:rPr>
        <w:t>описание объекта закупки (техническое задание)</w:t>
      </w:r>
    </w:p>
    <w:p w:rsidR="00447721" w:rsidRDefault="000D1ABA">
      <w:pPr>
        <w:jc w:val="center"/>
      </w:pPr>
      <w:r>
        <w:rPr>
          <w:b/>
        </w:rPr>
        <w:t>на оказание услуг по техническому осмотру (предрейсовый контроль технического состоя</w:t>
      </w:r>
      <w:r w:rsidR="00757069">
        <w:rPr>
          <w:b/>
        </w:rPr>
        <w:t>ния) транспортных средств</w:t>
      </w:r>
    </w:p>
    <w:p w:rsidR="00447721" w:rsidRDefault="000D1ABA">
      <w:pPr>
        <w:ind w:firstLine="567"/>
        <w:jc w:val="both"/>
        <w:outlineLvl w:val="1"/>
      </w:pPr>
      <w:r>
        <w:rPr>
          <w:b/>
        </w:rPr>
        <w:t xml:space="preserve">        </w:t>
      </w:r>
    </w:p>
    <w:p w:rsidR="000066CE" w:rsidRDefault="000D1ABA" w:rsidP="00A76E7D">
      <w:pPr>
        <w:ind w:firstLine="567"/>
        <w:jc w:val="both"/>
        <w:outlineLvl w:val="1"/>
      </w:pPr>
      <w:r>
        <w:rPr>
          <w:rFonts w:eastAsia="Calibri"/>
        </w:rPr>
        <w:t xml:space="preserve"> Количество транспортных средств, подлежащих техническому осмотру перед выпуском на линию – </w:t>
      </w:r>
      <w:r w:rsidR="00A76E7D">
        <w:rPr>
          <w:rFonts w:eastAsia="Calibri"/>
        </w:rPr>
        <w:t>5</w:t>
      </w:r>
      <w:r>
        <w:rPr>
          <w:rFonts w:eastAsia="Calibri"/>
        </w:rPr>
        <w:t xml:space="preserve"> единиц</w:t>
      </w:r>
      <w:r w:rsidR="000D3D01">
        <w:rPr>
          <w:rFonts w:eastAsia="Calibri"/>
        </w:rPr>
        <w:t>ы</w:t>
      </w:r>
      <w:r>
        <w:rPr>
          <w:rFonts w:eastAsia="Calibri"/>
        </w:rPr>
        <w:t>:</w:t>
      </w:r>
      <w:r>
        <w:rPr>
          <w:color w:val="000000"/>
        </w:rPr>
        <w:t xml:space="preserve"> RENAULT DUSTER (гос.номер О245ТК11); Тайота RAV4 (гос.номер Н101ХТ11); RENAULT </w:t>
      </w:r>
      <w:r w:rsidR="000066CE">
        <w:rPr>
          <w:color w:val="000000"/>
        </w:rPr>
        <w:t xml:space="preserve">DUSTER (гос.номер Р558НХ11), </w:t>
      </w:r>
      <w:r w:rsidR="000066CE" w:rsidRPr="00FE4084">
        <w:rPr>
          <w:color w:val="000000"/>
        </w:rPr>
        <w:t>RENAULT DUSTER (гос.номер О2</w:t>
      </w:r>
      <w:r w:rsidR="000066CE">
        <w:rPr>
          <w:color w:val="000000"/>
        </w:rPr>
        <w:t>50</w:t>
      </w:r>
      <w:r w:rsidR="000066CE" w:rsidRPr="00FE4084">
        <w:rPr>
          <w:color w:val="000000"/>
        </w:rPr>
        <w:t>ТК11)</w:t>
      </w:r>
      <w:r w:rsidR="00A76E7D">
        <w:rPr>
          <w:color w:val="000000"/>
        </w:rPr>
        <w:t xml:space="preserve">,  </w:t>
      </w:r>
      <w:r w:rsidR="000066CE">
        <w:rPr>
          <w:color w:val="000000"/>
        </w:rPr>
        <w:t xml:space="preserve"> </w:t>
      </w:r>
      <w:bookmarkStart w:id="0" w:name="_GoBack"/>
      <w:r w:rsidR="00A76E7D" w:rsidRPr="00A76E7D">
        <w:rPr>
          <w:color w:val="000000"/>
        </w:rPr>
        <w:t>SCODA OCTAVIA</w:t>
      </w:r>
      <w:r w:rsidR="00A76E7D">
        <w:rPr>
          <w:color w:val="000000"/>
        </w:rPr>
        <w:t xml:space="preserve"> </w:t>
      </w:r>
      <w:r w:rsidR="00A76E7D" w:rsidRPr="00A76E7D">
        <w:rPr>
          <w:color w:val="000000"/>
        </w:rPr>
        <w:t>(</w:t>
      </w:r>
      <w:r w:rsidR="00A76E7D">
        <w:rPr>
          <w:color w:val="000000"/>
        </w:rPr>
        <w:t>гос</w:t>
      </w:r>
      <w:r w:rsidR="00C8123F">
        <w:rPr>
          <w:color w:val="000000"/>
        </w:rPr>
        <w:t>.</w:t>
      </w:r>
      <w:r w:rsidR="00A76E7D">
        <w:rPr>
          <w:color w:val="000000"/>
        </w:rPr>
        <w:t xml:space="preserve">номер </w:t>
      </w:r>
      <w:r w:rsidR="00C8123F">
        <w:rPr>
          <w:color w:val="000000"/>
        </w:rPr>
        <w:t>О</w:t>
      </w:r>
      <w:r w:rsidR="00A76E7D" w:rsidRPr="00A76E7D">
        <w:rPr>
          <w:color w:val="000000"/>
        </w:rPr>
        <w:t>053ОО11)</w:t>
      </w:r>
      <w:r w:rsidR="000066CE">
        <w:rPr>
          <w:color w:val="000000"/>
        </w:rPr>
        <w:t xml:space="preserve">                             </w:t>
      </w:r>
      <w:bookmarkEnd w:id="0"/>
    </w:p>
    <w:p w:rsidR="00447721" w:rsidRDefault="000D1ABA">
      <w:pPr>
        <w:ind w:firstLine="567"/>
        <w:jc w:val="both"/>
        <w:outlineLvl w:val="1"/>
      </w:pPr>
      <w:r>
        <w:rPr>
          <w:color w:val="000000"/>
        </w:rPr>
        <w:t xml:space="preserve">                                        </w:t>
      </w:r>
    </w:p>
    <w:p w:rsidR="00447721" w:rsidRDefault="000D1ABA">
      <w:pPr>
        <w:ind w:firstLine="567"/>
        <w:jc w:val="both"/>
        <w:outlineLvl w:val="1"/>
      </w:pPr>
      <w:r>
        <w:rPr>
          <w:rFonts w:eastAsia="Calibri"/>
        </w:rPr>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0"/>
        <w:gridCol w:w="3339"/>
        <w:gridCol w:w="1856"/>
        <w:gridCol w:w="2041"/>
        <w:gridCol w:w="1670"/>
      </w:tblGrid>
      <w:tr w:rsidR="00447721">
        <w:trPr>
          <w:trHeight w:val="714"/>
        </w:trPr>
        <w:tc>
          <w:tcPr>
            <w:tcW w:w="534" w:type="dxa"/>
            <w:tcBorders>
              <w:top w:val="single" w:sz="4" w:space="0" w:color="000000"/>
              <w:left w:val="single" w:sz="4" w:space="0" w:color="000000"/>
              <w:bottom w:val="single" w:sz="4" w:space="0" w:color="000000"/>
              <w:right w:val="single" w:sz="4" w:space="0" w:color="000000"/>
            </w:tcBorders>
          </w:tcPr>
          <w:p w:rsidR="00447721" w:rsidRDefault="000D1ABA">
            <w:pPr>
              <w:jc w:val="center"/>
            </w:pPr>
            <w:r>
              <w:rPr>
                <w:rFonts w:eastAsia="Calibri"/>
                <w:color w:val="000000"/>
              </w:rPr>
              <w:t>№</w:t>
            </w:r>
          </w:p>
          <w:p w:rsidR="00447721" w:rsidRDefault="000D1ABA">
            <w:pPr>
              <w:jc w:val="center"/>
              <w:rPr>
                <w:rFonts w:eastAsia="Calibri"/>
                <w:color w:val="000000"/>
              </w:rPr>
            </w:pPr>
            <w:r>
              <w:rPr>
                <w:rFonts w:eastAsia="Calibri"/>
                <w:color w:val="000000"/>
              </w:rPr>
              <w:t>п/п</w:t>
            </w:r>
          </w:p>
        </w:tc>
        <w:tc>
          <w:tcPr>
            <w:tcW w:w="2551" w:type="dxa"/>
            <w:tcBorders>
              <w:top w:val="single" w:sz="4" w:space="0" w:color="000000"/>
              <w:left w:val="single" w:sz="4" w:space="0" w:color="000000"/>
              <w:bottom w:val="single" w:sz="4" w:space="0" w:color="000000"/>
              <w:right w:val="single" w:sz="4" w:space="0" w:color="000000"/>
            </w:tcBorders>
          </w:tcPr>
          <w:p w:rsidR="00447721" w:rsidRDefault="000D1ABA">
            <w:pPr>
              <w:jc w:val="center"/>
            </w:pPr>
            <w:r>
              <w:rPr>
                <w:bCs/>
              </w:rPr>
              <w:t>Наименование объекта закупки</w:t>
            </w:r>
          </w:p>
        </w:tc>
        <w:tc>
          <w:tcPr>
            <w:tcW w:w="1418" w:type="dxa"/>
            <w:tcBorders>
              <w:top w:val="single" w:sz="4" w:space="0" w:color="000000"/>
              <w:left w:val="single" w:sz="4" w:space="0" w:color="000000"/>
              <w:bottom w:val="single" w:sz="4" w:space="0" w:color="000000"/>
              <w:right w:val="single" w:sz="4" w:space="0" w:color="000000"/>
            </w:tcBorders>
          </w:tcPr>
          <w:p w:rsidR="00447721" w:rsidRDefault="000D1ABA">
            <w:pPr>
              <w:jc w:val="center"/>
            </w:pPr>
            <w:r>
              <w:rPr>
                <w:color w:val="000000"/>
              </w:rPr>
              <w:t xml:space="preserve">Код позиции </w:t>
            </w:r>
          </w:p>
          <w:p w:rsidR="00447721" w:rsidRDefault="000D1ABA">
            <w:pPr>
              <w:jc w:val="center"/>
              <w:rPr>
                <w:rFonts w:eastAsia="MS Mincho"/>
                <w:color w:val="000000"/>
              </w:rPr>
            </w:pPr>
            <w:r>
              <w:rPr>
                <w:color w:val="000000"/>
              </w:rPr>
              <w:t>по</w:t>
            </w:r>
            <w:r>
              <w:rPr>
                <w:color w:val="000000"/>
              </w:rPr>
              <w:br/>
              <w:t>ОКПД2</w:t>
            </w:r>
          </w:p>
        </w:tc>
        <w:tc>
          <w:tcPr>
            <w:tcW w:w="1559" w:type="dxa"/>
            <w:tcBorders>
              <w:top w:val="single" w:sz="4" w:space="0" w:color="000000"/>
              <w:left w:val="single" w:sz="4" w:space="0" w:color="000000"/>
              <w:bottom w:val="single" w:sz="4" w:space="0" w:color="000000"/>
              <w:right w:val="single" w:sz="4" w:space="0" w:color="000000"/>
            </w:tcBorders>
            <w:vAlign w:val="center"/>
          </w:tcPr>
          <w:p w:rsidR="00447721" w:rsidRDefault="000D1ABA">
            <w:pPr>
              <w:jc w:val="center"/>
              <w:rPr>
                <w:rFonts w:eastAsia="Calibri"/>
                <w:color w:val="000000"/>
              </w:rPr>
            </w:pPr>
            <w:r>
              <w:rPr>
                <w:color w:val="000000"/>
              </w:rPr>
              <w:t>Количество</w:t>
            </w:r>
            <w:r>
              <w:rPr>
                <w:color w:val="000000"/>
              </w:rPr>
              <w:br/>
              <w:t xml:space="preserve">(объём услуг) </w:t>
            </w:r>
          </w:p>
        </w:tc>
        <w:tc>
          <w:tcPr>
            <w:tcW w:w="1276" w:type="dxa"/>
            <w:tcBorders>
              <w:top w:val="single" w:sz="4" w:space="0" w:color="000000"/>
              <w:left w:val="single" w:sz="4" w:space="0" w:color="000000"/>
              <w:bottom w:val="single" w:sz="4" w:space="0" w:color="000000"/>
              <w:right w:val="single" w:sz="4" w:space="0" w:color="000000"/>
            </w:tcBorders>
            <w:vAlign w:val="center"/>
          </w:tcPr>
          <w:p w:rsidR="00447721" w:rsidRDefault="000D1ABA">
            <w:pPr>
              <w:jc w:val="center"/>
              <w:rPr>
                <w:rFonts w:eastAsia="Calibri"/>
                <w:color w:val="000000"/>
              </w:rPr>
            </w:pPr>
            <w:r>
              <w:rPr>
                <w:color w:val="000000"/>
              </w:rPr>
              <w:t>Единица</w:t>
            </w:r>
            <w:r>
              <w:rPr>
                <w:color w:val="000000"/>
              </w:rPr>
              <w:br/>
              <w:t>измерения</w:t>
            </w:r>
            <w:r>
              <w:rPr>
                <w:color w:val="000000"/>
              </w:rPr>
              <w:br/>
              <w:t>по ОКЕИ</w:t>
            </w:r>
          </w:p>
        </w:tc>
      </w:tr>
      <w:tr w:rsidR="00447721" w:rsidTr="000066CE">
        <w:trPr>
          <w:trHeight w:val="1420"/>
        </w:trPr>
        <w:tc>
          <w:tcPr>
            <w:tcW w:w="534" w:type="dxa"/>
            <w:vAlign w:val="center"/>
          </w:tcPr>
          <w:p w:rsidR="00447721" w:rsidRDefault="000D1ABA" w:rsidP="000066CE">
            <w:pPr>
              <w:jc w:val="center"/>
              <w:rPr>
                <w:rFonts w:eastAsia="Calibri"/>
                <w:color w:val="000000"/>
              </w:rPr>
            </w:pPr>
            <w:r>
              <w:rPr>
                <w:rFonts w:eastAsia="Calibri"/>
                <w:color w:val="000000"/>
              </w:rPr>
              <w:t>1.</w:t>
            </w:r>
          </w:p>
        </w:tc>
        <w:tc>
          <w:tcPr>
            <w:tcW w:w="2551" w:type="dxa"/>
            <w:vAlign w:val="center"/>
          </w:tcPr>
          <w:p w:rsidR="00447721" w:rsidRDefault="000D1ABA" w:rsidP="000066CE">
            <w:pPr>
              <w:tabs>
                <w:tab w:val="left" w:pos="851"/>
              </w:tabs>
              <w:contextualSpacing/>
              <w:jc w:val="center"/>
            </w:pPr>
            <w:r>
              <w:t xml:space="preserve">Оказание услуг по техническому осмотру (предрейсовый контроль технического состояния) транспортных </w:t>
            </w:r>
            <w:r w:rsidR="000D3D01">
              <w:t>средств</w:t>
            </w:r>
          </w:p>
        </w:tc>
        <w:tc>
          <w:tcPr>
            <w:tcW w:w="1418" w:type="dxa"/>
            <w:vAlign w:val="center"/>
          </w:tcPr>
          <w:p w:rsidR="00447721" w:rsidRDefault="000D1ABA" w:rsidP="000066CE">
            <w:pPr>
              <w:jc w:val="center"/>
            </w:pPr>
            <w:r>
              <w:t>71.20.14.000</w:t>
            </w:r>
          </w:p>
        </w:tc>
        <w:tc>
          <w:tcPr>
            <w:tcW w:w="1559" w:type="dxa"/>
            <w:vAlign w:val="center"/>
          </w:tcPr>
          <w:p w:rsidR="00447721" w:rsidRDefault="00447721" w:rsidP="000066CE">
            <w:pPr>
              <w:jc w:val="center"/>
            </w:pPr>
          </w:p>
          <w:p w:rsidR="00447721" w:rsidRDefault="000066CE" w:rsidP="000066CE">
            <w:pPr>
              <w:jc w:val="center"/>
            </w:pPr>
            <w:r>
              <w:t>450</w:t>
            </w:r>
          </w:p>
          <w:p w:rsidR="00447721" w:rsidRDefault="00447721" w:rsidP="000066CE">
            <w:pPr>
              <w:jc w:val="center"/>
              <w:rPr>
                <w:rFonts w:eastAsia="Calibri"/>
                <w:color w:val="000000"/>
              </w:rPr>
            </w:pPr>
          </w:p>
        </w:tc>
        <w:tc>
          <w:tcPr>
            <w:tcW w:w="1276" w:type="dxa"/>
            <w:vAlign w:val="center"/>
          </w:tcPr>
          <w:p w:rsidR="00447721" w:rsidRPr="000066CE" w:rsidRDefault="000066CE" w:rsidP="000066CE">
            <w:pPr>
              <w:jc w:val="center"/>
            </w:pPr>
            <w:r>
              <w:rPr>
                <w:color w:val="000000"/>
              </w:rPr>
              <w:t>единица</w:t>
            </w:r>
          </w:p>
        </w:tc>
      </w:tr>
    </w:tbl>
    <w:p w:rsidR="00447721" w:rsidRDefault="00447721">
      <w:pPr>
        <w:ind w:firstLine="567"/>
        <w:jc w:val="both"/>
        <w:outlineLvl w:val="1"/>
      </w:pPr>
    </w:p>
    <w:p w:rsidR="00447721" w:rsidRDefault="000D1ABA">
      <w:pPr>
        <w:jc w:val="both"/>
      </w:pPr>
      <w:r>
        <w:rPr>
          <w:rFonts w:eastAsia="Calibri"/>
        </w:rPr>
        <w:t xml:space="preserve">             </w:t>
      </w:r>
      <w:r>
        <w:rPr>
          <w:rFonts w:eastAsia="Calibri"/>
          <w:b/>
        </w:rPr>
        <w:t>Срок оказания услуг</w:t>
      </w:r>
      <w:r>
        <w:rPr>
          <w:rFonts w:eastAsia="Calibri"/>
        </w:rPr>
        <w:t xml:space="preserve">: </w:t>
      </w:r>
      <w:r w:rsidR="000066CE" w:rsidRPr="000066CE">
        <w:rPr>
          <w:rFonts w:eastAsia="Calibri"/>
        </w:rPr>
        <w:t>с 01 января по 31 декабря 2027 года.</w:t>
      </w:r>
    </w:p>
    <w:p w:rsidR="00447721" w:rsidRDefault="000D1ABA">
      <w:pPr>
        <w:jc w:val="both"/>
      </w:pPr>
      <w:r>
        <w:rPr>
          <w:rFonts w:eastAsia="Calibri"/>
        </w:rPr>
        <w:t xml:space="preserve">             </w:t>
      </w:r>
      <w:r>
        <w:rPr>
          <w:rFonts w:eastAsia="Calibri"/>
          <w:b/>
        </w:rPr>
        <w:t>Место оказания услуг</w:t>
      </w:r>
      <w:r>
        <w:rPr>
          <w:rFonts w:eastAsia="Calibri"/>
        </w:rPr>
        <w:t xml:space="preserve">: </w:t>
      </w:r>
      <w:r>
        <w:rPr>
          <w:rFonts w:eastAsia="Calibri"/>
          <w:bCs/>
        </w:rPr>
        <w:t xml:space="preserve">Республика Коми, г. Сыктывкар, на территории Исполнителя. </w:t>
      </w:r>
    </w:p>
    <w:p w:rsidR="00447721" w:rsidRDefault="000D1ABA">
      <w:pPr>
        <w:widowControl w:val="0"/>
        <w:ind w:left="502"/>
      </w:pPr>
      <w:r>
        <w:rPr>
          <w:bCs/>
        </w:rPr>
        <w:t xml:space="preserve">   </w:t>
      </w:r>
      <w:r>
        <w:rPr>
          <w:rFonts w:eastAsia="Calibri"/>
          <w:b/>
          <w:bCs/>
        </w:rPr>
        <w:t>Оказание услуг должно выполняться в соответствии с требованиями</w:t>
      </w:r>
      <w:r>
        <w:rPr>
          <w:rFonts w:eastAsia="Calibri"/>
          <w:bCs/>
        </w:rPr>
        <w:t>:</w:t>
      </w:r>
    </w:p>
    <w:p w:rsidR="00447721" w:rsidRDefault="000D1ABA">
      <w:pPr>
        <w:tabs>
          <w:tab w:val="left" w:pos="1134"/>
        </w:tabs>
        <w:ind w:firstLine="709"/>
        <w:jc w:val="both"/>
      </w:pPr>
      <w:r>
        <w:t>- Федерального закона от 10.12.1995 № 196-ФЗ «О безопасности дорожного движения»;</w:t>
      </w:r>
    </w:p>
    <w:p w:rsidR="00447721" w:rsidRDefault="000D1ABA">
      <w:pPr>
        <w:tabs>
          <w:tab w:val="left" w:pos="1134"/>
        </w:tabs>
        <w:ind w:firstLine="709"/>
        <w:jc w:val="both"/>
      </w:pPr>
      <w:r>
        <w:t>- СНиП 21-02-99 «Стоянки автомобилей»;</w:t>
      </w:r>
    </w:p>
    <w:p w:rsidR="00447721" w:rsidRDefault="000D1ABA">
      <w:pPr>
        <w:tabs>
          <w:tab w:val="left" w:pos="1134"/>
        </w:tabs>
        <w:ind w:firstLine="709"/>
        <w:jc w:val="both"/>
      </w:pPr>
      <w:r>
        <w:t>- постановления Правительства Российской Федерации от 23.10.1993 № 1090 «О Правилах дорожного движения»;</w:t>
      </w:r>
    </w:p>
    <w:p w:rsidR="00447721" w:rsidRDefault="000D1ABA">
      <w:pPr>
        <w:jc w:val="both"/>
      </w:pPr>
      <w:r>
        <w:rPr>
          <w:rFonts w:eastAsia="Calibri"/>
        </w:rPr>
        <w:t xml:space="preserve">             - приказа Министерства транспорта Российской Федерации от 15.01.2021 № 9 "Об утверждении Порядка организации и проведения предрейсового или предсменного контроля технического состояния транспортных средств";</w:t>
      </w:r>
    </w:p>
    <w:p w:rsidR="00447721" w:rsidRDefault="000D1ABA">
      <w:pPr>
        <w:tabs>
          <w:tab w:val="left" w:pos="1134"/>
        </w:tabs>
        <w:ind w:firstLine="709"/>
        <w:jc w:val="both"/>
      </w:pPr>
      <w:r>
        <w:t>- приказа Министерства труда Российской Федерации от 09.12.2020 № 871н «Об утверждении Правил по охране труда на автомобильном транспорте».</w:t>
      </w:r>
    </w:p>
    <w:p w:rsidR="00447721" w:rsidRDefault="000D1ABA">
      <w:pPr>
        <w:jc w:val="both"/>
      </w:pPr>
      <w:r>
        <w:rPr>
          <w:rFonts w:ascii="Calibri" w:eastAsia="Calibri" w:hAnsi="Calibri" w:cs="Calibri"/>
          <w:bCs/>
        </w:rPr>
        <w:t xml:space="preserve">             </w:t>
      </w:r>
      <w:r>
        <w:rPr>
          <w:rFonts w:eastAsia="Calibri"/>
          <w:bCs/>
        </w:rPr>
        <w:t>- приказа Министерства транспорта Российской Федерации от 30.04.2021 № 145 "Об утверждении Правил обеспечения безопасности перевозок автомобильным транспортом и городским наземным электрическим транспортом"</w:t>
      </w:r>
    </w:p>
    <w:p w:rsidR="00447721" w:rsidRDefault="000D1ABA">
      <w:pPr>
        <w:jc w:val="both"/>
      </w:pPr>
      <w:r>
        <w:rPr>
          <w:rFonts w:eastAsia="Calibri"/>
        </w:rPr>
        <w:t xml:space="preserve">            -  постановления Правительства Российской Федерации от 15.09.2020 № 1434 "Об утверждении Правил проведения технического осмотра транспортных средств, а также о внесении изменений»;</w:t>
      </w:r>
    </w:p>
    <w:p w:rsidR="00447721" w:rsidRDefault="000D1ABA">
      <w:pPr>
        <w:jc w:val="both"/>
      </w:pPr>
      <w:r>
        <w:t xml:space="preserve">              - приказа Минтранса России от 31.07.2020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w:t>
      </w:r>
    </w:p>
    <w:p w:rsidR="00447721" w:rsidRDefault="000D1ABA">
      <w:pPr>
        <w:jc w:val="both"/>
      </w:pPr>
      <w:r>
        <w:rPr>
          <w:rFonts w:eastAsia="Calibri"/>
        </w:rPr>
        <w:t xml:space="preserve">              - </w:t>
      </w:r>
      <w:r>
        <w:rPr>
          <w:rFonts w:eastAsia="Calibri"/>
          <w:bCs/>
        </w:rPr>
        <w:t xml:space="preserve">приказа Министерства транспорта Российской Федерации </w:t>
      </w:r>
      <w:r>
        <w:t>от 28.09.2022 № 390 "Об утверждении состава сведений, указанных в части 3 статьи 6 Федерального закона от 8 ноября 2007 г. № 259-ФЗ "Устав автомобильного транспорта и городского наземного электрического транспорта".</w:t>
      </w:r>
    </w:p>
    <w:p w:rsidR="00447721" w:rsidRDefault="000D1ABA">
      <w:pPr>
        <w:jc w:val="both"/>
      </w:pPr>
      <w:r>
        <w:rPr>
          <w:rFonts w:eastAsia="Calibri"/>
          <w:bCs/>
        </w:rPr>
        <w:t xml:space="preserve">         Предрейсовый контроль технического состояния осуществляется контролером технического состояния автотранспортных средств, который должен соответствовать профессиональным и квалификационным требованиям к работникам юридических лиц и индивидуальных предпринимателей, осуществляющих перевозки автомобильным транспортом и городским наземным транспортом.</w:t>
      </w:r>
      <w:r>
        <w:rPr>
          <w:rFonts w:eastAsia="Calibri"/>
        </w:rPr>
        <w:t xml:space="preserve"> указанных в абзаце первом пункта 2 статьи 20 Федерального закона "О безопасности дорожного движения".</w:t>
      </w:r>
    </w:p>
    <w:p w:rsidR="00447721" w:rsidRDefault="000D1ABA">
      <w:pPr>
        <w:jc w:val="both"/>
      </w:pPr>
      <w:r>
        <w:rPr>
          <w:rFonts w:eastAsia="Calibri"/>
        </w:rPr>
        <w:t xml:space="preserve">         Исполнитель должен располагать необходимой производственно-технической базой для проведения предрейсового контроля, а также обеспечить контролера необходимыми приборами, инструментом, средствами технического диагностирования, вспомогательного оборудования, а также средствами индивидуальной защиты.</w:t>
      </w:r>
    </w:p>
    <w:p w:rsidR="00447721" w:rsidRDefault="000D1ABA">
      <w:pPr>
        <w:jc w:val="both"/>
      </w:pPr>
      <w:r>
        <w:rPr>
          <w:rFonts w:eastAsia="Calibri"/>
          <w:bCs/>
        </w:rPr>
        <w:t xml:space="preserve">         </w:t>
      </w:r>
      <w:r>
        <w:rPr>
          <w:rFonts w:eastAsia="Calibri"/>
          <w:b/>
        </w:rPr>
        <w:t>Требования к техническим, функциональным характеристикам услуги</w:t>
      </w:r>
      <w:r>
        <w:rPr>
          <w:rFonts w:eastAsia="Calibri"/>
        </w:rPr>
        <w:t>:</w:t>
      </w:r>
    </w:p>
    <w:p w:rsidR="00447721" w:rsidRDefault="000D1ABA">
      <w:pPr>
        <w:jc w:val="both"/>
      </w:pPr>
      <w:r>
        <w:rPr>
          <w:rFonts w:eastAsia="Calibri"/>
        </w:rPr>
        <w:t xml:space="preserve">         При проведении</w:t>
      </w:r>
      <w:r>
        <w:rPr>
          <w:rFonts w:eastAsia="Calibri"/>
          <w:bCs/>
        </w:rPr>
        <w:t xml:space="preserve"> предрейсового контроля технического состояния автотранспортных средств Заказчика, Исполнителем в присутствии водителя автотранспортного средства должны быть проверены:</w:t>
      </w:r>
    </w:p>
    <w:p w:rsidR="00447721" w:rsidRDefault="000D1ABA">
      <w:pPr>
        <w:jc w:val="both"/>
      </w:pPr>
      <w:r>
        <w:rPr>
          <w:rFonts w:eastAsia="Calibri"/>
        </w:rPr>
        <w:t xml:space="preserve">        1) исправность: тормозной системы (включая манометр пневматического или пневмогидравлического тормозных приводов, если их установка предусмотрена конструкцией транспортного средства); рулевого управления; стеклоомывателей; звукового сигнала; тахографа (если обязательность его установки предусмотрена законодательством Российской Федерации); аппаратуры спутниковой навигации (если обязательность ее установки предусмотрена законодательством Российской Федерации); устройства (системы) вызова экстренных оперативных служб (если обязательность его (ее) установки предусмотрена законодательством Российской Федерации);</w:t>
      </w:r>
    </w:p>
    <w:p w:rsidR="00447721" w:rsidRDefault="000D1ABA">
      <w:pPr>
        <w:ind w:firstLine="540"/>
        <w:jc w:val="both"/>
      </w:pPr>
      <w:r>
        <w:rPr>
          <w:rFonts w:eastAsia="Calibri"/>
        </w:rPr>
        <w:t xml:space="preserve">2) исправность предусмотренных конструкцией транспортного средства: замков дверей кузова или кабины, запоров бортов грузовой платформы, запоров горловин цистерн и пробок топливных баков (кроме транспортных средств городского наземного электрического транспорта); устройств фиксации подушки и спинки водительского сиденья; устройств обогрева и обдува стекол; тягово-сцепного устройства, а также страховочных тросов (цепей); держателя запасного колеса (кроме трамвая); фиксаторов транспортного положения опор полуприцепов (при наличии); </w:t>
      </w:r>
    </w:p>
    <w:p w:rsidR="00447721" w:rsidRDefault="000D1ABA">
      <w:pPr>
        <w:ind w:firstLine="540"/>
        <w:jc w:val="both"/>
      </w:pPr>
      <w:r>
        <w:rPr>
          <w:rFonts w:eastAsia="Calibri"/>
        </w:rPr>
        <w:t>3) наличие предусмотренных конструкцией транспортного средства: индикации на щитке приборов, свидетельствующей о неисправности, влияющей на безопасность дорожного движения (проверяется при работающем двигателе); стекол и обзорности с места водителя; зеркал заднего вида и их креплений; заднего защитного устройства, грязезащитных фартуков и брызговиков; ремней безопасности (если обязательность их установки предусмотрена законодательством Российской Федерации) и (или) подголовников сидений и их работоспособность;</w:t>
      </w:r>
    </w:p>
    <w:p w:rsidR="00447721" w:rsidRDefault="000D1ABA">
      <w:pPr>
        <w:ind w:firstLine="540"/>
        <w:jc w:val="both"/>
      </w:pPr>
      <w:r>
        <w:rPr>
          <w:rFonts w:eastAsia="Calibri"/>
        </w:rPr>
        <w:t>4) работоспособность в установленном режиме: стеклоочистителей; внешних световых приборов и световозвращателей;</w:t>
      </w:r>
    </w:p>
    <w:p w:rsidR="00447721" w:rsidRDefault="000D1ABA">
      <w:pPr>
        <w:ind w:firstLine="540"/>
        <w:jc w:val="both"/>
      </w:pPr>
      <w:r>
        <w:rPr>
          <w:rFonts w:eastAsia="Calibri"/>
        </w:rPr>
        <w:t>5) герметичность систем, узлов и агрегатов транспортного средства, в том числе системы выпуска отработавших газов, а также дополнительно устанавливаемых на транспортное средство гидравлических устройств;</w:t>
      </w:r>
    </w:p>
    <w:p w:rsidR="00447721" w:rsidRDefault="000D1ABA">
      <w:pPr>
        <w:ind w:firstLine="540"/>
        <w:jc w:val="both"/>
      </w:pPr>
      <w:r>
        <w:rPr>
          <w:rFonts w:eastAsia="Calibri"/>
        </w:rPr>
        <w:t>6) укомплектованность медицинской аптечкой, огнетушителем и противооткатными упорами (для грузовых транспортных средств и автобусов).</w:t>
      </w:r>
    </w:p>
    <w:p w:rsidR="00447721" w:rsidRDefault="000D1ABA">
      <w:pPr>
        <w:jc w:val="both"/>
      </w:pPr>
      <w:r>
        <w:rPr>
          <w:rFonts w:eastAsia="Calibri"/>
          <w:bCs/>
        </w:rPr>
        <w:t xml:space="preserve">         В случае, если при предрейсовом контроле не выявлены несоответствия требованиям, указанным в приказе Министерства транспорта Российской Федерации </w:t>
      </w:r>
      <w:r>
        <w:t xml:space="preserve">от 28.09.2022 № 390 "Об утверждении состава сведений, указанных в части 3 статьи 6 Федерального закона от 8 ноября 2007 г. № 259-ФЗ "Устав автомобильного транспорта и городского наземного электрического транспорта", и порядка оформления или формирования путевого листа" </w:t>
      </w:r>
      <w:r>
        <w:rPr>
          <w:rFonts w:eastAsia="Calibri"/>
          <w:bCs/>
        </w:rPr>
        <w:t xml:space="preserve"> ставится отметка</w:t>
      </w:r>
      <w:r>
        <w:rPr>
          <w:rFonts w:eastAsia="Calibri"/>
        </w:rPr>
        <w:t xml:space="preserve"> "выпуск на линию разрешен" и заверяется подписью контролера с указанием фамилии и инициалов.</w:t>
      </w:r>
    </w:p>
    <w:p w:rsidR="00447721" w:rsidRDefault="000D1ABA">
      <w:pPr>
        <w:ind w:firstLine="540"/>
        <w:jc w:val="both"/>
      </w:pPr>
      <w:r>
        <w:t xml:space="preserve">Результатом проведения предрейсового или предсменного контроля технического состояния транспортного средства является отметка "выпуск на линию разрешен", если при контроле не выявлены несоответствия требованиям, перечисленным в порядке организации и проведения предрейсового или предсменного контроля технического состояния транспортных средств, утверждаемом Минтрансом России в соответствии с </w:t>
      </w:r>
      <w:hyperlink r:id="rId9" w:tooltip="consultantplus://offline/ref=FF33E0B56AA37BB8A24074F6EC960E7574D6C7DA7DA4ACB3732771A18420D7A3F9768024A7259476460E8AFAD2AA09CD3D3191CE53i228N" w:history="1">
        <w:r>
          <w:t>пунктом 2 статьи 20</w:t>
        </w:r>
      </w:hyperlink>
      <w:r>
        <w:t xml:space="preserve"> Федерального закона от 10 декабря 1995 г. № 196-ФЗ "О безопасности дорожного движения" и соответствующая запись, внесенной в журнал регистрации результатов контроля технического состояния транспортных средств, либо "выпуск на линию не разрешен" - если при контроле выявлены указанные несоответствия.</w:t>
      </w:r>
    </w:p>
    <w:p w:rsidR="00447721" w:rsidRDefault="000D1ABA">
      <w:pPr>
        <w:jc w:val="both"/>
      </w:pPr>
      <w:r>
        <w:rPr>
          <w:rFonts w:eastAsia="Calibri"/>
        </w:rPr>
        <w:t xml:space="preserve">         Выпуск транспортного средства на линию без отметки в путевом листе о прохождении предрейсового контроля технического состояния транспортных средств и подписи контролера не допускается. </w:t>
      </w:r>
    </w:p>
    <w:p w:rsidR="00447721" w:rsidRDefault="000D1ABA">
      <w:pPr>
        <w:jc w:val="both"/>
      </w:pPr>
      <w:r>
        <w:rPr>
          <w:rFonts w:eastAsia="Calibri"/>
          <w:bCs/>
        </w:rPr>
        <w:t xml:space="preserve">         </w:t>
      </w:r>
      <w:r>
        <w:rPr>
          <w:rFonts w:eastAsia="Calibri"/>
        </w:rPr>
        <w:t xml:space="preserve">В случае выявления при проведении предрейсового контроля необходимости проведения ремонта транспортного средства, Исполнитель в течение данного рабочего дня в письменном виде с указанием неисправности уведомляет об этом Заказчика.   </w:t>
      </w:r>
    </w:p>
    <w:p w:rsidR="00447721" w:rsidRDefault="000D1ABA">
      <w:pPr>
        <w:jc w:val="both"/>
        <w:rPr>
          <w:rFonts w:eastAsia="Calibri"/>
        </w:rPr>
      </w:pPr>
      <w:r>
        <w:rPr>
          <w:rFonts w:eastAsia="Calibri"/>
        </w:rPr>
        <w:t xml:space="preserve">          Исполнитель должен вести журнал регистрации результатов предрейсового контроля технического состояния транспортных средств Заказчика.  По окончанию действия контракта, журнал передается Исполнителем на хранение Заказчику. В случае необходимости, в период оказания услуг, Исполнитель предоставляет копию данных регистрации результатов контроля Заказчику.</w:t>
      </w:r>
    </w:p>
    <w:p w:rsidR="00084659" w:rsidRDefault="00084659">
      <w:pPr>
        <w:jc w:val="both"/>
        <w:rPr>
          <w:rFonts w:eastAsia="Calibri"/>
        </w:rPr>
      </w:pPr>
    </w:p>
    <w:p w:rsidR="000066CE" w:rsidRDefault="000066CE">
      <w:pPr>
        <w:jc w:val="both"/>
        <w:rPr>
          <w:rFonts w:eastAsia="Calibri"/>
        </w:rPr>
      </w:pPr>
    </w:p>
    <w:p w:rsidR="000066CE" w:rsidRDefault="000066CE">
      <w:pPr>
        <w:jc w:val="both"/>
        <w:rPr>
          <w:rFonts w:eastAsia="Calibri"/>
        </w:rPr>
      </w:pPr>
    </w:p>
    <w:p w:rsidR="000066CE" w:rsidRDefault="000066CE">
      <w:pPr>
        <w:jc w:val="both"/>
        <w:rPr>
          <w:rFonts w:eastAsia="Calibri"/>
        </w:rPr>
      </w:pPr>
    </w:p>
    <w:tbl>
      <w:tblPr>
        <w:tblW w:w="10321" w:type="dxa"/>
        <w:tblInd w:w="108" w:type="dxa"/>
        <w:tblLayout w:type="fixed"/>
        <w:tblLook w:val="01E0" w:firstRow="1" w:lastRow="1" w:firstColumn="1" w:lastColumn="1" w:noHBand="0" w:noVBand="0"/>
      </w:tblPr>
      <w:tblGrid>
        <w:gridCol w:w="5110"/>
        <w:gridCol w:w="5211"/>
      </w:tblGrid>
      <w:tr w:rsidR="000066CE" w:rsidTr="000066CE">
        <w:trPr>
          <w:trHeight w:val="801"/>
        </w:trPr>
        <w:tc>
          <w:tcPr>
            <w:tcW w:w="5110" w:type="dxa"/>
            <w:tcBorders>
              <w:top w:val="none" w:sz="0" w:space="0" w:color="000000"/>
              <w:left w:val="none" w:sz="0" w:space="0" w:color="000000"/>
              <w:bottom w:val="none" w:sz="0" w:space="0" w:color="000000"/>
              <w:right w:val="none" w:sz="0" w:space="0" w:color="000000"/>
            </w:tcBorders>
          </w:tcPr>
          <w:p w:rsidR="000066CE" w:rsidRDefault="000066CE" w:rsidP="00067879">
            <w:r>
              <w:t xml:space="preserve">Заказчик: </w:t>
            </w:r>
          </w:p>
          <w:p w:rsidR="000066CE" w:rsidRDefault="000066CE" w:rsidP="00067879"/>
          <w:p w:rsidR="000066CE" w:rsidRDefault="000066CE" w:rsidP="00067879">
            <w:pPr>
              <w:outlineLvl w:val="0"/>
              <w:rPr>
                <w:color w:val="FF0000"/>
              </w:rPr>
            </w:pPr>
          </w:p>
          <w:p w:rsidR="000066CE" w:rsidRPr="00624E69" w:rsidRDefault="000066CE" w:rsidP="00067879">
            <w:pPr>
              <w:rPr>
                <w:color w:val="000000"/>
              </w:rPr>
            </w:pPr>
            <w:r>
              <w:rPr>
                <w:color w:val="000000"/>
              </w:rPr>
              <w:t>Врио руководителя</w:t>
            </w:r>
          </w:p>
          <w:p w:rsidR="000066CE" w:rsidRPr="00624E69" w:rsidRDefault="000066CE" w:rsidP="00067879">
            <w:pPr>
              <w:rPr>
                <w:color w:val="000000"/>
              </w:rPr>
            </w:pPr>
          </w:p>
          <w:p w:rsidR="000066CE" w:rsidRPr="00624E69" w:rsidRDefault="000066CE" w:rsidP="00067879">
            <w:pPr>
              <w:rPr>
                <w:color w:val="000000"/>
              </w:rPr>
            </w:pPr>
            <w:r w:rsidRPr="00624E69">
              <w:rPr>
                <w:color w:val="000000"/>
              </w:rPr>
              <w:t xml:space="preserve">________________   </w:t>
            </w:r>
            <w:r>
              <w:rPr>
                <w:color w:val="000000"/>
              </w:rPr>
              <w:t>Ю.И. Иванов</w:t>
            </w:r>
            <w:r w:rsidRPr="00624E69">
              <w:rPr>
                <w:color w:val="000000"/>
              </w:rPr>
              <w:tab/>
            </w:r>
          </w:p>
          <w:p w:rsidR="000066CE" w:rsidRDefault="000066CE" w:rsidP="00067879">
            <w:pPr>
              <w:outlineLvl w:val="0"/>
            </w:pPr>
            <w:r w:rsidRPr="00624E69">
              <w:rPr>
                <w:color w:val="000000"/>
              </w:rPr>
              <w:t>МП</w:t>
            </w:r>
            <w:r>
              <w:tab/>
            </w:r>
          </w:p>
        </w:tc>
        <w:tc>
          <w:tcPr>
            <w:tcW w:w="5211" w:type="dxa"/>
            <w:tcBorders>
              <w:top w:val="none" w:sz="0" w:space="0" w:color="000000"/>
              <w:left w:val="none" w:sz="0" w:space="0" w:color="000000"/>
              <w:bottom w:val="none" w:sz="0" w:space="0" w:color="000000"/>
              <w:right w:val="none" w:sz="0" w:space="0" w:color="000000"/>
            </w:tcBorders>
          </w:tcPr>
          <w:p w:rsidR="000066CE" w:rsidRDefault="000066CE" w:rsidP="00067879">
            <w:pPr>
              <w:outlineLvl w:val="0"/>
            </w:pPr>
            <w:r>
              <w:t>Исполнитель:</w:t>
            </w:r>
          </w:p>
          <w:p w:rsidR="000066CE" w:rsidRDefault="000066CE" w:rsidP="00067879">
            <w:pPr>
              <w:outlineLvl w:val="0"/>
            </w:pPr>
          </w:p>
          <w:p w:rsidR="000066CE" w:rsidRDefault="000066CE" w:rsidP="00067879">
            <w:pPr>
              <w:outlineLvl w:val="0"/>
            </w:pPr>
          </w:p>
          <w:p w:rsidR="000066CE" w:rsidRDefault="000066CE" w:rsidP="00067879">
            <w:pPr>
              <w:outlineLvl w:val="0"/>
            </w:pPr>
            <w:r w:rsidRPr="00B95B64">
              <w:t>Директор</w:t>
            </w:r>
          </w:p>
          <w:p w:rsidR="000066CE" w:rsidRDefault="000066CE" w:rsidP="00067879">
            <w:pPr>
              <w:outlineLvl w:val="0"/>
            </w:pPr>
          </w:p>
          <w:p w:rsidR="000066CE" w:rsidRDefault="000066CE" w:rsidP="00067879">
            <w:pPr>
              <w:outlineLvl w:val="0"/>
            </w:pPr>
            <w:r>
              <w:t>_________________ О.Е. Гудырев</w:t>
            </w:r>
          </w:p>
          <w:p w:rsidR="000066CE" w:rsidRDefault="000066CE" w:rsidP="00067879">
            <w:pPr>
              <w:outlineLvl w:val="0"/>
            </w:pPr>
            <w:r>
              <w:t>МП</w:t>
            </w:r>
          </w:p>
        </w:tc>
      </w:tr>
    </w:tbl>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sectPr w:rsidR="002B4C0F" w:rsidSect="0023753A">
      <w:footerReference w:type="default" r:id="rId10"/>
      <w:pgSz w:w="11906" w:h="16838"/>
      <w:pgMar w:top="709" w:right="851" w:bottom="709" w:left="153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EAC" w:rsidRDefault="007F3EAC">
      <w:r>
        <w:separator/>
      </w:r>
    </w:p>
  </w:endnote>
  <w:endnote w:type="continuationSeparator" w:id="0">
    <w:p w:rsidR="007F3EAC" w:rsidRDefault="007F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721" w:rsidRDefault="000D1ABA">
    <w:pPr>
      <w:pStyle w:val="af5"/>
      <w:jc w:val="center"/>
    </w:pPr>
    <w:r>
      <w:fldChar w:fldCharType="begin"/>
    </w:r>
    <w:r>
      <w:instrText>PAGE \* MERGEFORMAT</w:instrText>
    </w:r>
    <w:r>
      <w:fldChar w:fldCharType="separate"/>
    </w:r>
    <w:r w:rsidR="007F3EAC">
      <w:rPr>
        <w:noProof/>
      </w:rPr>
      <w:t>1</w:t>
    </w:r>
    <w:r>
      <w:fldChar w:fldCharType="end"/>
    </w:r>
  </w:p>
  <w:p w:rsidR="00447721" w:rsidRDefault="00447721">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EAC" w:rsidRDefault="007F3EAC">
      <w:r>
        <w:separator/>
      </w:r>
    </w:p>
  </w:footnote>
  <w:footnote w:type="continuationSeparator" w:id="0">
    <w:p w:rsidR="007F3EAC" w:rsidRDefault="007F3E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F36"/>
    <w:multiLevelType w:val="multilevel"/>
    <w:tmpl w:val="68AC04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423242"/>
    <w:multiLevelType w:val="multilevel"/>
    <w:tmpl w:val="A6BCFCC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93E203E"/>
    <w:multiLevelType w:val="multilevel"/>
    <w:tmpl w:val="286AEE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9DE0957"/>
    <w:multiLevelType w:val="multilevel"/>
    <w:tmpl w:val="04FEE752"/>
    <w:lvl w:ilvl="0">
      <w:start w:val="4"/>
      <w:numFmt w:val="decimal"/>
      <w:lvlText w:val="%1"/>
      <w:lvlJc w:val="left"/>
      <w:pPr>
        <w:ind w:left="480" w:hanging="480"/>
      </w:pPr>
      <w:rPr>
        <w:rFonts w:hint="default"/>
      </w:rPr>
    </w:lvl>
    <w:lvl w:ilvl="1">
      <w:start w:val="3"/>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4">
    <w:nsid w:val="1BE00754"/>
    <w:multiLevelType w:val="multilevel"/>
    <w:tmpl w:val="91FE4F1C"/>
    <w:lvl w:ilvl="0">
      <w:start w:val="1"/>
      <w:numFmt w:val="bullet"/>
      <w:lvlText w:val=""/>
      <w:lvlJc w:val="left"/>
      <w:pPr>
        <w:tabs>
          <w:tab w:val="num" w:pos="360"/>
        </w:tabs>
        <w:ind w:left="360" w:hanging="360"/>
      </w:pPr>
      <w:rPr>
        <w:rFonts w:ascii="Symbol" w:hAnsi="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nsid w:val="1BE4315F"/>
    <w:multiLevelType w:val="multilevel"/>
    <w:tmpl w:val="9C3EA61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E990D98"/>
    <w:multiLevelType w:val="multilevel"/>
    <w:tmpl w:val="6C36D0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3FC6459A"/>
    <w:multiLevelType w:val="multilevel"/>
    <w:tmpl w:val="C0D425DC"/>
    <w:lvl w:ilvl="0">
      <w:start w:val="4"/>
      <w:numFmt w:val="decimal"/>
      <w:lvlText w:val="%1."/>
      <w:lvlJc w:val="left"/>
      <w:pPr>
        <w:ind w:left="360" w:hanging="360"/>
      </w:pPr>
    </w:lvl>
    <w:lvl w:ilvl="1">
      <w:start w:val="7"/>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nsid w:val="49417FF8"/>
    <w:multiLevelType w:val="multilevel"/>
    <w:tmpl w:val="5A001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3E06699"/>
    <w:multiLevelType w:val="multilevel"/>
    <w:tmpl w:val="A65E076C"/>
    <w:lvl w:ilvl="0">
      <w:start w:val="4"/>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0">
    <w:nsid w:val="64AA0AD6"/>
    <w:multiLevelType w:val="multilevel"/>
    <w:tmpl w:val="E5DEFF7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7C95B0B"/>
    <w:multiLevelType w:val="multilevel"/>
    <w:tmpl w:val="FE3626E2"/>
    <w:lvl w:ilvl="0">
      <w:start w:val="1"/>
      <w:numFmt w:val="decimal"/>
      <w:pStyle w:val="3"/>
      <w:lvlText w:val="%1."/>
      <w:lvlJc w:val="left"/>
      <w:pPr>
        <w:tabs>
          <w:tab w:val="num" w:pos="567"/>
        </w:tabs>
        <w:ind w:left="567" w:hanging="567"/>
      </w:pPr>
    </w:lvl>
    <w:lvl w:ilvl="1">
      <w:start w:val="1"/>
      <w:numFmt w:val="decimal"/>
      <w:pStyle w:val="1"/>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1B7739"/>
    <w:multiLevelType w:val="multilevel"/>
    <w:tmpl w:val="1E223F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EF97161"/>
    <w:multiLevelType w:val="multilevel"/>
    <w:tmpl w:val="D4185412"/>
    <w:lvl w:ilvl="0">
      <w:start w:val="1"/>
      <w:numFmt w:val="decimal"/>
      <w:lvlText w:val="2.%1."/>
      <w:legacy w:legacy="1" w:legacySpace="0" w:legacyIndent="0"/>
      <w:lvlJc w:val="left"/>
      <w:rPr>
        <w:rFonts w:ascii="Times New Roman" w:hAnsi="Times New Roman" w:cs="Times New Roman"/>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0"/>
  </w:num>
  <w:num w:numId="10">
    <w:abstractNumId w:val="8"/>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721"/>
    <w:rsid w:val="000066CE"/>
    <w:rsid w:val="00084659"/>
    <w:rsid w:val="000D1ABA"/>
    <w:rsid w:val="000D3D01"/>
    <w:rsid w:val="00165003"/>
    <w:rsid w:val="001C6346"/>
    <w:rsid w:val="0023753A"/>
    <w:rsid w:val="002B4C0F"/>
    <w:rsid w:val="00447721"/>
    <w:rsid w:val="004D71DE"/>
    <w:rsid w:val="00515AE4"/>
    <w:rsid w:val="00515B88"/>
    <w:rsid w:val="005B671C"/>
    <w:rsid w:val="00635305"/>
    <w:rsid w:val="00757069"/>
    <w:rsid w:val="007F3EAC"/>
    <w:rsid w:val="00834E3D"/>
    <w:rsid w:val="00847068"/>
    <w:rsid w:val="00921466"/>
    <w:rsid w:val="00A76E7D"/>
    <w:rsid w:val="00C5704A"/>
    <w:rsid w:val="00C8123F"/>
    <w:rsid w:val="00CE553B"/>
    <w:rsid w:val="00D975E9"/>
    <w:rsid w:val="00E7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E7D"/>
    <w:rPr>
      <w:rFonts w:ascii="Times New Roman" w:eastAsia="Times New Roman" w:hAnsi="Times New Roman"/>
      <w:sz w:val="24"/>
      <w:szCs w:val="24"/>
      <w:lang w:eastAsia="ru-RU"/>
    </w:rPr>
  </w:style>
  <w:style w:type="paragraph" w:styleId="10">
    <w:name w:val="heading 1"/>
    <w:basedOn w:val="a"/>
    <w:next w:val="a"/>
    <w:link w:val="11"/>
    <w:uiPriority w:val="9"/>
    <w:qFormat/>
    <w:pPr>
      <w:keepNext/>
      <w:keepLines/>
      <w:spacing w:before="480"/>
      <w:outlineLvl w:val="0"/>
    </w:pPr>
    <w:rPr>
      <w:rFonts w:ascii="Cambria" w:hAnsi="Cambria"/>
      <w:b/>
      <w:bCs/>
      <w:color w:val="42558C"/>
      <w:sz w:val="28"/>
      <w:szCs w:val="28"/>
      <w:lang w:val="en-US" w:eastAsia="en-U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semiHidden/>
    <w:unhideWhenUsed/>
    <w:qFormat/>
    <w:pPr>
      <w:spacing w:before="240" w:after="60"/>
      <w:outlineLvl w:val="5"/>
    </w:pPr>
    <w:rPr>
      <w:rFonts w:ascii="Calibri" w:hAnsi="Calibri"/>
      <w:b/>
      <w:bCs/>
      <w:sz w:val="22"/>
      <w:szCs w:val="22"/>
      <w:lang w:val="en-US" w:eastAsia="en-U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Pr>
      <w:i/>
      <w:iCs/>
      <w:color w:val="365F91" w:themeColor="accent1" w:themeShade="BF"/>
    </w:rPr>
  </w:style>
  <w:style w:type="character" w:styleId="a4">
    <w:name w:val="Intense Reference"/>
    <w:basedOn w:val="a0"/>
    <w:uiPriority w:val="32"/>
    <w:qFormat/>
    <w:rPr>
      <w:b/>
      <w:bCs/>
      <w:smallCaps/>
      <w:color w:val="365F91" w:themeColor="accent1" w:themeShade="BF"/>
      <w:spacing w:val="5"/>
    </w:rPr>
  </w:style>
  <w:style w:type="character" w:styleId="a5">
    <w:name w:val="Subtle Emphasis"/>
    <w:basedOn w:val="a0"/>
    <w:uiPriority w:val="19"/>
    <w:qFormat/>
    <w:rPr>
      <w:i/>
      <w:iCs/>
      <w:color w:val="404040" w:themeColor="text1" w:themeTint="BF"/>
    </w:rPr>
  </w:style>
  <w:style w:type="character" w:styleId="a6">
    <w:name w:val="Emphasis"/>
    <w:basedOn w:val="a0"/>
    <w:uiPriority w:val="20"/>
    <w:qFormat/>
    <w:rPr>
      <w:i/>
      <w:iCs/>
    </w:rPr>
  </w:style>
  <w:style w:type="character" w:styleId="a7">
    <w:name w:val="Strong"/>
    <w:basedOn w:val="a0"/>
    <w:uiPriority w:val="22"/>
    <w:qFormat/>
    <w:rPr>
      <w:b/>
      <w:bCs/>
    </w:rPr>
  </w:style>
  <w:style w:type="character" w:styleId="a8">
    <w:name w:val="Subtle Reference"/>
    <w:basedOn w:val="a0"/>
    <w:uiPriority w:val="31"/>
    <w:qFormat/>
    <w:rPr>
      <w:smallCaps/>
      <w:color w:val="5A5A5A" w:themeColor="text1" w:themeTint="A5"/>
    </w:rPr>
  </w:style>
  <w:style w:type="character" w:styleId="a9">
    <w:name w:val="Book Title"/>
    <w:basedOn w:val="a0"/>
    <w:uiPriority w:val="33"/>
    <w:qFormat/>
    <w:rPr>
      <w:b/>
      <w:bCs/>
      <w:i/>
      <w:iCs/>
      <w:spacing w:val="5"/>
    </w:rPr>
  </w:style>
  <w:style w:type="character" w:styleId="aa">
    <w:name w:val="FollowedHyperlink"/>
    <w:basedOn w:val="a0"/>
    <w:uiPriority w:val="99"/>
    <w:semiHidden/>
    <w:unhideWhenUsed/>
    <w:rPr>
      <w:color w:val="800080" w:themeColor="followedHyperlink"/>
      <w:u w:val="single"/>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1">
    <w:name w:val="Заголовок 3 Знак"/>
    <w:link w:val="30"/>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b">
    <w:name w:val="List Paragraph"/>
    <w:basedOn w:val="a"/>
    <w:uiPriority w:val="34"/>
    <w:qFormat/>
    <w:pPr>
      <w:spacing w:after="200" w:line="276" w:lineRule="auto"/>
      <w:ind w:left="720"/>
      <w:contextualSpacing/>
    </w:pPr>
    <w:rPr>
      <w:rFonts w:ascii="Calibri" w:hAnsi="Calibri"/>
      <w:sz w:val="22"/>
      <w:szCs w:val="22"/>
    </w:rPr>
  </w:style>
  <w:style w:type="paragraph" w:styleId="ac">
    <w:name w:val="No Spacing"/>
    <w:uiPriority w:val="1"/>
    <w:qFormat/>
    <w:rPr>
      <w:sz w:val="22"/>
      <w:szCs w:val="22"/>
      <w:lang w:eastAsia="en-US"/>
    </w:rPr>
  </w:style>
  <w:style w:type="paragraph" w:styleId="ad">
    <w:name w:val="Title"/>
    <w:basedOn w:val="a"/>
    <w:next w:val="a"/>
    <w:link w:val="ae"/>
    <w:qFormat/>
    <w:pPr>
      <w:pBdr>
        <w:bottom w:val="single" w:sz="8" w:space="4" w:color="6076B4"/>
      </w:pBdr>
      <w:spacing w:after="300"/>
      <w:contextualSpacing/>
    </w:pPr>
    <w:rPr>
      <w:rFonts w:ascii="Cambria" w:hAnsi="Cambria"/>
      <w:color w:val="234170"/>
      <w:spacing w:val="5"/>
      <w:sz w:val="52"/>
      <w:szCs w:val="52"/>
      <w:lang w:val="en-US" w:eastAsia="en-US"/>
    </w:rPr>
  </w:style>
  <w:style w:type="character" w:customStyle="1" w:styleId="TitleChar">
    <w:name w:val="Title Char"/>
    <w:uiPriority w:val="10"/>
    <w:rPr>
      <w:sz w:val="48"/>
      <w:szCs w:val="48"/>
    </w:rPr>
  </w:style>
  <w:style w:type="paragraph" w:styleId="af">
    <w:name w:val="Subtitle"/>
    <w:basedOn w:val="a"/>
    <w:next w:val="a"/>
    <w:link w:val="af0"/>
    <w:uiPriority w:val="11"/>
    <w:qFormat/>
    <w:pPr>
      <w:spacing w:before="200" w:after="200"/>
    </w:pPr>
  </w:style>
  <w:style w:type="character" w:customStyle="1" w:styleId="af0">
    <w:name w:val="Подзаголовок Знак"/>
    <w:link w:val="af"/>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f1">
    <w:name w:val="Intense Quote"/>
    <w:basedOn w:val="a"/>
    <w:next w:val="a"/>
    <w:link w:val="af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2">
    <w:name w:val="Выделенная цитата Знак"/>
    <w:link w:val="af1"/>
    <w:uiPriority w:val="30"/>
    <w:rPr>
      <w:i/>
    </w:rPr>
  </w:style>
  <w:style w:type="paragraph" w:styleId="af3">
    <w:name w:val="header"/>
    <w:basedOn w:val="a"/>
    <w:link w:val="af4"/>
    <w:uiPriority w:val="99"/>
    <w:unhideWhenUsed/>
    <w:pPr>
      <w:tabs>
        <w:tab w:val="center" w:pos="7143"/>
        <w:tab w:val="right" w:pos="14287"/>
      </w:tabs>
    </w:pPr>
  </w:style>
  <w:style w:type="character" w:customStyle="1" w:styleId="af4">
    <w:name w:val="Верхний колонтитул Знак"/>
    <w:link w:val="af3"/>
    <w:uiPriority w:val="99"/>
  </w:style>
  <w:style w:type="paragraph" w:styleId="af5">
    <w:name w:val="footer"/>
    <w:basedOn w:val="a"/>
    <w:link w:val="af6"/>
    <w:uiPriority w:val="99"/>
    <w:unhideWhenUsed/>
    <w:pPr>
      <w:tabs>
        <w:tab w:val="center" w:pos="7143"/>
        <w:tab w:val="right" w:pos="14287"/>
      </w:tabs>
    </w:pPr>
  </w:style>
  <w:style w:type="character" w:customStyle="1" w:styleId="FooterChar">
    <w:name w:val="Footer Char"/>
    <w:uiPriority w:val="99"/>
  </w:style>
  <w:style w:type="paragraph" w:styleId="af7">
    <w:name w:val="caption"/>
    <w:basedOn w:val="a"/>
    <w:next w:val="a"/>
    <w:uiPriority w:val="35"/>
    <w:semiHidden/>
    <w:unhideWhenUsed/>
    <w:qFormat/>
    <w:pPr>
      <w:spacing w:line="276" w:lineRule="auto"/>
    </w:pPr>
    <w:rPr>
      <w:b/>
      <w:bCs/>
      <w:color w:val="4F81BD" w:themeColor="accent1"/>
      <w:sz w:val="18"/>
      <w:szCs w:val="18"/>
    </w:rPr>
  </w:style>
  <w:style w:type="character" w:customStyle="1" w:styleId="af6">
    <w:name w:val="Нижний колонтитул Знак"/>
    <w:link w:val="af5"/>
    <w:uiPriority w:val="99"/>
  </w:style>
  <w:style w:type="table" w:styleId="af8">
    <w:name w:val="Table Grid"/>
    <w:basedOn w:val="a1"/>
    <w:uiPriority w:val="5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9">
    <w:name w:val="Hyperlink"/>
    <w:uiPriority w:val="99"/>
    <w:unhideWhenUsed/>
    <w:rPr>
      <w:color w:val="0000FF"/>
      <w:u w:val="single"/>
    </w:rPr>
  </w:style>
  <w:style w:type="paragraph" w:styleId="afa">
    <w:name w:val="footnote text"/>
    <w:basedOn w:val="a"/>
    <w:link w:val="afb"/>
    <w:uiPriority w:val="99"/>
    <w:semiHidden/>
    <w:unhideWhenUsed/>
    <w:pPr>
      <w:spacing w:after="40"/>
    </w:pPr>
    <w:rPr>
      <w:sz w:val="18"/>
    </w:rPr>
  </w:style>
  <w:style w:type="character" w:customStyle="1" w:styleId="afb">
    <w:name w:val="Текст сноски Знак"/>
    <w:link w:val="afa"/>
    <w:uiPriority w:val="99"/>
    <w:rPr>
      <w:sz w:val="18"/>
    </w:rPr>
  </w:style>
  <w:style w:type="character" w:styleId="afc">
    <w:name w:val="footnote reference"/>
    <w:uiPriority w:val="99"/>
    <w:unhideWhenUsed/>
    <w:rPr>
      <w:vertAlign w:val="superscript"/>
    </w:rPr>
  </w:style>
  <w:style w:type="paragraph" w:styleId="afd">
    <w:name w:val="endnote text"/>
    <w:basedOn w:val="a"/>
    <w:link w:val="afe"/>
    <w:uiPriority w:val="99"/>
    <w:semiHidden/>
    <w:unhideWhenUsed/>
    <w:rPr>
      <w:sz w:val="20"/>
    </w:rPr>
  </w:style>
  <w:style w:type="character" w:customStyle="1" w:styleId="afe">
    <w:name w:val="Текст концевой сноски Знак"/>
    <w:link w:val="afd"/>
    <w:uiPriority w:val="99"/>
    <w:rPr>
      <w:sz w:val="20"/>
    </w:rPr>
  </w:style>
  <w:style w:type="character" w:styleId="aff">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0">
    <w:name w:val="TOC Heading"/>
    <w:uiPriority w:val="39"/>
    <w:unhideWhenUsed/>
  </w:style>
  <w:style w:type="paragraph" w:styleId="aff1">
    <w:name w:val="table of figures"/>
    <w:basedOn w:val="a"/>
    <w:next w:val="a"/>
    <w:uiPriority w:val="99"/>
    <w:unhideWhenUsed/>
  </w:style>
  <w:style w:type="character" w:customStyle="1" w:styleId="11">
    <w:name w:val="Заголовок 1 Знак"/>
    <w:link w:val="10"/>
    <w:uiPriority w:val="9"/>
    <w:rPr>
      <w:rFonts w:ascii="Cambria" w:eastAsia="Times New Roman" w:hAnsi="Cambria" w:cs="Times New Roman"/>
      <w:b/>
      <w:bCs/>
      <w:color w:val="42558C"/>
      <w:sz w:val="28"/>
      <w:szCs w:val="28"/>
    </w:rPr>
  </w:style>
  <w:style w:type="character" w:customStyle="1" w:styleId="ae">
    <w:name w:val="Название Знак"/>
    <w:link w:val="ad"/>
    <w:rPr>
      <w:rFonts w:ascii="Cambria" w:eastAsia="Times New Roman" w:hAnsi="Cambria" w:cs="Times New Roman"/>
      <w:color w:val="234170"/>
      <w:spacing w:val="5"/>
      <w:sz w:val="52"/>
      <w:szCs w:val="52"/>
    </w:rPr>
  </w:style>
  <w:style w:type="paragraph" w:styleId="aff2">
    <w:name w:val="Body Text Indent"/>
    <w:basedOn w:val="a"/>
    <w:link w:val="aff3"/>
    <w:pPr>
      <w:ind w:firstLine="360"/>
      <w:jc w:val="both"/>
    </w:pPr>
    <w:rPr>
      <w:lang w:val="en-US"/>
    </w:rPr>
  </w:style>
  <w:style w:type="character" w:customStyle="1" w:styleId="aff3">
    <w:name w:val="Основной текст с отступом Знак"/>
    <w:link w:val="aff2"/>
    <w:rPr>
      <w:rFonts w:ascii="Times New Roman" w:eastAsia="Times New Roman" w:hAnsi="Times New Roman" w:cs="Times New Roman"/>
      <w:sz w:val="24"/>
      <w:szCs w:val="24"/>
      <w:lang w:eastAsia="ru-RU"/>
    </w:rPr>
  </w:style>
  <w:style w:type="paragraph" w:styleId="24">
    <w:name w:val="Body Text 2"/>
    <w:basedOn w:val="a"/>
    <w:link w:val="25"/>
    <w:pPr>
      <w:jc w:val="both"/>
    </w:pPr>
    <w:rPr>
      <w:sz w:val="20"/>
      <w:lang w:val="en-US"/>
    </w:rPr>
  </w:style>
  <w:style w:type="character" w:customStyle="1" w:styleId="25">
    <w:name w:val="Основной текст 2 Знак"/>
    <w:link w:val="24"/>
    <w:rPr>
      <w:rFonts w:ascii="Times New Roman" w:eastAsia="Times New Roman" w:hAnsi="Times New Roman" w:cs="Times New Roman"/>
      <w:szCs w:val="24"/>
      <w:lang w:eastAsia="ru-RU"/>
    </w:rPr>
  </w:style>
  <w:style w:type="paragraph" w:styleId="33">
    <w:name w:val="Body Text Indent 3"/>
    <w:basedOn w:val="a"/>
    <w:link w:val="34"/>
    <w:pPr>
      <w:ind w:firstLine="360"/>
      <w:jc w:val="both"/>
    </w:pPr>
    <w:rPr>
      <w:rFonts w:ascii="Arial" w:hAnsi="Arial"/>
      <w:sz w:val="20"/>
      <w:lang w:val="en-US"/>
    </w:rPr>
  </w:style>
  <w:style w:type="character" w:customStyle="1" w:styleId="34">
    <w:name w:val="Основной текст с отступом 3 Знак"/>
    <w:link w:val="33"/>
    <w:rPr>
      <w:rFonts w:ascii="Arial" w:eastAsia="Times New Roman" w:hAnsi="Arial" w:cs="Arial"/>
      <w:sz w:val="20"/>
      <w:szCs w:val="24"/>
      <w:lang w:eastAsia="ru-RU"/>
    </w:rPr>
  </w:style>
  <w:style w:type="paragraph" w:styleId="aff4">
    <w:name w:val="Body Text"/>
    <w:basedOn w:val="a"/>
    <w:link w:val="aff5"/>
    <w:pPr>
      <w:spacing w:after="120"/>
    </w:pPr>
    <w:rPr>
      <w:lang w:val="en-US"/>
    </w:rPr>
  </w:style>
  <w:style w:type="character" w:customStyle="1" w:styleId="aff5">
    <w:name w:val="Основной текст Знак"/>
    <w:link w:val="aff4"/>
    <w:rPr>
      <w:rFonts w:ascii="Times New Roman" w:eastAsia="Times New Roman" w:hAnsi="Times New Roman" w:cs="Times New Roman"/>
      <w:sz w:val="24"/>
      <w:szCs w:val="24"/>
      <w:lang w:eastAsia="ru-RU"/>
    </w:rPr>
  </w:style>
  <w:style w:type="paragraph" w:customStyle="1" w:styleId="Style2">
    <w:name w:val="Style2"/>
    <w:basedOn w:val="a"/>
    <w:pPr>
      <w:widowControl w:val="0"/>
      <w:spacing w:line="325" w:lineRule="exact"/>
    </w:pPr>
  </w:style>
  <w:style w:type="paragraph" w:customStyle="1" w:styleId="Style3">
    <w:name w:val="Style3"/>
    <w:basedOn w:val="a"/>
    <w:pPr>
      <w:widowControl w:val="0"/>
      <w:spacing w:line="326" w:lineRule="exact"/>
      <w:jc w:val="both"/>
    </w:pPr>
  </w:style>
  <w:style w:type="paragraph" w:customStyle="1" w:styleId="1">
    <w:name w:val="Знак1"/>
    <w:basedOn w:val="a"/>
    <w:pPr>
      <w:numPr>
        <w:ilvl w:val="1"/>
        <w:numId w:val="3"/>
      </w:numPr>
      <w:spacing w:after="160" w:line="240" w:lineRule="exact"/>
      <w:ind w:left="0" w:firstLine="0"/>
    </w:pPr>
    <w:rPr>
      <w:rFonts w:eastAsia="Calibri"/>
      <w:sz w:val="20"/>
      <w:szCs w:val="20"/>
      <w:lang w:eastAsia="zh-CN"/>
    </w:rPr>
  </w:style>
  <w:style w:type="paragraph" w:customStyle="1" w:styleId="3">
    <w:name w:val="Раздел 3"/>
    <w:basedOn w:val="a"/>
    <w:pPr>
      <w:numPr>
        <w:numId w:val="3"/>
      </w:numPr>
      <w:tabs>
        <w:tab w:val="num" w:pos="360"/>
      </w:tabs>
      <w:spacing w:before="120" w:after="120"/>
      <w:ind w:left="360" w:hanging="360"/>
      <w:jc w:val="center"/>
    </w:pPr>
    <w:rPr>
      <w:b/>
      <w:bCs/>
    </w:rPr>
  </w:style>
  <w:style w:type="paragraph" w:styleId="aff6">
    <w:name w:val="Balloon Text"/>
    <w:basedOn w:val="a"/>
    <w:link w:val="aff7"/>
    <w:uiPriority w:val="99"/>
    <w:semiHidden/>
    <w:unhideWhenUsed/>
    <w:rPr>
      <w:rFonts w:ascii="Tahoma" w:hAnsi="Tahoma"/>
      <w:sz w:val="16"/>
      <w:szCs w:val="16"/>
      <w:lang w:val="en-US" w:eastAsia="en-US"/>
    </w:rPr>
  </w:style>
  <w:style w:type="character" w:customStyle="1" w:styleId="aff7">
    <w:name w:val="Текст выноски Знак"/>
    <w:link w:val="aff6"/>
    <w:uiPriority w:val="99"/>
    <w:semiHidden/>
    <w:rPr>
      <w:rFonts w:ascii="Tahoma" w:eastAsia="Times New Roman" w:hAnsi="Tahoma" w:cs="Tahoma"/>
      <w:sz w:val="16"/>
      <w:szCs w:val="1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ff8">
    <w:name w:val="Normal (Web)"/>
    <w:basedOn w:val="a"/>
    <w:uiPriority w:val="99"/>
    <w:unhideWhenUsed/>
    <w:pPr>
      <w:spacing w:before="100" w:beforeAutospacing="1" w:after="100" w:afterAutospacing="1"/>
    </w:pPr>
  </w:style>
  <w:style w:type="character" w:customStyle="1" w:styleId="apple-converted-space">
    <w:name w:val="apple-converted-spa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E7D"/>
    <w:rPr>
      <w:rFonts w:ascii="Times New Roman" w:eastAsia="Times New Roman" w:hAnsi="Times New Roman"/>
      <w:sz w:val="24"/>
      <w:szCs w:val="24"/>
      <w:lang w:eastAsia="ru-RU"/>
    </w:rPr>
  </w:style>
  <w:style w:type="paragraph" w:styleId="10">
    <w:name w:val="heading 1"/>
    <w:basedOn w:val="a"/>
    <w:next w:val="a"/>
    <w:link w:val="11"/>
    <w:uiPriority w:val="9"/>
    <w:qFormat/>
    <w:pPr>
      <w:keepNext/>
      <w:keepLines/>
      <w:spacing w:before="480"/>
      <w:outlineLvl w:val="0"/>
    </w:pPr>
    <w:rPr>
      <w:rFonts w:ascii="Cambria" w:hAnsi="Cambria"/>
      <w:b/>
      <w:bCs/>
      <w:color w:val="42558C"/>
      <w:sz w:val="28"/>
      <w:szCs w:val="28"/>
      <w:lang w:val="en-US" w:eastAsia="en-U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semiHidden/>
    <w:unhideWhenUsed/>
    <w:qFormat/>
    <w:pPr>
      <w:spacing w:before="240" w:after="60"/>
      <w:outlineLvl w:val="5"/>
    </w:pPr>
    <w:rPr>
      <w:rFonts w:ascii="Calibri" w:hAnsi="Calibri"/>
      <w:b/>
      <w:bCs/>
      <w:sz w:val="22"/>
      <w:szCs w:val="22"/>
      <w:lang w:val="en-US" w:eastAsia="en-U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Pr>
      <w:i/>
      <w:iCs/>
      <w:color w:val="365F91" w:themeColor="accent1" w:themeShade="BF"/>
    </w:rPr>
  </w:style>
  <w:style w:type="character" w:styleId="a4">
    <w:name w:val="Intense Reference"/>
    <w:basedOn w:val="a0"/>
    <w:uiPriority w:val="32"/>
    <w:qFormat/>
    <w:rPr>
      <w:b/>
      <w:bCs/>
      <w:smallCaps/>
      <w:color w:val="365F91" w:themeColor="accent1" w:themeShade="BF"/>
      <w:spacing w:val="5"/>
    </w:rPr>
  </w:style>
  <w:style w:type="character" w:styleId="a5">
    <w:name w:val="Subtle Emphasis"/>
    <w:basedOn w:val="a0"/>
    <w:uiPriority w:val="19"/>
    <w:qFormat/>
    <w:rPr>
      <w:i/>
      <w:iCs/>
      <w:color w:val="404040" w:themeColor="text1" w:themeTint="BF"/>
    </w:rPr>
  </w:style>
  <w:style w:type="character" w:styleId="a6">
    <w:name w:val="Emphasis"/>
    <w:basedOn w:val="a0"/>
    <w:uiPriority w:val="20"/>
    <w:qFormat/>
    <w:rPr>
      <w:i/>
      <w:iCs/>
    </w:rPr>
  </w:style>
  <w:style w:type="character" w:styleId="a7">
    <w:name w:val="Strong"/>
    <w:basedOn w:val="a0"/>
    <w:uiPriority w:val="22"/>
    <w:qFormat/>
    <w:rPr>
      <w:b/>
      <w:bCs/>
    </w:rPr>
  </w:style>
  <w:style w:type="character" w:styleId="a8">
    <w:name w:val="Subtle Reference"/>
    <w:basedOn w:val="a0"/>
    <w:uiPriority w:val="31"/>
    <w:qFormat/>
    <w:rPr>
      <w:smallCaps/>
      <w:color w:val="5A5A5A" w:themeColor="text1" w:themeTint="A5"/>
    </w:rPr>
  </w:style>
  <w:style w:type="character" w:styleId="a9">
    <w:name w:val="Book Title"/>
    <w:basedOn w:val="a0"/>
    <w:uiPriority w:val="33"/>
    <w:qFormat/>
    <w:rPr>
      <w:b/>
      <w:bCs/>
      <w:i/>
      <w:iCs/>
      <w:spacing w:val="5"/>
    </w:rPr>
  </w:style>
  <w:style w:type="character" w:styleId="aa">
    <w:name w:val="FollowedHyperlink"/>
    <w:basedOn w:val="a0"/>
    <w:uiPriority w:val="99"/>
    <w:semiHidden/>
    <w:unhideWhenUsed/>
    <w:rPr>
      <w:color w:val="800080" w:themeColor="followedHyperlink"/>
      <w:u w:val="single"/>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1">
    <w:name w:val="Заголовок 3 Знак"/>
    <w:link w:val="30"/>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b">
    <w:name w:val="List Paragraph"/>
    <w:basedOn w:val="a"/>
    <w:uiPriority w:val="34"/>
    <w:qFormat/>
    <w:pPr>
      <w:spacing w:after="200" w:line="276" w:lineRule="auto"/>
      <w:ind w:left="720"/>
      <w:contextualSpacing/>
    </w:pPr>
    <w:rPr>
      <w:rFonts w:ascii="Calibri" w:hAnsi="Calibri"/>
      <w:sz w:val="22"/>
      <w:szCs w:val="22"/>
    </w:rPr>
  </w:style>
  <w:style w:type="paragraph" w:styleId="ac">
    <w:name w:val="No Spacing"/>
    <w:uiPriority w:val="1"/>
    <w:qFormat/>
    <w:rPr>
      <w:sz w:val="22"/>
      <w:szCs w:val="22"/>
      <w:lang w:eastAsia="en-US"/>
    </w:rPr>
  </w:style>
  <w:style w:type="paragraph" w:styleId="ad">
    <w:name w:val="Title"/>
    <w:basedOn w:val="a"/>
    <w:next w:val="a"/>
    <w:link w:val="ae"/>
    <w:qFormat/>
    <w:pPr>
      <w:pBdr>
        <w:bottom w:val="single" w:sz="8" w:space="4" w:color="6076B4"/>
      </w:pBdr>
      <w:spacing w:after="300"/>
      <w:contextualSpacing/>
    </w:pPr>
    <w:rPr>
      <w:rFonts w:ascii="Cambria" w:hAnsi="Cambria"/>
      <w:color w:val="234170"/>
      <w:spacing w:val="5"/>
      <w:sz w:val="52"/>
      <w:szCs w:val="52"/>
      <w:lang w:val="en-US" w:eastAsia="en-US"/>
    </w:rPr>
  </w:style>
  <w:style w:type="character" w:customStyle="1" w:styleId="TitleChar">
    <w:name w:val="Title Char"/>
    <w:uiPriority w:val="10"/>
    <w:rPr>
      <w:sz w:val="48"/>
      <w:szCs w:val="48"/>
    </w:rPr>
  </w:style>
  <w:style w:type="paragraph" w:styleId="af">
    <w:name w:val="Subtitle"/>
    <w:basedOn w:val="a"/>
    <w:next w:val="a"/>
    <w:link w:val="af0"/>
    <w:uiPriority w:val="11"/>
    <w:qFormat/>
    <w:pPr>
      <w:spacing w:before="200" w:after="200"/>
    </w:pPr>
  </w:style>
  <w:style w:type="character" w:customStyle="1" w:styleId="af0">
    <w:name w:val="Подзаголовок Знак"/>
    <w:link w:val="af"/>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f1">
    <w:name w:val="Intense Quote"/>
    <w:basedOn w:val="a"/>
    <w:next w:val="a"/>
    <w:link w:val="af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2">
    <w:name w:val="Выделенная цитата Знак"/>
    <w:link w:val="af1"/>
    <w:uiPriority w:val="30"/>
    <w:rPr>
      <w:i/>
    </w:rPr>
  </w:style>
  <w:style w:type="paragraph" w:styleId="af3">
    <w:name w:val="header"/>
    <w:basedOn w:val="a"/>
    <w:link w:val="af4"/>
    <w:uiPriority w:val="99"/>
    <w:unhideWhenUsed/>
    <w:pPr>
      <w:tabs>
        <w:tab w:val="center" w:pos="7143"/>
        <w:tab w:val="right" w:pos="14287"/>
      </w:tabs>
    </w:pPr>
  </w:style>
  <w:style w:type="character" w:customStyle="1" w:styleId="af4">
    <w:name w:val="Верхний колонтитул Знак"/>
    <w:link w:val="af3"/>
    <w:uiPriority w:val="99"/>
  </w:style>
  <w:style w:type="paragraph" w:styleId="af5">
    <w:name w:val="footer"/>
    <w:basedOn w:val="a"/>
    <w:link w:val="af6"/>
    <w:uiPriority w:val="99"/>
    <w:unhideWhenUsed/>
    <w:pPr>
      <w:tabs>
        <w:tab w:val="center" w:pos="7143"/>
        <w:tab w:val="right" w:pos="14287"/>
      </w:tabs>
    </w:pPr>
  </w:style>
  <w:style w:type="character" w:customStyle="1" w:styleId="FooterChar">
    <w:name w:val="Footer Char"/>
    <w:uiPriority w:val="99"/>
  </w:style>
  <w:style w:type="paragraph" w:styleId="af7">
    <w:name w:val="caption"/>
    <w:basedOn w:val="a"/>
    <w:next w:val="a"/>
    <w:uiPriority w:val="35"/>
    <w:semiHidden/>
    <w:unhideWhenUsed/>
    <w:qFormat/>
    <w:pPr>
      <w:spacing w:line="276" w:lineRule="auto"/>
    </w:pPr>
    <w:rPr>
      <w:b/>
      <w:bCs/>
      <w:color w:val="4F81BD" w:themeColor="accent1"/>
      <w:sz w:val="18"/>
      <w:szCs w:val="18"/>
    </w:rPr>
  </w:style>
  <w:style w:type="character" w:customStyle="1" w:styleId="af6">
    <w:name w:val="Нижний колонтитул Знак"/>
    <w:link w:val="af5"/>
    <w:uiPriority w:val="99"/>
  </w:style>
  <w:style w:type="table" w:styleId="af8">
    <w:name w:val="Table Grid"/>
    <w:basedOn w:val="a1"/>
    <w:uiPriority w:val="5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9">
    <w:name w:val="Hyperlink"/>
    <w:uiPriority w:val="99"/>
    <w:unhideWhenUsed/>
    <w:rPr>
      <w:color w:val="0000FF"/>
      <w:u w:val="single"/>
    </w:rPr>
  </w:style>
  <w:style w:type="paragraph" w:styleId="afa">
    <w:name w:val="footnote text"/>
    <w:basedOn w:val="a"/>
    <w:link w:val="afb"/>
    <w:uiPriority w:val="99"/>
    <w:semiHidden/>
    <w:unhideWhenUsed/>
    <w:pPr>
      <w:spacing w:after="40"/>
    </w:pPr>
    <w:rPr>
      <w:sz w:val="18"/>
    </w:rPr>
  </w:style>
  <w:style w:type="character" w:customStyle="1" w:styleId="afb">
    <w:name w:val="Текст сноски Знак"/>
    <w:link w:val="afa"/>
    <w:uiPriority w:val="99"/>
    <w:rPr>
      <w:sz w:val="18"/>
    </w:rPr>
  </w:style>
  <w:style w:type="character" w:styleId="afc">
    <w:name w:val="footnote reference"/>
    <w:uiPriority w:val="99"/>
    <w:unhideWhenUsed/>
    <w:rPr>
      <w:vertAlign w:val="superscript"/>
    </w:rPr>
  </w:style>
  <w:style w:type="paragraph" w:styleId="afd">
    <w:name w:val="endnote text"/>
    <w:basedOn w:val="a"/>
    <w:link w:val="afe"/>
    <w:uiPriority w:val="99"/>
    <w:semiHidden/>
    <w:unhideWhenUsed/>
    <w:rPr>
      <w:sz w:val="20"/>
    </w:rPr>
  </w:style>
  <w:style w:type="character" w:customStyle="1" w:styleId="afe">
    <w:name w:val="Текст концевой сноски Знак"/>
    <w:link w:val="afd"/>
    <w:uiPriority w:val="99"/>
    <w:rPr>
      <w:sz w:val="20"/>
    </w:rPr>
  </w:style>
  <w:style w:type="character" w:styleId="aff">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0">
    <w:name w:val="TOC Heading"/>
    <w:uiPriority w:val="39"/>
    <w:unhideWhenUsed/>
  </w:style>
  <w:style w:type="paragraph" w:styleId="aff1">
    <w:name w:val="table of figures"/>
    <w:basedOn w:val="a"/>
    <w:next w:val="a"/>
    <w:uiPriority w:val="99"/>
    <w:unhideWhenUsed/>
  </w:style>
  <w:style w:type="character" w:customStyle="1" w:styleId="11">
    <w:name w:val="Заголовок 1 Знак"/>
    <w:link w:val="10"/>
    <w:uiPriority w:val="9"/>
    <w:rPr>
      <w:rFonts w:ascii="Cambria" w:eastAsia="Times New Roman" w:hAnsi="Cambria" w:cs="Times New Roman"/>
      <w:b/>
      <w:bCs/>
      <w:color w:val="42558C"/>
      <w:sz w:val="28"/>
      <w:szCs w:val="28"/>
    </w:rPr>
  </w:style>
  <w:style w:type="character" w:customStyle="1" w:styleId="ae">
    <w:name w:val="Название Знак"/>
    <w:link w:val="ad"/>
    <w:rPr>
      <w:rFonts w:ascii="Cambria" w:eastAsia="Times New Roman" w:hAnsi="Cambria" w:cs="Times New Roman"/>
      <w:color w:val="234170"/>
      <w:spacing w:val="5"/>
      <w:sz w:val="52"/>
      <w:szCs w:val="52"/>
    </w:rPr>
  </w:style>
  <w:style w:type="paragraph" w:styleId="aff2">
    <w:name w:val="Body Text Indent"/>
    <w:basedOn w:val="a"/>
    <w:link w:val="aff3"/>
    <w:pPr>
      <w:ind w:firstLine="360"/>
      <w:jc w:val="both"/>
    </w:pPr>
    <w:rPr>
      <w:lang w:val="en-US"/>
    </w:rPr>
  </w:style>
  <w:style w:type="character" w:customStyle="1" w:styleId="aff3">
    <w:name w:val="Основной текст с отступом Знак"/>
    <w:link w:val="aff2"/>
    <w:rPr>
      <w:rFonts w:ascii="Times New Roman" w:eastAsia="Times New Roman" w:hAnsi="Times New Roman" w:cs="Times New Roman"/>
      <w:sz w:val="24"/>
      <w:szCs w:val="24"/>
      <w:lang w:eastAsia="ru-RU"/>
    </w:rPr>
  </w:style>
  <w:style w:type="paragraph" w:styleId="24">
    <w:name w:val="Body Text 2"/>
    <w:basedOn w:val="a"/>
    <w:link w:val="25"/>
    <w:pPr>
      <w:jc w:val="both"/>
    </w:pPr>
    <w:rPr>
      <w:sz w:val="20"/>
      <w:lang w:val="en-US"/>
    </w:rPr>
  </w:style>
  <w:style w:type="character" w:customStyle="1" w:styleId="25">
    <w:name w:val="Основной текст 2 Знак"/>
    <w:link w:val="24"/>
    <w:rPr>
      <w:rFonts w:ascii="Times New Roman" w:eastAsia="Times New Roman" w:hAnsi="Times New Roman" w:cs="Times New Roman"/>
      <w:szCs w:val="24"/>
      <w:lang w:eastAsia="ru-RU"/>
    </w:rPr>
  </w:style>
  <w:style w:type="paragraph" w:styleId="33">
    <w:name w:val="Body Text Indent 3"/>
    <w:basedOn w:val="a"/>
    <w:link w:val="34"/>
    <w:pPr>
      <w:ind w:firstLine="360"/>
      <w:jc w:val="both"/>
    </w:pPr>
    <w:rPr>
      <w:rFonts w:ascii="Arial" w:hAnsi="Arial"/>
      <w:sz w:val="20"/>
      <w:lang w:val="en-US"/>
    </w:rPr>
  </w:style>
  <w:style w:type="character" w:customStyle="1" w:styleId="34">
    <w:name w:val="Основной текст с отступом 3 Знак"/>
    <w:link w:val="33"/>
    <w:rPr>
      <w:rFonts w:ascii="Arial" w:eastAsia="Times New Roman" w:hAnsi="Arial" w:cs="Arial"/>
      <w:sz w:val="20"/>
      <w:szCs w:val="24"/>
      <w:lang w:eastAsia="ru-RU"/>
    </w:rPr>
  </w:style>
  <w:style w:type="paragraph" w:styleId="aff4">
    <w:name w:val="Body Text"/>
    <w:basedOn w:val="a"/>
    <w:link w:val="aff5"/>
    <w:pPr>
      <w:spacing w:after="120"/>
    </w:pPr>
    <w:rPr>
      <w:lang w:val="en-US"/>
    </w:rPr>
  </w:style>
  <w:style w:type="character" w:customStyle="1" w:styleId="aff5">
    <w:name w:val="Основной текст Знак"/>
    <w:link w:val="aff4"/>
    <w:rPr>
      <w:rFonts w:ascii="Times New Roman" w:eastAsia="Times New Roman" w:hAnsi="Times New Roman" w:cs="Times New Roman"/>
      <w:sz w:val="24"/>
      <w:szCs w:val="24"/>
      <w:lang w:eastAsia="ru-RU"/>
    </w:rPr>
  </w:style>
  <w:style w:type="paragraph" w:customStyle="1" w:styleId="Style2">
    <w:name w:val="Style2"/>
    <w:basedOn w:val="a"/>
    <w:pPr>
      <w:widowControl w:val="0"/>
      <w:spacing w:line="325" w:lineRule="exact"/>
    </w:pPr>
  </w:style>
  <w:style w:type="paragraph" w:customStyle="1" w:styleId="Style3">
    <w:name w:val="Style3"/>
    <w:basedOn w:val="a"/>
    <w:pPr>
      <w:widowControl w:val="0"/>
      <w:spacing w:line="326" w:lineRule="exact"/>
      <w:jc w:val="both"/>
    </w:pPr>
  </w:style>
  <w:style w:type="paragraph" w:customStyle="1" w:styleId="1">
    <w:name w:val="Знак1"/>
    <w:basedOn w:val="a"/>
    <w:pPr>
      <w:numPr>
        <w:ilvl w:val="1"/>
        <w:numId w:val="3"/>
      </w:numPr>
      <w:spacing w:after="160" w:line="240" w:lineRule="exact"/>
      <w:ind w:left="0" w:firstLine="0"/>
    </w:pPr>
    <w:rPr>
      <w:rFonts w:eastAsia="Calibri"/>
      <w:sz w:val="20"/>
      <w:szCs w:val="20"/>
      <w:lang w:eastAsia="zh-CN"/>
    </w:rPr>
  </w:style>
  <w:style w:type="paragraph" w:customStyle="1" w:styleId="3">
    <w:name w:val="Раздел 3"/>
    <w:basedOn w:val="a"/>
    <w:pPr>
      <w:numPr>
        <w:numId w:val="3"/>
      </w:numPr>
      <w:tabs>
        <w:tab w:val="num" w:pos="360"/>
      </w:tabs>
      <w:spacing w:before="120" w:after="120"/>
      <w:ind w:left="360" w:hanging="360"/>
      <w:jc w:val="center"/>
    </w:pPr>
    <w:rPr>
      <w:b/>
      <w:bCs/>
    </w:rPr>
  </w:style>
  <w:style w:type="paragraph" w:styleId="aff6">
    <w:name w:val="Balloon Text"/>
    <w:basedOn w:val="a"/>
    <w:link w:val="aff7"/>
    <w:uiPriority w:val="99"/>
    <w:semiHidden/>
    <w:unhideWhenUsed/>
    <w:rPr>
      <w:rFonts w:ascii="Tahoma" w:hAnsi="Tahoma"/>
      <w:sz w:val="16"/>
      <w:szCs w:val="16"/>
      <w:lang w:val="en-US" w:eastAsia="en-US"/>
    </w:rPr>
  </w:style>
  <w:style w:type="character" w:customStyle="1" w:styleId="aff7">
    <w:name w:val="Текст выноски Знак"/>
    <w:link w:val="aff6"/>
    <w:uiPriority w:val="99"/>
    <w:semiHidden/>
    <w:rPr>
      <w:rFonts w:ascii="Tahoma" w:eastAsia="Times New Roman" w:hAnsi="Tahoma" w:cs="Tahoma"/>
      <w:sz w:val="16"/>
      <w:szCs w:val="1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ff8">
    <w:name w:val="Normal (Web)"/>
    <w:basedOn w:val="a"/>
    <w:uiPriority w:val="99"/>
    <w:unhideWhenUsed/>
    <w:pPr>
      <w:spacing w:before="100" w:beforeAutospacing="1" w:after="100" w:afterAutospacing="1"/>
    </w:p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52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DB5C170443E480E8C3B51873D0ED1A8866EF677881DCA6C8966BE66B56E7AABD359588E2F114F0AFE39803027388F4FCA8EBD5592789411Ek0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FF33E0B56AA37BB8A24074F6EC960E7574D6C7DA7DA4ACB3732771A18420D7A3F9768024A7259476460E8AFAD2AA09CD3D3191CE53i228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3097</Words>
  <Characters>17653</Characters>
  <Application>Microsoft Office Word</Application>
  <DocSecurity>0</DocSecurity>
  <Lines>147</Lines>
  <Paragraphs>41</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ПРЕДМЕТ КОНТРАКТА</vt:lpstr>
      <vt:lpstr>6. ИЗМЕНЕНИЯ И РАСТОРЖЕНИЕ КОНТРАКТА</vt:lpstr>
      <vt:lpstr/>
      <vt:lpstr>8. РЕКВИЗИТЫ СТОРОН</vt:lpstr>
      <vt:lpstr/>
      <vt:lpstr/>
      <vt:lpstr>    </vt:lpstr>
      <vt:lpstr>    Количество транспортных средств, подлежащих техническому осмотру перед выпуском</vt:lpstr>
      <vt:lpstr>    </vt:lpstr>
      <vt:lpstr>    </vt:lpstr>
    </vt:vector>
  </TitlesOfParts>
  <Company>Комитет по делам ГОЧС РК</Company>
  <LinksUpToDate>false</LinksUpToDate>
  <CharactersWithSpaces>20709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Преподаватели_методисты</dc:creator>
  <cp:lastModifiedBy>U041</cp:lastModifiedBy>
  <cp:revision>7</cp:revision>
  <dcterms:created xsi:type="dcterms:W3CDTF">2025-11-19T09:23:00Z</dcterms:created>
  <dcterms:modified xsi:type="dcterms:W3CDTF">2026-06-15T12:49:00Z</dcterms:modified>
  <cp:version>917504</cp:version>
</cp:coreProperties>
</file>