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предусмотренные пп. «в» п. 7 постановления Правительства РФ от 23.12.2024г. № 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</w:t>
      </w:r>
      <w:r>
        <w:rPr>
          <w:rFonts w:eastAsia="Calibri"/>
          <w:b w:val="false"/>
          <w:bCs w:val="false"/>
          <w:color w:val="000000"/>
          <w:lang w:eastAsia="en-US"/>
        </w:rPr>
        <w:t>ю</w:t>
      </w:r>
      <w:r>
        <w:rPr>
          <w:rFonts w:eastAsia="Calibri"/>
          <w:b w:val="false"/>
          <w:bCs w:val="false"/>
          <w:color w:val="000000"/>
          <w:lang w:eastAsia="en-US"/>
        </w:rPr>
        <w:t>тся на основании абз. 5 пп. «г» п. 7 постановления Правительства РФ № 1875.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2027"/>
        <w:gridCol w:w="2553"/>
        <w:gridCol w:w="1070"/>
        <w:gridCol w:w="799"/>
        <w:gridCol w:w="1690"/>
        <w:gridCol w:w="1644"/>
        <w:gridCol w:w="1646"/>
        <w:gridCol w:w="1370"/>
        <w:gridCol w:w="1638"/>
      </w:tblGrid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49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0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98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0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3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27.40.25.123-00000050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Светильник наружного освещения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2 553</w:t>
            </w: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2 130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113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2 699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2 460,67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12 303</w:t>
            </w: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,</w:t>
            </w: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35</w:t>
            </w:r>
          </w:p>
        </w:tc>
      </w:tr>
      <w:tr>
        <w:trPr>
          <w:trHeight w:val="335" w:hRule="atLeast"/>
        </w:trPr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9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280" w:after="28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12 303</w:t>
            </w: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,</w:t>
            </w: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35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12 303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двенадцать тысяч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триста три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) рубл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я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35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копеек</w:t>
      </w:r>
    </w:p>
    <w:p>
      <w:pPr>
        <w:pStyle w:val="Normal"/>
        <w:rPr/>
      </w:pPr>
      <w:r>
        <w:rPr/>
      </w:r>
    </w:p>
    <w:p>
      <w:pPr>
        <w:pStyle w:val="Normal"/>
        <w:shd w:val="clear" w:fill="FFFFFF"/>
        <w:spacing w:before="227" w:after="278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1434</TotalTime>
  <Application>LibreOffice/24.8.4.1$Linux_X86_64 LibreOffice_project/480$Build-1</Application>
  <AppVersion>15.0000</AppVersion>
  <Pages>1</Pages>
  <Words>205</Words>
  <Characters>1310</Characters>
  <CharactersWithSpaces>1491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2026-08-19T17:38:20Z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