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ОБОСНОВАНИЕ НАЧАЛЬНОЙ ЦЕНЫ ЕДИНИЦЫ ТОВАРА, РАБОТЫ, УСЛУГИ,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НАЧАЛЬНОЙ СУММЫ ЦЕН ЕДИНИЦ ТОВАРА, РАБОТЫ, УСЛУГИ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tbl>
      <w:tblPr>
        <w:tblW w:w="14700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 w:noHBand="0" w:noVBand="0" w:firstColumn="0" w:lastRow="0" w:lastColumn="0" w:firstRow="0"/>
      </w:tblPr>
      <w:tblGrid>
        <w:gridCol w:w="3544"/>
        <w:gridCol w:w="11155"/>
      </w:tblGrid>
      <w:tr>
        <w:trPr>
          <w:trHeight w:val="69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1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Оказание услуг по техническому обслуживанию и перезарядке огнетушителей</w:t>
            </w:r>
          </w:p>
        </w:tc>
      </w:tr>
      <w:tr>
        <w:trPr>
          <w:trHeight w:val="70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Используемый метод определения НЦЕтру с обоснованием:</w:t>
            </w:r>
          </w:p>
        </w:tc>
        <w:tc>
          <w:tcPr>
            <w:tcW w:w="1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В связи с невозможностью определения необходимого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объема услуг, закупка оценивается по общей начальной цене запасных частей и расходных материалов, начальной  цене единиц услуг, но в размере, не превышающем максимального значения цены контракта.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Для определения начальной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суммы цен единиц товара, работы, услуги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(цены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запасных частей, расходных материалов) и единиц услуг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использован метод сопоставимых рыночных цен путем запроса ценовой информации.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соответствии с приказом Минэкономразвития России от 02.10.2013 № 567 были направлены запросы 3-(м) организациям, в ответ были получены 3(три) коммерческих предложения: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1 -  вх. № 22760/26/46000 от 03.06.2026;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2 -  вх. № 22761/26/46000 от 03.06.2026;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3 -  вх. № 22767/26/46000 от 03.06.2026.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Цена единицы услуги определяется путем уменьшения начальной цены таких единиц, указанных в извещении об осуществлении закупки, пропорционально снижению начальной суммы цен единиц услуг, предложенной участником закупки, с которым заключается Контракт.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Начальная сумма цен единиц услуг, запасных частей и расходных материалов составляет: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3 788 (Три тысячи семьсот восемьдесят восемь) рублей 33  копеек.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Обоснование НЦЕ приведено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в приложении № 2.1. 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Оплата оказанных услуг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6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Расчет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НЦЕтру</w:t>
            </w:r>
          </w:p>
        </w:tc>
        <w:tc>
          <w:tcPr>
            <w:tcW w:w="1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Расчет в Приложении № 2.1 (прилагается отдельным файлом)</w:t>
            </w:r>
          </w:p>
        </w:tc>
      </w:tr>
      <w:tr>
        <w:trPr>
          <w:trHeight w:val="329" w:hRule="atLeast"/>
        </w:trPr>
        <w:tc>
          <w:tcPr>
            <w:tcW w:w="1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подготовки обоснования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НЦЕтру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июнь 2026 г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Максимальное значение цены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государственного контракта: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37 511,66 (Тридцать семь пятьсот одиннадцать) руб. 66 копеек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 счет средств федерального бюджета.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ru-RU"/>
        </w:rPr>
        <w:t>На основании расчетов, н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ачальная сумма цен единиц услуг, запасных частей и расходных материалов составляет: 3 788 (Три тысячи семьсот восемьдесят восемь) рублей 33  копеек.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Оплата оказанных услуг осуществляется по цене запасных частей,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расходных материалов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и единицы услуги исходя из объема фактически оказанных услуг,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 xml:space="preserve"> которые будут осуществлены в ходе исполнения контракта,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но в размере, не превышающем максимального значения цены контракта, 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>указанной в извещении об осуществлении закупки и документации о закупке.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</w:r>
    </w:p>
    <w:tbl>
      <w:tblPr>
        <w:tblW w:w="15821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5"/>
        <w:gridCol w:w="2862"/>
        <w:gridCol w:w="964"/>
        <w:gridCol w:w="1136"/>
        <w:gridCol w:w="1515"/>
        <w:gridCol w:w="1312"/>
        <w:gridCol w:w="1310"/>
        <w:gridCol w:w="1357"/>
        <w:gridCol w:w="1706"/>
        <w:gridCol w:w="1756"/>
        <w:gridCol w:w="1416"/>
      </w:tblGrid>
      <w:tr>
        <w:trPr>
          <w:trHeight w:val="281" w:hRule="atLeast"/>
        </w:trPr>
        <w:tc>
          <w:tcPr>
            <w:tcW w:w="15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Приложение № 2.1</w:t>
            </w:r>
          </w:p>
        </w:tc>
      </w:tr>
      <w:tr>
        <w:trPr>
          <w:trHeight w:val="1164" w:hRule="atLeast"/>
        </w:trPr>
        <w:tc>
          <w:tcPr>
            <w:tcW w:w="15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Оказание услуг по техническому обслуживанию и перезарядке огнетушителей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Источник информации о цене (руб./ед.изм.)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Однородность совокупности значений выявленных цен, используемых в расчете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НЦЕтру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/>
            </w:r>
          </w:p>
        </w:tc>
      </w:tr>
      <w:tr>
        <w:trPr>
          <w:trHeight w:val="166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маршрута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 на запрос ценовой информации № 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 на запрос ценовой информации № 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 на запрос ценовой информации № 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Средняя арифметическая цена за единицу &lt;ц&gt;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  <w:tbl>
            <w:tblPr>
              <w:tblW w:w="184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1840"/>
            </w:tblGrid>
            <w:tr>
              <w:trPr>
                <w:trHeight w:val="1884" w:hRule="atLeast"/>
              </w:trPr>
              <w:tc>
                <w:tcPr>
                  <w:tcW w:w="184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drawing>
                      <wp:anchor behindDoc="0" distT="0" distB="0" distL="0" distR="0" simplePos="0" locked="0" layoutInCell="1" allowOverlap="1" relativeHeight="2">
                        <wp:simplePos x="0" y="0"/>
                        <wp:positionH relativeFrom="column">
                          <wp:posOffset>99060</wp:posOffset>
                        </wp:positionH>
                        <wp:positionV relativeFrom="paragraph">
                          <wp:posOffset>628650</wp:posOffset>
                        </wp:positionV>
                        <wp:extent cx="723900" cy="411480"/>
                        <wp:effectExtent l="0" t="0" r="0" b="0"/>
                        <wp:wrapNone/>
                        <wp:docPr id="1" name="Рисунок 5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5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411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Среднее квадратичное отклонение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  <w:tbl>
            <w:tblPr>
              <w:tblW w:w="308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3080"/>
            </w:tblGrid>
            <w:tr>
              <w:trPr>
                <w:trHeight w:val="1884" w:hRule="atLeast"/>
              </w:trPr>
              <w:tc>
                <w:tcPr>
                  <w:tcW w:w="30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left"/>
                    <w:rPr/>
                  </w:pPr>
                  <w:r>
                    <w:drawing>
                      <wp:anchor behindDoc="0" distT="0" distB="0" distL="0" distR="0" simplePos="0" locked="0" layoutInCell="1" allowOverlap="1" relativeHeight="3">
                        <wp:simplePos x="0" y="0"/>
                        <wp:positionH relativeFrom="column">
                          <wp:posOffset>141605</wp:posOffset>
                        </wp:positionH>
                        <wp:positionV relativeFrom="paragraph">
                          <wp:posOffset>685165</wp:posOffset>
                        </wp:positionV>
                        <wp:extent cx="731520" cy="341630"/>
                        <wp:effectExtent l="0" t="0" r="0" b="0"/>
                        <wp:wrapNone/>
                        <wp:docPr id="2" name="Рисунок 6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6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341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</w:t>
                  </w:r>
                </w:p>
                <w:p>
                  <w:pPr>
                    <w:pStyle w:val="Normal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вариации цен (%)                           (не должен                              превышать 33%)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Сумма    НЦЕтру</w:t>
            </w:r>
          </w:p>
        </w:tc>
      </w:tr>
      <w:tr>
        <w:trPr>
          <w:trHeight w:val="792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Перезарядка огнетушителей порошковых ОП - 2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297,00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292,33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20,4042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292,33</w:t>
            </w:r>
          </w:p>
        </w:tc>
      </w:tr>
      <w:tr>
        <w:trPr>
          <w:trHeight w:val="792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Перезарядка огнетушителей порошковых ОП - 4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433,33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30,5505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433,33</w:t>
            </w:r>
          </w:p>
        </w:tc>
      </w:tr>
      <w:tr>
        <w:trPr>
          <w:trHeight w:val="792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Перезарядка огнетушителей углекислотных ОУ-2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506,00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529,00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498,33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35,1331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498,33</w:t>
            </w:r>
          </w:p>
        </w:tc>
      </w:tr>
      <w:tr>
        <w:trPr>
          <w:trHeight w:val="792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Перезарядка огнетушителей углекислотных ОУ-3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506,00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529,00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498,33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35,1331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498,33</w:t>
            </w:r>
          </w:p>
        </w:tc>
      </w:tr>
      <w:tr>
        <w:trPr>
          <w:trHeight w:val="699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Замена ЗПУ (ОУ - 2, ОУ - 3)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693,00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724,00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682,33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47,8992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682,33</w:t>
            </w:r>
          </w:p>
        </w:tc>
      </w:tr>
      <w:tr>
        <w:trPr>
          <w:trHeight w:val="28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Замена ЗПУ (ОУ - 4)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693,00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724,00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682,33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47,8992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682,33</w:t>
            </w:r>
          </w:p>
        </w:tc>
      </w:tr>
      <w:tr>
        <w:trPr>
          <w:trHeight w:val="52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Замена индикатора давления ОП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218,00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205,67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14,2945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205,67</w:t>
            </w:r>
          </w:p>
        </w:tc>
      </w:tr>
      <w:tr>
        <w:trPr>
          <w:trHeight w:val="52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Ремонт головки к ОП или ОУ (без ззамены)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8,1854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119,00</w:t>
            </w:r>
          </w:p>
        </w:tc>
      </w:tr>
      <w:tr>
        <w:trPr>
          <w:trHeight w:val="28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Комплетование чекой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21,67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1,5275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21,67</w:t>
            </w:r>
          </w:p>
        </w:tc>
      </w:tr>
      <w:tr>
        <w:trPr>
          <w:trHeight w:val="52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Замена уплотнительного кольца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37,67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2,5166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37,67</w:t>
            </w:r>
          </w:p>
        </w:tc>
      </w:tr>
      <w:tr>
        <w:trPr>
          <w:trHeight w:val="52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Замена раструба ОУ (2,3)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124,33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8,6217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124,33</w:t>
            </w:r>
          </w:p>
        </w:tc>
      </w:tr>
      <w:tr>
        <w:trPr>
          <w:trHeight w:val="52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Замена выкидной трубки к ОУ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52,67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3,5119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52,67</w:t>
            </w:r>
          </w:p>
        </w:tc>
      </w:tr>
      <w:tr>
        <w:trPr>
          <w:trHeight w:val="28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Замена шланга к ОП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6,1101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86,67</w:t>
            </w:r>
          </w:p>
        </w:tc>
      </w:tr>
      <w:tr>
        <w:trPr>
          <w:trHeight w:val="52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Опломбирование (пломба)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>
        <w:trPr>
          <w:trHeight w:val="672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Замена сифоновой трубки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37,67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2,5166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37,67</w:t>
            </w:r>
          </w:p>
        </w:tc>
      </w:tr>
      <w:tr>
        <w:trPr>
          <w:trHeight w:val="672" w:hRule="atLeast"/>
        </w:trPr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3 788,33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LibreOffice/7.6.7.2$Linux_X86_64 LibreOffice_project/60$Build-2</Application>
  <AppVersion>15.0000</AppVersion>
  <Pages>3</Pages>
  <Words>610</Words>
  <Characters>3602</Characters>
  <CharactersWithSpaces>4075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2024-03-05T09:50:00Z</dcterms:created>
  <dc:creator>of9</dc:creator>
  <dc:description/>
  <dc:language>ru-RU</dc:language>
  <cp:lastModifiedBy/>
  <cp:lastPrinted>2026-06-03T15:38:15Z</cp:lastPrinted>
  <dcterms:modified xsi:type="dcterms:W3CDTF">2026-06-04T09:24:18Z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