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738" w:rsidRPr="003215AA" w:rsidRDefault="00422738" w:rsidP="00422738">
      <w:pPr>
        <w:tabs>
          <w:tab w:val="left" w:pos="4536"/>
          <w:tab w:val="left" w:pos="4820"/>
          <w:tab w:val="left" w:pos="5103"/>
        </w:tabs>
        <w:ind w:firstLine="454"/>
        <w:jc w:val="center"/>
        <w:rPr>
          <w:b/>
          <w:color w:val="000000"/>
          <w:sz w:val="22"/>
          <w:szCs w:val="22"/>
          <w:lang w:val="en-US"/>
        </w:rPr>
      </w:pPr>
      <w:r>
        <w:rPr>
          <w:b/>
          <w:sz w:val="22"/>
          <w:szCs w:val="22"/>
        </w:rPr>
        <w:t>Контракт теплоснабжени</w:t>
      </w:r>
      <w:r w:rsidR="003215AA">
        <w:rPr>
          <w:b/>
          <w:sz w:val="22"/>
          <w:szCs w:val="22"/>
        </w:rPr>
        <w:t xml:space="preserve">я № </w:t>
      </w:r>
    </w:p>
    <w:p w:rsidR="00422738" w:rsidRDefault="00422738" w:rsidP="00422738">
      <w:pPr>
        <w:ind w:firstLine="454"/>
        <w:jc w:val="both"/>
        <w:rPr>
          <w:b/>
          <w:color w:val="000000"/>
          <w:sz w:val="22"/>
          <w:szCs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5265"/>
      </w:tblGrid>
      <w:tr w:rsidR="00422738" w:rsidTr="00422738">
        <w:tc>
          <w:tcPr>
            <w:tcW w:w="5264" w:type="dxa"/>
            <w:hideMark/>
          </w:tcPr>
          <w:p w:rsidR="00422738" w:rsidRDefault="00422738">
            <w:pPr>
              <w:jc w:val="both"/>
              <w:rPr>
                <w:color w:val="000000"/>
                <w:sz w:val="22"/>
                <w:szCs w:val="22"/>
                <w:lang w:eastAsia="en-US"/>
              </w:rPr>
            </w:pPr>
            <w:r>
              <w:rPr>
                <w:b/>
                <w:color w:val="000000"/>
                <w:lang w:eastAsia="en-US"/>
              </w:rPr>
              <w:t>г. Семенов</w:t>
            </w:r>
          </w:p>
        </w:tc>
        <w:tc>
          <w:tcPr>
            <w:tcW w:w="5265" w:type="dxa"/>
            <w:hideMark/>
          </w:tcPr>
          <w:p w:rsidR="00422738" w:rsidRDefault="00422738">
            <w:pPr>
              <w:jc w:val="right"/>
              <w:rPr>
                <w:color w:val="000000"/>
                <w:lang w:eastAsia="en-US"/>
              </w:rPr>
            </w:pPr>
            <w:r>
              <w:rPr>
                <w:b/>
                <w:color w:val="000000"/>
                <w:lang w:eastAsia="en-US"/>
              </w:rPr>
              <w:t>«___» _____________</w:t>
            </w:r>
            <w:r>
              <w:rPr>
                <w:color w:val="000000"/>
                <w:lang w:eastAsia="en-US"/>
              </w:rPr>
              <w:t xml:space="preserve"> </w:t>
            </w:r>
            <w:r>
              <w:rPr>
                <w:b/>
                <w:color w:val="000000"/>
                <w:lang w:eastAsia="en-US"/>
              </w:rPr>
              <w:t>20___ г.</w:t>
            </w:r>
          </w:p>
        </w:tc>
      </w:tr>
    </w:tbl>
    <w:p w:rsidR="00422738" w:rsidRDefault="00422738" w:rsidP="00422738">
      <w:pPr>
        <w:jc w:val="both"/>
        <w:rPr>
          <w:color w:val="000000"/>
          <w:sz w:val="22"/>
          <w:szCs w:val="22"/>
        </w:rPr>
      </w:pPr>
    </w:p>
    <w:p w:rsidR="00422738" w:rsidRDefault="00E5394E" w:rsidP="00422738">
      <w:pPr>
        <w:ind w:firstLine="454"/>
        <w:jc w:val="both"/>
        <w:rPr>
          <w:color w:val="000000"/>
          <w:sz w:val="22"/>
          <w:szCs w:val="22"/>
        </w:rPr>
      </w:pPr>
      <w:r>
        <w:rPr>
          <w:b/>
          <w:color w:val="000000"/>
          <w:sz w:val="22"/>
          <w:szCs w:val="22"/>
        </w:rPr>
        <w:t xml:space="preserve">                                                                              </w:t>
      </w:r>
      <w:r w:rsidR="00422738">
        <w:rPr>
          <w:color w:val="000000"/>
          <w:sz w:val="22"/>
          <w:szCs w:val="22"/>
        </w:rPr>
        <w:t>именуемое в дальнейшем «Теплоснабжающая организация», в лице Руководителя службы сбыта,</w:t>
      </w:r>
      <w:proofErr w:type="gramStart"/>
      <w:r>
        <w:rPr>
          <w:color w:val="000000"/>
          <w:sz w:val="22"/>
          <w:szCs w:val="22"/>
        </w:rPr>
        <w:t xml:space="preserve">                                           </w:t>
      </w:r>
      <w:r w:rsidR="00422738">
        <w:rPr>
          <w:color w:val="000000"/>
          <w:sz w:val="22"/>
          <w:szCs w:val="22"/>
        </w:rPr>
        <w:t>.</w:t>
      </w:r>
      <w:proofErr w:type="gramEnd"/>
      <w:r w:rsidR="00422738">
        <w:rPr>
          <w:color w:val="000000"/>
          <w:sz w:val="22"/>
          <w:szCs w:val="22"/>
        </w:rPr>
        <w:t>,</w:t>
      </w:r>
      <w:r w:rsidR="00422738">
        <w:rPr>
          <w:b/>
          <w:color w:val="000000"/>
          <w:sz w:val="22"/>
          <w:szCs w:val="22"/>
        </w:rPr>
        <w:t xml:space="preserve"> </w:t>
      </w:r>
      <w:r w:rsidR="00422738">
        <w:rPr>
          <w:color w:val="000000"/>
          <w:sz w:val="22"/>
          <w:szCs w:val="22"/>
        </w:rPr>
        <w:t xml:space="preserve">с одной стороны, и </w:t>
      </w:r>
      <w:r w:rsidR="00422738">
        <w:rPr>
          <w:b/>
          <w:color w:val="000000"/>
          <w:sz w:val="22"/>
          <w:szCs w:val="22"/>
        </w:rPr>
        <w:t xml:space="preserve">УФНС России по Нижегородской области, </w:t>
      </w:r>
      <w:r w:rsidR="00422738">
        <w:rPr>
          <w:color w:val="000000"/>
          <w:sz w:val="22"/>
          <w:szCs w:val="22"/>
        </w:rPr>
        <w:t xml:space="preserve">именуемое в дальнейшем «Потребитель», в лице заместителя руководителя УФНС по Нижегородской области, </w:t>
      </w:r>
      <w:proofErr w:type="spellStart"/>
      <w:r w:rsidR="00422738">
        <w:rPr>
          <w:color w:val="000000"/>
          <w:sz w:val="22"/>
          <w:szCs w:val="22"/>
        </w:rPr>
        <w:t>Шабаров</w:t>
      </w:r>
      <w:proofErr w:type="spellEnd"/>
      <w:r w:rsidR="00422738">
        <w:rPr>
          <w:color w:val="000000"/>
          <w:sz w:val="22"/>
          <w:szCs w:val="22"/>
        </w:rPr>
        <w:t xml:space="preserve"> Александр Борисович, действующего на основании</w:t>
      </w:r>
      <w:r w:rsidR="00F21C0E" w:rsidRPr="00F21C0E">
        <w:rPr>
          <w:color w:val="000000"/>
          <w:sz w:val="22"/>
          <w:szCs w:val="22"/>
        </w:rPr>
        <w:t xml:space="preserve">                                                             </w:t>
      </w:r>
      <w:bookmarkStart w:id="0" w:name="_GoBack"/>
      <w:bookmarkEnd w:id="0"/>
      <w:r w:rsidR="00422738">
        <w:rPr>
          <w:color w:val="000000"/>
          <w:sz w:val="22"/>
          <w:szCs w:val="22"/>
        </w:rPr>
        <w:t>,</w:t>
      </w:r>
      <w:r w:rsidR="00422738">
        <w:rPr>
          <w:b/>
          <w:color w:val="000000"/>
          <w:sz w:val="22"/>
          <w:szCs w:val="22"/>
        </w:rPr>
        <w:t xml:space="preserve"> </w:t>
      </w:r>
      <w:r w:rsidR="00422738">
        <w:rPr>
          <w:color w:val="000000"/>
          <w:sz w:val="22"/>
          <w:szCs w:val="22"/>
        </w:rPr>
        <w:t>с другой стороны, при совместном упоминании именуемые в дальнейшем</w:t>
      </w:r>
      <w:r w:rsidR="005A632F">
        <w:rPr>
          <w:color w:val="000000"/>
          <w:sz w:val="22"/>
          <w:szCs w:val="22"/>
        </w:rPr>
        <w:t xml:space="preserve"> «Стороны», в соответствии с </w:t>
      </w:r>
      <w:r w:rsidR="005A632F" w:rsidRPr="005A632F">
        <w:rPr>
          <w:color w:val="000000"/>
          <w:sz w:val="22"/>
          <w:szCs w:val="22"/>
          <w:highlight w:val="yellow"/>
        </w:rPr>
        <w:t>п.4</w:t>
      </w:r>
      <w:r w:rsidR="00422738" w:rsidRPr="005A632F">
        <w:rPr>
          <w:color w:val="000000"/>
          <w:sz w:val="22"/>
          <w:szCs w:val="22"/>
          <w:highlight w:val="yellow"/>
        </w:rPr>
        <w:t xml:space="preserve"> ч</w:t>
      </w:r>
      <w:r w:rsidR="00422738">
        <w:rPr>
          <w:color w:val="000000"/>
          <w:sz w:val="22"/>
          <w:szCs w:val="22"/>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422738" w:rsidRDefault="00422738" w:rsidP="00422738">
      <w:pPr>
        <w:pStyle w:val="210"/>
        <w:ind w:firstLine="454"/>
        <w:rPr>
          <w:rFonts w:cs="Times New Roman"/>
          <w:sz w:val="22"/>
          <w:szCs w:val="22"/>
        </w:rPr>
      </w:pPr>
      <w:proofErr w:type="gramStart"/>
      <w:r>
        <w:rPr>
          <w:rFonts w:cs="Times New Roman"/>
          <w:color w:val="000000"/>
          <w:sz w:val="22"/>
          <w:szCs w:val="22"/>
        </w:rPr>
        <w:t>При исполнении настоящего контракта стороны руководствуются настоящим контрактом, Гражданским кодексом Российской Федерации, Федеральным законом «О теплоснабжении» от 27.07.2010 № 190-ФЗ; Федеральным законом «О контрактной системе в сфере закупок товаров, работ, услуг для обеспечения государственных и муниципальных нужд» от 05.04.2013 № 44-ФЗ; Правилами организации теплоснабжения в Российской Федерации, утвержденными Постановлением Правительства РФ от 08.08.2012 № 808;</w:t>
      </w:r>
      <w:proofErr w:type="gramEnd"/>
      <w:r>
        <w:rPr>
          <w:rFonts w:cs="Times New Roman"/>
          <w:color w:val="000000"/>
          <w:sz w:val="22"/>
          <w:szCs w:val="22"/>
        </w:rPr>
        <w:t xml:space="preserve"> Правилами коммерческого учета тепловой энергии, теплоносителя, утвержденными Постановлением Правительства РФ от 18.11.2013 № 1034; Правилами технической эксплуатации тепловых энергоустановок, </w:t>
      </w:r>
      <w:r>
        <w:rPr>
          <w:rFonts w:cs="Times New Roman"/>
          <w:sz w:val="22"/>
          <w:szCs w:val="22"/>
        </w:rPr>
        <w:t xml:space="preserve">утвержденными </w:t>
      </w:r>
      <w:r>
        <w:rPr>
          <w:rStyle w:val="a3"/>
          <w:rFonts w:cs="Times New Roman"/>
          <w:color w:val="000000"/>
          <w:sz w:val="22"/>
          <w:szCs w:val="22"/>
          <w:u w:val="none"/>
        </w:rPr>
        <w:t>приказом</w:t>
      </w:r>
      <w:r>
        <w:rPr>
          <w:rFonts w:cs="Times New Roman"/>
          <w:sz w:val="22"/>
          <w:szCs w:val="22"/>
        </w:rPr>
        <w:t xml:space="preserve"> Минэнерго РФ от 24.03.2003 № 115, и иными нормативно-правовыми актами Российской Федерации.</w:t>
      </w:r>
    </w:p>
    <w:p w:rsidR="00422738" w:rsidRDefault="00422738" w:rsidP="00422738">
      <w:pPr>
        <w:pStyle w:val="210"/>
        <w:ind w:firstLine="454"/>
        <w:rPr>
          <w:rFonts w:cs="Times New Roman"/>
          <w:color w:val="000000"/>
          <w:sz w:val="22"/>
          <w:szCs w:val="22"/>
        </w:rPr>
      </w:pPr>
      <w:r>
        <w:rPr>
          <w:rFonts w:cs="Times New Roman"/>
          <w:sz w:val="22"/>
          <w:szCs w:val="22"/>
        </w:rPr>
        <w:t>Идентификационный код закупки ________________________________________________________.</w:t>
      </w:r>
    </w:p>
    <w:p w:rsidR="00422738" w:rsidRDefault="00422738" w:rsidP="00422738">
      <w:pPr>
        <w:tabs>
          <w:tab w:val="left" w:pos="90"/>
        </w:tabs>
        <w:ind w:firstLine="454"/>
        <w:jc w:val="both"/>
        <w:rPr>
          <w:sz w:val="22"/>
          <w:szCs w:val="22"/>
        </w:rPr>
      </w:pPr>
      <w:r>
        <w:rPr>
          <w:color w:val="000000"/>
          <w:sz w:val="22"/>
          <w:szCs w:val="22"/>
        </w:rPr>
        <w:t>В настоящем контракте используются следующие термины:</w:t>
      </w:r>
    </w:p>
    <w:p w:rsidR="00422738" w:rsidRDefault="00422738" w:rsidP="00422738">
      <w:pPr>
        <w:ind w:firstLine="454"/>
        <w:jc w:val="both"/>
        <w:rPr>
          <w:sz w:val="22"/>
          <w:szCs w:val="22"/>
        </w:rPr>
      </w:pPr>
      <w:r>
        <w:rPr>
          <w:sz w:val="22"/>
          <w:szCs w:val="22"/>
        </w:rPr>
        <w:t>1) 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422738" w:rsidRDefault="00422738" w:rsidP="00422738">
      <w:pPr>
        <w:ind w:firstLine="454"/>
        <w:jc w:val="both"/>
        <w:rPr>
          <w:sz w:val="22"/>
          <w:szCs w:val="22"/>
        </w:rPr>
      </w:pPr>
      <w:r>
        <w:rPr>
          <w:sz w:val="22"/>
          <w:szCs w:val="22"/>
        </w:rPr>
        <w:t>2) источник тепловой энергии - устройство, предназначенное для производства тепловой энергии;</w:t>
      </w:r>
    </w:p>
    <w:p w:rsidR="00422738" w:rsidRDefault="00422738" w:rsidP="00422738">
      <w:pPr>
        <w:ind w:firstLine="454"/>
        <w:jc w:val="both"/>
        <w:rPr>
          <w:sz w:val="22"/>
          <w:szCs w:val="22"/>
        </w:rPr>
      </w:pPr>
      <w:r>
        <w:rPr>
          <w:sz w:val="22"/>
          <w:szCs w:val="22"/>
        </w:rPr>
        <w:t xml:space="preserve">3) </w:t>
      </w:r>
      <w:proofErr w:type="spellStart"/>
      <w:r>
        <w:rPr>
          <w:sz w:val="22"/>
          <w:szCs w:val="22"/>
        </w:rPr>
        <w:t>теплопотребляющая</w:t>
      </w:r>
      <w:proofErr w:type="spellEnd"/>
      <w:r>
        <w:rPr>
          <w:sz w:val="22"/>
          <w:szCs w:val="22"/>
        </w:rPr>
        <w:t xml:space="preserve"> установка - устройство, предназначенное для использования тепловой энергии, теплоносителя для нужд потребителя тепловой энергии;</w:t>
      </w:r>
    </w:p>
    <w:p w:rsidR="00422738" w:rsidRDefault="00422738" w:rsidP="00422738">
      <w:pPr>
        <w:ind w:firstLine="454"/>
        <w:jc w:val="both"/>
        <w:rPr>
          <w:sz w:val="22"/>
          <w:szCs w:val="22"/>
        </w:rPr>
      </w:pPr>
      <w:r>
        <w:rPr>
          <w:sz w:val="22"/>
          <w:szCs w:val="22"/>
        </w:rPr>
        <w:t>4) 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422738" w:rsidRDefault="00422738" w:rsidP="00422738">
      <w:pPr>
        <w:ind w:firstLine="454"/>
        <w:jc w:val="both"/>
        <w:rPr>
          <w:sz w:val="22"/>
          <w:szCs w:val="22"/>
        </w:rPr>
      </w:pPr>
      <w:r>
        <w:rPr>
          <w:sz w:val="22"/>
          <w:szCs w:val="22"/>
        </w:rPr>
        <w:t>5) тепловая нагрузка - количество тепловой энергии, которое может быть принято потребителем тепловой энергии за единицу времени;</w:t>
      </w:r>
    </w:p>
    <w:p w:rsidR="00422738" w:rsidRDefault="00422738" w:rsidP="00422738">
      <w:pPr>
        <w:ind w:firstLine="454"/>
        <w:jc w:val="both"/>
        <w:rPr>
          <w:sz w:val="22"/>
          <w:szCs w:val="22"/>
        </w:rPr>
      </w:pPr>
      <w:r>
        <w:rPr>
          <w:sz w:val="22"/>
          <w:szCs w:val="22"/>
        </w:rPr>
        <w:t>6) теплоснабжение - обеспечение потребителей тепловой энергией, теплоносителем, в том числе поддержание мощности;</w:t>
      </w:r>
    </w:p>
    <w:p w:rsidR="00422738" w:rsidRDefault="00422738" w:rsidP="00422738">
      <w:pPr>
        <w:ind w:firstLine="454"/>
        <w:jc w:val="both"/>
        <w:rPr>
          <w:sz w:val="22"/>
          <w:szCs w:val="22"/>
        </w:rPr>
      </w:pPr>
      <w:r>
        <w:rPr>
          <w:sz w:val="22"/>
          <w:szCs w:val="22"/>
        </w:rPr>
        <w:t xml:space="preserve">7) 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Pr>
          <w:sz w:val="22"/>
          <w:szCs w:val="22"/>
        </w:rPr>
        <w:t>теплопотребляющих</w:t>
      </w:r>
      <w:proofErr w:type="spellEnd"/>
      <w:r>
        <w:rPr>
          <w:sz w:val="22"/>
          <w:szCs w:val="22"/>
        </w:rPr>
        <w:t xml:space="preserve"> установках;</w:t>
      </w:r>
    </w:p>
    <w:p w:rsidR="00422738" w:rsidRDefault="00422738" w:rsidP="00422738">
      <w:pPr>
        <w:ind w:firstLine="454"/>
        <w:jc w:val="both"/>
        <w:rPr>
          <w:sz w:val="22"/>
          <w:szCs w:val="22"/>
        </w:rPr>
      </w:pPr>
      <w:proofErr w:type="gramStart"/>
      <w:r>
        <w:rPr>
          <w:sz w:val="22"/>
          <w:szCs w:val="22"/>
        </w:rPr>
        <w:t>8) теплоснабжающая организация - организация, осуществляющая продажу потребителям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w:t>
      </w:r>
      <w:proofErr w:type="gramEnd"/>
    </w:p>
    <w:p w:rsidR="00422738" w:rsidRDefault="00422738" w:rsidP="00422738">
      <w:pPr>
        <w:ind w:firstLine="454"/>
        <w:jc w:val="both"/>
        <w:rPr>
          <w:sz w:val="22"/>
          <w:szCs w:val="22"/>
        </w:rPr>
      </w:pPr>
      <w:r>
        <w:rPr>
          <w:sz w:val="22"/>
          <w:szCs w:val="22"/>
        </w:rPr>
        <w:t>9) 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настоящим контрактом;</w:t>
      </w:r>
    </w:p>
    <w:p w:rsidR="00422738" w:rsidRDefault="00422738" w:rsidP="00422738">
      <w:pPr>
        <w:ind w:firstLine="454"/>
        <w:jc w:val="both"/>
        <w:rPr>
          <w:color w:val="000000"/>
          <w:sz w:val="22"/>
          <w:szCs w:val="22"/>
        </w:rPr>
      </w:pPr>
      <w:proofErr w:type="gramStart"/>
      <w:r>
        <w:rPr>
          <w:sz w:val="22"/>
          <w:szCs w:val="22"/>
        </w:rPr>
        <w:t xml:space="preserve">10) </w:t>
      </w:r>
      <w:proofErr w:type="spellStart"/>
      <w:r>
        <w:rPr>
          <w:sz w:val="22"/>
          <w:szCs w:val="22"/>
        </w:rPr>
        <w:t>бесконтрактное</w:t>
      </w:r>
      <w:proofErr w:type="spellEnd"/>
      <w:r>
        <w:rPr>
          <w:sz w:val="22"/>
          <w:szCs w:val="22"/>
        </w:rPr>
        <w:t xml:space="preserve"> потребление тепловой энергии - потребление тепловой энергии, теплоносителя без заключения в установленном порядке контракта теплоснабжения, либо потребление тепловой энергии, теплоносителя с использованием </w:t>
      </w:r>
      <w:proofErr w:type="spellStart"/>
      <w:r>
        <w:rPr>
          <w:sz w:val="22"/>
          <w:szCs w:val="22"/>
        </w:rPr>
        <w:t>теплопотребляющих</w:t>
      </w:r>
      <w:proofErr w:type="spellEnd"/>
      <w:r>
        <w:rPr>
          <w:sz w:val="22"/>
          <w:szCs w:val="22"/>
        </w:rPr>
        <w:t xml:space="preserve"> установок, подключенных к системе теплоснабжения с нарушением установленного порядка подключения,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 после предъявления требования теплоснабжающей</w:t>
      </w:r>
      <w:proofErr w:type="gramEnd"/>
      <w:r>
        <w:rPr>
          <w:sz w:val="22"/>
          <w:szCs w:val="22"/>
        </w:rPr>
        <w:t xml:space="preserve"> организации о введении ограничения подачи тепловой энергии или прекращении потребления тепловой энергии;</w:t>
      </w:r>
    </w:p>
    <w:p w:rsidR="00422738" w:rsidRDefault="00422738" w:rsidP="00422738">
      <w:pPr>
        <w:tabs>
          <w:tab w:val="left" w:pos="90"/>
        </w:tabs>
        <w:ind w:firstLine="454"/>
        <w:jc w:val="both"/>
        <w:rPr>
          <w:color w:val="000000"/>
          <w:sz w:val="22"/>
          <w:szCs w:val="22"/>
        </w:rPr>
      </w:pPr>
      <w:r>
        <w:rPr>
          <w:color w:val="000000"/>
          <w:sz w:val="22"/>
          <w:szCs w:val="22"/>
        </w:rPr>
        <w:lastRenderedPageBreak/>
        <w:t>11) граница эксплуатационной ответственности - линия раздела элементов систем теплоснабжения и сооружений на них по признаку обязанностей (ответственности) за эксплуатацию элементов систем теплоснабжения, устанавливаемая соглашением сторон (актом разграничения эксплуатационной ответственности сторон);</w:t>
      </w:r>
    </w:p>
    <w:p w:rsidR="00422738" w:rsidRDefault="00422738" w:rsidP="00422738">
      <w:pPr>
        <w:tabs>
          <w:tab w:val="left" w:pos="90"/>
        </w:tabs>
        <w:ind w:firstLine="454"/>
        <w:jc w:val="both"/>
        <w:rPr>
          <w:color w:val="000000"/>
          <w:sz w:val="22"/>
          <w:szCs w:val="22"/>
        </w:rPr>
      </w:pPr>
      <w:r>
        <w:rPr>
          <w:color w:val="000000"/>
          <w:sz w:val="22"/>
          <w:szCs w:val="22"/>
        </w:rPr>
        <w:t>12)</w:t>
      </w:r>
      <w:r>
        <w:rPr>
          <w:sz w:val="22"/>
          <w:szCs w:val="22"/>
        </w:rPr>
        <w:t xml:space="preserve"> </w:t>
      </w:r>
      <w:r>
        <w:rPr>
          <w:color w:val="000000"/>
          <w:sz w:val="22"/>
          <w:szCs w:val="22"/>
        </w:rPr>
        <w:t xml:space="preserve">граница балансовой принадлежности - линия раздела тепловых сетей, источников тепловой энергии и </w:t>
      </w:r>
      <w:proofErr w:type="spellStart"/>
      <w:r>
        <w:rPr>
          <w:color w:val="000000"/>
          <w:sz w:val="22"/>
          <w:szCs w:val="22"/>
        </w:rPr>
        <w:t>теплопотребляющих</w:t>
      </w:r>
      <w:proofErr w:type="spellEnd"/>
      <w:r>
        <w:rPr>
          <w:color w:val="000000"/>
          <w:sz w:val="22"/>
          <w:szCs w:val="22"/>
        </w:rPr>
        <w:t xml:space="preserve"> установок между владельцами по признаку собственности или владения на ином предусмотренном федеральными законами основании;</w:t>
      </w:r>
    </w:p>
    <w:p w:rsidR="00422738" w:rsidRDefault="00422738" w:rsidP="00422738">
      <w:pPr>
        <w:tabs>
          <w:tab w:val="left" w:pos="90"/>
        </w:tabs>
        <w:ind w:firstLine="454"/>
        <w:jc w:val="both"/>
        <w:rPr>
          <w:color w:val="000000"/>
          <w:sz w:val="22"/>
          <w:szCs w:val="22"/>
        </w:rPr>
      </w:pPr>
      <w:r>
        <w:rPr>
          <w:color w:val="000000"/>
          <w:sz w:val="22"/>
          <w:szCs w:val="22"/>
        </w:rPr>
        <w:t>13) самовольное присоединение к системам теплоснабжения - присоединение, произведенное без разрешительной документации либо с нарушением технических условий Теплоснабжающей организации;</w:t>
      </w:r>
    </w:p>
    <w:p w:rsidR="00422738" w:rsidRDefault="00422738" w:rsidP="00422738">
      <w:pPr>
        <w:tabs>
          <w:tab w:val="left" w:pos="90"/>
        </w:tabs>
        <w:ind w:firstLine="454"/>
        <w:jc w:val="both"/>
        <w:rPr>
          <w:color w:val="000000"/>
          <w:sz w:val="22"/>
          <w:szCs w:val="22"/>
        </w:rPr>
      </w:pPr>
      <w:r>
        <w:rPr>
          <w:color w:val="000000"/>
          <w:sz w:val="22"/>
          <w:szCs w:val="22"/>
        </w:rPr>
        <w:t>14) прибор коммерческого учета - прибор учета, допущенный в эксплуатацию в соответствии с действующими «Правилами учета тепловой энергии и теплоносителя» и опломбированный в установленном порядке, обеспечивающий учет количества потребляемой тепловой энергии (теплоносителя) для целей расчетов между Сторонами по настоящему контракту.</w:t>
      </w:r>
    </w:p>
    <w:p w:rsidR="00422738" w:rsidRDefault="00422738" w:rsidP="00422738">
      <w:pPr>
        <w:tabs>
          <w:tab w:val="left" w:pos="90"/>
        </w:tabs>
        <w:ind w:firstLine="454"/>
        <w:jc w:val="both"/>
        <w:rPr>
          <w:sz w:val="22"/>
          <w:szCs w:val="22"/>
        </w:rPr>
      </w:pPr>
    </w:p>
    <w:p w:rsidR="00422738" w:rsidRDefault="00422738" w:rsidP="00422738">
      <w:pPr>
        <w:pStyle w:val="a6"/>
        <w:widowControl w:val="0"/>
        <w:numPr>
          <w:ilvl w:val="0"/>
          <w:numId w:val="13"/>
        </w:numPr>
        <w:tabs>
          <w:tab w:val="left" w:pos="90"/>
        </w:tabs>
        <w:suppressAutoHyphens/>
        <w:autoSpaceDE w:val="0"/>
        <w:spacing w:after="0" w:line="240" w:lineRule="auto"/>
        <w:ind w:left="0" w:firstLine="454"/>
        <w:jc w:val="center"/>
        <w:rPr>
          <w:rFonts w:ascii="Times New Roman" w:hAnsi="Times New Roman"/>
          <w:b/>
        </w:rPr>
      </w:pPr>
      <w:r>
        <w:rPr>
          <w:rFonts w:ascii="Times New Roman" w:hAnsi="Times New Roman"/>
          <w:b/>
        </w:rPr>
        <w:t>ПРЕДМЕТ КОНТРАКТА</w:t>
      </w:r>
    </w:p>
    <w:p w:rsidR="00422738" w:rsidRDefault="00422738" w:rsidP="00422738">
      <w:pPr>
        <w:pStyle w:val="a6"/>
        <w:tabs>
          <w:tab w:val="left" w:pos="90"/>
        </w:tabs>
        <w:autoSpaceDE w:val="0"/>
        <w:spacing w:after="0" w:line="240" w:lineRule="auto"/>
        <w:ind w:left="0" w:firstLine="454"/>
        <w:jc w:val="both"/>
        <w:rPr>
          <w:rFonts w:ascii="Times New Roman" w:hAnsi="Times New Roman"/>
          <w:color w:val="000000"/>
        </w:rPr>
      </w:pPr>
    </w:p>
    <w:p w:rsidR="00422738" w:rsidRDefault="00422738" w:rsidP="00422738">
      <w:pPr>
        <w:tabs>
          <w:tab w:val="left" w:pos="90"/>
        </w:tabs>
        <w:ind w:firstLine="454"/>
        <w:jc w:val="both"/>
        <w:rPr>
          <w:color w:val="000000"/>
          <w:sz w:val="22"/>
          <w:szCs w:val="22"/>
        </w:rPr>
      </w:pPr>
      <w:r>
        <w:rPr>
          <w:color w:val="000000"/>
          <w:sz w:val="22"/>
          <w:szCs w:val="22"/>
        </w:rPr>
        <w:t xml:space="preserve">1.1. </w:t>
      </w:r>
      <w:proofErr w:type="gramStart"/>
      <w:r>
        <w:rPr>
          <w:color w:val="000000"/>
          <w:sz w:val="22"/>
          <w:szCs w:val="22"/>
        </w:rPr>
        <w:t>Теплоснабжающая организация обязуется отпустить Потребителю в соответствии с согласованным объемом отпуска по объектам Потребителя (Приложение №1) в точке поставки тепловую энергию (далее – «тепловая энергия»), а Потребитель обязуется оплачивать принятую тепловую энергию и соблюдать предусмотренный контрактом режим потребления, обеспечивать безопасность эксплуатации находящихся в его ведении сетей отопления и исправность приборов учета (узлов учета) и оборудования, связанного с потреблением отопления.</w:t>
      </w:r>
      <w:proofErr w:type="gramEnd"/>
    </w:p>
    <w:p w:rsidR="00422738" w:rsidRDefault="00422738" w:rsidP="00422738">
      <w:pPr>
        <w:tabs>
          <w:tab w:val="left" w:pos="90"/>
        </w:tabs>
        <w:ind w:firstLine="454"/>
        <w:jc w:val="both"/>
        <w:rPr>
          <w:sz w:val="22"/>
          <w:szCs w:val="22"/>
        </w:rPr>
      </w:pPr>
      <w:r>
        <w:rPr>
          <w:color w:val="000000"/>
          <w:sz w:val="22"/>
          <w:szCs w:val="22"/>
        </w:rPr>
        <w:t xml:space="preserve">1.2. Теплоснабжающая организация обязуется обеспечивать надежность теплоснабжения в соответствии с требованиями технических регламентов и с правилами организации теплоснабжения. </w:t>
      </w:r>
    </w:p>
    <w:p w:rsidR="00422738" w:rsidRDefault="00422738" w:rsidP="00422738">
      <w:pPr>
        <w:tabs>
          <w:tab w:val="left" w:pos="90"/>
        </w:tabs>
        <w:ind w:firstLine="454"/>
        <w:jc w:val="both"/>
        <w:rPr>
          <w:sz w:val="22"/>
          <w:szCs w:val="22"/>
        </w:rPr>
      </w:pPr>
      <w:r>
        <w:rPr>
          <w:sz w:val="22"/>
          <w:szCs w:val="22"/>
        </w:rPr>
        <w:t xml:space="preserve">1.3. Суммарная величина проектного (расчетного) теплового потока (нагрузки) на отопление, вентиляцию и тепловые потери составляет </w:t>
      </w:r>
      <w:r>
        <w:rPr>
          <w:b/>
          <w:sz w:val="22"/>
          <w:szCs w:val="22"/>
        </w:rPr>
        <w:t xml:space="preserve">0,0058 </w:t>
      </w:r>
      <w:r>
        <w:rPr>
          <w:sz w:val="22"/>
          <w:szCs w:val="22"/>
        </w:rPr>
        <w:t>Гкал/час, из них:</w:t>
      </w:r>
    </w:p>
    <w:p w:rsidR="00422738" w:rsidRDefault="00422738" w:rsidP="00422738">
      <w:pPr>
        <w:tabs>
          <w:tab w:val="left" w:pos="90"/>
        </w:tabs>
        <w:ind w:firstLine="454"/>
        <w:jc w:val="both"/>
        <w:rPr>
          <w:sz w:val="22"/>
          <w:szCs w:val="22"/>
        </w:rPr>
      </w:pPr>
      <w:r>
        <w:rPr>
          <w:sz w:val="22"/>
          <w:szCs w:val="22"/>
        </w:rPr>
        <w:t xml:space="preserve">1.3.1. на отопление </w:t>
      </w:r>
      <w:bookmarkStart w:id="1" w:name="_Hlk522637138"/>
      <w:r>
        <w:rPr>
          <w:b/>
          <w:sz w:val="22"/>
          <w:szCs w:val="22"/>
        </w:rPr>
        <w:t xml:space="preserve">0,0058 </w:t>
      </w:r>
      <w:bookmarkEnd w:id="1"/>
      <w:r>
        <w:rPr>
          <w:sz w:val="22"/>
          <w:szCs w:val="22"/>
        </w:rPr>
        <w:t>Гкал/</w:t>
      </w:r>
      <w:proofErr w:type="gramStart"/>
      <w:r>
        <w:rPr>
          <w:sz w:val="22"/>
          <w:szCs w:val="22"/>
        </w:rPr>
        <w:t>ч</w:t>
      </w:r>
      <w:proofErr w:type="gramEnd"/>
      <w:r>
        <w:rPr>
          <w:sz w:val="22"/>
          <w:szCs w:val="22"/>
        </w:rPr>
        <w:t>,</w:t>
      </w:r>
    </w:p>
    <w:p w:rsidR="00422738" w:rsidRDefault="00422738" w:rsidP="00422738">
      <w:pPr>
        <w:tabs>
          <w:tab w:val="left" w:pos="90"/>
        </w:tabs>
        <w:ind w:firstLine="454"/>
        <w:jc w:val="both"/>
        <w:rPr>
          <w:sz w:val="22"/>
          <w:szCs w:val="22"/>
        </w:rPr>
      </w:pPr>
      <w:r>
        <w:rPr>
          <w:sz w:val="22"/>
          <w:szCs w:val="22"/>
        </w:rPr>
        <w:t xml:space="preserve">1.3.2. на вентиляцию </w:t>
      </w:r>
      <w:r>
        <w:rPr>
          <w:b/>
          <w:sz w:val="22"/>
          <w:szCs w:val="22"/>
        </w:rPr>
        <w:t xml:space="preserve">0 </w:t>
      </w:r>
      <w:r>
        <w:rPr>
          <w:sz w:val="22"/>
          <w:szCs w:val="22"/>
        </w:rPr>
        <w:t>Гкал/</w:t>
      </w:r>
      <w:proofErr w:type="gramStart"/>
      <w:r>
        <w:rPr>
          <w:sz w:val="22"/>
          <w:szCs w:val="22"/>
        </w:rPr>
        <w:t>ч</w:t>
      </w:r>
      <w:proofErr w:type="gramEnd"/>
      <w:r>
        <w:rPr>
          <w:sz w:val="22"/>
          <w:szCs w:val="22"/>
        </w:rPr>
        <w:t>,</w:t>
      </w:r>
    </w:p>
    <w:p w:rsidR="00422738" w:rsidRDefault="00422738" w:rsidP="00422738">
      <w:pPr>
        <w:tabs>
          <w:tab w:val="left" w:pos="90"/>
        </w:tabs>
        <w:ind w:firstLine="454"/>
        <w:jc w:val="both"/>
        <w:rPr>
          <w:sz w:val="22"/>
          <w:szCs w:val="22"/>
        </w:rPr>
      </w:pPr>
      <w:r>
        <w:rPr>
          <w:sz w:val="22"/>
          <w:szCs w:val="22"/>
        </w:rPr>
        <w:t>1.3.3. на потери тепловой энергии по отоплению и вентиляции</w:t>
      </w:r>
      <w:r>
        <w:rPr>
          <w:b/>
          <w:sz w:val="22"/>
          <w:szCs w:val="22"/>
        </w:rPr>
        <w:t xml:space="preserve"> 0 </w:t>
      </w:r>
      <w:r>
        <w:rPr>
          <w:sz w:val="22"/>
          <w:szCs w:val="22"/>
        </w:rPr>
        <w:t>Гкал/</w:t>
      </w:r>
      <w:proofErr w:type="gramStart"/>
      <w:r>
        <w:rPr>
          <w:sz w:val="22"/>
          <w:szCs w:val="22"/>
        </w:rPr>
        <w:t>ч</w:t>
      </w:r>
      <w:proofErr w:type="gramEnd"/>
      <w:r>
        <w:rPr>
          <w:sz w:val="22"/>
          <w:szCs w:val="22"/>
        </w:rPr>
        <w:t>,</w:t>
      </w:r>
    </w:p>
    <w:p w:rsidR="00422738" w:rsidRDefault="00422738" w:rsidP="00422738">
      <w:pPr>
        <w:tabs>
          <w:tab w:val="left" w:pos="90"/>
        </w:tabs>
        <w:ind w:firstLine="454"/>
        <w:jc w:val="both"/>
        <w:rPr>
          <w:sz w:val="22"/>
          <w:szCs w:val="22"/>
        </w:rPr>
      </w:pPr>
      <w:r>
        <w:rPr>
          <w:sz w:val="22"/>
          <w:szCs w:val="22"/>
        </w:rPr>
        <w:t>Суммарная величина проектного (расчетного) теплового потока (нагрузки) на отопление и тепловые потери по объектам Потребителя приводится в Приложении №1.</w:t>
      </w:r>
    </w:p>
    <w:p w:rsidR="00422738" w:rsidRDefault="00422738" w:rsidP="00422738">
      <w:pPr>
        <w:tabs>
          <w:tab w:val="left" w:pos="90"/>
        </w:tabs>
        <w:ind w:firstLine="454"/>
        <w:jc w:val="both"/>
        <w:rPr>
          <w:sz w:val="22"/>
          <w:szCs w:val="22"/>
        </w:rPr>
      </w:pPr>
      <w:r>
        <w:rPr>
          <w:color w:val="000000"/>
          <w:sz w:val="22"/>
          <w:szCs w:val="22"/>
        </w:rPr>
        <w:t xml:space="preserve">1.4. </w:t>
      </w:r>
      <w:r>
        <w:rPr>
          <w:sz w:val="22"/>
          <w:szCs w:val="22"/>
        </w:rPr>
        <w:t>Границы ответственности теплоснабжения, границы отнесения тепловых потерь на стороны контракта, границы ответственности сторон контракта за эксплуатацию и техническое состояние тепловых сетей определяются актом разграничения балансовой принадлежности теплосетей (внутридомовой системы теплоснабжения) эксплуатационной ответственности сторон (Приложение №3).</w:t>
      </w:r>
    </w:p>
    <w:p w:rsidR="00422738" w:rsidRDefault="00422738" w:rsidP="00422738">
      <w:pPr>
        <w:ind w:firstLine="454"/>
        <w:jc w:val="both"/>
        <w:rPr>
          <w:sz w:val="22"/>
          <w:szCs w:val="22"/>
        </w:rPr>
      </w:pPr>
      <w:bookmarkStart w:id="2" w:name="_Hlk530170724"/>
      <w:r>
        <w:rPr>
          <w:sz w:val="22"/>
          <w:szCs w:val="22"/>
        </w:rPr>
        <w:t xml:space="preserve">1.5. </w:t>
      </w:r>
      <w:r>
        <w:rPr>
          <w:rStyle w:val="11"/>
          <w:szCs w:val="22"/>
        </w:rPr>
        <w:t>Ч</w:t>
      </w:r>
      <w:r>
        <w:rPr>
          <w:sz w:val="22"/>
          <w:szCs w:val="22"/>
        </w:rPr>
        <w:t xml:space="preserve">асовая норма утечки сетевой воды не более 0,25% от объема тепловых сетей и систем теплопотребления. Потребитель обязан соблюдать норму утечки сетевой воды не более </w:t>
      </w:r>
      <w:r>
        <w:rPr>
          <w:b/>
          <w:sz w:val="22"/>
          <w:szCs w:val="22"/>
        </w:rPr>
        <w:t>0,0003</w:t>
      </w:r>
      <w:r>
        <w:rPr>
          <w:sz w:val="22"/>
          <w:szCs w:val="22"/>
        </w:rPr>
        <w:t xml:space="preserve"> м</w:t>
      </w:r>
      <w:r>
        <w:rPr>
          <w:sz w:val="22"/>
          <w:szCs w:val="22"/>
          <w:vertAlign w:val="superscript"/>
        </w:rPr>
        <w:t>3</w:t>
      </w:r>
      <w:r>
        <w:rPr>
          <w:sz w:val="22"/>
          <w:szCs w:val="22"/>
        </w:rPr>
        <w:t xml:space="preserve">/ч (значение </w:t>
      </w:r>
      <w:proofErr w:type="spellStart"/>
      <w:proofErr w:type="gramStart"/>
      <w:r>
        <w:rPr>
          <w:sz w:val="22"/>
          <w:szCs w:val="22"/>
        </w:rPr>
        <w:t>Q</w:t>
      </w:r>
      <w:proofErr w:type="gramEnd"/>
      <w:r>
        <w:rPr>
          <w:sz w:val="22"/>
          <w:szCs w:val="22"/>
        </w:rPr>
        <w:t>у.н</w:t>
      </w:r>
      <w:proofErr w:type="spellEnd"/>
      <w:r>
        <w:rPr>
          <w:sz w:val="22"/>
          <w:szCs w:val="22"/>
        </w:rPr>
        <w:t>. Гкал/час). Порядок расчета предоставлен в Приложении № 4.</w:t>
      </w:r>
    </w:p>
    <w:bookmarkEnd w:id="2"/>
    <w:p w:rsidR="00422738" w:rsidRDefault="00422738" w:rsidP="00422738">
      <w:pPr>
        <w:tabs>
          <w:tab w:val="left" w:pos="90"/>
        </w:tabs>
        <w:ind w:firstLine="454"/>
        <w:jc w:val="both"/>
        <w:rPr>
          <w:color w:val="000000"/>
          <w:sz w:val="22"/>
          <w:szCs w:val="22"/>
        </w:rPr>
      </w:pPr>
      <w:r>
        <w:rPr>
          <w:color w:val="000000"/>
          <w:sz w:val="22"/>
          <w:szCs w:val="22"/>
        </w:rPr>
        <w:t xml:space="preserve">1.6. Дата начала поставки Теплоснабжающей организацией тепловой энергии по настоящему контракту – </w:t>
      </w:r>
      <w:r w:rsidR="00A16721">
        <w:rPr>
          <w:b/>
          <w:color w:val="000000"/>
          <w:sz w:val="22"/>
          <w:szCs w:val="22"/>
        </w:rPr>
        <w:t>01.12.202</w:t>
      </w:r>
      <w:r w:rsidR="00A16721" w:rsidRPr="00A16721">
        <w:rPr>
          <w:b/>
          <w:color w:val="000000"/>
          <w:sz w:val="22"/>
          <w:szCs w:val="22"/>
        </w:rPr>
        <w:t>6</w:t>
      </w:r>
      <w:r>
        <w:rPr>
          <w:color w:val="000000"/>
          <w:sz w:val="22"/>
          <w:szCs w:val="22"/>
        </w:rPr>
        <w:t xml:space="preserve">. </w:t>
      </w:r>
    </w:p>
    <w:p w:rsidR="00422738" w:rsidRDefault="00422738" w:rsidP="00422738">
      <w:pPr>
        <w:tabs>
          <w:tab w:val="left" w:pos="90"/>
        </w:tabs>
        <w:ind w:firstLine="454"/>
        <w:jc w:val="both"/>
        <w:rPr>
          <w:color w:val="000000"/>
          <w:sz w:val="22"/>
          <w:szCs w:val="22"/>
        </w:rPr>
      </w:pPr>
      <w:r>
        <w:rPr>
          <w:color w:val="000000"/>
          <w:sz w:val="22"/>
          <w:szCs w:val="22"/>
        </w:rPr>
        <w:t xml:space="preserve">1.7. Местом исполнения обязательств является </w:t>
      </w:r>
      <w:bookmarkStart w:id="3" w:name="_Hlk73087020"/>
      <w:r>
        <w:rPr>
          <w:color w:val="000000"/>
          <w:sz w:val="22"/>
          <w:szCs w:val="22"/>
        </w:rPr>
        <w:t>точка поставки на границе ответственности</w:t>
      </w:r>
      <w:bookmarkEnd w:id="3"/>
      <w:r>
        <w:rPr>
          <w:color w:val="000000"/>
          <w:sz w:val="22"/>
          <w:szCs w:val="22"/>
        </w:rPr>
        <w:t xml:space="preserve"> согласно Приложению № 3.</w:t>
      </w:r>
    </w:p>
    <w:p w:rsidR="00422738" w:rsidRDefault="00422738" w:rsidP="00422738">
      <w:pPr>
        <w:tabs>
          <w:tab w:val="left" w:pos="90"/>
        </w:tabs>
        <w:ind w:firstLine="454"/>
        <w:jc w:val="both"/>
        <w:rPr>
          <w:color w:val="000000"/>
          <w:sz w:val="22"/>
          <w:szCs w:val="22"/>
        </w:rPr>
      </w:pPr>
    </w:p>
    <w:p w:rsidR="00422738" w:rsidRDefault="00422738" w:rsidP="00422738">
      <w:pPr>
        <w:pStyle w:val="21"/>
        <w:numPr>
          <w:ilvl w:val="0"/>
          <w:numId w:val="13"/>
        </w:numPr>
        <w:ind w:left="0" w:firstLine="454"/>
        <w:jc w:val="center"/>
        <w:rPr>
          <w:rFonts w:cs="Times New Roman"/>
          <w:b/>
          <w:sz w:val="22"/>
          <w:szCs w:val="22"/>
        </w:rPr>
      </w:pPr>
      <w:r>
        <w:rPr>
          <w:rFonts w:cs="Times New Roman"/>
          <w:b/>
          <w:sz w:val="22"/>
          <w:szCs w:val="22"/>
        </w:rPr>
        <w:t>ПОРЯДОК УЧЕТА ТЕПЛОВОЙ ЭНЕРГИИ</w:t>
      </w:r>
    </w:p>
    <w:p w:rsidR="00422738" w:rsidRDefault="00422738" w:rsidP="00422738">
      <w:pPr>
        <w:pStyle w:val="21"/>
        <w:ind w:left="0" w:firstLine="454"/>
        <w:rPr>
          <w:rFonts w:cs="Times New Roman"/>
          <w:color w:val="000000"/>
          <w:sz w:val="22"/>
          <w:szCs w:val="22"/>
        </w:rPr>
      </w:pPr>
    </w:p>
    <w:p w:rsidR="00422738" w:rsidRDefault="00422738" w:rsidP="00422738">
      <w:pPr>
        <w:pStyle w:val="a4"/>
        <w:ind w:firstLine="454"/>
        <w:jc w:val="both"/>
        <w:rPr>
          <w:rFonts w:ascii="Times New Roman" w:hAnsi="Times New Roman"/>
          <w:b w:val="0"/>
          <w:color w:val="000000"/>
          <w:sz w:val="22"/>
          <w:szCs w:val="22"/>
        </w:rPr>
      </w:pPr>
      <w:r>
        <w:rPr>
          <w:rFonts w:ascii="Times New Roman" w:hAnsi="Times New Roman"/>
          <w:b w:val="0"/>
          <w:color w:val="000000"/>
          <w:sz w:val="22"/>
          <w:szCs w:val="22"/>
        </w:rPr>
        <w:t>2.1. Учет тепловой энергии осуществляется допущенным в соответствии с Правилами коммерческого учета тепловой энергии, теплоносителя, утвержденными Постановлением Правительства РФ от 18.11.2013 № 1034 «О коммерческом учете тепловой энергии, теплоносителя» (далее – Правилами учета тепловой энергии и теплоносителя), а также Методикой осуществления коммерческого учета тепловой энергии, теплоносителя, утв. Приказом Минстроя России от 17.03.2014 № 99/</w:t>
      </w:r>
      <w:proofErr w:type="spellStart"/>
      <w:proofErr w:type="gramStart"/>
      <w:r>
        <w:rPr>
          <w:rFonts w:ascii="Times New Roman" w:hAnsi="Times New Roman"/>
          <w:b w:val="0"/>
          <w:color w:val="000000"/>
          <w:sz w:val="22"/>
          <w:szCs w:val="22"/>
        </w:rPr>
        <w:t>пр</w:t>
      </w:r>
      <w:proofErr w:type="spellEnd"/>
      <w:proofErr w:type="gramEnd"/>
      <w:r>
        <w:rPr>
          <w:rFonts w:ascii="Times New Roman" w:hAnsi="Times New Roman"/>
          <w:b w:val="0"/>
          <w:color w:val="000000"/>
          <w:sz w:val="22"/>
          <w:szCs w:val="22"/>
        </w:rPr>
        <w:t>, в эксплуатацию узлом учета. Показания приборов и устройств узла учета принимаются к коммерческому расчету после допуска узла учета в эксплуатацию.</w:t>
      </w:r>
    </w:p>
    <w:p w:rsidR="00422738" w:rsidRDefault="00422738" w:rsidP="00422738">
      <w:pPr>
        <w:pStyle w:val="a4"/>
        <w:ind w:firstLine="454"/>
        <w:jc w:val="both"/>
        <w:rPr>
          <w:rFonts w:ascii="Times New Roman" w:hAnsi="Times New Roman"/>
          <w:b w:val="0"/>
          <w:color w:val="000000"/>
          <w:sz w:val="22"/>
          <w:szCs w:val="22"/>
        </w:rPr>
      </w:pPr>
      <w:r>
        <w:rPr>
          <w:rFonts w:ascii="Times New Roman" w:hAnsi="Times New Roman"/>
          <w:b w:val="0"/>
          <w:color w:val="000000"/>
          <w:sz w:val="22"/>
          <w:szCs w:val="22"/>
        </w:rPr>
        <w:lastRenderedPageBreak/>
        <w:t xml:space="preserve">2.2. При установке приборов учета тепловой энергии не в точке поставки количество принятой тепловой энергии увеличивается на величину потерь тепловой энергии в сети от точки поставки до места установки приборов учета. Объем потерь рассчитывается </w:t>
      </w:r>
      <w:proofErr w:type="gramStart"/>
      <w:r>
        <w:rPr>
          <w:rFonts w:ascii="Times New Roman" w:hAnsi="Times New Roman"/>
          <w:b w:val="0"/>
          <w:color w:val="000000"/>
          <w:sz w:val="22"/>
          <w:szCs w:val="22"/>
        </w:rPr>
        <w:t>в соответствии с Инструкцией по организации в Министерстве энергетики Российской Федерации работы по расчету</w:t>
      </w:r>
      <w:proofErr w:type="gramEnd"/>
      <w:r>
        <w:rPr>
          <w:rFonts w:ascii="Times New Roman" w:hAnsi="Times New Roman"/>
          <w:b w:val="0"/>
          <w:color w:val="000000"/>
          <w:sz w:val="22"/>
          <w:szCs w:val="22"/>
        </w:rPr>
        <w:t xml:space="preserve"> и обоснованию нормативов технологических потерь при передаче тепловой энергии, утвержденной приказом Минэнерго России от 30.12.2008 № 325.</w:t>
      </w:r>
    </w:p>
    <w:p w:rsidR="00422738" w:rsidRDefault="00422738" w:rsidP="00422738">
      <w:pPr>
        <w:pStyle w:val="a4"/>
        <w:ind w:firstLine="454"/>
        <w:jc w:val="both"/>
        <w:rPr>
          <w:rFonts w:ascii="Times New Roman" w:hAnsi="Times New Roman"/>
          <w:b w:val="0"/>
          <w:color w:val="000000"/>
          <w:sz w:val="22"/>
          <w:szCs w:val="22"/>
        </w:rPr>
      </w:pPr>
      <w:r>
        <w:rPr>
          <w:rFonts w:ascii="Times New Roman" w:hAnsi="Times New Roman"/>
          <w:b w:val="0"/>
          <w:color w:val="000000"/>
          <w:sz w:val="22"/>
          <w:szCs w:val="22"/>
        </w:rPr>
        <w:t xml:space="preserve">2.3. </w:t>
      </w:r>
      <w:proofErr w:type="gramStart"/>
      <w:r>
        <w:rPr>
          <w:rFonts w:ascii="Times New Roman" w:hAnsi="Times New Roman"/>
          <w:b w:val="0"/>
          <w:color w:val="000000"/>
          <w:sz w:val="22"/>
          <w:szCs w:val="22"/>
        </w:rPr>
        <w:t>При отсутствии приборов коммерческого учета, при несоблюдении Потребителем установленных настоящим контрактом сроков передачи показаний приборов коммерческого учета в Теплоснабжающую организацию, при отсутствии ранее установленных пломб (с момента составления последнего акта проверки прибора коммерческого учета), а также в случае отсутствия акта приемки прибора на коммерческий учет, количество фактически отпущенной тепловой энергии определяется расчетным методом в соответствии с Методикой осуществления коммерческого учета</w:t>
      </w:r>
      <w:proofErr w:type="gramEnd"/>
      <w:r>
        <w:rPr>
          <w:rFonts w:ascii="Times New Roman" w:hAnsi="Times New Roman"/>
          <w:b w:val="0"/>
          <w:color w:val="000000"/>
          <w:sz w:val="22"/>
          <w:szCs w:val="22"/>
        </w:rPr>
        <w:t xml:space="preserve"> тепловой энергии, теплоносителя, утв. Приказом Минстроя России от 17.03.2014 № 99/пр.</w:t>
      </w:r>
    </w:p>
    <w:p w:rsidR="00422738" w:rsidRDefault="00422738" w:rsidP="00422738">
      <w:pPr>
        <w:tabs>
          <w:tab w:val="left" w:pos="90"/>
        </w:tabs>
        <w:ind w:firstLine="454"/>
        <w:jc w:val="both"/>
        <w:rPr>
          <w:color w:val="000000"/>
          <w:sz w:val="22"/>
          <w:szCs w:val="22"/>
        </w:rPr>
      </w:pPr>
      <w:r>
        <w:rPr>
          <w:color w:val="000000"/>
          <w:sz w:val="22"/>
          <w:szCs w:val="22"/>
        </w:rPr>
        <w:t xml:space="preserve">2.4. Продолжительность работы систем вентиляции (при отсутствии иных достоверных данных) принимается равной </w:t>
      </w:r>
      <w:r>
        <w:rPr>
          <w:sz w:val="22"/>
          <w:szCs w:val="22"/>
        </w:rPr>
        <w:t>24</w:t>
      </w:r>
      <w:r>
        <w:rPr>
          <w:color w:val="000000"/>
          <w:sz w:val="22"/>
          <w:szCs w:val="22"/>
        </w:rPr>
        <w:t xml:space="preserve"> часам в сутки в течение отопительного сезона.</w:t>
      </w:r>
    </w:p>
    <w:p w:rsidR="00422738" w:rsidRDefault="00422738" w:rsidP="00422738">
      <w:pPr>
        <w:ind w:firstLine="454"/>
        <w:jc w:val="both"/>
        <w:rPr>
          <w:color w:val="000000"/>
          <w:sz w:val="22"/>
          <w:szCs w:val="22"/>
        </w:rPr>
      </w:pPr>
      <w:r>
        <w:rPr>
          <w:color w:val="000000"/>
          <w:sz w:val="22"/>
          <w:szCs w:val="22"/>
        </w:rPr>
        <w:t>Продолжительность работы систем отопления принимается равной отопительному сезону, если нет двухсторонних актов Теплоснабжающей организации и Потребителя об иной продолжительности.</w:t>
      </w:r>
    </w:p>
    <w:p w:rsidR="00422738" w:rsidRDefault="00422738" w:rsidP="00422738">
      <w:pPr>
        <w:tabs>
          <w:tab w:val="left" w:pos="480"/>
        </w:tabs>
        <w:ind w:firstLine="454"/>
        <w:jc w:val="both"/>
        <w:rPr>
          <w:color w:val="000000"/>
          <w:sz w:val="22"/>
          <w:szCs w:val="22"/>
        </w:rPr>
      </w:pPr>
      <w:r>
        <w:rPr>
          <w:sz w:val="22"/>
          <w:szCs w:val="22"/>
        </w:rPr>
        <w:t xml:space="preserve">2.5. </w:t>
      </w:r>
      <w:proofErr w:type="gramStart"/>
      <w:r>
        <w:rPr>
          <w:color w:val="000000"/>
          <w:sz w:val="22"/>
          <w:szCs w:val="22"/>
        </w:rPr>
        <w:t>В случае изменения исходных данных, влияющих на увеличение количества тепловой энергии, нагрузок, предусмотренных настоящим контрактом, (количество пользователей тепловой энергией, площадь, длины и диаметры трубопроводов, отапливаемая площадь, температурные и иные нормативы и др.), Теплоснабжающая организация вправе при определении количества потребленной тепловой энергии использовать нагрузки и иные исходные данные, определенные с учетом изменившихся условий без внесения изменения в настоящий контракт, но с</w:t>
      </w:r>
      <w:proofErr w:type="gramEnd"/>
      <w:r>
        <w:rPr>
          <w:color w:val="000000"/>
          <w:sz w:val="22"/>
          <w:szCs w:val="22"/>
        </w:rPr>
        <w:t xml:space="preserve"> обязательным направлением Потребителю (в том числе последующим) соответствующего дополнительного соглашения. </w:t>
      </w:r>
      <w:proofErr w:type="spellStart"/>
      <w:r>
        <w:rPr>
          <w:color w:val="000000"/>
          <w:sz w:val="22"/>
          <w:szCs w:val="22"/>
        </w:rPr>
        <w:t>Неподписание</w:t>
      </w:r>
      <w:proofErr w:type="spellEnd"/>
      <w:r>
        <w:rPr>
          <w:color w:val="000000"/>
          <w:sz w:val="22"/>
          <w:szCs w:val="22"/>
        </w:rPr>
        <w:t xml:space="preserve"> данного дополнительного соглашения Потребителем не является основанием неприменения настоящего абзаца и проведения перерасчета по предусмотренным настоящим контрактом исходным данным.</w:t>
      </w:r>
    </w:p>
    <w:p w:rsidR="00422738" w:rsidRDefault="00422738" w:rsidP="00422738">
      <w:pPr>
        <w:tabs>
          <w:tab w:val="left" w:pos="480"/>
        </w:tabs>
        <w:ind w:firstLine="454"/>
        <w:jc w:val="both"/>
        <w:rPr>
          <w:color w:val="000000"/>
          <w:sz w:val="22"/>
          <w:szCs w:val="22"/>
        </w:rPr>
      </w:pPr>
    </w:p>
    <w:p w:rsidR="00422738" w:rsidRDefault="00422738" w:rsidP="00422738">
      <w:pPr>
        <w:widowControl w:val="0"/>
        <w:numPr>
          <w:ilvl w:val="0"/>
          <w:numId w:val="14"/>
        </w:numPr>
        <w:tabs>
          <w:tab w:val="left" w:pos="284"/>
        </w:tabs>
        <w:suppressAutoHyphens/>
        <w:overflowPunct/>
        <w:autoSpaceDE/>
        <w:adjustRightInd/>
        <w:ind w:left="0" w:firstLine="454"/>
        <w:jc w:val="center"/>
        <w:textAlignment w:val="auto"/>
        <w:rPr>
          <w:b/>
          <w:color w:val="000000"/>
          <w:sz w:val="22"/>
          <w:szCs w:val="22"/>
        </w:rPr>
      </w:pPr>
      <w:r>
        <w:rPr>
          <w:b/>
          <w:sz w:val="22"/>
          <w:szCs w:val="22"/>
        </w:rPr>
        <w:t>ПРАВА И ОБЯЗАННОСТИ СТОРОН</w:t>
      </w:r>
    </w:p>
    <w:p w:rsidR="00422738" w:rsidRDefault="00422738" w:rsidP="00422738">
      <w:pPr>
        <w:tabs>
          <w:tab w:val="left" w:pos="284"/>
        </w:tabs>
        <w:ind w:firstLine="454"/>
        <w:jc w:val="both"/>
        <w:rPr>
          <w:color w:val="000000"/>
          <w:sz w:val="22"/>
          <w:szCs w:val="22"/>
        </w:rPr>
      </w:pPr>
    </w:p>
    <w:p w:rsidR="00422738" w:rsidRDefault="00422738" w:rsidP="00422738">
      <w:pPr>
        <w:ind w:firstLine="454"/>
        <w:jc w:val="both"/>
        <w:rPr>
          <w:color w:val="000000"/>
          <w:sz w:val="22"/>
          <w:szCs w:val="22"/>
        </w:rPr>
      </w:pPr>
      <w:r>
        <w:rPr>
          <w:color w:val="000000"/>
          <w:sz w:val="22"/>
          <w:szCs w:val="22"/>
        </w:rPr>
        <w:t>3.1. Потребитель обязуется:</w:t>
      </w:r>
    </w:p>
    <w:p w:rsidR="00422738" w:rsidRDefault="00422738" w:rsidP="00422738">
      <w:pPr>
        <w:ind w:firstLine="454"/>
        <w:jc w:val="both"/>
        <w:rPr>
          <w:color w:val="000000"/>
          <w:sz w:val="22"/>
          <w:szCs w:val="22"/>
        </w:rPr>
      </w:pPr>
      <w:r>
        <w:rPr>
          <w:color w:val="000000"/>
          <w:sz w:val="22"/>
          <w:szCs w:val="22"/>
        </w:rPr>
        <w:t xml:space="preserve">3.1.1. Оплачивать тепловую энергию и тепловую мощность в установленные сроки и в полном объеме. </w:t>
      </w:r>
    </w:p>
    <w:p w:rsidR="00422738" w:rsidRDefault="00422738" w:rsidP="00422738">
      <w:pPr>
        <w:ind w:firstLine="454"/>
        <w:jc w:val="both"/>
        <w:rPr>
          <w:color w:val="000000"/>
          <w:sz w:val="22"/>
          <w:szCs w:val="22"/>
        </w:rPr>
      </w:pPr>
      <w:r>
        <w:rPr>
          <w:color w:val="000000"/>
          <w:sz w:val="22"/>
          <w:szCs w:val="22"/>
        </w:rPr>
        <w:t xml:space="preserve">3.1.2. Выполнять в установленные сроки комплекс мероприятий по надлежащему содержанию и ремонту тепловых сетей и </w:t>
      </w:r>
      <w:proofErr w:type="spellStart"/>
      <w:r>
        <w:rPr>
          <w:color w:val="000000"/>
          <w:sz w:val="22"/>
          <w:szCs w:val="22"/>
        </w:rPr>
        <w:t>теплопотребляющих</w:t>
      </w:r>
      <w:proofErr w:type="spellEnd"/>
      <w:r>
        <w:rPr>
          <w:color w:val="000000"/>
          <w:sz w:val="22"/>
          <w:szCs w:val="22"/>
        </w:rPr>
        <w:t xml:space="preserve"> установок Потребителя, по подготовке к отопительному периоду. </w:t>
      </w:r>
    </w:p>
    <w:p w:rsidR="00422738" w:rsidRDefault="00422738" w:rsidP="00422738">
      <w:pPr>
        <w:ind w:firstLine="454"/>
        <w:jc w:val="both"/>
        <w:rPr>
          <w:color w:val="000000"/>
          <w:sz w:val="22"/>
          <w:szCs w:val="22"/>
        </w:rPr>
      </w:pPr>
      <w:r>
        <w:rPr>
          <w:color w:val="000000"/>
          <w:sz w:val="22"/>
          <w:szCs w:val="22"/>
        </w:rPr>
        <w:t xml:space="preserve">3.1.3. Осуществлять реконструкцию и (или) расширение </w:t>
      </w:r>
      <w:proofErr w:type="spellStart"/>
      <w:r>
        <w:rPr>
          <w:color w:val="000000"/>
          <w:sz w:val="22"/>
          <w:szCs w:val="22"/>
        </w:rPr>
        <w:t>теплопотребляющих</w:t>
      </w:r>
      <w:proofErr w:type="spellEnd"/>
      <w:r>
        <w:rPr>
          <w:color w:val="000000"/>
          <w:sz w:val="22"/>
          <w:szCs w:val="22"/>
        </w:rPr>
        <w:t xml:space="preserve"> установок Потребителя, требующие изменения количества потребляемой тепловой энергии или параметров теплоносителя, допускается только при выполнении технических условий на присоединение от Теплоснабжающей организации, утвержденного Теплоснабжающей организацией проекта реконструкции и внесения платы за присоединение (в случае увеличения нагрузки).</w:t>
      </w:r>
    </w:p>
    <w:p w:rsidR="00422738" w:rsidRDefault="00422738" w:rsidP="00422738">
      <w:pPr>
        <w:ind w:firstLine="454"/>
        <w:jc w:val="both"/>
        <w:rPr>
          <w:color w:val="000000"/>
          <w:sz w:val="22"/>
          <w:szCs w:val="22"/>
        </w:rPr>
      </w:pPr>
      <w:r>
        <w:rPr>
          <w:color w:val="000000"/>
          <w:sz w:val="22"/>
          <w:szCs w:val="22"/>
        </w:rPr>
        <w:t>3.1.4. Обеспечить герметизацию всех вводов отапливаемых объектов.</w:t>
      </w:r>
    </w:p>
    <w:p w:rsidR="00422738" w:rsidRDefault="00422738" w:rsidP="00422738">
      <w:pPr>
        <w:ind w:firstLine="454"/>
        <w:jc w:val="both"/>
        <w:rPr>
          <w:color w:val="000000"/>
          <w:sz w:val="22"/>
          <w:szCs w:val="22"/>
        </w:rPr>
      </w:pPr>
      <w:r>
        <w:rPr>
          <w:color w:val="000000"/>
          <w:sz w:val="22"/>
          <w:szCs w:val="22"/>
        </w:rPr>
        <w:t xml:space="preserve">3.1.5. Принять необходимые меры, обеспечивающие, при необходимости, оперативное отключение вышедших из строя </w:t>
      </w:r>
      <w:proofErr w:type="spellStart"/>
      <w:r>
        <w:rPr>
          <w:color w:val="000000"/>
          <w:sz w:val="22"/>
          <w:szCs w:val="22"/>
        </w:rPr>
        <w:t>теплопотребляющих</w:t>
      </w:r>
      <w:proofErr w:type="spellEnd"/>
      <w:r>
        <w:rPr>
          <w:color w:val="000000"/>
          <w:sz w:val="22"/>
          <w:szCs w:val="22"/>
        </w:rPr>
        <w:t xml:space="preserve"> установок и тепловых сетей Потребителя;</w:t>
      </w:r>
    </w:p>
    <w:p w:rsidR="00422738" w:rsidRDefault="00422738" w:rsidP="00422738">
      <w:pPr>
        <w:ind w:firstLine="454"/>
        <w:jc w:val="both"/>
        <w:rPr>
          <w:color w:val="000000"/>
          <w:sz w:val="22"/>
          <w:szCs w:val="22"/>
        </w:rPr>
      </w:pPr>
      <w:r>
        <w:rPr>
          <w:color w:val="000000"/>
          <w:sz w:val="22"/>
          <w:szCs w:val="22"/>
        </w:rPr>
        <w:t>3.1.6. Потребитель обязан в период остановки источников теплоснабжения на профилактический ремонт выполнить работы по подготовке теплоэнергетического оборудования к приему теплоносителя в объеме и сроки, предусмотренные действующим законодательством и настоящим контрактом.</w:t>
      </w:r>
    </w:p>
    <w:p w:rsidR="00422738" w:rsidRDefault="00422738" w:rsidP="00422738">
      <w:pPr>
        <w:ind w:firstLine="454"/>
        <w:jc w:val="both"/>
        <w:rPr>
          <w:color w:val="000000"/>
          <w:sz w:val="22"/>
          <w:szCs w:val="22"/>
        </w:rPr>
      </w:pPr>
      <w:r>
        <w:rPr>
          <w:color w:val="000000"/>
          <w:sz w:val="22"/>
          <w:szCs w:val="22"/>
        </w:rPr>
        <w:t>Пуск теплоносителя по окончании остановки источника тепловой энергии производится при условии технической готовности систем теплопотребления, подтвержденной двусторонним актом, по предварительной заявке, переданной Теплоснабжающей организации (в письменном виде или телефонограммой). Пуск теплоносителя без согласованной заявки считается самовольным.</w:t>
      </w:r>
    </w:p>
    <w:p w:rsidR="00422738" w:rsidRDefault="00422738" w:rsidP="00422738">
      <w:pPr>
        <w:ind w:firstLine="454"/>
        <w:jc w:val="both"/>
        <w:rPr>
          <w:color w:val="000000"/>
          <w:sz w:val="22"/>
          <w:szCs w:val="22"/>
        </w:rPr>
      </w:pPr>
      <w:r>
        <w:rPr>
          <w:color w:val="000000"/>
          <w:sz w:val="22"/>
          <w:szCs w:val="22"/>
        </w:rPr>
        <w:t>Под технической готовностью понимается:</w:t>
      </w:r>
    </w:p>
    <w:p w:rsidR="00422738" w:rsidRDefault="00422738" w:rsidP="00422738">
      <w:pPr>
        <w:ind w:firstLine="454"/>
        <w:jc w:val="both"/>
        <w:rPr>
          <w:color w:val="000000"/>
          <w:sz w:val="22"/>
          <w:szCs w:val="22"/>
        </w:rPr>
      </w:pPr>
      <w:r>
        <w:rPr>
          <w:color w:val="000000"/>
          <w:sz w:val="22"/>
          <w:szCs w:val="22"/>
        </w:rPr>
        <w:t>- наличие тепловой изоляции в надлежащем состоянии;</w:t>
      </w:r>
    </w:p>
    <w:p w:rsidR="00422738" w:rsidRDefault="00422738" w:rsidP="00422738">
      <w:pPr>
        <w:ind w:firstLine="454"/>
        <w:jc w:val="both"/>
        <w:rPr>
          <w:color w:val="000000"/>
          <w:sz w:val="22"/>
          <w:szCs w:val="22"/>
        </w:rPr>
      </w:pPr>
      <w:r>
        <w:rPr>
          <w:color w:val="000000"/>
          <w:sz w:val="22"/>
          <w:szCs w:val="22"/>
        </w:rPr>
        <w:t xml:space="preserve">- отсутствие самовольных реконструкций сетей теплоснабжения и </w:t>
      </w:r>
      <w:proofErr w:type="spellStart"/>
      <w:r>
        <w:rPr>
          <w:color w:val="000000"/>
          <w:sz w:val="22"/>
          <w:szCs w:val="22"/>
        </w:rPr>
        <w:t>теплопотребляющих</w:t>
      </w:r>
      <w:proofErr w:type="spellEnd"/>
      <w:r>
        <w:rPr>
          <w:color w:val="000000"/>
          <w:sz w:val="22"/>
          <w:szCs w:val="22"/>
        </w:rPr>
        <w:t xml:space="preserve"> установок Потребителя;</w:t>
      </w:r>
    </w:p>
    <w:p w:rsidR="00422738" w:rsidRDefault="00422738" w:rsidP="00422738">
      <w:pPr>
        <w:ind w:firstLine="454"/>
        <w:jc w:val="both"/>
        <w:rPr>
          <w:color w:val="000000"/>
          <w:sz w:val="22"/>
          <w:szCs w:val="22"/>
        </w:rPr>
      </w:pPr>
      <w:r>
        <w:rPr>
          <w:color w:val="000000"/>
          <w:sz w:val="22"/>
          <w:szCs w:val="22"/>
        </w:rPr>
        <w:lastRenderedPageBreak/>
        <w:t xml:space="preserve">- наличие ответственного за исправное состояние и безопасную эксплуатацию сетей теплоснабжения и </w:t>
      </w:r>
      <w:proofErr w:type="spellStart"/>
      <w:r>
        <w:rPr>
          <w:color w:val="000000"/>
          <w:sz w:val="22"/>
          <w:szCs w:val="22"/>
        </w:rPr>
        <w:t>теплопотребляющих</w:t>
      </w:r>
      <w:proofErr w:type="spellEnd"/>
      <w:r>
        <w:rPr>
          <w:color w:val="000000"/>
          <w:sz w:val="22"/>
          <w:szCs w:val="22"/>
        </w:rPr>
        <w:t xml:space="preserve"> установок Потребителя;</w:t>
      </w:r>
    </w:p>
    <w:p w:rsidR="00422738" w:rsidRDefault="00422738" w:rsidP="00422738">
      <w:pPr>
        <w:ind w:firstLine="454"/>
        <w:jc w:val="both"/>
        <w:rPr>
          <w:color w:val="000000"/>
          <w:sz w:val="22"/>
          <w:szCs w:val="22"/>
        </w:rPr>
      </w:pPr>
      <w:r>
        <w:rPr>
          <w:color w:val="000000"/>
          <w:sz w:val="22"/>
          <w:szCs w:val="22"/>
        </w:rPr>
        <w:t>- наличие герметизации ввода теплотрассы;</w:t>
      </w:r>
    </w:p>
    <w:p w:rsidR="00422738" w:rsidRDefault="00422738" w:rsidP="00422738">
      <w:pPr>
        <w:ind w:firstLine="454"/>
        <w:jc w:val="both"/>
        <w:rPr>
          <w:color w:val="000000"/>
          <w:sz w:val="22"/>
          <w:szCs w:val="22"/>
        </w:rPr>
      </w:pPr>
      <w:r>
        <w:rPr>
          <w:color w:val="000000"/>
          <w:sz w:val="22"/>
          <w:szCs w:val="22"/>
        </w:rPr>
        <w:t xml:space="preserve">- наличие промывки и </w:t>
      </w:r>
      <w:proofErr w:type="spellStart"/>
      <w:r>
        <w:rPr>
          <w:color w:val="000000"/>
          <w:sz w:val="22"/>
          <w:szCs w:val="22"/>
        </w:rPr>
        <w:t>опрессовки</w:t>
      </w:r>
      <w:proofErr w:type="spellEnd"/>
      <w:r>
        <w:rPr>
          <w:color w:val="000000"/>
          <w:sz w:val="22"/>
          <w:szCs w:val="22"/>
        </w:rPr>
        <w:t xml:space="preserve"> систем теплоснабжения Потребителя, производимой с обязательным вызовом представителя Теплоснабжающей организации, результаты которой оформляются актом;</w:t>
      </w:r>
    </w:p>
    <w:p w:rsidR="00422738" w:rsidRDefault="00422738" w:rsidP="00422738">
      <w:pPr>
        <w:ind w:firstLine="454"/>
        <w:jc w:val="both"/>
        <w:rPr>
          <w:color w:val="000000"/>
          <w:sz w:val="22"/>
          <w:szCs w:val="22"/>
        </w:rPr>
      </w:pPr>
      <w:r>
        <w:rPr>
          <w:color w:val="000000"/>
          <w:sz w:val="22"/>
          <w:szCs w:val="22"/>
        </w:rPr>
        <w:t xml:space="preserve">Ежегодно до 15 сентября Потребитель обязан выполнить все работы по подготовке </w:t>
      </w:r>
      <w:proofErr w:type="spellStart"/>
      <w:r>
        <w:rPr>
          <w:color w:val="000000"/>
          <w:sz w:val="22"/>
          <w:szCs w:val="22"/>
        </w:rPr>
        <w:t>теплопотребляющих</w:t>
      </w:r>
      <w:proofErr w:type="spellEnd"/>
      <w:r>
        <w:rPr>
          <w:color w:val="000000"/>
          <w:sz w:val="22"/>
          <w:szCs w:val="22"/>
        </w:rPr>
        <w:t xml:space="preserve"> установок к отопительному периоду в соответствии с действующим законодательством и настоящим контрактом. В случае если объект Потребителя не отвечает вышеуказанным критериям технической готовности систем теплопотребления к приему теплоносителя, тепловая энергия на данный объект Потребителя не поставляется даже при официальном начале отопительного сезона. </w:t>
      </w:r>
    </w:p>
    <w:p w:rsidR="00422738" w:rsidRDefault="00422738" w:rsidP="00422738">
      <w:pPr>
        <w:ind w:firstLine="454"/>
        <w:jc w:val="both"/>
        <w:rPr>
          <w:color w:val="000000"/>
          <w:sz w:val="22"/>
          <w:szCs w:val="22"/>
        </w:rPr>
      </w:pPr>
      <w:r>
        <w:rPr>
          <w:color w:val="000000"/>
          <w:sz w:val="22"/>
          <w:szCs w:val="22"/>
        </w:rPr>
        <w:t>3.1.7. При наличии приборов учета у Потребителя:</w:t>
      </w:r>
    </w:p>
    <w:p w:rsidR="00422738" w:rsidRDefault="00422738" w:rsidP="00422738">
      <w:pPr>
        <w:ind w:firstLine="454"/>
        <w:jc w:val="both"/>
        <w:rPr>
          <w:color w:val="000000"/>
          <w:sz w:val="22"/>
          <w:szCs w:val="22"/>
        </w:rPr>
      </w:pPr>
      <w:r>
        <w:rPr>
          <w:color w:val="000000"/>
          <w:sz w:val="22"/>
          <w:szCs w:val="22"/>
        </w:rPr>
        <w:t xml:space="preserve">- осуществлять снятие и передачу показаний приборов учета; предоставлять копию (формат </w:t>
      </w:r>
      <w:proofErr w:type="spellStart"/>
      <w:r>
        <w:rPr>
          <w:color w:val="000000"/>
          <w:sz w:val="22"/>
          <w:szCs w:val="22"/>
        </w:rPr>
        <w:t>Excel</w:t>
      </w:r>
      <w:proofErr w:type="spellEnd"/>
      <w:r>
        <w:rPr>
          <w:color w:val="000000"/>
          <w:sz w:val="22"/>
          <w:szCs w:val="22"/>
        </w:rPr>
        <w:t>) журнала учета тепловой энергии и теплоносителя (отчета о теплопотреблении) Теплоснабжающей организации в электронном виде (по электронной почте, ЭДО), с 23 по 25 число текущего месяца;</w:t>
      </w:r>
    </w:p>
    <w:p w:rsidR="00422738" w:rsidRDefault="00422738" w:rsidP="00422738">
      <w:pPr>
        <w:ind w:firstLine="454"/>
        <w:jc w:val="both"/>
        <w:rPr>
          <w:color w:val="000000"/>
          <w:sz w:val="22"/>
          <w:szCs w:val="22"/>
        </w:rPr>
      </w:pPr>
      <w:r>
        <w:rPr>
          <w:color w:val="000000"/>
          <w:sz w:val="22"/>
          <w:szCs w:val="22"/>
        </w:rPr>
        <w:t>- осуществлять поверку приборов учета тепловой энергии в соответствии с Правилами коммерческого учета тепловой энергии, теплоносителя.</w:t>
      </w:r>
    </w:p>
    <w:p w:rsidR="00422738" w:rsidRDefault="00422738" w:rsidP="00422738">
      <w:pPr>
        <w:ind w:firstLine="454"/>
        <w:jc w:val="both"/>
        <w:rPr>
          <w:color w:val="000000"/>
          <w:sz w:val="22"/>
          <w:szCs w:val="22"/>
        </w:rPr>
      </w:pPr>
      <w:r>
        <w:rPr>
          <w:color w:val="000000"/>
          <w:sz w:val="22"/>
          <w:szCs w:val="22"/>
        </w:rPr>
        <w:t>3.1.8. Обеспечить беспрепятственный доступ представителям Теплоснабжающей организации к тепловым сетям и теплоэнергетическому оборудованию Теплоснабжающей организации, расположенным в помещениях (на территории) Потребителя, для производства работ по техническому обслуживанию, подготовке к отопительному сезону и для проведения планово-профилактических ремонтов;</w:t>
      </w:r>
    </w:p>
    <w:p w:rsidR="00422738" w:rsidRDefault="00422738" w:rsidP="00422738">
      <w:pPr>
        <w:ind w:firstLine="454"/>
        <w:jc w:val="both"/>
        <w:rPr>
          <w:color w:val="000000"/>
          <w:sz w:val="22"/>
          <w:szCs w:val="22"/>
        </w:rPr>
      </w:pPr>
      <w:r>
        <w:rPr>
          <w:color w:val="000000"/>
          <w:sz w:val="22"/>
          <w:szCs w:val="22"/>
        </w:rPr>
        <w:t>3.1.9. Обеспечить беспрепятственный доступ представителям Теплоснабжающей организации к тепловым сетям, приборам учета и теплоэнергетическому оборудованию Потребителя для проверки исполнения Потребителем условий настоящего контракта;</w:t>
      </w:r>
    </w:p>
    <w:p w:rsidR="00422738" w:rsidRDefault="00422738" w:rsidP="00422738">
      <w:pPr>
        <w:ind w:firstLine="454"/>
        <w:jc w:val="both"/>
        <w:rPr>
          <w:color w:val="000000"/>
          <w:sz w:val="22"/>
          <w:szCs w:val="22"/>
        </w:rPr>
      </w:pPr>
      <w:r>
        <w:rPr>
          <w:color w:val="000000"/>
          <w:sz w:val="22"/>
          <w:szCs w:val="22"/>
        </w:rPr>
        <w:t xml:space="preserve">3.1.10. Согласовывать с Теплоснабжающей организацией отключение своих </w:t>
      </w:r>
      <w:proofErr w:type="spellStart"/>
      <w:r>
        <w:rPr>
          <w:color w:val="000000"/>
          <w:sz w:val="22"/>
          <w:szCs w:val="22"/>
        </w:rPr>
        <w:t>теплопотребляющих</w:t>
      </w:r>
      <w:proofErr w:type="spellEnd"/>
      <w:r>
        <w:rPr>
          <w:color w:val="000000"/>
          <w:sz w:val="22"/>
          <w:szCs w:val="22"/>
        </w:rPr>
        <w:t xml:space="preserve"> установок, в том числе для проведения внеплановых работ раньше окончания сроков действия настоящего контракта (отопительного сезона). При этом представители Теплоснабжающей организации приглашаются письмом или телефонограммой для составления акта. При отсутствии акта, подписанного двумя сторонами, расчет количества тепловой энергии производится исходя из плановой продолжительности подачи теплоносителя.</w:t>
      </w:r>
    </w:p>
    <w:p w:rsidR="00422738" w:rsidRDefault="00422738" w:rsidP="00422738">
      <w:pPr>
        <w:ind w:firstLine="454"/>
        <w:jc w:val="both"/>
        <w:rPr>
          <w:color w:val="000000"/>
          <w:sz w:val="22"/>
          <w:szCs w:val="22"/>
        </w:rPr>
      </w:pPr>
      <w:r>
        <w:rPr>
          <w:color w:val="000000"/>
          <w:sz w:val="22"/>
          <w:szCs w:val="22"/>
        </w:rPr>
        <w:t>Работы по отключению (включению) систем теплопотребления, в том числе раньше окончания сроков действия настоящего контракта (отопительного сезона) и иные дополнительные работы (услуги), проводимые (оказываемые) по заявке (письменной или устной) Потребителя, Потребитель оплачивает согласно действующему у Теплоснабжающей организации прейскуранту в 100% авансовом порядке.</w:t>
      </w:r>
    </w:p>
    <w:p w:rsidR="00422738" w:rsidRDefault="00422738" w:rsidP="00422738">
      <w:pPr>
        <w:ind w:firstLine="454"/>
        <w:jc w:val="both"/>
        <w:rPr>
          <w:color w:val="000000"/>
          <w:sz w:val="22"/>
          <w:szCs w:val="22"/>
        </w:rPr>
      </w:pPr>
      <w:r>
        <w:rPr>
          <w:color w:val="000000"/>
          <w:sz w:val="22"/>
          <w:szCs w:val="22"/>
        </w:rPr>
        <w:t xml:space="preserve">Работы (аварийные) по отключению (включению) систем теплопотребления, проводимые (оказываемые) по заявке (письменной или устной) Потребителя, оплачиваются последним на основании акта приемки-передачи выполненных работ в течение 5 (пяти) дней с момента его подписания. Стоимость выполненных работ определяется на основании прейскуранта Теплоснабжающей организации. </w:t>
      </w:r>
      <w:proofErr w:type="spellStart"/>
      <w:r>
        <w:rPr>
          <w:color w:val="000000"/>
          <w:sz w:val="22"/>
          <w:szCs w:val="22"/>
        </w:rPr>
        <w:t>Неподписание</w:t>
      </w:r>
      <w:proofErr w:type="spellEnd"/>
      <w:r>
        <w:rPr>
          <w:color w:val="000000"/>
          <w:sz w:val="22"/>
          <w:szCs w:val="22"/>
        </w:rPr>
        <w:t xml:space="preserve"> акта выполненных работ не освобождает от оплаты выполненных работ.</w:t>
      </w:r>
    </w:p>
    <w:p w:rsidR="00422738" w:rsidRDefault="00422738" w:rsidP="00422738">
      <w:pPr>
        <w:ind w:firstLine="454"/>
        <w:jc w:val="both"/>
        <w:rPr>
          <w:color w:val="000000"/>
          <w:sz w:val="22"/>
          <w:szCs w:val="22"/>
        </w:rPr>
      </w:pPr>
      <w:r>
        <w:rPr>
          <w:color w:val="000000"/>
          <w:sz w:val="22"/>
          <w:szCs w:val="22"/>
        </w:rPr>
        <w:t>3.1.11. Соблюдать среднесуточную температуру обратной сетевой воды не более чем на 5% выше значения, установленного температурным графиком, при соответствующей температуре наружного воздуха.</w:t>
      </w:r>
    </w:p>
    <w:p w:rsidR="00422738" w:rsidRDefault="00422738" w:rsidP="00422738">
      <w:pPr>
        <w:ind w:firstLine="454"/>
        <w:jc w:val="both"/>
        <w:rPr>
          <w:color w:val="000000"/>
          <w:sz w:val="22"/>
          <w:szCs w:val="22"/>
        </w:rPr>
      </w:pPr>
      <w:r>
        <w:rPr>
          <w:color w:val="000000"/>
          <w:sz w:val="22"/>
          <w:szCs w:val="22"/>
        </w:rPr>
        <w:t>3.2. Потребитель имеет право:</w:t>
      </w:r>
    </w:p>
    <w:p w:rsidR="00422738" w:rsidRDefault="00422738" w:rsidP="00422738">
      <w:pPr>
        <w:ind w:firstLine="454"/>
        <w:jc w:val="both"/>
        <w:rPr>
          <w:color w:val="000000"/>
          <w:sz w:val="22"/>
          <w:szCs w:val="22"/>
        </w:rPr>
      </w:pPr>
      <w:r>
        <w:rPr>
          <w:color w:val="000000"/>
          <w:sz w:val="22"/>
          <w:szCs w:val="22"/>
        </w:rPr>
        <w:t>3.2.1. Требовать поддержания показателей качества и количества тепловой энергии, за исключением случаев прекращения или ограничения подачи тепловой энергии за виновные действия Потребителя или в связи с устранением аварий.</w:t>
      </w:r>
    </w:p>
    <w:p w:rsidR="00422738" w:rsidRDefault="00422738" w:rsidP="00422738">
      <w:pPr>
        <w:ind w:firstLine="454"/>
        <w:jc w:val="both"/>
        <w:rPr>
          <w:color w:val="000000"/>
          <w:sz w:val="22"/>
          <w:szCs w:val="22"/>
        </w:rPr>
      </w:pPr>
      <w:r>
        <w:rPr>
          <w:color w:val="000000"/>
          <w:sz w:val="22"/>
          <w:szCs w:val="22"/>
        </w:rPr>
        <w:t xml:space="preserve">3.2.2. Требовать участия представителя Теплоснабжающей организации в установлении факта и причин нарушения контрактных обязательств. </w:t>
      </w:r>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3.2.3. Требовать возмещения причиненного реального ущерба в случаях перерывов теплоснабжения по вине Теплоснабжающей организации. </w:t>
      </w:r>
    </w:p>
    <w:p w:rsidR="00422738" w:rsidRDefault="00422738" w:rsidP="00422738">
      <w:pPr>
        <w:pStyle w:val="21"/>
        <w:ind w:left="0" w:firstLine="454"/>
        <w:rPr>
          <w:rFonts w:cs="Times New Roman"/>
          <w:color w:val="000000"/>
          <w:sz w:val="22"/>
          <w:szCs w:val="22"/>
        </w:rPr>
      </w:pPr>
      <w:r>
        <w:rPr>
          <w:rFonts w:cs="Times New Roman"/>
          <w:color w:val="000000"/>
          <w:sz w:val="22"/>
          <w:szCs w:val="22"/>
        </w:rPr>
        <w:t>3.2.4. Передавать тепловую энергию, принятую от Теплоснабжающей организации, другим лицам только при наличии разрешения Теплоснабжающей организации, при выполнении технических условий на подключение и внесении соответствующих изменений в настоящий контракт.</w:t>
      </w:r>
    </w:p>
    <w:p w:rsidR="00422738" w:rsidRDefault="00422738" w:rsidP="00422738">
      <w:pPr>
        <w:ind w:firstLine="454"/>
        <w:jc w:val="both"/>
        <w:rPr>
          <w:color w:val="000000"/>
          <w:sz w:val="22"/>
          <w:szCs w:val="22"/>
        </w:rPr>
      </w:pPr>
      <w:r>
        <w:rPr>
          <w:color w:val="000000"/>
          <w:sz w:val="22"/>
          <w:szCs w:val="22"/>
        </w:rPr>
        <w:t>3.3. Теплоснабжающая организация обязуется:</w:t>
      </w:r>
    </w:p>
    <w:p w:rsidR="00422738" w:rsidRDefault="00422738" w:rsidP="00422738">
      <w:pPr>
        <w:ind w:firstLine="454"/>
        <w:jc w:val="both"/>
        <w:rPr>
          <w:color w:val="000000"/>
          <w:sz w:val="22"/>
          <w:szCs w:val="22"/>
        </w:rPr>
      </w:pPr>
      <w:r>
        <w:rPr>
          <w:color w:val="000000"/>
          <w:sz w:val="22"/>
          <w:szCs w:val="22"/>
        </w:rPr>
        <w:lastRenderedPageBreak/>
        <w:t>3.3.1. Поставить на границу балансовой принадлежности (точка поставки) тепловую энергию надлежащего качества, в согласованных объемах.</w:t>
      </w:r>
    </w:p>
    <w:p w:rsidR="00422738" w:rsidRDefault="00422738" w:rsidP="00422738">
      <w:pPr>
        <w:ind w:firstLine="454"/>
        <w:jc w:val="both"/>
        <w:rPr>
          <w:color w:val="000000"/>
          <w:sz w:val="22"/>
          <w:szCs w:val="22"/>
        </w:rPr>
      </w:pPr>
      <w:r>
        <w:rPr>
          <w:color w:val="000000"/>
          <w:sz w:val="22"/>
          <w:szCs w:val="22"/>
        </w:rPr>
        <w:t>3.3.2. Рассматривать претензии Потребителя по качеству и количеству поставленной тепловой энергии.</w:t>
      </w:r>
    </w:p>
    <w:p w:rsidR="00422738" w:rsidRDefault="00422738" w:rsidP="00422738">
      <w:pPr>
        <w:ind w:firstLine="454"/>
        <w:jc w:val="both"/>
        <w:rPr>
          <w:color w:val="000000"/>
          <w:sz w:val="22"/>
          <w:szCs w:val="22"/>
        </w:rPr>
      </w:pPr>
      <w:r>
        <w:rPr>
          <w:color w:val="000000"/>
          <w:sz w:val="22"/>
          <w:szCs w:val="22"/>
        </w:rPr>
        <w:t>3.3.3. Поддерживать в исправном состоянии теплоэнергетическое оборудование и сети, находящиеся в ее эксплуатационной ответственности, в целях поддержания объемов и качества тепловой энергии в соответствии с необходимыми параметрами.</w:t>
      </w:r>
    </w:p>
    <w:p w:rsidR="00422738" w:rsidRDefault="00422738" w:rsidP="00422738">
      <w:pPr>
        <w:ind w:firstLine="454"/>
        <w:jc w:val="both"/>
        <w:rPr>
          <w:color w:val="000000"/>
          <w:sz w:val="22"/>
          <w:szCs w:val="22"/>
        </w:rPr>
      </w:pPr>
      <w:r>
        <w:rPr>
          <w:color w:val="000000"/>
          <w:sz w:val="22"/>
          <w:szCs w:val="22"/>
        </w:rPr>
        <w:t xml:space="preserve">3.3.4. Выставлять ежемесячно Потребителю универсальный передаточный документ (УПД), справку – расчёт не позднее пятого числа месяца, следующего за </w:t>
      </w:r>
      <w:proofErr w:type="gramStart"/>
      <w:r>
        <w:rPr>
          <w:color w:val="000000"/>
          <w:sz w:val="22"/>
          <w:szCs w:val="22"/>
        </w:rPr>
        <w:t>расчетным</w:t>
      </w:r>
      <w:proofErr w:type="gramEnd"/>
      <w:r>
        <w:rPr>
          <w:color w:val="000000"/>
          <w:sz w:val="22"/>
          <w:szCs w:val="22"/>
        </w:rPr>
        <w:t>.</w:t>
      </w:r>
    </w:p>
    <w:p w:rsidR="00422738" w:rsidRDefault="00422738" w:rsidP="00422738">
      <w:pPr>
        <w:pStyle w:val="21"/>
        <w:ind w:left="0" w:firstLine="454"/>
        <w:rPr>
          <w:rFonts w:cs="Times New Roman"/>
          <w:color w:val="000000"/>
          <w:sz w:val="22"/>
          <w:szCs w:val="22"/>
        </w:rPr>
      </w:pPr>
      <w:r>
        <w:rPr>
          <w:rFonts w:cs="Times New Roman"/>
          <w:color w:val="000000"/>
          <w:sz w:val="22"/>
          <w:szCs w:val="22"/>
        </w:rPr>
        <w:t>3.3.5. Выдавать технические условия на установку или замену приборов учета тепловой энергии и согласовывать проектную документацию, выполненную в соответствии с ними.</w:t>
      </w:r>
    </w:p>
    <w:p w:rsidR="00422738" w:rsidRDefault="00422738" w:rsidP="00422738">
      <w:pPr>
        <w:pStyle w:val="21"/>
        <w:ind w:left="0" w:firstLine="454"/>
        <w:rPr>
          <w:rFonts w:cs="Times New Roman"/>
          <w:color w:val="000000"/>
          <w:sz w:val="22"/>
          <w:szCs w:val="22"/>
        </w:rPr>
      </w:pPr>
      <w:r>
        <w:rPr>
          <w:rFonts w:cs="Times New Roman"/>
          <w:color w:val="000000"/>
          <w:sz w:val="22"/>
          <w:szCs w:val="22"/>
        </w:rPr>
        <w:t>3.3.6. Производить расчет количества принятой тепловой энергии Потребителем в соответствии с настоящим контрактом.</w:t>
      </w:r>
    </w:p>
    <w:p w:rsidR="00422738" w:rsidRDefault="00422738" w:rsidP="00422738">
      <w:pPr>
        <w:pStyle w:val="21"/>
        <w:ind w:left="0" w:firstLine="454"/>
        <w:rPr>
          <w:rFonts w:cs="Times New Roman"/>
          <w:color w:val="000000"/>
          <w:sz w:val="22"/>
          <w:szCs w:val="22"/>
        </w:rPr>
      </w:pPr>
      <w:r>
        <w:rPr>
          <w:rFonts w:cs="Times New Roman"/>
          <w:color w:val="000000"/>
          <w:sz w:val="22"/>
          <w:szCs w:val="22"/>
        </w:rPr>
        <w:t>3.4. Теплоснабжающая организация имеет право:</w:t>
      </w:r>
    </w:p>
    <w:p w:rsidR="00422738" w:rsidRDefault="00422738" w:rsidP="00422738">
      <w:pPr>
        <w:pStyle w:val="21"/>
        <w:ind w:left="0" w:firstLine="454"/>
        <w:rPr>
          <w:rFonts w:cs="Times New Roman"/>
          <w:color w:val="000000"/>
          <w:sz w:val="22"/>
          <w:szCs w:val="22"/>
        </w:rPr>
      </w:pPr>
      <w:r>
        <w:rPr>
          <w:rFonts w:cs="Times New Roman"/>
          <w:color w:val="000000"/>
          <w:sz w:val="22"/>
          <w:szCs w:val="22"/>
        </w:rPr>
        <w:t>3.4.1. Вводить ограничение или прекращение подачи тепловой энергии Потребителю в случаях, установленных действующим законодательством.</w:t>
      </w:r>
    </w:p>
    <w:p w:rsidR="00422738" w:rsidRDefault="00422738" w:rsidP="00422738">
      <w:pPr>
        <w:pStyle w:val="21"/>
        <w:ind w:left="0" w:firstLine="454"/>
        <w:rPr>
          <w:rFonts w:cs="Times New Roman"/>
          <w:color w:val="000000"/>
          <w:sz w:val="22"/>
          <w:szCs w:val="22"/>
        </w:rPr>
      </w:pPr>
      <w:r>
        <w:rPr>
          <w:rFonts w:cs="Times New Roman"/>
          <w:color w:val="000000"/>
          <w:sz w:val="22"/>
          <w:szCs w:val="22"/>
        </w:rPr>
        <w:t>3.4.2. Требовать от Потребителя, для поддержания устойчивости и надежности работы энергосистемы, снижения потребления тепловой энергии в соответствии с Графиком разгрузки систем теплопотребления при возникновении аварийного дефицита тепловой энергии, вызванного невозможностью соблюдения технологических режимов в связи с экстремальными погодными условиями и/или стихийными бедствиями или угрозой возникновения аварии в работе систем энергоснабжения;</w:t>
      </w:r>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3.4.3. Доступа к системам теплопотребления, приборам и устройствам узла учета, необходимой технической и оперативной документации Потребителя </w:t>
      </w:r>
      <w:proofErr w:type="gramStart"/>
      <w:r>
        <w:rPr>
          <w:rFonts w:cs="Times New Roman"/>
          <w:color w:val="000000"/>
          <w:sz w:val="22"/>
          <w:szCs w:val="22"/>
        </w:rPr>
        <w:t>для</w:t>
      </w:r>
      <w:proofErr w:type="gramEnd"/>
      <w:r>
        <w:rPr>
          <w:rFonts w:cs="Times New Roman"/>
          <w:color w:val="000000"/>
          <w:sz w:val="22"/>
          <w:szCs w:val="22"/>
        </w:rPr>
        <w:t>:</w:t>
      </w:r>
    </w:p>
    <w:p w:rsidR="00422738" w:rsidRDefault="00422738" w:rsidP="00422738">
      <w:pPr>
        <w:pStyle w:val="21"/>
        <w:numPr>
          <w:ilvl w:val="0"/>
          <w:numId w:val="15"/>
        </w:numPr>
        <w:ind w:left="0" w:firstLine="454"/>
        <w:rPr>
          <w:rFonts w:cs="Times New Roman"/>
          <w:color w:val="000000"/>
          <w:sz w:val="22"/>
          <w:szCs w:val="22"/>
        </w:rPr>
      </w:pPr>
      <w:r>
        <w:rPr>
          <w:rFonts w:cs="Times New Roman"/>
          <w:color w:val="000000"/>
          <w:sz w:val="22"/>
          <w:szCs w:val="22"/>
        </w:rPr>
        <w:t>контроля по приборам учета за соблюдением установленных режимов и согласованных объемов энергопотребления - в рабочее время суток;</w:t>
      </w:r>
    </w:p>
    <w:p w:rsidR="00422738" w:rsidRDefault="00422738" w:rsidP="00422738">
      <w:pPr>
        <w:pStyle w:val="21"/>
        <w:numPr>
          <w:ilvl w:val="0"/>
          <w:numId w:val="15"/>
        </w:numPr>
        <w:ind w:left="0" w:firstLine="454"/>
        <w:rPr>
          <w:rFonts w:cs="Times New Roman"/>
          <w:color w:val="000000"/>
          <w:sz w:val="22"/>
          <w:szCs w:val="22"/>
        </w:rPr>
      </w:pPr>
      <w:proofErr w:type="gramStart"/>
      <w:r>
        <w:rPr>
          <w:rFonts w:cs="Times New Roman"/>
          <w:color w:val="000000"/>
          <w:sz w:val="22"/>
          <w:szCs w:val="22"/>
        </w:rPr>
        <w:t>контроля за</w:t>
      </w:r>
      <w:proofErr w:type="gramEnd"/>
      <w:r>
        <w:rPr>
          <w:rFonts w:cs="Times New Roman"/>
          <w:color w:val="000000"/>
          <w:sz w:val="22"/>
          <w:szCs w:val="22"/>
        </w:rPr>
        <w:t xml:space="preserve"> состоянием приборов учета и целостности пломб - в рабочее время суток;</w:t>
      </w:r>
    </w:p>
    <w:p w:rsidR="00422738" w:rsidRDefault="00422738" w:rsidP="00422738">
      <w:pPr>
        <w:pStyle w:val="21"/>
        <w:numPr>
          <w:ilvl w:val="0"/>
          <w:numId w:val="15"/>
        </w:numPr>
        <w:ind w:left="0" w:firstLine="454"/>
        <w:rPr>
          <w:rFonts w:cs="Times New Roman"/>
          <w:color w:val="000000"/>
          <w:sz w:val="22"/>
          <w:szCs w:val="22"/>
        </w:rPr>
      </w:pPr>
      <w:r>
        <w:rPr>
          <w:rFonts w:cs="Times New Roman"/>
          <w:color w:val="000000"/>
          <w:sz w:val="22"/>
          <w:szCs w:val="22"/>
        </w:rPr>
        <w:t>проведения замеров по определению качества тепловой энергии - в рабочее время суток;</w:t>
      </w:r>
    </w:p>
    <w:p w:rsidR="00422738" w:rsidRDefault="00422738" w:rsidP="00422738">
      <w:pPr>
        <w:pStyle w:val="21"/>
        <w:numPr>
          <w:ilvl w:val="0"/>
          <w:numId w:val="15"/>
        </w:numPr>
        <w:ind w:left="0" w:firstLine="454"/>
        <w:rPr>
          <w:rFonts w:cs="Times New Roman"/>
          <w:color w:val="000000"/>
          <w:sz w:val="22"/>
          <w:szCs w:val="22"/>
        </w:rPr>
      </w:pPr>
      <w:r>
        <w:rPr>
          <w:rFonts w:cs="Times New Roman"/>
          <w:color w:val="000000"/>
          <w:sz w:val="22"/>
          <w:szCs w:val="22"/>
        </w:rPr>
        <w:t xml:space="preserve">проверок </w:t>
      </w:r>
      <w:proofErr w:type="spellStart"/>
      <w:r>
        <w:rPr>
          <w:rFonts w:cs="Times New Roman"/>
          <w:color w:val="000000"/>
          <w:sz w:val="22"/>
          <w:szCs w:val="22"/>
        </w:rPr>
        <w:t>теплопотребляющих</w:t>
      </w:r>
      <w:proofErr w:type="spellEnd"/>
      <w:r>
        <w:rPr>
          <w:rFonts w:cs="Times New Roman"/>
          <w:color w:val="000000"/>
          <w:sz w:val="22"/>
          <w:szCs w:val="22"/>
        </w:rPr>
        <w:t xml:space="preserve"> установок, присоединенных к тепловой сети Теплоснабжающей организации, - в рабочее время суток;</w:t>
      </w:r>
    </w:p>
    <w:p w:rsidR="00422738" w:rsidRDefault="00422738" w:rsidP="00422738">
      <w:pPr>
        <w:pStyle w:val="21"/>
        <w:numPr>
          <w:ilvl w:val="0"/>
          <w:numId w:val="15"/>
        </w:numPr>
        <w:ind w:left="0" w:firstLine="454"/>
        <w:rPr>
          <w:rFonts w:cs="Times New Roman"/>
          <w:color w:val="000000"/>
          <w:sz w:val="22"/>
          <w:szCs w:val="22"/>
        </w:rPr>
      </w:pPr>
      <w:r>
        <w:rPr>
          <w:rFonts w:cs="Times New Roman"/>
          <w:color w:val="000000"/>
          <w:sz w:val="22"/>
          <w:szCs w:val="22"/>
        </w:rPr>
        <w:t>проведения мероприятий по прекращению (ограничению) подачи (потребления) тепловой энергии в связи с нарушением Потребителем соответствующих условий контракта – в рабочее время суток;</w:t>
      </w:r>
    </w:p>
    <w:p w:rsidR="00422738" w:rsidRDefault="00422738" w:rsidP="00422738">
      <w:pPr>
        <w:pStyle w:val="21"/>
        <w:numPr>
          <w:ilvl w:val="0"/>
          <w:numId w:val="15"/>
        </w:numPr>
        <w:ind w:left="0" w:firstLine="454"/>
        <w:rPr>
          <w:rFonts w:cs="Times New Roman"/>
          <w:color w:val="000000"/>
          <w:sz w:val="22"/>
          <w:szCs w:val="22"/>
        </w:rPr>
      </w:pPr>
      <w:r>
        <w:rPr>
          <w:rFonts w:cs="Times New Roman"/>
          <w:color w:val="000000"/>
          <w:sz w:val="22"/>
          <w:szCs w:val="22"/>
        </w:rPr>
        <w:t>проведения проверки установленных режимов теплопотребления в нештатных ситуациях – в любое время суток.</w:t>
      </w:r>
    </w:p>
    <w:p w:rsidR="00422738" w:rsidRDefault="00422738" w:rsidP="00422738">
      <w:pPr>
        <w:pStyle w:val="21"/>
        <w:ind w:left="0" w:firstLine="454"/>
        <w:rPr>
          <w:rFonts w:cs="Times New Roman"/>
          <w:color w:val="000000"/>
          <w:sz w:val="22"/>
          <w:szCs w:val="22"/>
        </w:rPr>
      </w:pPr>
    </w:p>
    <w:p w:rsidR="00422738" w:rsidRDefault="00422738" w:rsidP="00422738">
      <w:pPr>
        <w:widowControl w:val="0"/>
        <w:numPr>
          <w:ilvl w:val="0"/>
          <w:numId w:val="14"/>
        </w:numPr>
        <w:tabs>
          <w:tab w:val="left" w:pos="284"/>
        </w:tabs>
        <w:suppressAutoHyphens/>
        <w:overflowPunct/>
        <w:autoSpaceDE/>
        <w:adjustRightInd/>
        <w:ind w:left="0" w:firstLine="454"/>
        <w:jc w:val="center"/>
        <w:textAlignment w:val="auto"/>
        <w:rPr>
          <w:b/>
          <w:sz w:val="22"/>
          <w:szCs w:val="22"/>
        </w:rPr>
      </w:pPr>
      <w:r>
        <w:rPr>
          <w:b/>
          <w:sz w:val="22"/>
          <w:szCs w:val="22"/>
        </w:rPr>
        <w:t>ПОРЯДОК ОПЛАТЫ ТЕПЛОВОЙ ЭНЕРГИИ</w:t>
      </w:r>
    </w:p>
    <w:p w:rsidR="00422738" w:rsidRDefault="00422738" w:rsidP="00422738">
      <w:pPr>
        <w:tabs>
          <w:tab w:val="left" w:pos="284"/>
        </w:tabs>
        <w:ind w:firstLine="454"/>
        <w:jc w:val="both"/>
        <w:rPr>
          <w:sz w:val="22"/>
          <w:szCs w:val="22"/>
        </w:rPr>
      </w:pPr>
    </w:p>
    <w:p w:rsidR="00422738" w:rsidRDefault="00422738" w:rsidP="00422738">
      <w:pPr>
        <w:ind w:firstLine="454"/>
        <w:jc w:val="both"/>
        <w:rPr>
          <w:color w:val="000000"/>
          <w:sz w:val="22"/>
          <w:szCs w:val="22"/>
        </w:rPr>
      </w:pPr>
      <w:r>
        <w:rPr>
          <w:color w:val="000000"/>
          <w:sz w:val="22"/>
          <w:szCs w:val="22"/>
        </w:rPr>
        <w:t>4.1. Стоимость поставляемого по настоящему контракту ресурса определяется из заявленного количества:</w:t>
      </w:r>
    </w:p>
    <w:p w:rsidR="00422738" w:rsidRDefault="00422738" w:rsidP="00422738">
      <w:pPr>
        <w:ind w:firstLine="454"/>
        <w:jc w:val="both"/>
        <w:rPr>
          <w:color w:val="000000"/>
          <w:sz w:val="22"/>
          <w:szCs w:val="22"/>
        </w:rPr>
      </w:pPr>
      <w:r>
        <w:rPr>
          <w:color w:val="000000"/>
          <w:sz w:val="22"/>
          <w:szCs w:val="22"/>
        </w:rPr>
        <w:t xml:space="preserve">- тепловой энергии – </w:t>
      </w:r>
      <w:r>
        <w:rPr>
          <w:b/>
          <w:color w:val="000000"/>
          <w:sz w:val="22"/>
          <w:szCs w:val="22"/>
        </w:rPr>
        <w:t>14,1010 Гкал</w:t>
      </w:r>
      <w:r>
        <w:rPr>
          <w:color w:val="000000"/>
          <w:sz w:val="22"/>
          <w:szCs w:val="22"/>
        </w:rPr>
        <w:t xml:space="preserve">, </w:t>
      </w:r>
    </w:p>
    <w:p w:rsidR="00422738" w:rsidRDefault="00422738" w:rsidP="00422738">
      <w:pPr>
        <w:ind w:firstLine="454"/>
        <w:jc w:val="both"/>
        <w:rPr>
          <w:color w:val="000000"/>
          <w:sz w:val="22"/>
          <w:szCs w:val="22"/>
        </w:rPr>
      </w:pPr>
      <w:r>
        <w:rPr>
          <w:color w:val="000000"/>
          <w:sz w:val="22"/>
          <w:szCs w:val="22"/>
        </w:rPr>
        <w:t xml:space="preserve">- мощности – </w:t>
      </w:r>
      <w:r>
        <w:rPr>
          <w:b/>
          <w:sz w:val="22"/>
          <w:szCs w:val="22"/>
        </w:rPr>
        <w:t xml:space="preserve">0,0058 </w:t>
      </w:r>
      <w:r>
        <w:rPr>
          <w:b/>
          <w:color w:val="000000"/>
          <w:sz w:val="22"/>
          <w:szCs w:val="22"/>
        </w:rPr>
        <w:t>Гкал/</w:t>
      </w:r>
      <w:proofErr w:type="gramStart"/>
      <w:r>
        <w:rPr>
          <w:b/>
          <w:color w:val="000000"/>
          <w:sz w:val="22"/>
          <w:szCs w:val="22"/>
        </w:rPr>
        <w:t>ч</w:t>
      </w:r>
      <w:proofErr w:type="gramEnd"/>
      <w:r>
        <w:rPr>
          <w:color w:val="000000"/>
          <w:sz w:val="22"/>
          <w:szCs w:val="22"/>
        </w:rPr>
        <w:t>,</w:t>
      </w:r>
    </w:p>
    <w:p w:rsidR="00422738" w:rsidRDefault="00422738" w:rsidP="00422738">
      <w:pPr>
        <w:ind w:firstLine="454"/>
        <w:jc w:val="both"/>
        <w:rPr>
          <w:color w:val="000000"/>
          <w:sz w:val="22"/>
          <w:szCs w:val="22"/>
        </w:rPr>
      </w:pPr>
      <w:r>
        <w:rPr>
          <w:color w:val="000000"/>
          <w:sz w:val="22"/>
          <w:szCs w:val="22"/>
        </w:rPr>
        <w:t xml:space="preserve">и </w:t>
      </w:r>
      <w:proofErr w:type="spellStart"/>
      <w:r>
        <w:rPr>
          <w:color w:val="000000"/>
          <w:sz w:val="22"/>
          <w:szCs w:val="22"/>
        </w:rPr>
        <w:t>одноставочного</w:t>
      </w:r>
      <w:proofErr w:type="spellEnd"/>
      <w:r>
        <w:rPr>
          <w:color w:val="000000"/>
          <w:sz w:val="22"/>
          <w:szCs w:val="22"/>
        </w:rPr>
        <w:t xml:space="preserve"> тарифа для соответствующей группы потребителей (в случае утверждения </w:t>
      </w:r>
      <w:proofErr w:type="spellStart"/>
      <w:r>
        <w:rPr>
          <w:color w:val="000000"/>
          <w:sz w:val="22"/>
          <w:szCs w:val="22"/>
        </w:rPr>
        <w:t>двухставочного</w:t>
      </w:r>
      <w:proofErr w:type="spellEnd"/>
      <w:r>
        <w:rPr>
          <w:color w:val="000000"/>
          <w:sz w:val="22"/>
          <w:szCs w:val="22"/>
        </w:rPr>
        <w:t xml:space="preserve"> тарифа – исходя из </w:t>
      </w:r>
      <w:proofErr w:type="spellStart"/>
      <w:r>
        <w:rPr>
          <w:color w:val="000000"/>
          <w:sz w:val="22"/>
          <w:szCs w:val="22"/>
        </w:rPr>
        <w:t>двухставочного</w:t>
      </w:r>
      <w:proofErr w:type="spellEnd"/>
      <w:r>
        <w:rPr>
          <w:color w:val="000000"/>
          <w:sz w:val="22"/>
          <w:szCs w:val="22"/>
        </w:rPr>
        <w:t xml:space="preserve"> тарифа).</w:t>
      </w:r>
    </w:p>
    <w:p w:rsidR="00422738" w:rsidRDefault="00422738" w:rsidP="00CD780B">
      <w:pPr>
        <w:ind w:firstLine="454"/>
        <w:jc w:val="both"/>
        <w:rPr>
          <w:sz w:val="22"/>
          <w:szCs w:val="22"/>
        </w:rPr>
      </w:pPr>
      <w:r>
        <w:rPr>
          <w:sz w:val="22"/>
          <w:szCs w:val="22"/>
        </w:rPr>
        <w:t>Расчет платы производится по тарифу, утвержденному Региональной службой по тарифам Нижегородской области</w:t>
      </w:r>
      <w:r w:rsidR="00CD780B">
        <w:rPr>
          <w:sz w:val="22"/>
          <w:szCs w:val="22"/>
        </w:rPr>
        <w:t>.</w:t>
      </w:r>
      <w:r>
        <w:rPr>
          <w:sz w:val="22"/>
          <w:szCs w:val="22"/>
        </w:rPr>
        <w:t xml:space="preserve"> </w:t>
      </w:r>
    </w:p>
    <w:p w:rsidR="00422738" w:rsidRDefault="00422738" w:rsidP="00422738">
      <w:pPr>
        <w:ind w:firstLine="454"/>
        <w:jc w:val="both"/>
        <w:rPr>
          <w:b/>
          <w:color w:val="000000"/>
          <w:sz w:val="22"/>
          <w:szCs w:val="22"/>
        </w:rPr>
      </w:pPr>
      <w:r>
        <w:rPr>
          <w:color w:val="000000"/>
          <w:sz w:val="22"/>
          <w:szCs w:val="22"/>
        </w:rPr>
        <w:t xml:space="preserve">Цена контракта согласно плану отпуска по объектам Потребителя (Приложение № 2) составляет: </w:t>
      </w:r>
    </w:p>
    <w:p w:rsidR="00E5394E" w:rsidRDefault="00E5394E" w:rsidP="00422738">
      <w:pPr>
        <w:ind w:firstLine="454"/>
        <w:jc w:val="both"/>
        <w:rPr>
          <w:color w:val="000000"/>
          <w:sz w:val="22"/>
          <w:szCs w:val="22"/>
        </w:rPr>
      </w:pPr>
    </w:p>
    <w:p w:rsidR="00422738" w:rsidRDefault="00422738" w:rsidP="00422738">
      <w:pPr>
        <w:ind w:firstLine="454"/>
        <w:jc w:val="both"/>
        <w:rPr>
          <w:sz w:val="22"/>
          <w:szCs w:val="22"/>
        </w:rPr>
      </w:pPr>
      <w:r>
        <w:rPr>
          <w:sz w:val="22"/>
          <w:szCs w:val="22"/>
        </w:rPr>
        <w:t xml:space="preserve">Цена контракта является твердой и определяется на весь срок исполнения контракта. </w:t>
      </w:r>
    </w:p>
    <w:p w:rsidR="00422738" w:rsidRDefault="00422738" w:rsidP="00422738">
      <w:pPr>
        <w:ind w:firstLine="454"/>
        <w:jc w:val="both"/>
        <w:rPr>
          <w:sz w:val="22"/>
          <w:szCs w:val="22"/>
        </w:rPr>
      </w:pPr>
      <w:r>
        <w:rPr>
          <w:sz w:val="22"/>
          <w:szCs w:val="22"/>
        </w:rPr>
        <w:t xml:space="preserve">В ходе исполнения Контракта цена контракта может изменяться на основании ч.1 ст.95 Федерального закона от 05.04.2013 № 44-ФЗ «О контрактной системе в сфере закупок товаров, работ, услуг для обеспечения государственных и муниципальных нужд» и ч.2 ст.541, ч.1 ст.544 ГК РФ. </w:t>
      </w:r>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4.2. Расчетным периодом для определения стоимости и оплаты Потребителем (с учетом </w:t>
      </w:r>
      <w:proofErr w:type="spellStart"/>
      <w:r>
        <w:rPr>
          <w:rFonts w:cs="Times New Roman"/>
          <w:color w:val="000000"/>
          <w:sz w:val="22"/>
          <w:szCs w:val="22"/>
        </w:rPr>
        <w:t>Субабонентов</w:t>
      </w:r>
      <w:proofErr w:type="spellEnd"/>
      <w:r>
        <w:rPr>
          <w:rFonts w:cs="Times New Roman"/>
          <w:color w:val="000000"/>
          <w:sz w:val="22"/>
          <w:szCs w:val="22"/>
        </w:rPr>
        <w:t>) подаваемой тепловой энергии и теплоносителя является календарный месяц.</w:t>
      </w:r>
    </w:p>
    <w:p w:rsidR="00422738" w:rsidRDefault="00422738" w:rsidP="00422738">
      <w:pPr>
        <w:pStyle w:val="21"/>
        <w:ind w:left="0" w:firstLine="454"/>
        <w:rPr>
          <w:rFonts w:cs="Times New Roman"/>
          <w:sz w:val="22"/>
          <w:szCs w:val="22"/>
        </w:rPr>
      </w:pPr>
      <w:r>
        <w:rPr>
          <w:rFonts w:cs="Times New Roman"/>
          <w:sz w:val="22"/>
          <w:szCs w:val="22"/>
        </w:rPr>
        <w:t xml:space="preserve">4.3. Ежемесячно Потребителю оформляется комплект документов по каждому виду начислений: </w:t>
      </w:r>
      <w:r>
        <w:rPr>
          <w:rFonts w:cs="Times New Roman"/>
          <w:sz w:val="22"/>
          <w:szCs w:val="22"/>
        </w:rPr>
        <w:lastRenderedPageBreak/>
        <w:t xml:space="preserve">Универсальный передаточный документ (УПД), счет на оплату, справка – расчёт. Один экземпляр УПД с подписью и печатью Потребителя подлежит возврату в течение 10 календарных дней с момента получения в адрес </w:t>
      </w:r>
      <w:bookmarkStart w:id="4" w:name="_Hlk93051484"/>
      <w:r>
        <w:rPr>
          <w:rFonts w:cs="Times New Roman"/>
          <w:sz w:val="22"/>
          <w:szCs w:val="22"/>
        </w:rPr>
        <w:t xml:space="preserve">теплоснабжающей </w:t>
      </w:r>
      <w:bookmarkEnd w:id="4"/>
      <w:r>
        <w:rPr>
          <w:rFonts w:cs="Times New Roman"/>
          <w:sz w:val="22"/>
          <w:szCs w:val="22"/>
        </w:rPr>
        <w:t xml:space="preserve">организации. В случае не предоставления в </w:t>
      </w:r>
      <w:bookmarkStart w:id="5" w:name="_Hlk93051497"/>
      <w:r>
        <w:rPr>
          <w:rFonts w:cs="Times New Roman"/>
          <w:sz w:val="22"/>
          <w:szCs w:val="22"/>
        </w:rPr>
        <w:t>теплоснабжающую</w:t>
      </w:r>
      <w:bookmarkEnd w:id="5"/>
      <w:r>
        <w:rPr>
          <w:rFonts w:cs="Times New Roman"/>
          <w:sz w:val="22"/>
          <w:szCs w:val="22"/>
        </w:rPr>
        <w:t xml:space="preserve"> организацию подписанного УПД, он считается подписанным.</w:t>
      </w:r>
    </w:p>
    <w:p w:rsidR="00422738" w:rsidRDefault="00422738" w:rsidP="00422738">
      <w:pPr>
        <w:pStyle w:val="21"/>
        <w:ind w:left="0" w:firstLine="454"/>
        <w:rPr>
          <w:rFonts w:cs="Times New Roman"/>
          <w:color w:val="000000"/>
          <w:sz w:val="22"/>
          <w:szCs w:val="22"/>
        </w:rPr>
      </w:pPr>
      <w:r>
        <w:rPr>
          <w:rFonts w:cs="Times New Roman"/>
          <w:color w:val="000000"/>
          <w:sz w:val="22"/>
          <w:szCs w:val="22"/>
        </w:rPr>
        <w:t>При перечислении денежных средств в платежном поручении в разделе «назначение платежа» Потребитель обязан указывать полный номер выставленного счёт</w:t>
      </w:r>
      <w:proofErr w:type="gramStart"/>
      <w:r>
        <w:rPr>
          <w:rFonts w:cs="Times New Roman"/>
          <w:color w:val="000000"/>
          <w:sz w:val="22"/>
          <w:szCs w:val="22"/>
        </w:rPr>
        <w:t>а(</w:t>
      </w:r>
      <w:proofErr w:type="spellStart"/>
      <w:proofErr w:type="gramEnd"/>
      <w:r>
        <w:rPr>
          <w:rFonts w:cs="Times New Roman"/>
          <w:color w:val="000000"/>
          <w:sz w:val="22"/>
          <w:szCs w:val="22"/>
        </w:rPr>
        <w:t>ов</w:t>
      </w:r>
      <w:proofErr w:type="spellEnd"/>
      <w:r>
        <w:rPr>
          <w:rFonts w:cs="Times New Roman"/>
          <w:color w:val="000000"/>
          <w:sz w:val="22"/>
          <w:szCs w:val="22"/>
        </w:rPr>
        <w:t>) за каждый оплачиваемый период.</w:t>
      </w:r>
    </w:p>
    <w:p w:rsidR="00422738" w:rsidRDefault="00422738" w:rsidP="00422738">
      <w:pPr>
        <w:pStyle w:val="21"/>
        <w:ind w:left="0" w:firstLine="454"/>
        <w:rPr>
          <w:rFonts w:cs="Times New Roman"/>
          <w:color w:val="000000"/>
          <w:sz w:val="22"/>
          <w:szCs w:val="22"/>
        </w:rPr>
      </w:pPr>
      <w:r>
        <w:rPr>
          <w:rFonts w:cs="Times New Roman"/>
          <w:color w:val="000000"/>
          <w:sz w:val="22"/>
          <w:szCs w:val="22"/>
        </w:rPr>
        <w:t>В случае поступления денежных средств без указания в платежных документах точного назначения платежа: номера выставленного счета (периода оплаты, задолженности) устанавливается следующая очередность распределения поступивших сумм:</w:t>
      </w:r>
    </w:p>
    <w:p w:rsidR="00422738" w:rsidRDefault="00422738" w:rsidP="00422738">
      <w:pPr>
        <w:pStyle w:val="21"/>
        <w:ind w:left="0" w:firstLine="454"/>
        <w:rPr>
          <w:rFonts w:cs="Times New Roman"/>
          <w:color w:val="000000"/>
          <w:sz w:val="22"/>
          <w:szCs w:val="22"/>
        </w:rPr>
      </w:pPr>
      <w:r>
        <w:rPr>
          <w:rFonts w:cs="Times New Roman"/>
          <w:color w:val="000000"/>
          <w:sz w:val="22"/>
          <w:szCs w:val="22"/>
        </w:rPr>
        <w:t>а) в первую очередь – погашение задолженности за прошлые периоды (последовательно начиная с первого месяца возникновения задолженности);</w:t>
      </w:r>
    </w:p>
    <w:p w:rsidR="00422738" w:rsidRDefault="00422738" w:rsidP="00422738">
      <w:pPr>
        <w:pStyle w:val="21"/>
        <w:ind w:left="0" w:firstLine="454"/>
        <w:rPr>
          <w:rFonts w:cs="Times New Roman"/>
          <w:color w:val="000000"/>
          <w:sz w:val="22"/>
          <w:szCs w:val="22"/>
        </w:rPr>
      </w:pPr>
      <w:r>
        <w:rPr>
          <w:rFonts w:cs="Times New Roman"/>
          <w:color w:val="000000"/>
          <w:sz w:val="22"/>
          <w:szCs w:val="22"/>
        </w:rPr>
        <w:t>б) во вторую очередь – погашение задолженности текущего периода;</w:t>
      </w:r>
    </w:p>
    <w:p w:rsidR="00422738" w:rsidRDefault="00422738" w:rsidP="00422738">
      <w:pPr>
        <w:pStyle w:val="21"/>
        <w:ind w:left="0" w:firstLine="454"/>
        <w:rPr>
          <w:rFonts w:cs="Times New Roman"/>
          <w:color w:val="000000"/>
          <w:sz w:val="22"/>
          <w:szCs w:val="22"/>
        </w:rPr>
      </w:pPr>
      <w:r>
        <w:rPr>
          <w:rFonts w:cs="Times New Roman"/>
          <w:color w:val="000000"/>
          <w:sz w:val="22"/>
          <w:szCs w:val="22"/>
        </w:rPr>
        <w:t>в) в третью очередь – неустойка в виде пени за просрочку оплаты.</w:t>
      </w:r>
    </w:p>
    <w:p w:rsidR="00422738" w:rsidRDefault="00422738" w:rsidP="00422738">
      <w:pPr>
        <w:pStyle w:val="21"/>
        <w:ind w:left="0" w:firstLine="454"/>
        <w:rPr>
          <w:rFonts w:cs="Times New Roman"/>
          <w:color w:val="000000"/>
          <w:sz w:val="22"/>
          <w:szCs w:val="22"/>
        </w:rPr>
      </w:pPr>
      <w:r>
        <w:rPr>
          <w:rFonts w:cs="Times New Roman"/>
          <w:color w:val="000000"/>
          <w:sz w:val="22"/>
          <w:szCs w:val="22"/>
        </w:rPr>
        <w:t>4.4. Потребитель вносит оплату по настоящему контракту в следующем порядке:</w:t>
      </w:r>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- 30 % плановой общей стоимости, потребляемой в месяце, за который осуществляется </w:t>
      </w:r>
      <w:r w:rsidRPr="00E5394E">
        <w:rPr>
          <w:rFonts w:cs="Times New Roman"/>
          <w:color w:val="000000"/>
          <w:sz w:val="22"/>
          <w:szCs w:val="22"/>
        </w:rPr>
        <w:t xml:space="preserve">оплата </w:t>
      </w:r>
      <w:r w:rsidR="005A632F" w:rsidRPr="00E5394E">
        <w:rPr>
          <w:rFonts w:cs="Times New Roman"/>
          <w:color w:val="000000"/>
          <w:sz w:val="22"/>
          <w:szCs w:val="22"/>
        </w:rPr>
        <w:t>по счету</w:t>
      </w:r>
      <w:r w:rsidR="005A632F">
        <w:rPr>
          <w:rFonts w:cs="Times New Roman"/>
          <w:color w:val="000000"/>
          <w:sz w:val="22"/>
          <w:szCs w:val="22"/>
        </w:rPr>
        <w:t xml:space="preserve"> </w:t>
      </w:r>
      <w:r>
        <w:rPr>
          <w:rFonts w:cs="Times New Roman"/>
          <w:color w:val="000000"/>
          <w:sz w:val="22"/>
          <w:szCs w:val="22"/>
        </w:rPr>
        <w:t xml:space="preserve">согласно Приложению № 2, вносится до 18-го числа текущего месяца, </w:t>
      </w:r>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 - оплата фактически потребленной тепловой энергии и (или теплоносителя, а также оплата за тепловую мощность, - на основании УПД) осуществляется до 10-го числа месяца, следующего за месяцем, за который осуществляется оплата. </w:t>
      </w:r>
    </w:p>
    <w:p w:rsidR="00422738" w:rsidRDefault="00422738" w:rsidP="00422738">
      <w:pPr>
        <w:pStyle w:val="21"/>
        <w:ind w:left="0" w:firstLine="454"/>
        <w:rPr>
          <w:rFonts w:cs="Times New Roman"/>
          <w:color w:val="000000"/>
          <w:sz w:val="22"/>
          <w:szCs w:val="22"/>
        </w:rPr>
      </w:pPr>
      <w:r>
        <w:rPr>
          <w:rFonts w:cs="Times New Roman"/>
          <w:color w:val="000000"/>
          <w:sz w:val="22"/>
          <w:szCs w:val="22"/>
        </w:rPr>
        <w:t>В случае если объем фактического потребления тепловой энергии за расчетный период меньше оплаченных сумм, излишне уплаченная сумма засчитывается в счет оплаты за следующий расчетный период.</w:t>
      </w:r>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4.5. </w:t>
      </w:r>
      <w:proofErr w:type="gramStart"/>
      <w:r>
        <w:rPr>
          <w:rFonts w:cs="Times New Roman"/>
          <w:color w:val="000000"/>
          <w:sz w:val="22"/>
          <w:szCs w:val="22"/>
        </w:rPr>
        <w:t xml:space="preserve">Оплата стоимости принятой Потребителем (с учетом </w:t>
      </w:r>
      <w:proofErr w:type="spellStart"/>
      <w:r>
        <w:rPr>
          <w:rFonts w:cs="Times New Roman"/>
          <w:color w:val="000000"/>
          <w:sz w:val="22"/>
          <w:szCs w:val="22"/>
        </w:rPr>
        <w:t>Субабонентов</w:t>
      </w:r>
      <w:proofErr w:type="spellEnd"/>
      <w:r>
        <w:rPr>
          <w:rFonts w:cs="Times New Roman"/>
          <w:color w:val="000000"/>
          <w:sz w:val="22"/>
          <w:szCs w:val="22"/>
        </w:rPr>
        <w:t>) тепловой энергии и тепловой мощности считается произведенной надлежащим образом при условии поступления в установленные контрактом сроки на расчетный счет Теплоснабжающей организации указанных сумм за потребленную Потребителем тепловую энергию и тепловую мощность в расчетном периоде.</w:t>
      </w:r>
      <w:proofErr w:type="gramEnd"/>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В платежном документе при оформлении Потребителем платежа за тепловую энергию обязательно должны быть указаны номер контракта, номер УПД и период, за который производится оплата. </w:t>
      </w:r>
    </w:p>
    <w:p w:rsidR="00422738" w:rsidRDefault="00422738" w:rsidP="00422738">
      <w:pPr>
        <w:pStyle w:val="21"/>
        <w:ind w:left="0" w:firstLine="454"/>
        <w:jc w:val="center"/>
        <w:rPr>
          <w:rFonts w:cs="Times New Roman"/>
          <w:b/>
          <w:sz w:val="22"/>
          <w:szCs w:val="22"/>
        </w:rPr>
      </w:pPr>
    </w:p>
    <w:p w:rsidR="00422738" w:rsidRDefault="00422738" w:rsidP="00422738">
      <w:pPr>
        <w:widowControl w:val="0"/>
        <w:numPr>
          <w:ilvl w:val="0"/>
          <w:numId w:val="14"/>
        </w:numPr>
        <w:tabs>
          <w:tab w:val="left" w:pos="284"/>
        </w:tabs>
        <w:suppressAutoHyphens/>
        <w:overflowPunct/>
        <w:autoSpaceDE/>
        <w:adjustRightInd/>
        <w:ind w:left="0" w:firstLine="454"/>
        <w:jc w:val="center"/>
        <w:textAlignment w:val="auto"/>
        <w:rPr>
          <w:color w:val="000000"/>
          <w:sz w:val="22"/>
          <w:szCs w:val="22"/>
        </w:rPr>
      </w:pPr>
      <w:r>
        <w:rPr>
          <w:b/>
          <w:sz w:val="22"/>
          <w:szCs w:val="22"/>
        </w:rPr>
        <w:t>ОТВЕТСТВЕННОСТЬ СТОРОН</w:t>
      </w:r>
    </w:p>
    <w:p w:rsidR="00422738" w:rsidRDefault="00422738" w:rsidP="00422738">
      <w:pPr>
        <w:tabs>
          <w:tab w:val="left" w:pos="284"/>
        </w:tabs>
        <w:ind w:firstLine="454"/>
        <w:jc w:val="both"/>
        <w:rPr>
          <w:color w:val="000000"/>
          <w:sz w:val="22"/>
          <w:szCs w:val="22"/>
        </w:rPr>
      </w:pPr>
    </w:p>
    <w:p w:rsidR="00422738" w:rsidRDefault="00422738" w:rsidP="00422738">
      <w:pPr>
        <w:tabs>
          <w:tab w:val="left" w:pos="90"/>
        </w:tabs>
        <w:ind w:firstLine="454"/>
        <w:jc w:val="both"/>
        <w:rPr>
          <w:color w:val="000000"/>
          <w:sz w:val="22"/>
          <w:szCs w:val="22"/>
        </w:rPr>
      </w:pPr>
      <w:r>
        <w:rPr>
          <w:color w:val="000000"/>
          <w:sz w:val="22"/>
          <w:szCs w:val="22"/>
        </w:rPr>
        <w:t xml:space="preserve">5.1. Стороны несут ответственность за неисполнение или ненадлежащее исполнение условий настоящего контракта в соответствии с действующим законодательством. </w:t>
      </w:r>
    </w:p>
    <w:p w:rsidR="00422738" w:rsidRDefault="00422738" w:rsidP="00422738">
      <w:pPr>
        <w:tabs>
          <w:tab w:val="left" w:pos="90"/>
        </w:tabs>
        <w:ind w:firstLine="454"/>
        <w:jc w:val="both"/>
        <w:rPr>
          <w:color w:val="000000"/>
          <w:sz w:val="22"/>
          <w:szCs w:val="22"/>
        </w:rPr>
      </w:pPr>
      <w:r>
        <w:rPr>
          <w:color w:val="000000"/>
          <w:sz w:val="22"/>
          <w:szCs w:val="22"/>
        </w:rPr>
        <w:t xml:space="preserve">5.2. </w:t>
      </w:r>
      <w:proofErr w:type="gramStart"/>
      <w:r>
        <w:rPr>
          <w:color w:val="000000"/>
          <w:sz w:val="22"/>
          <w:szCs w:val="22"/>
        </w:rPr>
        <w:t>В случаях неисполнения или ненадлежащего исполнения обязательств по настоящему контракту сторона, нарушившая обязательство, обязана возместить причиненный этим реальный ущерб в порядке и в размере, установленными действующим законодательством.</w:t>
      </w:r>
      <w:proofErr w:type="gramEnd"/>
    </w:p>
    <w:p w:rsidR="00422738" w:rsidRDefault="00422738" w:rsidP="00422738">
      <w:pPr>
        <w:tabs>
          <w:tab w:val="left" w:pos="90"/>
        </w:tabs>
        <w:ind w:firstLine="454"/>
        <w:jc w:val="both"/>
        <w:rPr>
          <w:color w:val="000000"/>
          <w:sz w:val="22"/>
          <w:szCs w:val="22"/>
        </w:rPr>
      </w:pPr>
      <w:r>
        <w:rPr>
          <w:color w:val="000000"/>
          <w:sz w:val="22"/>
          <w:szCs w:val="22"/>
        </w:rPr>
        <w:t>5.3. В случае нарушения сроков оплаты (в том числе внесения авансовых платежей, при их наличии) Потребитель уплачивает Теплоснабжающей организации неустойку в размере, установленном действующим законодательством за каждый день просрочки.</w:t>
      </w:r>
    </w:p>
    <w:p w:rsidR="00422738" w:rsidRDefault="00422738" w:rsidP="00422738">
      <w:pPr>
        <w:tabs>
          <w:tab w:val="left" w:pos="90"/>
        </w:tabs>
        <w:ind w:firstLine="454"/>
        <w:jc w:val="both"/>
        <w:rPr>
          <w:color w:val="000000"/>
          <w:sz w:val="22"/>
          <w:szCs w:val="22"/>
        </w:rPr>
      </w:pPr>
      <w:r>
        <w:rPr>
          <w:color w:val="000000"/>
          <w:sz w:val="22"/>
          <w:szCs w:val="22"/>
        </w:rPr>
        <w:t>5.4. В случае</w:t>
      </w:r>
      <w:proofErr w:type="gramStart"/>
      <w:r>
        <w:rPr>
          <w:color w:val="000000"/>
          <w:sz w:val="22"/>
          <w:szCs w:val="22"/>
        </w:rPr>
        <w:t>,</w:t>
      </w:r>
      <w:proofErr w:type="gramEnd"/>
      <w:r>
        <w:rPr>
          <w:color w:val="000000"/>
          <w:sz w:val="22"/>
          <w:szCs w:val="22"/>
        </w:rPr>
        <w:t xml:space="preserve"> если поставка тепловой энергии ненадлежащего качества (количества) произошла в результате ненадлежащего обслуживания инженерных систем, находящихся в границах ответственности Потребителя, по вине Потребителя, перерасчет размера платы по настоящему контракту не производится.</w:t>
      </w:r>
    </w:p>
    <w:p w:rsidR="00422738" w:rsidRDefault="00422738" w:rsidP="00422738">
      <w:pPr>
        <w:tabs>
          <w:tab w:val="left" w:pos="90"/>
        </w:tabs>
        <w:ind w:firstLine="454"/>
        <w:jc w:val="both"/>
        <w:rPr>
          <w:color w:val="000000"/>
          <w:sz w:val="22"/>
          <w:szCs w:val="22"/>
        </w:rPr>
      </w:pPr>
      <w:r>
        <w:rPr>
          <w:color w:val="000000"/>
          <w:sz w:val="22"/>
          <w:szCs w:val="22"/>
        </w:rPr>
        <w:t>В случае</w:t>
      </w:r>
      <w:proofErr w:type="gramStart"/>
      <w:r>
        <w:rPr>
          <w:color w:val="000000"/>
          <w:sz w:val="22"/>
          <w:szCs w:val="22"/>
        </w:rPr>
        <w:t>,</w:t>
      </w:r>
      <w:proofErr w:type="gramEnd"/>
      <w:r>
        <w:rPr>
          <w:color w:val="000000"/>
          <w:sz w:val="22"/>
          <w:szCs w:val="22"/>
        </w:rPr>
        <w:t xml:space="preserve"> если поставка тепловой энергии ненадлежащего качества (количества) произошла в результате ненадлежащего обслуживания инженерных систем, находящихся в границах ответственности Теплоснабжающей организации, по вине Теплоснабжающей организации, производится соответствующий перерасчет размера платы Потребителя по настоящему контракту.</w:t>
      </w:r>
    </w:p>
    <w:p w:rsidR="00422738" w:rsidRDefault="00422738" w:rsidP="00422738">
      <w:pPr>
        <w:pStyle w:val="21"/>
        <w:ind w:left="0" w:firstLine="454"/>
        <w:rPr>
          <w:rFonts w:cs="Times New Roman"/>
          <w:sz w:val="22"/>
          <w:szCs w:val="22"/>
        </w:rPr>
      </w:pPr>
      <w:r>
        <w:rPr>
          <w:rFonts w:cs="Times New Roman"/>
          <w:color w:val="000000"/>
          <w:sz w:val="22"/>
          <w:szCs w:val="22"/>
        </w:rPr>
        <w:t xml:space="preserve">5.5. Претензии по количеству и качеству отпущенной тепловой энергии могут быть предъявлены Потребителем в Теплоснабжающую организацию в течение 20 дней с момента окончания отчетного периода. В случае </w:t>
      </w:r>
      <w:proofErr w:type="spellStart"/>
      <w:r>
        <w:rPr>
          <w:rFonts w:cs="Times New Roman"/>
          <w:color w:val="000000"/>
          <w:sz w:val="22"/>
          <w:szCs w:val="22"/>
        </w:rPr>
        <w:t>непоступления</w:t>
      </w:r>
      <w:proofErr w:type="spellEnd"/>
      <w:r>
        <w:rPr>
          <w:rFonts w:cs="Times New Roman"/>
          <w:color w:val="000000"/>
          <w:sz w:val="22"/>
          <w:szCs w:val="22"/>
        </w:rPr>
        <w:t xml:space="preserve"> претензии в указанный срок, тепловая энергия считается принятой в количестве и качестве по данным Теплоснабжающей организации.</w:t>
      </w:r>
    </w:p>
    <w:p w:rsidR="00422738" w:rsidRDefault="00422738" w:rsidP="00422738">
      <w:pPr>
        <w:tabs>
          <w:tab w:val="left" w:pos="90"/>
        </w:tabs>
        <w:ind w:firstLine="454"/>
        <w:jc w:val="both"/>
        <w:rPr>
          <w:color w:val="000000"/>
          <w:sz w:val="22"/>
          <w:szCs w:val="22"/>
        </w:rPr>
      </w:pPr>
      <w:r>
        <w:rPr>
          <w:color w:val="000000"/>
          <w:sz w:val="22"/>
          <w:szCs w:val="22"/>
        </w:rPr>
        <w:t xml:space="preserve">5.6. Перерасчет начислений за тепловую энергию, связанный с </w:t>
      </w:r>
      <w:proofErr w:type="spellStart"/>
      <w:r>
        <w:rPr>
          <w:color w:val="000000"/>
          <w:sz w:val="22"/>
          <w:szCs w:val="22"/>
        </w:rPr>
        <w:t>невыдерживанием</w:t>
      </w:r>
      <w:proofErr w:type="spellEnd"/>
      <w:r>
        <w:rPr>
          <w:color w:val="000000"/>
          <w:sz w:val="22"/>
          <w:szCs w:val="22"/>
        </w:rPr>
        <w:t xml:space="preserve"> Теплоснабжающей организацией параметров тепловой энергии, производится только при наличии акта, подтверждающего данные факты, подписанного представителем Теплоснабжающей организации и Потребителя. Вызов представителя </w:t>
      </w:r>
      <w:r>
        <w:rPr>
          <w:color w:val="000000"/>
          <w:sz w:val="22"/>
          <w:szCs w:val="22"/>
        </w:rPr>
        <w:lastRenderedPageBreak/>
        <w:t>Теплоснабжающей организации производится письмом или телефонограммой не менее чем за один рабочий день до составления акта. При отсутствии зафиксированного двухсторонним актом факта поставки тепловой энергии ненадлежащего качества перерасчет начислений Теплоснабжающей организацией не производится.</w:t>
      </w:r>
    </w:p>
    <w:p w:rsidR="00422738" w:rsidRDefault="00422738" w:rsidP="00422738">
      <w:pPr>
        <w:tabs>
          <w:tab w:val="left" w:pos="90"/>
        </w:tabs>
        <w:ind w:firstLine="454"/>
        <w:jc w:val="both"/>
        <w:rPr>
          <w:color w:val="000000"/>
          <w:sz w:val="22"/>
          <w:szCs w:val="22"/>
        </w:rPr>
      </w:pPr>
      <w:r>
        <w:rPr>
          <w:color w:val="000000"/>
          <w:sz w:val="22"/>
          <w:szCs w:val="22"/>
        </w:rPr>
        <w:t xml:space="preserve">5.7. </w:t>
      </w:r>
      <w:proofErr w:type="gramStart"/>
      <w:r>
        <w:rPr>
          <w:color w:val="000000"/>
          <w:sz w:val="22"/>
          <w:szCs w:val="22"/>
        </w:rPr>
        <w:t xml:space="preserve">При утечке воды из системы отопления и использовании ее не по назначению, при превышении расхода сетевой воды и ее самовольном </w:t>
      </w:r>
      <w:proofErr w:type="spellStart"/>
      <w:r>
        <w:rPr>
          <w:color w:val="000000"/>
          <w:sz w:val="22"/>
          <w:szCs w:val="22"/>
        </w:rPr>
        <w:t>водоразборе</w:t>
      </w:r>
      <w:proofErr w:type="spellEnd"/>
      <w:r>
        <w:rPr>
          <w:color w:val="000000"/>
          <w:sz w:val="22"/>
          <w:szCs w:val="22"/>
        </w:rPr>
        <w:t>, Потребитель несет ответственность и оплачивает Теплоснабжающей организации понесенные убытки в соответствии и в порядке, предусмотренном федеральным законом № 190-ФЗ от 27.07.2010, Постановлением Правительства РФ от 18.11.2013 № 1034, Приказом Минстроя РФ от 17.03.2014 № 99/пр.</w:t>
      </w:r>
      <w:proofErr w:type="gramEnd"/>
    </w:p>
    <w:p w:rsidR="00422738" w:rsidRDefault="00422738" w:rsidP="00422738">
      <w:pPr>
        <w:tabs>
          <w:tab w:val="left" w:pos="90"/>
        </w:tabs>
        <w:ind w:firstLine="454"/>
        <w:jc w:val="both"/>
        <w:rPr>
          <w:color w:val="000000"/>
          <w:sz w:val="22"/>
          <w:szCs w:val="22"/>
        </w:rPr>
      </w:pPr>
      <w:r>
        <w:rPr>
          <w:color w:val="000000"/>
          <w:sz w:val="22"/>
          <w:szCs w:val="22"/>
        </w:rPr>
        <w:t>5.8. Теплоснабжающая организация не несет ответственности за перерыв в теплоснабжении, подаче вентиляции на объекты, связанный с устранением угрозы здоровью, жизни граждан, предупреждением ущерба имуществу или вследствие непреодолимой силы.</w:t>
      </w:r>
    </w:p>
    <w:p w:rsidR="00422738" w:rsidRDefault="00422738" w:rsidP="00422738">
      <w:pPr>
        <w:tabs>
          <w:tab w:val="left" w:pos="90"/>
        </w:tabs>
        <w:ind w:firstLine="454"/>
        <w:jc w:val="both"/>
        <w:rPr>
          <w:color w:val="000000"/>
          <w:sz w:val="22"/>
          <w:szCs w:val="22"/>
        </w:rPr>
      </w:pPr>
      <w:r>
        <w:rPr>
          <w:color w:val="000000"/>
          <w:sz w:val="22"/>
          <w:szCs w:val="22"/>
        </w:rPr>
        <w:t xml:space="preserve">Теплоснабжающая организация не несет ответственности за качество теплоснабжения, перерыв в подаче тепловой энергии в случае нарушения Потребителем режима потребления, в том числе в случае нарушения требований к возвращаемому теплоносителю, а </w:t>
      </w:r>
      <w:proofErr w:type="gramStart"/>
      <w:r>
        <w:rPr>
          <w:color w:val="000000"/>
          <w:sz w:val="22"/>
          <w:szCs w:val="22"/>
        </w:rPr>
        <w:t>также</w:t>
      </w:r>
      <w:proofErr w:type="gramEnd"/>
      <w:r>
        <w:rPr>
          <w:color w:val="000000"/>
          <w:sz w:val="22"/>
          <w:szCs w:val="22"/>
        </w:rPr>
        <w:t xml:space="preserve"> если нарушения качества и перерыв в подаче вызваны действиями третьих лиц или Потребителя.</w:t>
      </w:r>
    </w:p>
    <w:p w:rsidR="00422738" w:rsidRDefault="00422738" w:rsidP="00422738">
      <w:pPr>
        <w:tabs>
          <w:tab w:val="left" w:pos="90"/>
        </w:tabs>
        <w:ind w:firstLine="454"/>
        <w:jc w:val="both"/>
        <w:rPr>
          <w:color w:val="000000"/>
          <w:sz w:val="22"/>
          <w:szCs w:val="22"/>
        </w:rPr>
      </w:pPr>
      <w:r>
        <w:rPr>
          <w:color w:val="000000"/>
          <w:sz w:val="22"/>
          <w:szCs w:val="22"/>
        </w:rPr>
        <w:t xml:space="preserve">Теплоснабжающая организация не несёт ответственности за </w:t>
      </w:r>
      <w:proofErr w:type="spellStart"/>
      <w:r>
        <w:rPr>
          <w:color w:val="000000"/>
          <w:sz w:val="22"/>
          <w:szCs w:val="22"/>
        </w:rPr>
        <w:t>недоотпуск</w:t>
      </w:r>
      <w:proofErr w:type="spellEnd"/>
      <w:r>
        <w:rPr>
          <w:color w:val="000000"/>
          <w:sz w:val="22"/>
          <w:szCs w:val="22"/>
        </w:rPr>
        <w:t xml:space="preserve"> тепловой энергии, вызванный стихийными бедствиями или длительным похолоданием.</w:t>
      </w:r>
    </w:p>
    <w:p w:rsidR="00422738" w:rsidRDefault="00422738" w:rsidP="00422738">
      <w:pPr>
        <w:pStyle w:val="21"/>
        <w:ind w:left="0" w:firstLine="454"/>
        <w:rPr>
          <w:rFonts w:cs="Times New Roman"/>
          <w:color w:val="000000"/>
          <w:sz w:val="22"/>
          <w:szCs w:val="22"/>
        </w:rPr>
      </w:pPr>
      <w:proofErr w:type="gramStart"/>
      <w:r>
        <w:rPr>
          <w:rFonts w:cs="Times New Roman"/>
          <w:color w:val="000000"/>
          <w:sz w:val="22"/>
          <w:szCs w:val="22"/>
        </w:rPr>
        <w:t xml:space="preserve">При проведении гидравлических испытаний тепловых сетей от источника тепловой энергии Теплоснабжающая организация не несёт ответственности за сохранность систем теплоснабжения Потребителя, в том числе за ущерб, причинённый в связи с непринятием Потребителем мер по надлежащему отключению своих систем теплоснабжения и </w:t>
      </w:r>
      <w:proofErr w:type="spellStart"/>
      <w:r>
        <w:rPr>
          <w:rFonts w:cs="Times New Roman"/>
          <w:color w:val="000000"/>
          <w:sz w:val="22"/>
          <w:szCs w:val="22"/>
        </w:rPr>
        <w:t>теплопотребляющих</w:t>
      </w:r>
      <w:proofErr w:type="spellEnd"/>
      <w:r>
        <w:rPr>
          <w:rFonts w:cs="Times New Roman"/>
          <w:color w:val="000000"/>
          <w:sz w:val="22"/>
          <w:szCs w:val="22"/>
        </w:rPr>
        <w:t xml:space="preserve"> установок при условии уведомления Теплоснабжающей организацией Потребителя о проведении гидравлических испытаний посредством публикации в СМИ либо размещением информации в общедоступных</w:t>
      </w:r>
      <w:proofErr w:type="gramEnd"/>
      <w:r>
        <w:rPr>
          <w:rFonts w:cs="Times New Roman"/>
          <w:color w:val="000000"/>
          <w:sz w:val="22"/>
          <w:szCs w:val="22"/>
        </w:rPr>
        <w:t xml:space="preserve"> </w:t>
      </w:r>
      <w:proofErr w:type="gramStart"/>
      <w:r>
        <w:rPr>
          <w:rFonts w:cs="Times New Roman"/>
          <w:color w:val="000000"/>
          <w:sz w:val="22"/>
          <w:szCs w:val="22"/>
        </w:rPr>
        <w:t>местах</w:t>
      </w:r>
      <w:proofErr w:type="gramEnd"/>
      <w:r>
        <w:rPr>
          <w:rFonts w:cs="Times New Roman"/>
          <w:color w:val="000000"/>
          <w:sz w:val="22"/>
          <w:szCs w:val="22"/>
        </w:rPr>
        <w:t>, либо посредством телефонной, факсимильной связи.</w:t>
      </w:r>
    </w:p>
    <w:p w:rsidR="00422738" w:rsidRDefault="00422738" w:rsidP="00422738">
      <w:pPr>
        <w:ind w:firstLine="454"/>
        <w:jc w:val="both"/>
        <w:rPr>
          <w:color w:val="000000"/>
          <w:sz w:val="22"/>
          <w:szCs w:val="22"/>
        </w:rPr>
      </w:pPr>
      <w:r>
        <w:rPr>
          <w:color w:val="000000"/>
          <w:sz w:val="22"/>
          <w:szCs w:val="22"/>
        </w:rPr>
        <w:t xml:space="preserve">5.9. При нарушении режима потребления тепловой энергии, в том числе превышении фактического объема потребления тепловой </w:t>
      </w:r>
      <w:proofErr w:type="gramStart"/>
      <w:r>
        <w:rPr>
          <w:color w:val="000000"/>
          <w:sz w:val="22"/>
          <w:szCs w:val="22"/>
        </w:rPr>
        <w:t>энергии</w:t>
      </w:r>
      <w:proofErr w:type="gramEnd"/>
      <w:r>
        <w:rPr>
          <w:color w:val="000000"/>
          <w:sz w:val="22"/>
          <w:szCs w:val="22"/>
        </w:rPr>
        <w:t xml:space="preserve"> над контрактным объемом потребления исходя из контрактной величины тепловой нагрузки, или отсутствии коммерческого учета тепловой энергии, теплоносителя в случаях, предусмотренных законодательством Российской Федерации, Потребитель, допустивший указанные нарушения, обязан оплатить Теплоснабжающей организации объем </w:t>
      </w:r>
      <w:proofErr w:type="spellStart"/>
      <w:r>
        <w:rPr>
          <w:color w:val="000000"/>
          <w:sz w:val="22"/>
          <w:szCs w:val="22"/>
        </w:rPr>
        <w:t>сверхконтрактного</w:t>
      </w:r>
      <w:proofErr w:type="spellEnd"/>
      <w:r>
        <w:rPr>
          <w:color w:val="000000"/>
          <w:sz w:val="22"/>
          <w:szCs w:val="22"/>
        </w:rPr>
        <w:t xml:space="preserve">, </w:t>
      </w:r>
      <w:proofErr w:type="spellStart"/>
      <w:r>
        <w:rPr>
          <w:color w:val="000000"/>
          <w:sz w:val="22"/>
          <w:szCs w:val="22"/>
        </w:rPr>
        <w:t>безучетного</w:t>
      </w:r>
      <w:proofErr w:type="spellEnd"/>
      <w:r>
        <w:rPr>
          <w:color w:val="000000"/>
          <w:sz w:val="22"/>
          <w:szCs w:val="22"/>
        </w:rPr>
        <w:t xml:space="preserve"> потребления или потребления с нарушением режима потребления с применением к тарифам в сфере теплоснабжения повышающих коэффициентов, установленных органом исполнительной власти субъекта Российской Федерации в области государственного регулирования тарифов.</w:t>
      </w:r>
    </w:p>
    <w:p w:rsidR="00422738" w:rsidRDefault="00422738" w:rsidP="00422738">
      <w:pPr>
        <w:ind w:firstLine="454"/>
        <w:jc w:val="both"/>
        <w:rPr>
          <w:color w:val="000000"/>
          <w:sz w:val="22"/>
          <w:szCs w:val="22"/>
        </w:rPr>
      </w:pPr>
      <w:r>
        <w:rPr>
          <w:color w:val="000000"/>
          <w:sz w:val="22"/>
          <w:szCs w:val="22"/>
        </w:rPr>
        <w:t xml:space="preserve">5.10. В случае осуществления расчетов за потребленную тепловую энергию по </w:t>
      </w:r>
      <w:proofErr w:type="spellStart"/>
      <w:r>
        <w:rPr>
          <w:color w:val="000000"/>
          <w:sz w:val="22"/>
          <w:szCs w:val="22"/>
        </w:rPr>
        <w:t>одноставочному</w:t>
      </w:r>
      <w:proofErr w:type="spellEnd"/>
      <w:r>
        <w:rPr>
          <w:color w:val="000000"/>
          <w:sz w:val="22"/>
          <w:szCs w:val="22"/>
        </w:rPr>
        <w:t xml:space="preserve"> тарифу, Потребитель возмещает Теплоснабжающей организации убытки, связанные с неполучением Потребителем по своей вине коммунального ресурса по настоящему контракту в следующих случаях:</w:t>
      </w:r>
    </w:p>
    <w:p w:rsidR="00422738" w:rsidRDefault="00422738" w:rsidP="00422738">
      <w:pPr>
        <w:ind w:firstLine="454"/>
        <w:jc w:val="both"/>
        <w:rPr>
          <w:color w:val="000000"/>
          <w:sz w:val="22"/>
          <w:szCs w:val="22"/>
        </w:rPr>
      </w:pPr>
      <w:r>
        <w:rPr>
          <w:color w:val="000000"/>
          <w:sz w:val="22"/>
          <w:szCs w:val="22"/>
        </w:rPr>
        <w:t xml:space="preserve">- не включение систем теплопотребления Потребителя в течение пяти календарных дней </w:t>
      </w:r>
      <w:proofErr w:type="gramStart"/>
      <w:r>
        <w:rPr>
          <w:color w:val="000000"/>
          <w:sz w:val="22"/>
          <w:szCs w:val="22"/>
        </w:rPr>
        <w:t>с даты</w:t>
      </w:r>
      <w:proofErr w:type="gramEnd"/>
      <w:r>
        <w:rPr>
          <w:color w:val="000000"/>
          <w:sz w:val="22"/>
          <w:szCs w:val="22"/>
        </w:rPr>
        <w:t xml:space="preserve"> официального начала отопительного сезона, в том числе по причине неготовности объектов Потребителя к приему теплоносителя,</w:t>
      </w:r>
    </w:p>
    <w:p w:rsidR="00422738" w:rsidRDefault="00422738" w:rsidP="00422738">
      <w:pPr>
        <w:ind w:firstLine="454"/>
        <w:jc w:val="both"/>
        <w:rPr>
          <w:color w:val="000000"/>
          <w:sz w:val="22"/>
          <w:szCs w:val="22"/>
        </w:rPr>
      </w:pPr>
      <w:r>
        <w:rPr>
          <w:color w:val="000000"/>
          <w:sz w:val="22"/>
          <w:szCs w:val="22"/>
        </w:rPr>
        <w:t>- отключение Потребителем своих систем приема теплоносителя раньше окончания сроков отопительного сезона, в том числе для проведения их ремонта (профилактики).</w:t>
      </w:r>
    </w:p>
    <w:p w:rsidR="00422738" w:rsidRDefault="00422738" w:rsidP="00422738">
      <w:pPr>
        <w:ind w:firstLine="454"/>
        <w:jc w:val="both"/>
        <w:rPr>
          <w:color w:val="000000"/>
          <w:sz w:val="22"/>
          <w:szCs w:val="22"/>
        </w:rPr>
      </w:pPr>
      <w:r>
        <w:rPr>
          <w:color w:val="000000"/>
          <w:sz w:val="22"/>
          <w:szCs w:val="22"/>
        </w:rPr>
        <w:t>Размер убытков в этих случаях определяется исходя из контрактных нагрузок, периода не выборки Потребителем тепловой энергии и величины постоянных расходов Теплоснабжающей организации, учтенных в соответствующем периоде регулирования при формировании тарифа на тепловую энергию на 1 Гкал/час в месяц.</w:t>
      </w:r>
    </w:p>
    <w:p w:rsidR="00422738" w:rsidRDefault="00422738" w:rsidP="00422738">
      <w:pPr>
        <w:ind w:firstLine="454"/>
        <w:jc w:val="both"/>
        <w:rPr>
          <w:color w:val="000000"/>
          <w:sz w:val="22"/>
          <w:szCs w:val="22"/>
        </w:rPr>
      </w:pPr>
      <w:r>
        <w:rPr>
          <w:color w:val="000000"/>
          <w:sz w:val="22"/>
          <w:szCs w:val="22"/>
        </w:rPr>
        <w:t>Убытки возмещаются Потребителем на основании расчета Теплоснабжающей организации в течение десяти дней с момента его направления. Претензии по расчету убытков могут быть заявлены Потребителем в течение пяти дней с момента направления расчета Теплоснабжающей организацией. По истечении этого срока размер убытков принимается согласно расчету Теплоснабжающей организации.</w:t>
      </w:r>
    </w:p>
    <w:p w:rsidR="00422738" w:rsidRDefault="00422738" w:rsidP="00422738">
      <w:pPr>
        <w:tabs>
          <w:tab w:val="left" w:pos="284"/>
        </w:tabs>
        <w:ind w:firstLine="454"/>
        <w:jc w:val="both"/>
        <w:rPr>
          <w:sz w:val="22"/>
          <w:szCs w:val="22"/>
        </w:rPr>
      </w:pPr>
    </w:p>
    <w:p w:rsidR="00422738" w:rsidRDefault="00422738" w:rsidP="00422738">
      <w:pPr>
        <w:pStyle w:val="a6"/>
        <w:widowControl w:val="0"/>
        <w:numPr>
          <w:ilvl w:val="0"/>
          <w:numId w:val="14"/>
        </w:numPr>
        <w:tabs>
          <w:tab w:val="left" w:pos="284"/>
        </w:tabs>
        <w:suppressAutoHyphens/>
        <w:spacing w:after="0" w:line="240" w:lineRule="auto"/>
        <w:ind w:left="0" w:firstLine="454"/>
        <w:jc w:val="center"/>
        <w:rPr>
          <w:rFonts w:ascii="Times New Roman" w:hAnsi="Times New Roman"/>
          <w:b/>
        </w:rPr>
      </w:pPr>
      <w:r>
        <w:rPr>
          <w:rFonts w:ascii="Times New Roman" w:hAnsi="Times New Roman"/>
          <w:b/>
        </w:rPr>
        <w:t>ОГРАНИЧЕНИЕ И ПРЕКРАЩЕНИЕ ПОДАЧИ ТЕПЛОВОЙ ЭНЕРГИИ</w:t>
      </w:r>
    </w:p>
    <w:p w:rsidR="00422738" w:rsidRDefault="00422738" w:rsidP="00422738">
      <w:pPr>
        <w:pStyle w:val="a6"/>
        <w:tabs>
          <w:tab w:val="left" w:pos="284"/>
        </w:tabs>
        <w:spacing w:after="0" w:line="240" w:lineRule="auto"/>
        <w:ind w:left="0" w:firstLine="454"/>
        <w:jc w:val="both"/>
        <w:rPr>
          <w:rFonts w:ascii="Times New Roman" w:hAnsi="Times New Roman"/>
        </w:rPr>
      </w:pPr>
    </w:p>
    <w:p w:rsidR="00422738" w:rsidRDefault="00422738" w:rsidP="00422738">
      <w:pPr>
        <w:pStyle w:val="21"/>
        <w:ind w:left="0" w:firstLine="454"/>
        <w:rPr>
          <w:rFonts w:cs="Times New Roman"/>
          <w:color w:val="000000"/>
          <w:sz w:val="22"/>
          <w:szCs w:val="22"/>
        </w:rPr>
      </w:pPr>
      <w:r>
        <w:rPr>
          <w:rFonts w:cs="Times New Roman"/>
          <w:color w:val="000000"/>
          <w:sz w:val="22"/>
          <w:szCs w:val="22"/>
        </w:rPr>
        <w:t>6.1. Теплоснабжающая организация вправе ограничить или прекратить подачу тепловой энергии в следующих случаях:</w:t>
      </w:r>
    </w:p>
    <w:p w:rsidR="00422738" w:rsidRDefault="00422738" w:rsidP="00422738">
      <w:pPr>
        <w:pStyle w:val="21"/>
        <w:ind w:left="0" w:firstLine="454"/>
        <w:rPr>
          <w:rFonts w:cs="Times New Roman"/>
          <w:color w:val="000000"/>
          <w:sz w:val="22"/>
          <w:szCs w:val="22"/>
        </w:rPr>
      </w:pPr>
      <w:r>
        <w:rPr>
          <w:rFonts w:cs="Times New Roman"/>
          <w:color w:val="000000"/>
          <w:sz w:val="22"/>
          <w:szCs w:val="22"/>
        </w:rPr>
        <w:lastRenderedPageBreak/>
        <w:t xml:space="preserve">6.1.1 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контрактом, </w:t>
      </w:r>
    </w:p>
    <w:p w:rsidR="00422738" w:rsidRDefault="00422738" w:rsidP="00422738">
      <w:pPr>
        <w:pStyle w:val="21"/>
        <w:ind w:left="0" w:firstLine="454"/>
        <w:rPr>
          <w:rFonts w:cs="Times New Roman"/>
          <w:color w:val="000000"/>
          <w:sz w:val="22"/>
          <w:szCs w:val="22"/>
        </w:rPr>
      </w:pPr>
      <w:r>
        <w:rPr>
          <w:rFonts w:cs="Times New Roman"/>
          <w:color w:val="000000"/>
          <w:sz w:val="22"/>
          <w:szCs w:val="22"/>
        </w:rPr>
        <w:t>6.1.2 нарушение условий контракта о количестве, качестве и значениях термодинамических параметров возвращаемого теплоносителя,</w:t>
      </w:r>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6.1.3 нарушение режима потребления тепловой энергии, </w:t>
      </w:r>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6.1.4 несоблюдение установленных действующими правовыми актами требований безопасной эксплуатации </w:t>
      </w:r>
      <w:proofErr w:type="spellStart"/>
      <w:r>
        <w:rPr>
          <w:rFonts w:cs="Times New Roman"/>
          <w:color w:val="000000"/>
          <w:sz w:val="22"/>
          <w:szCs w:val="22"/>
        </w:rPr>
        <w:t>теплопотребляющих</w:t>
      </w:r>
      <w:proofErr w:type="spellEnd"/>
      <w:r>
        <w:rPr>
          <w:rFonts w:cs="Times New Roman"/>
          <w:color w:val="000000"/>
          <w:sz w:val="22"/>
          <w:szCs w:val="22"/>
        </w:rPr>
        <w:t xml:space="preserve"> установок,</w:t>
      </w:r>
    </w:p>
    <w:p w:rsidR="00422738" w:rsidRDefault="00422738" w:rsidP="00422738">
      <w:pPr>
        <w:pStyle w:val="21"/>
        <w:ind w:left="0" w:firstLine="454"/>
        <w:rPr>
          <w:rFonts w:cs="Times New Roman"/>
          <w:color w:val="000000"/>
          <w:sz w:val="22"/>
          <w:szCs w:val="22"/>
        </w:rPr>
      </w:pPr>
      <w:r>
        <w:rPr>
          <w:rFonts w:cs="Times New Roman"/>
          <w:color w:val="000000"/>
          <w:sz w:val="22"/>
          <w:szCs w:val="22"/>
        </w:rPr>
        <w:t>6.1.5 прекращение обязатель</w:t>
      </w:r>
      <w:proofErr w:type="gramStart"/>
      <w:r>
        <w:rPr>
          <w:rFonts w:cs="Times New Roman"/>
          <w:color w:val="000000"/>
          <w:sz w:val="22"/>
          <w:szCs w:val="22"/>
        </w:rPr>
        <w:t>ств ст</w:t>
      </w:r>
      <w:proofErr w:type="gramEnd"/>
      <w:r>
        <w:rPr>
          <w:rFonts w:cs="Times New Roman"/>
          <w:color w:val="000000"/>
          <w:sz w:val="22"/>
          <w:szCs w:val="22"/>
        </w:rPr>
        <w:t>орон по настоящему контракту,</w:t>
      </w:r>
    </w:p>
    <w:p w:rsidR="00422738" w:rsidRDefault="00422738" w:rsidP="00422738">
      <w:pPr>
        <w:pStyle w:val="21"/>
        <w:ind w:left="0" w:firstLine="454"/>
        <w:rPr>
          <w:rFonts w:cs="Times New Roman"/>
          <w:color w:val="000000"/>
          <w:sz w:val="22"/>
          <w:szCs w:val="22"/>
        </w:rPr>
      </w:pPr>
      <w:r>
        <w:rPr>
          <w:rFonts w:cs="Times New Roman"/>
          <w:color w:val="000000"/>
          <w:sz w:val="22"/>
          <w:szCs w:val="22"/>
        </w:rPr>
        <w:t xml:space="preserve">6.1.6 выявление фактов </w:t>
      </w:r>
      <w:proofErr w:type="spellStart"/>
      <w:r>
        <w:rPr>
          <w:rFonts w:cs="Times New Roman"/>
          <w:color w:val="000000"/>
          <w:sz w:val="22"/>
          <w:szCs w:val="22"/>
        </w:rPr>
        <w:t>бесконтрактного</w:t>
      </w:r>
      <w:proofErr w:type="spellEnd"/>
      <w:r>
        <w:rPr>
          <w:rFonts w:cs="Times New Roman"/>
          <w:color w:val="000000"/>
          <w:sz w:val="22"/>
          <w:szCs w:val="22"/>
        </w:rPr>
        <w:t xml:space="preserve"> потребления тепловой энергии (мощности) и (или) теплоносителя,</w:t>
      </w:r>
    </w:p>
    <w:p w:rsidR="00422738" w:rsidRDefault="00422738" w:rsidP="00422738">
      <w:pPr>
        <w:pStyle w:val="21"/>
        <w:ind w:left="0" w:firstLine="454"/>
        <w:rPr>
          <w:rFonts w:cs="Times New Roman"/>
          <w:color w:val="000000"/>
          <w:sz w:val="22"/>
          <w:szCs w:val="22"/>
        </w:rPr>
      </w:pPr>
      <w:r>
        <w:rPr>
          <w:rFonts w:cs="Times New Roman"/>
          <w:color w:val="000000"/>
          <w:sz w:val="22"/>
          <w:szCs w:val="22"/>
        </w:rPr>
        <w:t>6.1.7 возникновение (угроза возникновения) аварийных ситуаций в системе теплоснабжения,</w:t>
      </w:r>
    </w:p>
    <w:p w:rsidR="00422738" w:rsidRDefault="00422738" w:rsidP="00422738">
      <w:pPr>
        <w:pStyle w:val="21"/>
        <w:ind w:left="0" w:firstLine="454"/>
        <w:rPr>
          <w:rFonts w:cs="Times New Roman"/>
          <w:color w:val="000000"/>
          <w:sz w:val="22"/>
          <w:szCs w:val="22"/>
        </w:rPr>
      </w:pPr>
      <w:r>
        <w:rPr>
          <w:rFonts w:cs="Times New Roman"/>
          <w:color w:val="000000"/>
          <w:sz w:val="22"/>
          <w:szCs w:val="22"/>
        </w:rPr>
        <w:t>6.1.8 наличие обращения Потребителя о введении ограничения,</w:t>
      </w:r>
    </w:p>
    <w:p w:rsidR="00422738" w:rsidRDefault="00422738" w:rsidP="00422738">
      <w:pPr>
        <w:pStyle w:val="21"/>
        <w:ind w:left="0" w:firstLine="454"/>
        <w:rPr>
          <w:rFonts w:cs="Times New Roman"/>
          <w:color w:val="000000"/>
          <w:sz w:val="22"/>
          <w:szCs w:val="22"/>
        </w:rPr>
      </w:pPr>
      <w:r>
        <w:rPr>
          <w:rFonts w:cs="Times New Roman"/>
          <w:color w:val="000000"/>
          <w:sz w:val="22"/>
          <w:szCs w:val="22"/>
        </w:rPr>
        <w:t>6.1.9 иные случаи, предусмотренные нормативными правовыми актами Российской Федерации или настоящим контрактом.</w:t>
      </w:r>
    </w:p>
    <w:p w:rsidR="00422738" w:rsidRDefault="00422738" w:rsidP="00422738">
      <w:pPr>
        <w:pStyle w:val="21"/>
        <w:ind w:left="0" w:firstLine="454"/>
        <w:rPr>
          <w:rFonts w:cs="Times New Roman"/>
          <w:sz w:val="22"/>
          <w:szCs w:val="22"/>
        </w:rPr>
      </w:pPr>
      <w:r>
        <w:rPr>
          <w:rFonts w:cs="Times New Roman"/>
          <w:sz w:val="22"/>
          <w:szCs w:val="22"/>
        </w:rPr>
        <w:t>6.2. Порядок ограничения и прекращения подачи тепловой энергии в случаях, предусмотренных пунктами 6.1.1 - 6.1.4 настоящего контракта устанавливается в соответствии с пунктами 92 - 100 Правил организации теплоснабжения в Российской Федерации, утвержденных Постановлением Правительства РФ от 08.08.2012 № 808.</w:t>
      </w:r>
    </w:p>
    <w:p w:rsidR="00422738" w:rsidRDefault="00422738" w:rsidP="00422738">
      <w:pPr>
        <w:pStyle w:val="21"/>
        <w:ind w:left="0" w:firstLine="454"/>
        <w:rPr>
          <w:rFonts w:cs="Times New Roman"/>
          <w:color w:val="000000"/>
          <w:sz w:val="22"/>
          <w:szCs w:val="22"/>
        </w:rPr>
      </w:pPr>
      <w:r>
        <w:rPr>
          <w:rFonts w:cs="Times New Roman"/>
          <w:color w:val="000000"/>
          <w:sz w:val="22"/>
          <w:szCs w:val="22"/>
        </w:rPr>
        <w:t>6.3. Порядок ограничения и прекращения подачи тепловой энергии в случаях, предусмотренных пунктом 6.1.7 контракта, устанавливается в соответствии с пунктами 104 - 109 Правил организации теплоснабжения в Российской Федерации, утвержденных Постановлением Правительства РФ от 08.08.2012 № 808.</w:t>
      </w:r>
    </w:p>
    <w:p w:rsidR="00422738" w:rsidRDefault="00422738" w:rsidP="00422738">
      <w:pPr>
        <w:tabs>
          <w:tab w:val="left" w:pos="90"/>
        </w:tabs>
        <w:ind w:firstLine="454"/>
        <w:jc w:val="both"/>
        <w:rPr>
          <w:color w:val="000000"/>
          <w:sz w:val="22"/>
          <w:szCs w:val="22"/>
        </w:rPr>
      </w:pPr>
      <w:r>
        <w:rPr>
          <w:color w:val="000000"/>
          <w:sz w:val="22"/>
          <w:szCs w:val="22"/>
        </w:rPr>
        <w:t>6.4. В случае возникновения (угрозы возникновения) аварийной ситуации на системах теплоснабжения Теплоснабжающей организации, Теплоснабжающая организация обязуется:</w:t>
      </w:r>
    </w:p>
    <w:p w:rsidR="00422738" w:rsidRDefault="00422738" w:rsidP="00422738">
      <w:pPr>
        <w:tabs>
          <w:tab w:val="left" w:pos="0"/>
          <w:tab w:val="left" w:pos="993"/>
        </w:tabs>
        <w:ind w:firstLine="454"/>
        <w:jc w:val="both"/>
        <w:rPr>
          <w:bCs/>
          <w:sz w:val="22"/>
          <w:szCs w:val="22"/>
        </w:rPr>
      </w:pPr>
      <w:r>
        <w:rPr>
          <w:bCs/>
          <w:sz w:val="22"/>
          <w:szCs w:val="22"/>
        </w:rPr>
        <w:t xml:space="preserve">- отключить поврежденный участок от тепловой сети, с последующим оповещением (телефонограммой или </w:t>
      </w:r>
      <w:proofErr w:type="spellStart"/>
      <w:r>
        <w:rPr>
          <w:bCs/>
          <w:sz w:val="22"/>
          <w:szCs w:val="22"/>
        </w:rPr>
        <w:t>факсограммой</w:t>
      </w:r>
      <w:proofErr w:type="spellEnd"/>
      <w:r>
        <w:rPr>
          <w:bCs/>
          <w:sz w:val="22"/>
          <w:szCs w:val="22"/>
        </w:rPr>
        <w:t>) Потребителя о сложившейся ситуации;</w:t>
      </w:r>
    </w:p>
    <w:p w:rsidR="00422738" w:rsidRDefault="00422738" w:rsidP="00422738">
      <w:pPr>
        <w:tabs>
          <w:tab w:val="left" w:pos="0"/>
          <w:tab w:val="left" w:pos="993"/>
        </w:tabs>
        <w:ind w:firstLine="454"/>
        <w:jc w:val="both"/>
        <w:rPr>
          <w:bCs/>
          <w:sz w:val="22"/>
          <w:szCs w:val="22"/>
        </w:rPr>
      </w:pPr>
      <w:r>
        <w:rPr>
          <w:bCs/>
          <w:sz w:val="22"/>
          <w:szCs w:val="22"/>
        </w:rPr>
        <w:t>- устранить причину возникновения аварийной ситуации, провести срочный ремонт систем теплоснабжения;</w:t>
      </w:r>
    </w:p>
    <w:p w:rsidR="00422738" w:rsidRDefault="00422738" w:rsidP="00422738">
      <w:pPr>
        <w:tabs>
          <w:tab w:val="left" w:pos="0"/>
          <w:tab w:val="left" w:pos="993"/>
        </w:tabs>
        <w:ind w:firstLine="454"/>
        <w:jc w:val="both"/>
        <w:rPr>
          <w:bCs/>
          <w:sz w:val="22"/>
          <w:szCs w:val="22"/>
        </w:rPr>
      </w:pPr>
      <w:r>
        <w:rPr>
          <w:bCs/>
          <w:sz w:val="22"/>
          <w:szCs w:val="22"/>
        </w:rPr>
        <w:t>- после ликвидации аварии произвести пуск теплоносителя с предварительным оповещением об этом Потребителя.</w:t>
      </w:r>
    </w:p>
    <w:p w:rsidR="00422738" w:rsidRDefault="00422738" w:rsidP="00422738">
      <w:pPr>
        <w:tabs>
          <w:tab w:val="left" w:pos="3960"/>
        </w:tabs>
        <w:ind w:firstLine="454"/>
        <w:jc w:val="both"/>
        <w:rPr>
          <w:bCs/>
          <w:sz w:val="22"/>
          <w:szCs w:val="22"/>
        </w:rPr>
      </w:pPr>
      <w:r>
        <w:rPr>
          <w:bCs/>
          <w:sz w:val="22"/>
          <w:szCs w:val="22"/>
        </w:rPr>
        <w:t>Теплоснабжающая организация обязуется оповестить Потребителей о возникновении аварийной ситуации на сетях Теплоснабжающей организации, об отключении и о пуске теплоносителя после устранения аварии.</w:t>
      </w:r>
    </w:p>
    <w:p w:rsidR="00422738" w:rsidRDefault="00422738" w:rsidP="00422738">
      <w:pPr>
        <w:tabs>
          <w:tab w:val="left" w:pos="90"/>
        </w:tabs>
        <w:ind w:firstLine="454"/>
        <w:jc w:val="both"/>
        <w:rPr>
          <w:color w:val="000000"/>
          <w:sz w:val="22"/>
          <w:szCs w:val="22"/>
        </w:rPr>
      </w:pPr>
      <w:r>
        <w:rPr>
          <w:color w:val="000000"/>
          <w:sz w:val="22"/>
          <w:szCs w:val="22"/>
        </w:rPr>
        <w:t>6.5. В случае возникновения аварийной ситуации на системах теплоснабжения, отключаемых запорной арматурой Потребителя, Потребитель должен:</w:t>
      </w:r>
    </w:p>
    <w:p w:rsidR="00422738" w:rsidRDefault="00422738" w:rsidP="00422738">
      <w:pPr>
        <w:pStyle w:val="31"/>
        <w:ind w:firstLine="454"/>
        <w:rPr>
          <w:rFonts w:cs="Times New Roman"/>
          <w:bCs/>
          <w:szCs w:val="22"/>
        </w:rPr>
      </w:pPr>
      <w:r>
        <w:rPr>
          <w:rFonts w:cs="Times New Roman"/>
          <w:szCs w:val="22"/>
        </w:rPr>
        <w:t xml:space="preserve">- отключить поврежденную систему теплопотребления, предварительно согласовав данное отключение с Теплоснабжающей организацией путем обмена </w:t>
      </w:r>
      <w:proofErr w:type="spellStart"/>
      <w:r>
        <w:rPr>
          <w:rFonts w:cs="Times New Roman"/>
          <w:szCs w:val="22"/>
        </w:rPr>
        <w:t>факсограммами</w:t>
      </w:r>
      <w:proofErr w:type="spellEnd"/>
      <w:r>
        <w:rPr>
          <w:rFonts w:cs="Times New Roman"/>
          <w:szCs w:val="22"/>
        </w:rPr>
        <w:t>, телефонограммами; при возникновении необходимости неотложного отключения, Потребитель немедленно сообщает Теплоснабжающей организации о данном отключении по факту данного отключения;</w:t>
      </w:r>
    </w:p>
    <w:p w:rsidR="00422738" w:rsidRDefault="00422738" w:rsidP="00422738">
      <w:pPr>
        <w:tabs>
          <w:tab w:val="left" w:pos="993"/>
        </w:tabs>
        <w:ind w:firstLine="454"/>
        <w:jc w:val="both"/>
        <w:rPr>
          <w:bCs/>
          <w:sz w:val="22"/>
          <w:szCs w:val="22"/>
        </w:rPr>
      </w:pPr>
      <w:r>
        <w:rPr>
          <w:bCs/>
          <w:sz w:val="22"/>
          <w:szCs w:val="22"/>
        </w:rPr>
        <w:t>- устранить причину возникновения аварийной ситуации, провести срочный ремонт систем теплоснабжения;</w:t>
      </w:r>
    </w:p>
    <w:p w:rsidR="00422738" w:rsidRDefault="00422738" w:rsidP="00422738">
      <w:pPr>
        <w:tabs>
          <w:tab w:val="left" w:pos="0"/>
          <w:tab w:val="left" w:pos="993"/>
        </w:tabs>
        <w:ind w:firstLine="454"/>
        <w:jc w:val="both"/>
        <w:rPr>
          <w:bCs/>
          <w:sz w:val="22"/>
          <w:szCs w:val="22"/>
        </w:rPr>
      </w:pPr>
      <w:r>
        <w:rPr>
          <w:bCs/>
          <w:sz w:val="22"/>
          <w:szCs w:val="22"/>
        </w:rPr>
        <w:t>- после устранения аварии произвести пуск теплоносителя по согласованию с Теплоснабжающей организацией.</w:t>
      </w:r>
    </w:p>
    <w:p w:rsidR="00422738" w:rsidRDefault="00422738" w:rsidP="00422738">
      <w:pPr>
        <w:tabs>
          <w:tab w:val="left" w:pos="90"/>
        </w:tabs>
        <w:ind w:firstLine="454"/>
        <w:jc w:val="both"/>
        <w:rPr>
          <w:color w:val="000000"/>
          <w:sz w:val="22"/>
          <w:szCs w:val="22"/>
        </w:rPr>
      </w:pPr>
      <w:r>
        <w:rPr>
          <w:color w:val="000000"/>
          <w:sz w:val="22"/>
          <w:szCs w:val="22"/>
        </w:rPr>
        <w:t>6.6. В случае возникновения аварийной ситуации на системах теплоснабжения Потребителя, отключаемых запорной арматурой Теплоснабжающей организации, Потребитель должен:</w:t>
      </w:r>
    </w:p>
    <w:p w:rsidR="00422738" w:rsidRDefault="00422738" w:rsidP="00422738">
      <w:pPr>
        <w:tabs>
          <w:tab w:val="left" w:pos="993"/>
        </w:tabs>
        <w:ind w:firstLine="454"/>
        <w:jc w:val="both"/>
        <w:rPr>
          <w:bCs/>
          <w:sz w:val="22"/>
          <w:szCs w:val="22"/>
        </w:rPr>
      </w:pPr>
      <w:r>
        <w:rPr>
          <w:bCs/>
          <w:sz w:val="22"/>
          <w:szCs w:val="22"/>
        </w:rPr>
        <w:t>- дать заявку на отключение поврежденной системы теплопотребления (</w:t>
      </w:r>
      <w:proofErr w:type="spellStart"/>
      <w:r>
        <w:rPr>
          <w:bCs/>
          <w:sz w:val="22"/>
          <w:szCs w:val="22"/>
        </w:rPr>
        <w:t>факсограммой</w:t>
      </w:r>
      <w:proofErr w:type="spellEnd"/>
      <w:r>
        <w:rPr>
          <w:bCs/>
          <w:sz w:val="22"/>
          <w:szCs w:val="22"/>
        </w:rPr>
        <w:t>, телефонограммой), на основании которой Теплоснабжающая организация производит необходимое переключение;</w:t>
      </w:r>
    </w:p>
    <w:p w:rsidR="00422738" w:rsidRDefault="00422738" w:rsidP="00422738">
      <w:pPr>
        <w:tabs>
          <w:tab w:val="left" w:pos="993"/>
        </w:tabs>
        <w:ind w:firstLine="454"/>
        <w:jc w:val="both"/>
        <w:rPr>
          <w:bCs/>
          <w:sz w:val="22"/>
          <w:szCs w:val="22"/>
        </w:rPr>
      </w:pPr>
      <w:r>
        <w:rPr>
          <w:bCs/>
          <w:sz w:val="22"/>
          <w:szCs w:val="22"/>
        </w:rPr>
        <w:t>- устранить причину возникновения аварийной ситуации, провести срочный ремонт систем теплоснабжения;</w:t>
      </w:r>
    </w:p>
    <w:p w:rsidR="00422738" w:rsidRDefault="00422738" w:rsidP="00422738">
      <w:pPr>
        <w:tabs>
          <w:tab w:val="left" w:pos="0"/>
          <w:tab w:val="left" w:pos="993"/>
        </w:tabs>
        <w:ind w:firstLine="454"/>
        <w:jc w:val="both"/>
        <w:rPr>
          <w:bCs/>
          <w:sz w:val="22"/>
          <w:szCs w:val="22"/>
        </w:rPr>
      </w:pPr>
      <w:r>
        <w:rPr>
          <w:bCs/>
          <w:sz w:val="22"/>
          <w:szCs w:val="22"/>
        </w:rPr>
        <w:t>- после устранения аварии дать заявку на пуск тепловой энергии.</w:t>
      </w:r>
    </w:p>
    <w:p w:rsidR="00422738" w:rsidRDefault="00422738" w:rsidP="00422738">
      <w:pPr>
        <w:tabs>
          <w:tab w:val="left" w:pos="0"/>
          <w:tab w:val="left" w:pos="993"/>
        </w:tabs>
        <w:ind w:firstLine="454"/>
        <w:jc w:val="both"/>
        <w:rPr>
          <w:b/>
          <w:bCs/>
          <w:sz w:val="22"/>
          <w:szCs w:val="22"/>
        </w:rPr>
      </w:pPr>
    </w:p>
    <w:p w:rsidR="00422738" w:rsidRDefault="00422738" w:rsidP="00422738">
      <w:pPr>
        <w:pStyle w:val="a6"/>
        <w:widowControl w:val="0"/>
        <w:numPr>
          <w:ilvl w:val="0"/>
          <w:numId w:val="14"/>
        </w:numPr>
        <w:tabs>
          <w:tab w:val="left" w:pos="284"/>
        </w:tabs>
        <w:suppressAutoHyphens/>
        <w:spacing w:after="0" w:line="240" w:lineRule="auto"/>
        <w:ind w:left="0" w:firstLine="454"/>
        <w:jc w:val="center"/>
        <w:rPr>
          <w:rFonts w:ascii="Times New Roman" w:hAnsi="Times New Roman"/>
          <w:b/>
        </w:rPr>
      </w:pPr>
      <w:r>
        <w:rPr>
          <w:rFonts w:ascii="Times New Roman" w:hAnsi="Times New Roman"/>
          <w:b/>
        </w:rPr>
        <w:t xml:space="preserve"> АНТИКОРРУПЦИОННАЯ ОГОВОРКА</w:t>
      </w:r>
    </w:p>
    <w:p w:rsidR="00422738" w:rsidRDefault="00422738" w:rsidP="00422738">
      <w:pPr>
        <w:pStyle w:val="a6"/>
        <w:widowControl w:val="0"/>
        <w:tabs>
          <w:tab w:val="left" w:pos="284"/>
        </w:tabs>
        <w:suppressAutoHyphens/>
        <w:spacing w:after="0" w:line="240" w:lineRule="auto"/>
        <w:ind w:left="454"/>
        <w:rPr>
          <w:rFonts w:ascii="Times New Roman" w:hAnsi="Times New Roman"/>
          <w:b/>
        </w:rPr>
      </w:pPr>
    </w:p>
    <w:p w:rsidR="00422738" w:rsidRDefault="00422738" w:rsidP="00422738">
      <w:pPr>
        <w:ind w:firstLine="454"/>
        <w:jc w:val="both"/>
        <w:rPr>
          <w:sz w:val="22"/>
          <w:szCs w:val="22"/>
        </w:rPr>
      </w:pPr>
      <w:r>
        <w:rPr>
          <w:sz w:val="22"/>
          <w:szCs w:val="22"/>
        </w:rPr>
        <w:t xml:space="preserve">7.1. </w:t>
      </w:r>
      <w:proofErr w:type="gramStart"/>
      <w:r>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Pr>
          <w:sz w:val="22"/>
          <w:szCs w:val="22"/>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подача/получение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2738" w:rsidRDefault="00422738" w:rsidP="00422738">
      <w:pPr>
        <w:ind w:firstLine="454"/>
        <w:jc w:val="both"/>
        <w:rPr>
          <w:sz w:val="22"/>
          <w:szCs w:val="22"/>
        </w:rPr>
      </w:pPr>
      <w:r>
        <w:rPr>
          <w:sz w:val="22"/>
          <w:szCs w:val="22"/>
        </w:rPr>
        <w:t xml:space="preserve">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w:t>
      </w:r>
      <w:proofErr w:type="gramEnd"/>
      <w:r>
        <w:rPr>
          <w:sz w:val="22"/>
          <w:szCs w:val="22"/>
        </w:rPr>
        <w:t xml:space="preserve">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2"/>
          <w:szCs w:val="22"/>
        </w:rPr>
        <w:t>с даты направления</w:t>
      </w:r>
      <w:proofErr w:type="gramEnd"/>
      <w:r>
        <w:rPr>
          <w:sz w:val="22"/>
          <w:szCs w:val="22"/>
        </w:rPr>
        <w:t xml:space="preserve"> письменного уведомления. Каналы связи</w:t>
      </w:r>
      <w:r>
        <w:rPr>
          <w:b/>
          <w:sz w:val="22"/>
          <w:szCs w:val="22"/>
        </w:rPr>
        <w:t xml:space="preserve">: </w:t>
      </w:r>
      <w:r>
        <w:rPr>
          <w:sz w:val="22"/>
          <w:szCs w:val="22"/>
        </w:rPr>
        <w:t xml:space="preserve">тел. (831)265-37-71, </w:t>
      </w:r>
      <w:proofErr w:type="gramStart"/>
      <w:r>
        <w:rPr>
          <w:sz w:val="22"/>
          <w:szCs w:val="22"/>
        </w:rPr>
        <w:t>е</w:t>
      </w:r>
      <w:proofErr w:type="gramEnd"/>
      <w:r>
        <w:rPr>
          <w:sz w:val="22"/>
          <w:szCs w:val="22"/>
          <w:lang w:val="en-US"/>
        </w:rPr>
        <w:t>mail</w:t>
      </w:r>
      <w:r>
        <w:rPr>
          <w:sz w:val="22"/>
          <w:szCs w:val="22"/>
        </w:rPr>
        <w:t>: </w:t>
      </w:r>
      <w:r>
        <w:rPr>
          <w:rStyle w:val="a3"/>
          <w:color w:val="auto"/>
          <w:sz w:val="22"/>
          <w:szCs w:val="22"/>
          <w:u w:val="none"/>
        </w:rPr>
        <w:t>office@nokk.ru.</w:t>
      </w:r>
    </w:p>
    <w:p w:rsidR="00422738" w:rsidRDefault="00422738" w:rsidP="00422738">
      <w:pPr>
        <w:ind w:firstLine="454"/>
        <w:jc w:val="both"/>
        <w:rPr>
          <w:sz w:val="22"/>
          <w:szCs w:val="22"/>
        </w:rPr>
      </w:pPr>
      <w:r>
        <w:rPr>
          <w:sz w:val="22"/>
          <w:szCs w:val="22"/>
        </w:rPr>
        <w:t xml:space="preserve">7.3.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Pr>
          <w:sz w:val="22"/>
          <w:szCs w:val="22"/>
        </w:rPr>
        <w:t>был</w:t>
      </w:r>
      <w:proofErr w:type="gramEnd"/>
      <w:r>
        <w:rPr>
          <w:sz w:val="22"/>
          <w:szCs w:val="22"/>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 </w:t>
      </w:r>
    </w:p>
    <w:p w:rsidR="00422738" w:rsidRDefault="00422738" w:rsidP="00422738">
      <w:pPr>
        <w:ind w:firstLine="454"/>
        <w:jc w:val="both"/>
        <w:rPr>
          <w:sz w:val="22"/>
          <w:szCs w:val="22"/>
        </w:rPr>
      </w:pPr>
    </w:p>
    <w:p w:rsidR="00422738" w:rsidRDefault="00422738" w:rsidP="00422738">
      <w:pPr>
        <w:pStyle w:val="a6"/>
        <w:widowControl w:val="0"/>
        <w:numPr>
          <w:ilvl w:val="0"/>
          <w:numId w:val="14"/>
        </w:numPr>
        <w:tabs>
          <w:tab w:val="left" w:pos="284"/>
        </w:tabs>
        <w:suppressAutoHyphens/>
        <w:spacing w:after="0" w:line="240" w:lineRule="auto"/>
        <w:ind w:left="0" w:firstLine="454"/>
        <w:jc w:val="center"/>
        <w:rPr>
          <w:rFonts w:ascii="Times New Roman" w:hAnsi="Times New Roman"/>
          <w:b/>
        </w:rPr>
      </w:pPr>
      <w:r>
        <w:rPr>
          <w:rFonts w:ascii="Times New Roman" w:hAnsi="Times New Roman"/>
          <w:b/>
        </w:rPr>
        <w:t>ЭЛЕКТРОННЫЙ ДОКУМЕНТООБОРОТ</w:t>
      </w:r>
    </w:p>
    <w:p w:rsidR="00422738" w:rsidRDefault="00422738" w:rsidP="00422738">
      <w:pPr>
        <w:pStyle w:val="a6"/>
        <w:widowControl w:val="0"/>
        <w:tabs>
          <w:tab w:val="left" w:pos="284"/>
        </w:tabs>
        <w:suppressAutoHyphens/>
        <w:spacing w:after="0" w:line="240" w:lineRule="auto"/>
        <w:ind w:left="454"/>
        <w:rPr>
          <w:rFonts w:ascii="Times New Roman" w:hAnsi="Times New Roman"/>
          <w:b/>
        </w:rPr>
      </w:pPr>
    </w:p>
    <w:p w:rsidR="00422738" w:rsidRDefault="00422738" w:rsidP="00422738">
      <w:pPr>
        <w:tabs>
          <w:tab w:val="left" w:pos="284"/>
        </w:tabs>
        <w:ind w:firstLine="454"/>
        <w:jc w:val="both"/>
        <w:rPr>
          <w:sz w:val="22"/>
          <w:szCs w:val="22"/>
        </w:rPr>
      </w:pPr>
      <w:r>
        <w:rPr>
          <w:sz w:val="22"/>
          <w:szCs w:val="22"/>
        </w:rPr>
        <w:t xml:space="preserve">8.1. </w:t>
      </w:r>
      <w:proofErr w:type="gramStart"/>
      <w:r>
        <w:rPr>
          <w:sz w:val="22"/>
          <w:szCs w:val="22"/>
        </w:rPr>
        <w:t xml:space="preserve">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(далее – Закон об ЭП), приказом Министерства финансов Российской Федерации от </w:t>
      </w:r>
      <w:bookmarkStart w:id="6" w:name="_Hlk91673529"/>
      <w:r>
        <w:rPr>
          <w:sz w:val="22"/>
          <w:szCs w:val="22"/>
        </w:rPr>
        <w:t xml:space="preserve">05.02.2021 </w:t>
      </w:r>
      <w:bookmarkEnd w:id="6"/>
      <w:r>
        <w:rPr>
          <w:sz w:val="22"/>
          <w:szCs w:val="22"/>
        </w:rPr>
        <w:t>№ 14н «Об утверждении Порядка выставления и получения счетов-фактур в электронном виде по телекоммуникационным каналам связи с применением</w:t>
      </w:r>
      <w:proofErr w:type="gramEnd"/>
      <w:r>
        <w:rPr>
          <w:sz w:val="22"/>
          <w:szCs w:val="22"/>
        </w:rPr>
        <w:t xml:space="preserve"> электронной цифровой подписи» и иными нормативно-правовыми актами.</w:t>
      </w:r>
    </w:p>
    <w:p w:rsidR="00422738" w:rsidRDefault="00422738" w:rsidP="00422738">
      <w:pPr>
        <w:tabs>
          <w:tab w:val="left" w:pos="284"/>
        </w:tabs>
        <w:ind w:firstLine="454"/>
        <w:jc w:val="both"/>
        <w:rPr>
          <w:sz w:val="22"/>
          <w:szCs w:val="22"/>
        </w:rPr>
      </w:pPr>
      <w:r>
        <w:rPr>
          <w:sz w:val="22"/>
          <w:szCs w:val="22"/>
        </w:rPr>
        <w:t xml:space="preserve">8.2. 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rsidR="00422738" w:rsidRDefault="00422738" w:rsidP="00422738">
      <w:pPr>
        <w:tabs>
          <w:tab w:val="left" w:pos="284"/>
        </w:tabs>
        <w:ind w:firstLine="454"/>
        <w:jc w:val="both"/>
        <w:rPr>
          <w:sz w:val="22"/>
          <w:szCs w:val="22"/>
        </w:rPr>
      </w:pPr>
      <w:r>
        <w:rPr>
          <w:sz w:val="22"/>
          <w:szCs w:val="22"/>
        </w:rPr>
        <w:t xml:space="preserve">8.3. Контракт, дополнительные соглашения, протокол разногласий, а также уведомления (сообщения, документация), акты, счета – далее документы, направляемые в соответствии с настоящим контрактом или в связи с ним, будут считаться направленными надлежащим образом, если они отправлены с помощью системы юридически значимого электронного документооборота (ЭДО). </w:t>
      </w:r>
    </w:p>
    <w:p w:rsidR="00422738" w:rsidRDefault="00422738" w:rsidP="00422738">
      <w:pPr>
        <w:tabs>
          <w:tab w:val="left" w:pos="284"/>
        </w:tabs>
        <w:ind w:firstLine="454"/>
        <w:jc w:val="both"/>
        <w:rPr>
          <w:sz w:val="22"/>
          <w:szCs w:val="22"/>
        </w:rPr>
      </w:pPr>
      <w:r>
        <w:rPr>
          <w:sz w:val="22"/>
          <w:szCs w:val="22"/>
        </w:rPr>
        <w:t>Датой получения документов считается дата поступления файла Оператору электронного документооборота, указанная в подтверждении этого Оператора электронного документооборота.</w:t>
      </w:r>
    </w:p>
    <w:p w:rsidR="00422738" w:rsidRDefault="00422738" w:rsidP="00422738">
      <w:pPr>
        <w:widowControl w:val="0"/>
        <w:tabs>
          <w:tab w:val="left" w:pos="284"/>
        </w:tabs>
        <w:suppressAutoHyphens/>
        <w:ind w:firstLine="454"/>
        <w:jc w:val="center"/>
        <w:rPr>
          <w:b/>
          <w:sz w:val="22"/>
          <w:szCs w:val="22"/>
        </w:rPr>
      </w:pPr>
    </w:p>
    <w:p w:rsidR="00422738" w:rsidRDefault="00422738" w:rsidP="00422738">
      <w:pPr>
        <w:widowControl w:val="0"/>
        <w:tabs>
          <w:tab w:val="left" w:pos="284"/>
        </w:tabs>
        <w:suppressAutoHyphens/>
        <w:ind w:firstLine="454"/>
        <w:jc w:val="center"/>
        <w:rPr>
          <w:b/>
          <w:sz w:val="22"/>
          <w:szCs w:val="22"/>
        </w:rPr>
      </w:pPr>
      <w:r>
        <w:rPr>
          <w:b/>
          <w:sz w:val="22"/>
          <w:szCs w:val="22"/>
        </w:rPr>
        <w:t>9. ЗАКЛЮЧИТЕЛЬНЫЕ ПОЛОЖЕНИЯ</w:t>
      </w:r>
    </w:p>
    <w:p w:rsidR="00422738" w:rsidRDefault="00422738" w:rsidP="00422738">
      <w:pPr>
        <w:pStyle w:val="a6"/>
        <w:tabs>
          <w:tab w:val="left" w:pos="284"/>
        </w:tabs>
        <w:spacing w:after="0" w:line="240" w:lineRule="auto"/>
        <w:ind w:left="0" w:firstLine="454"/>
        <w:jc w:val="both"/>
        <w:rPr>
          <w:rFonts w:ascii="Times New Roman" w:hAnsi="Times New Roman"/>
        </w:rPr>
      </w:pPr>
    </w:p>
    <w:p w:rsidR="00422738" w:rsidRDefault="00422738" w:rsidP="00422738">
      <w:pPr>
        <w:tabs>
          <w:tab w:val="left" w:pos="90"/>
        </w:tabs>
        <w:ind w:firstLine="454"/>
        <w:jc w:val="both"/>
        <w:rPr>
          <w:color w:val="000000"/>
          <w:sz w:val="22"/>
          <w:szCs w:val="22"/>
        </w:rPr>
      </w:pPr>
      <w:r>
        <w:rPr>
          <w:color w:val="000000"/>
          <w:sz w:val="22"/>
          <w:szCs w:val="22"/>
        </w:rPr>
        <w:lastRenderedPageBreak/>
        <w:t xml:space="preserve">9.1. Для постоянной связи с Теплоснабжающей организацией и согласования различных вопросов отпуска и прекращения поставки тепловой энергии Потребитель назначает приказом ответственного, в том числе за техническое состояние и безопасную эксплуатацию </w:t>
      </w:r>
      <w:proofErr w:type="spellStart"/>
      <w:r>
        <w:rPr>
          <w:color w:val="000000"/>
          <w:sz w:val="22"/>
          <w:szCs w:val="22"/>
        </w:rPr>
        <w:t>теплопотребляющих</w:t>
      </w:r>
      <w:proofErr w:type="spellEnd"/>
      <w:r>
        <w:rPr>
          <w:color w:val="000000"/>
          <w:sz w:val="22"/>
          <w:szCs w:val="22"/>
        </w:rPr>
        <w:t xml:space="preserve"> установок и тепловых сетей Потребителя, за выполнение условий настоящего контракта в целом, которым на момент подписания настоящего контракта является___________________ тел.: ______________. </w:t>
      </w:r>
    </w:p>
    <w:p w:rsidR="00422738" w:rsidRPr="00CD780B" w:rsidRDefault="00422738" w:rsidP="00422738">
      <w:pPr>
        <w:tabs>
          <w:tab w:val="left" w:pos="90"/>
        </w:tabs>
        <w:ind w:firstLine="454"/>
        <w:jc w:val="both"/>
        <w:rPr>
          <w:color w:val="000000"/>
          <w:sz w:val="22"/>
          <w:szCs w:val="22"/>
        </w:rPr>
      </w:pPr>
      <w:r>
        <w:rPr>
          <w:color w:val="000000"/>
          <w:sz w:val="22"/>
          <w:szCs w:val="22"/>
        </w:rPr>
        <w:t xml:space="preserve">Данным ответственным лицом со стороны Теплоснабжающей организации на момент подписания настоящего контракта является руководитель службы сбыта, </w:t>
      </w:r>
      <w:proofErr w:type="spellStart"/>
      <w:r>
        <w:rPr>
          <w:color w:val="000000"/>
          <w:sz w:val="22"/>
          <w:szCs w:val="22"/>
        </w:rPr>
        <w:t>Кокшайская</w:t>
      </w:r>
      <w:proofErr w:type="spellEnd"/>
      <w:r>
        <w:rPr>
          <w:color w:val="000000"/>
          <w:sz w:val="22"/>
          <w:szCs w:val="22"/>
        </w:rPr>
        <w:t xml:space="preserve"> Яна Владимировна тел</w:t>
      </w:r>
      <w:r w:rsidRPr="00CD780B">
        <w:rPr>
          <w:color w:val="000000"/>
          <w:sz w:val="22"/>
          <w:szCs w:val="22"/>
        </w:rPr>
        <w:t>. 8 831 62 5-10-66</w:t>
      </w:r>
      <w:r w:rsidRPr="00CD780B">
        <w:rPr>
          <w:bCs/>
          <w:color w:val="000000"/>
          <w:sz w:val="22"/>
          <w:szCs w:val="22"/>
        </w:rPr>
        <w:t>.</w:t>
      </w:r>
    </w:p>
    <w:p w:rsidR="00422738" w:rsidRDefault="00422738" w:rsidP="00422738">
      <w:pPr>
        <w:tabs>
          <w:tab w:val="left" w:pos="90"/>
        </w:tabs>
        <w:ind w:firstLine="454"/>
        <w:jc w:val="both"/>
        <w:rPr>
          <w:color w:val="000000"/>
          <w:sz w:val="22"/>
          <w:szCs w:val="22"/>
        </w:rPr>
      </w:pPr>
      <w:r>
        <w:rPr>
          <w:color w:val="000000"/>
          <w:sz w:val="22"/>
          <w:szCs w:val="22"/>
        </w:rPr>
        <w:t>9.2. При изменении наименования, организационно-правовой формы, адреса (юридического и/или почтового), номеров телефонов или банковских реквизитов, начале процедуры передачи устройств и сооружений для присоединения к системам теплоснабжения новому собственнику (владельцу) Потребитель обязан в 3-хдневный срок с момента соответствующего изменения письменно известить об этом Теплоснабжающую организацию.</w:t>
      </w:r>
    </w:p>
    <w:p w:rsidR="00422738" w:rsidRDefault="00422738" w:rsidP="00422738">
      <w:pPr>
        <w:ind w:firstLine="454"/>
        <w:jc w:val="both"/>
        <w:rPr>
          <w:sz w:val="22"/>
          <w:szCs w:val="22"/>
        </w:rPr>
      </w:pPr>
      <w:r>
        <w:rPr>
          <w:color w:val="000000"/>
          <w:sz w:val="22"/>
          <w:szCs w:val="22"/>
        </w:rPr>
        <w:t xml:space="preserve">9.3. </w:t>
      </w:r>
      <w:r>
        <w:rPr>
          <w:sz w:val="22"/>
          <w:szCs w:val="22"/>
        </w:rPr>
        <w:t>Настоящий контра</w:t>
      </w:r>
      <w:proofErr w:type="gramStart"/>
      <w:r>
        <w:rPr>
          <w:sz w:val="22"/>
          <w:szCs w:val="22"/>
        </w:rPr>
        <w:t>кт вст</w:t>
      </w:r>
      <w:proofErr w:type="gramEnd"/>
      <w:r>
        <w:rPr>
          <w:sz w:val="22"/>
          <w:szCs w:val="22"/>
        </w:rPr>
        <w:t xml:space="preserve">упает в силу с момента подписания, распространяет свое действие на отношения, возникшие с </w:t>
      </w:r>
      <w:r w:rsidR="001B0325">
        <w:rPr>
          <w:b/>
          <w:sz w:val="22"/>
          <w:szCs w:val="22"/>
        </w:rPr>
        <w:t>01.12.202</w:t>
      </w:r>
      <w:r w:rsidR="001B0325" w:rsidRPr="001B0325">
        <w:rPr>
          <w:b/>
          <w:sz w:val="22"/>
          <w:szCs w:val="22"/>
        </w:rPr>
        <w:t>6</w:t>
      </w:r>
      <w:r>
        <w:rPr>
          <w:bCs/>
          <w:sz w:val="22"/>
          <w:szCs w:val="22"/>
        </w:rPr>
        <w:t>,</w:t>
      </w:r>
      <w:r>
        <w:rPr>
          <w:b/>
          <w:sz w:val="22"/>
          <w:szCs w:val="22"/>
        </w:rPr>
        <w:t xml:space="preserve"> </w:t>
      </w:r>
      <w:r>
        <w:rPr>
          <w:sz w:val="22"/>
          <w:szCs w:val="22"/>
        </w:rPr>
        <w:t xml:space="preserve">и действует по </w:t>
      </w:r>
      <w:r w:rsidR="001B0325">
        <w:rPr>
          <w:b/>
          <w:sz w:val="22"/>
          <w:szCs w:val="22"/>
        </w:rPr>
        <w:t>30.11.202</w:t>
      </w:r>
      <w:r w:rsidR="001B0325" w:rsidRPr="001B0325">
        <w:rPr>
          <w:b/>
          <w:sz w:val="22"/>
          <w:szCs w:val="22"/>
        </w:rPr>
        <w:t>7</w:t>
      </w:r>
      <w:r>
        <w:rPr>
          <w:sz w:val="22"/>
          <w:szCs w:val="22"/>
        </w:rPr>
        <w:t>, а в части расчетов – до их полного исполнения.</w:t>
      </w:r>
    </w:p>
    <w:p w:rsidR="00422738" w:rsidRDefault="00422738" w:rsidP="00422738">
      <w:pPr>
        <w:ind w:firstLine="454"/>
        <w:jc w:val="both"/>
        <w:rPr>
          <w:sz w:val="22"/>
          <w:szCs w:val="22"/>
        </w:rPr>
      </w:pPr>
      <w:r>
        <w:rPr>
          <w:sz w:val="22"/>
          <w:szCs w:val="22"/>
        </w:rPr>
        <w:t>Расторжение контакта допускается по соглашению сторон, по решению суда, в случае одностороннего отказа стороны контакта от исполнения контакта в соответствии с гражданским законодательством.</w:t>
      </w:r>
    </w:p>
    <w:p w:rsidR="00422738" w:rsidRDefault="00422738" w:rsidP="00422738">
      <w:pPr>
        <w:ind w:firstLine="454"/>
        <w:jc w:val="both"/>
        <w:rPr>
          <w:sz w:val="22"/>
          <w:szCs w:val="22"/>
        </w:rPr>
      </w:pPr>
      <w:r>
        <w:rPr>
          <w:sz w:val="22"/>
          <w:szCs w:val="22"/>
        </w:rPr>
        <w:t>Потребитель вправе принять решение об одностороннем отказе от исполнения контакта в соответствии с гражданским законодательством</w:t>
      </w:r>
    </w:p>
    <w:p w:rsidR="00422738" w:rsidRDefault="00422738" w:rsidP="00422738">
      <w:pPr>
        <w:tabs>
          <w:tab w:val="left" w:pos="90"/>
        </w:tabs>
        <w:ind w:firstLine="454"/>
        <w:jc w:val="both"/>
        <w:rPr>
          <w:color w:val="000000"/>
          <w:sz w:val="22"/>
          <w:szCs w:val="22"/>
        </w:rPr>
      </w:pPr>
      <w:r>
        <w:rPr>
          <w:color w:val="000000"/>
          <w:sz w:val="22"/>
          <w:szCs w:val="22"/>
        </w:rPr>
        <w:t>9.4. Настоящий контра</w:t>
      </w:r>
      <w:proofErr w:type="gramStart"/>
      <w:r>
        <w:rPr>
          <w:color w:val="000000"/>
          <w:sz w:val="22"/>
          <w:szCs w:val="22"/>
        </w:rPr>
        <w:t>кт с пр</w:t>
      </w:r>
      <w:proofErr w:type="gramEnd"/>
      <w:r>
        <w:rPr>
          <w:color w:val="000000"/>
          <w:sz w:val="22"/>
          <w:szCs w:val="22"/>
        </w:rPr>
        <w:t>иложениями составлен в двух экземплярах: один находится в Теплоснабжающей организации, другой - у Потребителя.</w:t>
      </w:r>
    </w:p>
    <w:p w:rsidR="00422738" w:rsidRDefault="00422738" w:rsidP="00422738">
      <w:pPr>
        <w:tabs>
          <w:tab w:val="left" w:pos="90"/>
        </w:tabs>
        <w:ind w:firstLine="454"/>
        <w:jc w:val="both"/>
        <w:rPr>
          <w:color w:val="000000"/>
          <w:sz w:val="22"/>
          <w:szCs w:val="22"/>
        </w:rPr>
      </w:pPr>
      <w:r>
        <w:rPr>
          <w:color w:val="000000"/>
          <w:sz w:val="22"/>
          <w:szCs w:val="22"/>
        </w:rPr>
        <w:t xml:space="preserve">9.5. Все разногласия, возникающие у сторон при исполнении условий настоящего контракта, разрешаются путем переговоров и направлением сторонами претензий. Срок рассмотрения претензии составляет 5 (пять) рабочих дней. </w:t>
      </w:r>
      <w:r>
        <w:rPr>
          <w:sz w:val="22"/>
          <w:szCs w:val="22"/>
        </w:rPr>
        <w:t>В случае</w:t>
      </w:r>
      <w:proofErr w:type="gramStart"/>
      <w:r>
        <w:rPr>
          <w:sz w:val="22"/>
          <w:szCs w:val="22"/>
        </w:rPr>
        <w:t>,</w:t>
      </w:r>
      <w:proofErr w:type="gramEnd"/>
      <w:r>
        <w:rPr>
          <w:sz w:val="22"/>
          <w:szCs w:val="22"/>
        </w:rPr>
        <w:t xml:space="preserve"> если стороны не придут к соглашению, спор подлежит разрешению в Арбитражном суде Нижегородской области</w:t>
      </w:r>
      <w:r>
        <w:rPr>
          <w:color w:val="000000"/>
          <w:sz w:val="22"/>
          <w:szCs w:val="22"/>
        </w:rPr>
        <w:t>.</w:t>
      </w:r>
    </w:p>
    <w:p w:rsidR="00422738" w:rsidRDefault="00422738" w:rsidP="00422738">
      <w:pPr>
        <w:ind w:firstLine="454"/>
        <w:jc w:val="both"/>
        <w:rPr>
          <w:sz w:val="22"/>
          <w:szCs w:val="22"/>
        </w:rPr>
      </w:pPr>
      <w:bookmarkStart w:id="7" w:name="_Hlk118299710"/>
      <w:r>
        <w:rPr>
          <w:sz w:val="22"/>
          <w:szCs w:val="22"/>
        </w:rPr>
        <w:t xml:space="preserve">9.6. </w:t>
      </w:r>
      <w:bookmarkEnd w:id="7"/>
      <w:r>
        <w:rPr>
          <w:sz w:val="22"/>
          <w:szCs w:val="22"/>
        </w:rPr>
        <w:t>Выдача дубликатов и копий документов производится за счёт Потребителя и является дополнительными затратами для Теплоснабжающей организации, которые оплачиваются дополнительно в следующем порядке:</w:t>
      </w:r>
    </w:p>
    <w:p w:rsidR="00422738" w:rsidRDefault="00422738" w:rsidP="00422738">
      <w:pPr>
        <w:jc w:val="both"/>
        <w:rPr>
          <w:sz w:val="22"/>
          <w:szCs w:val="22"/>
        </w:rPr>
      </w:pPr>
      <w:r>
        <w:rPr>
          <w:sz w:val="22"/>
          <w:szCs w:val="22"/>
        </w:rPr>
        <w:t>а) Потребитель отправляет в адрес Теплоснабжающей организации письменную заявку на оказание услуги.</w:t>
      </w:r>
    </w:p>
    <w:p w:rsidR="00422738" w:rsidRDefault="00422738" w:rsidP="00422738">
      <w:pPr>
        <w:jc w:val="both"/>
        <w:rPr>
          <w:sz w:val="22"/>
          <w:szCs w:val="22"/>
        </w:rPr>
      </w:pPr>
      <w:r>
        <w:rPr>
          <w:sz w:val="22"/>
          <w:szCs w:val="22"/>
        </w:rPr>
        <w:t xml:space="preserve">б) Потребитель оплачивает оказание услуги, с обязательным указанием в платежном документе назначения платежа. </w:t>
      </w:r>
    </w:p>
    <w:p w:rsidR="00422738" w:rsidRDefault="00422738" w:rsidP="00422738">
      <w:pPr>
        <w:jc w:val="both"/>
        <w:rPr>
          <w:sz w:val="22"/>
          <w:szCs w:val="22"/>
        </w:rPr>
      </w:pPr>
      <w:r>
        <w:rPr>
          <w:sz w:val="22"/>
          <w:szCs w:val="22"/>
        </w:rPr>
        <w:t>в) После подтверждения оплаты Теплоснабжающая организация приступает к оказанию услуги.</w:t>
      </w:r>
    </w:p>
    <w:p w:rsidR="00422738" w:rsidRDefault="00422738" w:rsidP="00422738">
      <w:pPr>
        <w:jc w:val="both"/>
        <w:rPr>
          <w:sz w:val="22"/>
          <w:szCs w:val="22"/>
        </w:rPr>
      </w:pPr>
      <w:r>
        <w:rPr>
          <w:sz w:val="22"/>
          <w:szCs w:val="22"/>
        </w:rPr>
        <w:t>г) После оказания услуги Теплоснабжающая организация оформляет соответствующий акт, подписываемый обеими сторонами.</w:t>
      </w:r>
    </w:p>
    <w:p w:rsidR="00422738" w:rsidRDefault="00422738" w:rsidP="00422738">
      <w:pPr>
        <w:tabs>
          <w:tab w:val="left" w:pos="90"/>
        </w:tabs>
        <w:jc w:val="both"/>
        <w:rPr>
          <w:color w:val="000000"/>
          <w:sz w:val="22"/>
          <w:szCs w:val="22"/>
        </w:rPr>
      </w:pPr>
      <w:r>
        <w:rPr>
          <w:sz w:val="22"/>
          <w:szCs w:val="22"/>
        </w:rPr>
        <w:t>д) Оказание услуги оплачивается Потребителем согласно действующему в Теплоснабжающей организации прейскуранту.</w:t>
      </w:r>
    </w:p>
    <w:p w:rsidR="00422738" w:rsidRDefault="00422738" w:rsidP="00422738">
      <w:pPr>
        <w:ind w:firstLine="454"/>
        <w:jc w:val="both"/>
        <w:rPr>
          <w:color w:val="000000"/>
          <w:sz w:val="22"/>
          <w:szCs w:val="22"/>
        </w:rPr>
      </w:pPr>
    </w:p>
    <w:p w:rsidR="00422738" w:rsidRDefault="00422738" w:rsidP="00422738">
      <w:pPr>
        <w:tabs>
          <w:tab w:val="left" w:pos="90"/>
          <w:tab w:val="left" w:pos="2340"/>
          <w:tab w:val="left" w:pos="7481"/>
        </w:tabs>
        <w:ind w:firstLine="454"/>
        <w:jc w:val="both"/>
        <w:rPr>
          <w:color w:val="000000"/>
          <w:sz w:val="22"/>
          <w:szCs w:val="22"/>
        </w:rPr>
      </w:pPr>
      <w:r>
        <w:rPr>
          <w:color w:val="000000"/>
          <w:sz w:val="22"/>
          <w:szCs w:val="22"/>
        </w:rPr>
        <w:t>Приложения:</w:t>
      </w:r>
    </w:p>
    <w:p w:rsidR="00422738" w:rsidRDefault="00422738" w:rsidP="00422738">
      <w:pPr>
        <w:numPr>
          <w:ilvl w:val="0"/>
          <w:numId w:val="16"/>
        </w:numPr>
        <w:overflowPunct/>
        <w:autoSpaceDE/>
        <w:adjustRightInd/>
        <w:spacing w:after="200" w:line="276" w:lineRule="auto"/>
        <w:contextualSpacing/>
        <w:textAlignment w:val="auto"/>
        <w:rPr>
          <w:rFonts w:eastAsia="Calibri"/>
          <w:sz w:val="22"/>
          <w:szCs w:val="22"/>
          <w:lang w:eastAsia="en-US"/>
        </w:rPr>
      </w:pPr>
      <w:r>
        <w:rPr>
          <w:rFonts w:eastAsia="Calibri"/>
          <w:sz w:val="22"/>
          <w:szCs w:val="22"/>
          <w:lang w:eastAsia="en-US"/>
        </w:rPr>
        <w:t xml:space="preserve">Суммарная величина проектного (расчетного) теплового потока (нагрузки) по объектам. </w:t>
      </w:r>
    </w:p>
    <w:p w:rsidR="00422738" w:rsidRDefault="00422738" w:rsidP="00422738">
      <w:pPr>
        <w:numPr>
          <w:ilvl w:val="0"/>
          <w:numId w:val="16"/>
        </w:numPr>
        <w:overflowPunct/>
        <w:autoSpaceDE/>
        <w:adjustRightInd/>
        <w:spacing w:after="200" w:line="276" w:lineRule="auto"/>
        <w:contextualSpacing/>
        <w:textAlignment w:val="auto"/>
        <w:rPr>
          <w:rFonts w:eastAsia="Calibri"/>
          <w:sz w:val="22"/>
          <w:szCs w:val="22"/>
          <w:lang w:eastAsia="en-US"/>
        </w:rPr>
      </w:pPr>
      <w:r>
        <w:rPr>
          <w:rFonts w:eastAsia="Calibri"/>
          <w:sz w:val="22"/>
          <w:szCs w:val="22"/>
          <w:lang w:eastAsia="en-US"/>
        </w:rPr>
        <w:t>План отпуска тепловой энергии по объектам.</w:t>
      </w:r>
    </w:p>
    <w:p w:rsidR="00422738" w:rsidRDefault="00422738" w:rsidP="00422738">
      <w:pPr>
        <w:numPr>
          <w:ilvl w:val="0"/>
          <w:numId w:val="16"/>
        </w:numPr>
        <w:overflowPunct/>
        <w:autoSpaceDE/>
        <w:adjustRightInd/>
        <w:spacing w:after="200" w:line="276" w:lineRule="auto"/>
        <w:contextualSpacing/>
        <w:textAlignment w:val="auto"/>
        <w:rPr>
          <w:rFonts w:eastAsia="Calibri"/>
          <w:sz w:val="22"/>
          <w:szCs w:val="22"/>
          <w:lang w:eastAsia="en-US"/>
        </w:rPr>
      </w:pPr>
      <w:r>
        <w:rPr>
          <w:rFonts w:eastAsia="Calibri"/>
          <w:sz w:val="22"/>
          <w:szCs w:val="22"/>
          <w:lang w:eastAsia="en-US"/>
        </w:rPr>
        <w:t>Акт разграничения балансовой принадлежности теплосетей и эксплуатационной ответственности сторон.</w:t>
      </w:r>
    </w:p>
    <w:p w:rsidR="00422738" w:rsidRDefault="00422738" w:rsidP="00422738">
      <w:pPr>
        <w:numPr>
          <w:ilvl w:val="0"/>
          <w:numId w:val="16"/>
        </w:numPr>
        <w:overflowPunct/>
        <w:autoSpaceDE/>
        <w:adjustRightInd/>
        <w:spacing w:after="200" w:line="276" w:lineRule="auto"/>
        <w:contextualSpacing/>
        <w:textAlignment w:val="auto"/>
        <w:rPr>
          <w:rFonts w:eastAsia="Calibri"/>
          <w:sz w:val="22"/>
          <w:szCs w:val="22"/>
          <w:lang w:eastAsia="zh-CN" w:bidi="hi-IN"/>
        </w:rPr>
      </w:pPr>
      <w:r>
        <w:rPr>
          <w:rFonts w:eastAsia="Calibri"/>
          <w:sz w:val="22"/>
          <w:szCs w:val="22"/>
          <w:lang w:eastAsia="zh-CN" w:bidi="hi-IN"/>
        </w:rPr>
        <w:t>Порядок расчета часовой нормы утечки сетевой воды.</w:t>
      </w:r>
    </w:p>
    <w:p w:rsidR="00422738" w:rsidRDefault="00422738" w:rsidP="00422738">
      <w:pPr>
        <w:numPr>
          <w:ilvl w:val="0"/>
          <w:numId w:val="16"/>
        </w:numPr>
        <w:overflowPunct/>
        <w:autoSpaceDE/>
        <w:adjustRightInd/>
        <w:spacing w:after="200" w:line="276" w:lineRule="auto"/>
        <w:contextualSpacing/>
        <w:textAlignment w:val="auto"/>
        <w:rPr>
          <w:rFonts w:eastAsia="Calibri"/>
          <w:sz w:val="22"/>
          <w:szCs w:val="22"/>
          <w:lang w:eastAsia="zh-CN" w:bidi="hi-IN"/>
        </w:rPr>
      </w:pPr>
      <w:r>
        <w:rPr>
          <w:rFonts w:eastAsia="Calibri"/>
          <w:sz w:val="22"/>
          <w:szCs w:val="22"/>
          <w:lang w:eastAsia="zh-CN" w:bidi="hi-IN"/>
        </w:rPr>
        <w:t>Перечень коммерческих расчетных приборов узлов учета тепловой энергии и места их установки на объектах потребителя</w:t>
      </w:r>
    </w:p>
    <w:p w:rsidR="00422738" w:rsidRDefault="00422738" w:rsidP="00422738">
      <w:pPr>
        <w:tabs>
          <w:tab w:val="left" w:pos="90"/>
          <w:tab w:val="left" w:pos="2340"/>
          <w:tab w:val="left" w:pos="7481"/>
        </w:tabs>
        <w:jc w:val="both"/>
        <w:rPr>
          <w:sz w:val="22"/>
          <w:szCs w:val="22"/>
        </w:rPr>
      </w:pPr>
    </w:p>
    <w:p w:rsidR="00422738" w:rsidRDefault="00422738" w:rsidP="00422738">
      <w:pPr>
        <w:pStyle w:val="a6"/>
        <w:widowControl w:val="0"/>
        <w:numPr>
          <w:ilvl w:val="0"/>
          <w:numId w:val="17"/>
        </w:numPr>
        <w:tabs>
          <w:tab w:val="left" w:pos="90"/>
          <w:tab w:val="left" w:pos="2340"/>
          <w:tab w:val="left" w:pos="7481"/>
        </w:tabs>
        <w:suppressAutoHyphens/>
        <w:jc w:val="center"/>
        <w:rPr>
          <w:rFonts w:ascii="Times New Roman" w:hAnsi="Times New Roman"/>
          <w:b/>
        </w:rPr>
      </w:pPr>
      <w:r>
        <w:rPr>
          <w:rFonts w:ascii="Times New Roman" w:hAnsi="Times New Roman"/>
          <w:b/>
        </w:rPr>
        <w:t>ЮРИДИЧЕСКИЕ АДРЕСА, БАНКОВСКИЕ РЕКВИЗИТЫ, ПОДПИСИ СТОРОН:</w:t>
      </w:r>
    </w:p>
    <w:p w:rsidR="00422738" w:rsidRDefault="00422738"/>
    <w:tbl>
      <w:tblPr>
        <w:tblW w:w="0" w:type="auto"/>
        <w:tblInd w:w="-176" w:type="dxa"/>
        <w:tblLayout w:type="fixed"/>
        <w:tblLook w:val="04A0" w:firstRow="1" w:lastRow="0" w:firstColumn="1" w:lastColumn="0" w:noHBand="0" w:noVBand="1"/>
      </w:tblPr>
      <w:tblGrid>
        <w:gridCol w:w="5333"/>
        <w:gridCol w:w="5333"/>
      </w:tblGrid>
      <w:tr w:rsidR="00CD780B" w:rsidTr="004426A2">
        <w:trPr>
          <w:trHeight w:val="569"/>
        </w:trPr>
        <w:tc>
          <w:tcPr>
            <w:tcW w:w="5333" w:type="dxa"/>
          </w:tcPr>
          <w:p w:rsidR="00CD780B" w:rsidRPr="000471EF" w:rsidRDefault="00CD780B" w:rsidP="004426A2">
            <w:pPr>
              <w:ind w:right="425"/>
              <w:jc w:val="center"/>
              <w:rPr>
                <w:sz w:val="22"/>
                <w:szCs w:val="22"/>
                <w:lang w:eastAsia="en-US"/>
              </w:rPr>
            </w:pPr>
            <w:r w:rsidRPr="000471EF">
              <w:rPr>
                <w:sz w:val="22"/>
                <w:szCs w:val="22"/>
                <w:lang w:eastAsia="en-US"/>
              </w:rPr>
              <w:t>Теплоснабжающая организация</w:t>
            </w:r>
          </w:p>
          <w:p w:rsidR="00CD780B" w:rsidRPr="000471EF" w:rsidRDefault="00CD780B" w:rsidP="004426A2">
            <w:pPr>
              <w:overflowPunct/>
              <w:autoSpaceDE/>
              <w:autoSpaceDN/>
              <w:adjustRightInd/>
              <w:textAlignment w:val="auto"/>
              <w:rPr>
                <w:rFonts w:eastAsia="Calibri"/>
                <w:sz w:val="22"/>
                <w:szCs w:val="22"/>
                <w:lang w:eastAsia="en-US"/>
              </w:rPr>
            </w:pPr>
            <w:r w:rsidRPr="000471EF">
              <w:rPr>
                <w:rFonts w:eastAsia="Calibri"/>
                <w:sz w:val="22"/>
                <w:szCs w:val="22"/>
                <w:lang w:eastAsia="en-US"/>
              </w:rPr>
              <w:t>»</w:t>
            </w:r>
          </w:p>
          <w:p w:rsidR="00CD780B" w:rsidRPr="000471EF" w:rsidRDefault="00CD780B" w:rsidP="004426A2">
            <w:pPr>
              <w:overflowPunct/>
              <w:autoSpaceDE/>
              <w:autoSpaceDN/>
              <w:adjustRightInd/>
              <w:textAlignment w:val="auto"/>
              <w:rPr>
                <w:rFonts w:eastAsia="Calibri"/>
                <w:sz w:val="22"/>
                <w:szCs w:val="22"/>
                <w:lang w:eastAsia="en-US"/>
              </w:rPr>
            </w:pPr>
          </w:p>
          <w:p w:rsidR="00CD780B" w:rsidRPr="000471EF" w:rsidRDefault="00CD780B" w:rsidP="004426A2">
            <w:pPr>
              <w:overflowPunct/>
              <w:autoSpaceDE/>
              <w:autoSpaceDN/>
              <w:adjustRightInd/>
              <w:textAlignment w:val="auto"/>
              <w:rPr>
                <w:rFonts w:eastAsia="Calibri"/>
                <w:sz w:val="22"/>
                <w:szCs w:val="22"/>
                <w:lang w:eastAsia="en-US"/>
              </w:rPr>
            </w:pPr>
          </w:p>
          <w:p w:rsidR="00CD780B" w:rsidRPr="000471EF" w:rsidRDefault="00CD780B" w:rsidP="004426A2">
            <w:pPr>
              <w:tabs>
                <w:tab w:val="left" w:pos="1690"/>
              </w:tabs>
              <w:rPr>
                <w:sz w:val="22"/>
                <w:szCs w:val="22"/>
                <w:lang w:eastAsia="en-US"/>
              </w:rPr>
            </w:pPr>
          </w:p>
        </w:tc>
        <w:tc>
          <w:tcPr>
            <w:tcW w:w="5333" w:type="dxa"/>
          </w:tcPr>
          <w:p w:rsidR="00CD780B" w:rsidRPr="000471EF" w:rsidRDefault="00CD780B" w:rsidP="004426A2">
            <w:pPr>
              <w:pStyle w:val="ConsPlusNonformat"/>
              <w:widowControl/>
              <w:snapToGrid w:val="0"/>
              <w:ind w:right="176"/>
              <w:jc w:val="center"/>
              <w:rPr>
                <w:rFonts w:ascii="Times New Roman" w:hAnsi="Times New Roman" w:cs="Times New Roman"/>
                <w:sz w:val="22"/>
                <w:szCs w:val="22"/>
              </w:rPr>
            </w:pPr>
            <w:r w:rsidRPr="000471EF">
              <w:rPr>
                <w:rFonts w:ascii="Times New Roman" w:hAnsi="Times New Roman" w:cs="Times New Roman"/>
                <w:sz w:val="22"/>
                <w:szCs w:val="22"/>
              </w:rPr>
              <w:lastRenderedPageBreak/>
              <w:t>Потребитель</w:t>
            </w:r>
          </w:p>
          <w:p w:rsidR="00CD780B" w:rsidRPr="000471EF" w:rsidRDefault="00CD780B" w:rsidP="004426A2">
            <w:pPr>
              <w:ind w:right="176"/>
              <w:jc w:val="both"/>
              <w:rPr>
                <w:sz w:val="22"/>
                <w:szCs w:val="22"/>
                <w:lang w:eastAsia="en-US"/>
              </w:rPr>
            </w:pPr>
            <w:r w:rsidRPr="000471EF">
              <w:rPr>
                <w:b/>
                <w:sz w:val="22"/>
                <w:szCs w:val="22"/>
                <w:lang w:eastAsia="en-US"/>
              </w:rPr>
              <w:t>УФНС России по Нижегородской области</w:t>
            </w:r>
          </w:p>
          <w:p w:rsidR="00CD780B" w:rsidRPr="000471EF" w:rsidRDefault="00CD780B" w:rsidP="004426A2">
            <w:pPr>
              <w:ind w:right="176"/>
              <w:jc w:val="both"/>
              <w:rPr>
                <w:sz w:val="22"/>
                <w:szCs w:val="22"/>
                <w:lang w:eastAsia="en-US"/>
              </w:rPr>
            </w:pPr>
            <w:r w:rsidRPr="000471EF">
              <w:rPr>
                <w:sz w:val="22"/>
                <w:szCs w:val="22"/>
                <w:lang w:eastAsia="en-US"/>
              </w:rPr>
              <w:lastRenderedPageBreak/>
              <w:t xml:space="preserve">Юридический (почтовый) адрес: 603005, Нижегородская </w:t>
            </w:r>
            <w:proofErr w:type="spellStart"/>
            <w:proofErr w:type="gramStart"/>
            <w:r w:rsidRPr="000471EF">
              <w:rPr>
                <w:sz w:val="22"/>
                <w:szCs w:val="22"/>
                <w:lang w:eastAsia="en-US"/>
              </w:rPr>
              <w:t>обл</w:t>
            </w:r>
            <w:proofErr w:type="spellEnd"/>
            <w:proofErr w:type="gramEnd"/>
            <w:r w:rsidRPr="000471EF">
              <w:rPr>
                <w:sz w:val="22"/>
                <w:szCs w:val="22"/>
                <w:lang w:eastAsia="en-US"/>
              </w:rPr>
              <w:t>, г. Нижний Новгород, ул. Минина, дом № 20</w:t>
            </w:r>
          </w:p>
          <w:p w:rsidR="00CD780B" w:rsidRPr="000471EF" w:rsidRDefault="00CD780B" w:rsidP="004426A2">
            <w:pPr>
              <w:ind w:right="176"/>
              <w:jc w:val="both"/>
              <w:rPr>
                <w:sz w:val="22"/>
                <w:szCs w:val="22"/>
                <w:lang w:eastAsia="en-US"/>
              </w:rPr>
            </w:pPr>
            <w:r w:rsidRPr="000471EF">
              <w:rPr>
                <w:sz w:val="22"/>
                <w:szCs w:val="22"/>
                <w:lang w:eastAsia="en-US"/>
              </w:rPr>
              <w:t>ОГРН 1045207690538</w:t>
            </w:r>
          </w:p>
          <w:p w:rsidR="00CD780B" w:rsidRPr="000471EF" w:rsidRDefault="00CD780B" w:rsidP="004426A2">
            <w:pPr>
              <w:ind w:right="176"/>
              <w:jc w:val="both"/>
              <w:rPr>
                <w:sz w:val="22"/>
                <w:szCs w:val="22"/>
                <w:lang w:eastAsia="en-US"/>
              </w:rPr>
            </w:pPr>
            <w:r w:rsidRPr="000471EF">
              <w:rPr>
                <w:sz w:val="22"/>
                <w:szCs w:val="22"/>
                <w:lang w:eastAsia="en-US"/>
              </w:rPr>
              <w:t>ОКПО 39252539</w:t>
            </w:r>
          </w:p>
          <w:p w:rsidR="00CD780B" w:rsidRPr="000471EF" w:rsidRDefault="00CD780B" w:rsidP="004426A2">
            <w:pPr>
              <w:ind w:right="176"/>
              <w:jc w:val="both"/>
              <w:rPr>
                <w:sz w:val="22"/>
                <w:szCs w:val="22"/>
                <w:lang w:eastAsia="en-US"/>
              </w:rPr>
            </w:pPr>
            <w:r w:rsidRPr="000471EF">
              <w:rPr>
                <w:sz w:val="22"/>
                <w:szCs w:val="22"/>
                <w:lang w:eastAsia="en-US"/>
              </w:rPr>
              <w:t>Тел. 8(831)224-89-40</w:t>
            </w:r>
          </w:p>
          <w:p w:rsidR="00CD780B" w:rsidRPr="000471EF" w:rsidRDefault="00CD780B" w:rsidP="004426A2">
            <w:pPr>
              <w:ind w:right="176"/>
              <w:jc w:val="both"/>
              <w:rPr>
                <w:sz w:val="22"/>
                <w:szCs w:val="22"/>
                <w:lang w:eastAsia="en-US"/>
              </w:rPr>
            </w:pPr>
            <w:r w:rsidRPr="000471EF">
              <w:rPr>
                <w:sz w:val="22"/>
                <w:szCs w:val="22"/>
                <w:lang w:eastAsia="en-US"/>
              </w:rPr>
              <w:t>Платежные реквизиты:</w:t>
            </w:r>
          </w:p>
          <w:p w:rsidR="00CD780B" w:rsidRPr="000471EF" w:rsidRDefault="00CD780B" w:rsidP="004426A2">
            <w:pPr>
              <w:pStyle w:val="a4"/>
              <w:ind w:right="425"/>
              <w:jc w:val="both"/>
              <w:rPr>
                <w:rFonts w:ascii="Times New Roman" w:hAnsi="Times New Roman"/>
                <w:b w:val="0"/>
                <w:sz w:val="22"/>
                <w:szCs w:val="22"/>
                <w:lang w:eastAsia="en-US"/>
              </w:rPr>
            </w:pPr>
            <w:proofErr w:type="gramStart"/>
            <w:r w:rsidRPr="000471EF">
              <w:rPr>
                <w:rFonts w:ascii="Times New Roman" w:hAnsi="Times New Roman"/>
                <w:b w:val="0"/>
                <w:sz w:val="22"/>
                <w:szCs w:val="22"/>
                <w:lang w:eastAsia="en-US"/>
              </w:rPr>
              <w:t>ВОЛГО-ВЯТСКОЕ</w:t>
            </w:r>
            <w:proofErr w:type="gramEnd"/>
            <w:r w:rsidRPr="000471EF">
              <w:rPr>
                <w:rFonts w:ascii="Times New Roman" w:hAnsi="Times New Roman"/>
                <w:b w:val="0"/>
                <w:sz w:val="22"/>
                <w:szCs w:val="22"/>
                <w:lang w:eastAsia="en-US"/>
              </w:rPr>
              <w:t xml:space="preserve"> ГУ БАНКА РОССИИ//УФК по Нижегородской области г. Нижний Новгород (УФНС России по Нижегородской области, л/с 03321514280)</w:t>
            </w:r>
          </w:p>
          <w:p w:rsidR="00CD780B" w:rsidRPr="000471EF" w:rsidRDefault="00CD780B" w:rsidP="004426A2">
            <w:pPr>
              <w:ind w:right="176"/>
              <w:jc w:val="both"/>
              <w:rPr>
                <w:sz w:val="22"/>
                <w:szCs w:val="22"/>
                <w:lang w:eastAsia="en-US"/>
              </w:rPr>
            </w:pPr>
            <w:r w:rsidRPr="000471EF">
              <w:rPr>
                <w:sz w:val="22"/>
                <w:szCs w:val="22"/>
                <w:lang w:eastAsia="en-US"/>
              </w:rPr>
              <w:t>Казначейский счёт 03211643000000013200</w:t>
            </w:r>
          </w:p>
          <w:p w:rsidR="00CD780B" w:rsidRPr="000471EF" w:rsidRDefault="00CD780B" w:rsidP="004426A2">
            <w:pPr>
              <w:ind w:right="176"/>
              <w:jc w:val="both"/>
              <w:rPr>
                <w:sz w:val="22"/>
                <w:szCs w:val="22"/>
                <w:lang w:eastAsia="en-US"/>
              </w:rPr>
            </w:pPr>
            <w:r w:rsidRPr="000471EF">
              <w:rPr>
                <w:sz w:val="22"/>
                <w:szCs w:val="22"/>
                <w:lang w:eastAsia="en-US"/>
              </w:rPr>
              <w:t xml:space="preserve">ЕКС 40102810745370000024 </w:t>
            </w:r>
          </w:p>
          <w:p w:rsidR="00CD780B" w:rsidRPr="000471EF" w:rsidRDefault="00CD780B" w:rsidP="004426A2">
            <w:pPr>
              <w:ind w:right="176"/>
              <w:jc w:val="both"/>
              <w:rPr>
                <w:sz w:val="22"/>
                <w:szCs w:val="22"/>
                <w:lang w:eastAsia="en-US"/>
              </w:rPr>
            </w:pPr>
            <w:r w:rsidRPr="000471EF">
              <w:rPr>
                <w:sz w:val="22"/>
                <w:szCs w:val="22"/>
                <w:lang w:eastAsia="en-US"/>
              </w:rPr>
              <w:t>БИК 012202102</w:t>
            </w:r>
          </w:p>
          <w:p w:rsidR="00CD780B" w:rsidRPr="000471EF" w:rsidRDefault="00CD780B" w:rsidP="004426A2">
            <w:pPr>
              <w:ind w:right="176"/>
              <w:jc w:val="both"/>
              <w:rPr>
                <w:sz w:val="22"/>
                <w:szCs w:val="22"/>
                <w:lang w:eastAsia="en-US"/>
              </w:rPr>
            </w:pPr>
            <w:r w:rsidRPr="000471EF">
              <w:rPr>
                <w:sz w:val="22"/>
                <w:szCs w:val="22"/>
                <w:lang w:eastAsia="en-US"/>
              </w:rPr>
              <w:t>ИНН 5200000310</w:t>
            </w:r>
          </w:p>
          <w:p w:rsidR="00CD780B" w:rsidRPr="000471EF" w:rsidRDefault="00CD780B" w:rsidP="004426A2">
            <w:pPr>
              <w:ind w:right="176"/>
              <w:jc w:val="both"/>
              <w:rPr>
                <w:sz w:val="22"/>
                <w:szCs w:val="22"/>
                <w:lang w:eastAsia="en-US"/>
              </w:rPr>
            </w:pPr>
            <w:r w:rsidRPr="000471EF">
              <w:rPr>
                <w:sz w:val="22"/>
                <w:szCs w:val="22"/>
                <w:lang w:eastAsia="en-US"/>
              </w:rPr>
              <w:t>КПП 526001001</w:t>
            </w:r>
          </w:p>
          <w:p w:rsidR="00CD780B" w:rsidRPr="000471EF" w:rsidRDefault="00CD780B" w:rsidP="004426A2">
            <w:pPr>
              <w:pStyle w:val="ConsPlusNonformat"/>
              <w:widowControl/>
              <w:ind w:firstLine="454"/>
              <w:jc w:val="both"/>
              <w:rPr>
                <w:rFonts w:ascii="Times New Roman" w:hAnsi="Times New Roman" w:cs="Times New Roman"/>
                <w:sz w:val="22"/>
                <w:szCs w:val="22"/>
              </w:rPr>
            </w:pPr>
          </w:p>
          <w:p w:rsidR="00CD780B" w:rsidRPr="000471EF" w:rsidRDefault="00CD780B" w:rsidP="004426A2">
            <w:pPr>
              <w:pStyle w:val="ConsPlusNonformat"/>
              <w:widowControl/>
              <w:ind w:firstLine="454"/>
              <w:jc w:val="both"/>
              <w:rPr>
                <w:rFonts w:ascii="Times New Roman" w:hAnsi="Times New Roman" w:cs="Times New Roman"/>
                <w:sz w:val="22"/>
                <w:szCs w:val="22"/>
              </w:rPr>
            </w:pPr>
          </w:p>
          <w:p w:rsidR="00CD780B" w:rsidRDefault="00CD780B" w:rsidP="004426A2">
            <w:pPr>
              <w:pStyle w:val="ConsPlusNonformat"/>
              <w:widowControl/>
              <w:ind w:firstLine="454"/>
              <w:jc w:val="both"/>
              <w:rPr>
                <w:rFonts w:ascii="Times New Roman" w:hAnsi="Times New Roman" w:cs="Times New Roman"/>
                <w:sz w:val="22"/>
                <w:szCs w:val="22"/>
              </w:rPr>
            </w:pPr>
          </w:p>
          <w:p w:rsidR="00CD780B" w:rsidRPr="000471EF" w:rsidRDefault="00CD780B" w:rsidP="004426A2">
            <w:pPr>
              <w:pStyle w:val="ConsPlusNonformat"/>
              <w:widowControl/>
              <w:ind w:firstLine="454"/>
              <w:jc w:val="both"/>
              <w:rPr>
                <w:rFonts w:ascii="Times New Roman" w:hAnsi="Times New Roman" w:cs="Times New Roman"/>
                <w:sz w:val="22"/>
                <w:szCs w:val="22"/>
              </w:rPr>
            </w:pPr>
          </w:p>
          <w:p w:rsidR="00CD780B" w:rsidRPr="000471EF" w:rsidRDefault="00CD780B" w:rsidP="004426A2">
            <w:pPr>
              <w:pStyle w:val="ConsPlusNonformat"/>
              <w:widowControl/>
              <w:ind w:firstLine="454"/>
              <w:jc w:val="both"/>
              <w:rPr>
                <w:rFonts w:ascii="Times New Roman" w:hAnsi="Times New Roman" w:cs="Times New Roman"/>
                <w:sz w:val="22"/>
                <w:szCs w:val="22"/>
              </w:rPr>
            </w:pPr>
          </w:p>
          <w:p w:rsidR="00CD780B" w:rsidRPr="000471EF" w:rsidRDefault="00CD780B" w:rsidP="004426A2">
            <w:pPr>
              <w:pStyle w:val="ConsPlusNonformat"/>
              <w:widowControl/>
              <w:ind w:firstLine="454"/>
              <w:jc w:val="both"/>
              <w:rPr>
                <w:rFonts w:ascii="Times New Roman" w:hAnsi="Times New Roman" w:cs="Times New Roman"/>
                <w:sz w:val="22"/>
                <w:szCs w:val="22"/>
              </w:rPr>
            </w:pPr>
          </w:p>
          <w:p w:rsidR="00CD780B" w:rsidRPr="000471EF" w:rsidRDefault="00CD780B" w:rsidP="004426A2">
            <w:pPr>
              <w:overflowPunct/>
              <w:autoSpaceDE/>
              <w:autoSpaceDN/>
              <w:adjustRightInd/>
              <w:textAlignment w:val="auto"/>
              <w:rPr>
                <w:rFonts w:eastAsia="Calibri"/>
                <w:sz w:val="22"/>
                <w:szCs w:val="22"/>
                <w:lang w:eastAsia="en-US"/>
              </w:rPr>
            </w:pPr>
            <w:r w:rsidRPr="000471EF">
              <w:rPr>
                <w:color w:val="000000"/>
                <w:sz w:val="22"/>
                <w:szCs w:val="22"/>
              </w:rPr>
              <w:t>Заместитель руководителя УФНС по Нижегородской области</w:t>
            </w:r>
            <w:r w:rsidRPr="000471EF">
              <w:rPr>
                <w:rFonts w:eastAsia="Calibri"/>
                <w:sz w:val="22"/>
                <w:szCs w:val="22"/>
                <w:lang w:eastAsia="en-US"/>
              </w:rPr>
              <w:t xml:space="preserve"> </w:t>
            </w:r>
          </w:p>
          <w:p w:rsidR="00CD780B" w:rsidRPr="000471EF" w:rsidRDefault="00CD780B" w:rsidP="004426A2">
            <w:pPr>
              <w:overflowPunct/>
              <w:autoSpaceDE/>
              <w:autoSpaceDN/>
              <w:adjustRightInd/>
              <w:textAlignment w:val="auto"/>
              <w:rPr>
                <w:rFonts w:eastAsia="Calibri"/>
                <w:sz w:val="22"/>
                <w:szCs w:val="22"/>
                <w:lang w:eastAsia="en-US"/>
              </w:rPr>
            </w:pPr>
          </w:p>
          <w:p w:rsidR="00CD780B" w:rsidRPr="000471EF" w:rsidRDefault="00CD780B" w:rsidP="004426A2">
            <w:pPr>
              <w:pStyle w:val="ConsPlusNonformat"/>
              <w:widowControl/>
              <w:jc w:val="both"/>
              <w:rPr>
                <w:rFonts w:ascii="Times New Roman" w:hAnsi="Times New Roman" w:cs="Times New Roman"/>
                <w:sz w:val="22"/>
                <w:szCs w:val="22"/>
              </w:rPr>
            </w:pPr>
            <w:r w:rsidRPr="000471EF">
              <w:rPr>
                <w:rFonts w:ascii="Times New Roman" w:eastAsia="Calibri" w:hAnsi="Times New Roman" w:cs="Times New Roman"/>
                <w:sz w:val="22"/>
                <w:szCs w:val="22"/>
                <w:lang w:eastAsia="en-US"/>
              </w:rPr>
              <w:t xml:space="preserve">___________________________/А.Б. </w:t>
            </w:r>
            <w:proofErr w:type="spellStart"/>
            <w:r w:rsidRPr="000471EF">
              <w:rPr>
                <w:rFonts w:ascii="Times New Roman" w:eastAsia="Calibri" w:hAnsi="Times New Roman" w:cs="Times New Roman"/>
                <w:sz w:val="22"/>
                <w:szCs w:val="22"/>
                <w:lang w:eastAsia="en-US"/>
              </w:rPr>
              <w:t>Шабаров</w:t>
            </w:r>
            <w:proofErr w:type="spellEnd"/>
            <w:r w:rsidRPr="000471EF">
              <w:rPr>
                <w:rFonts w:ascii="Times New Roman" w:eastAsia="Calibri" w:hAnsi="Times New Roman" w:cs="Times New Roman"/>
                <w:sz w:val="22"/>
                <w:szCs w:val="22"/>
                <w:lang w:eastAsia="en-US"/>
              </w:rPr>
              <w:t>/</w:t>
            </w:r>
          </w:p>
        </w:tc>
      </w:tr>
    </w:tbl>
    <w:p w:rsidR="00422738" w:rsidRDefault="00422738">
      <w:pPr>
        <w:overflowPunct/>
        <w:autoSpaceDE/>
        <w:autoSpaceDN/>
        <w:adjustRightInd/>
        <w:spacing w:after="160" w:line="259" w:lineRule="auto"/>
        <w:textAlignment w:val="auto"/>
      </w:pPr>
      <w:r>
        <w:lastRenderedPageBreak/>
        <w:br w:type="page"/>
      </w:r>
    </w:p>
    <w:p w:rsidR="00422738" w:rsidRDefault="00422738" w:rsidP="00422738">
      <w:pPr>
        <w:jc w:val="right"/>
        <w:rPr>
          <w:sz w:val="22"/>
          <w:szCs w:val="22"/>
        </w:rPr>
      </w:pPr>
      <w:r>
        <w:rPr>
          <w:sz w:val="22"/>
          <w:szCs w:val="22"/>
        </w:rPr>
        <w:lastRenderedPageBreak/>
        <w:t>Приложение № 1</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к контракту теплоснабжения</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 xml:space="preserve"> </w:t>
      </w:r>
      <w:bookmarkStart w:id="8" w:name="_Hlk529117215"/>
      <w:r>
        <w:rPr>
          <w:rFonts w:eastAsia="Arial Unicode MS"/>
          <w:kern w:val="2"/>
          <w:sz w:val="22"/>
          <w:szCs w:val="22"/>
          <w:lang w:eastAsia="zh-CN" w:bidi="hi-IN"/>
        </w:rPr>
        <w:t xml:space="preserve">№ от </w:t>
      </w:r>
      <w:r>
        <w:rPr>
          <w:rFonts w:eastAsia="Arial Unicode MS"/>
          <w:b/>
          <w:kern w:val="2"/>
          <w:sz w:val="22"/>
          <w:szCs w:val="22"/>
          <w:lang w:eastAsia="zh-CN" w:bidi="hi-IN"/>
        </w:rPr>
        <w:t>«___» _____________ 20___ г.</w:t>
      </w:r>
    </w:p>
    <w:bookmarkEnd w:id="8"/>
    <w:p w:rsidR="00422738" w:rsidRDefault="00422738" w:rsidP="00422738">
      <w:pPr>
        <w:spacing w:after="200"/>
        <w:jc w:val="center"/>
        <w:rPr>
          <w:b/>
          <w:sz w:val="22"/>
          <w:szCs w:val="22"/>
        </w:rPr>
      </w:pPr>
    </w:p>
    <w:p w:rsidR="00422738" w:rsidRDefault="00422738" w:rsidP="00422738">
      <w:pPr>
        <w:spacing w:after="200"/>
        <w:jc w:val="center"/>
        <w:rPr>
          <w:b/>
          <w:sz w:val="22"/>
          <w:szCs w:val="22"/>
        </w:rPr>
      </w:pPr>
      <w:r>
        <w:rPr>
          <w:b/>
          <w:sz w:val="22"/>
          <w:szCs w:val="22"/>
        </w:rPr>
        <w:t xml:space="preserve">Суммарная величина проектного (расчетного) теплового потока (нагрузки) по объектам Гараж Межрайонной ИФНС №5 по НО, пл. Ленина д.1 606650, Нижегородская </w:t>
      </w:r>
      <w:proofErr w:type="spellStart"/>
      <w:proofErr w:type="gramStart"/>
      <w:r>
        <w:rPr>
          <w:b/>
          <w:sz w:val="22"/>
          <w:szCs w:val="22"/>
        </w:rPr>
        <w:t>обл</w:t>
      </w:r>
      <w:proofErr w:type="spellEnd"/>
      <w:proofErr w:type="gramEnd"/>
      <w:r>
        <w:rPr>
          <w:b/>
          <w:sz w:val="22"/>
          <w:szCs w:val="22"/>
        </w:rPr>
        <w:t xml:space="preserve">, Семенов г, Ленина </w:t>
      </w:r>
      <w:proofErr w:type="spellStart"/>
      <w:r>
        <w:rPr>
          <w:b/>
          <w:sz w:val="22"/>
          <w:szCs w:val="22"/>
        </w:rPr>
        <w:t>пл</w:t>
      </w:r>
      <w:proofErr w:type="spellEnd"/>
      <w:r>
        <w:rPr>
          <w:b/>
          <w:sz w:val="22"/>
          <w:szCs w:val="22"/>
        </w:rPr>
        <w:t xml:space="preserve">, дом № 1 </w:t>
      </w:r>
    </w:p>
    <w:p w:rsidR="00422738" w:rsidRDefault="00422738" w:rsidP="00422738">
      <w:pPr>
        <w:overflowPunct/>
        <w:autoSpaceDE/>
        <w:adjustRightInd/>
        <w:spacing w:after="200" w:line="276" w:lineRule="auto"/>
        <w:ind w:firstLine="454"/>
        <w:contextualSpacing/>
        <w:jc w:val="both"/>
        <w:rPr>
          <w:sz w:val="22"/>
          <w:szCs w:val="22"/>
        </w:rPr>
      </w:pPr>
      <w:r>
        <w:rPr>
          <w:sz w:val="22"/>
          <w:szCs w:val="22"/>
        </w:rPr>
        <w:t xml:space="preserve">1. Величина проектного (расчетного) </w:t>
      </w:r>
      <w:r>
        <w:rPr>
          <w:sz w:val="22"/>
          <w:szCs w:val="22"/>
          <w:u w:val="single"/>
        </w:rPr>
        <w:t>часового</w:t>
      </w:r>
      <w:r>
        <w:rPr>
          <w:sz w:val="22"/>
          <w:szCs w:val="22"/>
        </w:rPr>
        <w:t xml:space="preserve"> теплового потока (нагрузки) </w:t>
      </w:r>
      <w:r>
        <w:rPr>
          <w:sz w:val="22"/>
          <w:szCs w:val="22"/>
          <w:u w:val="single"/>
        </w:rPr>
        <w:t>на отопление</w:t>
      </w:r>
      <w:proofErr w:type="gramStart"/>
      <w:r>
        <w:rPr>
          <w:sz w:val="22"/>
          <w:szCs w:val="22"/>
        </w:rPr>
        <w:t xml:space="preserve"> (</w:t>
      </w:r>
      <w:r>
        <w:rPr>
          <w:noProof/>
          <w:position w:val="-11"/>
          <w:sz w:val="22"/>
          <w:szCs w:val="22"/>
        </w:rPr>
        <w:drawing>
          <wp:inline distT="0" distB="0" distL="0" distR="0">
            <wp:extent cx="238125" cy="25717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rPr>
          <w:sz w:val="22"/>
          <w:szCs w:val="22"/>
        </w:rPr>
        <w:t xml:space="preserve">) </w:t>
      </w:r>
      <w:proofErr w:type="gramEnd"/>
      <w:r>
        <w:rPr>
          <w:sz w:val="22"/>
          <w:szCs w:val="22"/>
        </w:rPr>
        <w:t xml:space="preserve">определяется Теплоснабжающей организацией по формуле: </w:t>
      </w:r>
    </w:p>
    <w:p w:rsidR="00422738" w:rsidRDefault="00422738" w:rsidP="00422738">
      <w:pPr>
        <w:overflowPunct/>
        <w:autoSpaceDE/>
        <w:adjustRightInd/>
        <w:spacing w:after="200" w:line="276" w:lineRule="auto"/>
        <w:contextualSpacing/>
        <w:jc w:val="center"/>
        <w:rPr>
          <w:sz w:val="22"/>
          <w:szCs w:val="22"/>
        </w:rPr>
      </w:pPr>
      <w:r>
        <w:rPr>
          <w:b/>
          <w:noProof/>
          <w:position w:val="-11"/>
          <w:sz w:val="22"/>
          <w:szCs w:val="22"/>
        </w:rPr>
        <w:drawing>
          <wp:inline distT="0" distB="0" distL="0" distR="0">
            <wp:extent cx="257175" cy="2857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Pr>
          <w:b/>
          <w:sz w:val="22"/>
          <w:szCs w:val="22"/>
        </w:rPr>
        <w:t xml:space="preserve">= α × </w:t>
      </w:r>
      <w:r>
        <w:rPr>
          <w:b/>
          <w:sz w:val="22"/>
          <w:szCs w:val="22"/>
          <w:lang w:val="en-US"/>
        </w:rPr>
        <w:t>V</w:t>
      </w:r>
      <w:r>
        <w:rPr>
          <w:b/>
          <w:sz w:val="22"/>
          <w:szCs w:val="22"/>
        </w:rPr>
        <w:t xml:space="preserve"> × </w:t>
      </w:r>
      <w:proofErr w:type="spellStart"/>
      <w:r>
        <w:rPr>
          <w:b/>
          <w:sz w:val="22"/>
          <w:szCs w:val="22"/>
          <w:lang w:val="en-US"/>
        </w:rPr>
        <w:t>q</w:t>
      </w:r>
      <w:r>
        <w:rPr>
          <w:b/>
          <w:sz w:val="22"/>
          <w:szCs w:val="22"/>
          <w:vertAlign w:val="subscript"/>
          <w:lang w:val="en-US"/>
        </w:rPr>
        <w:t>o</w:t>
      </w:r>
      <w:proofErr w:type="spellEnd"/>
      <w:r w:rsidRPr="00422738">
        <w:rPr>
          <w:b/>
          <w:sz w:val="22"/>
          <w:szCs w:val="22"/>
          <w:vertAlign w:val="subscript"/>
        </w:rPr>
        <w:t xml:space="preserve"> </w:t>
      </w:r>
      <w:r>
        <w:rPr>
          <w:sz w:val="22"/>
          <w:szCs w:val="22"/>
        </w:rPr>
        <w:t>х</w:t>
      </w:r>
      <w:r>
        <w:rPr>
          <w:b/>
          <w:sz w:val="22"/>
          <w:szCs w:val="22"/>
          <w:vertAlign w:val="subscript"/>
        </w:rPr>
        <w:t xml:space="preserve"> </w:t>
      </w:r>
      <w:r>
        <w:rPr>
          <w:b/>
          <w:sz w:val="22"/>
          <w:szCs w:val="22"/>
        </w:rPr>
        <w:t>(</w:t>
      </w:r>
      <w:r>
        <w:rPr>
          <w:b/>
          <w:noProof/>
          <w:position w:val="-11"/>
          <w:sz w:val="22"/>
          <w:szCs w:val="22"/>
        </w:rPr>
        <w:drawing>
          <wp:inline distT="0" distB="0" distL="0" distR="0">
            <wp:extent cx="266700" cy="333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
          <w:sz w:val="22"/>
          <w:szCs w:val="22"/>
        </w:rPr>
        <w:t xml:space="preserve"> - </w:t>
      </w:r>
      <w:r>
        <w:rPr>
          <w:b/>
          <w:noProof/>
          <w:position w:val="-12"/>
          <w:sz w:val="22"/>
          <w:szCs w:val="22"/>
        </w:rPr>
        <w:drawing>
          <wp:inline distT="0" distB="0" distL="0" distR="0">
            <wp:extent cx="266700" cy="3333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
          <w:sz w:val="22"/>
          <w:szCs w:val="22"/>
        </w:rPr>
        <w:t xml:space="preserve">) </w:t>
      </w:r>
      <w:r>
        <w:rPr>
          <w:sz w:val="22"/>
          <w:szCs w:val="22"/>
        </w:rPr>
        <w:t>х</w:t>
      </w:r>
      <w:r>
        <w:rPr>
          <w:b/>
          <w:sz w:val="22"/>
          <w:szCs w:val="22"/>
        </w:rPr>
        <w:t xml:space="preserve"> (1 + </w:t>
      </w:r>
      <w:proofErr w:type="spellStart"/>
      <w:r>
        <w:rPr>
          <w:b/>
          <w:i/>
          <w:iCs/>
          <w:sz w:val="22"/>
          <w:szCs w:val="22"/>
        </w:rPr>
        <w:t>K</w:t>
      </w:r>
      <w:r>
        <w:rPr>
          <w:b/>
          <w:i/>
          <w:iCs/>
          <w:sz w:val="22"/>
          <w:szCs w:val="22"/>
          <w:vertAlign w:val="subscript"/>
        </w:rPr>
        <w:t>и</w:t>
      </w:r>
      <w:proofErr w:type="gramStart"/>
      <w:r>
        <w:rPr>
          <w:b/>
          <w:i/>
          <w:iCs/>
          <w:sz w:val="22"/>
          <w:szCs w:val="22"/>
          <w:vertAlign w:val="subscript"/>
        </w:rPr>
        <w:t>.р</w:t>
      </w:r>
      <w:proofErr w:type="spellEnd"/>
      <w:proofErr w:type="gramEnd"/>
      <w:r>
        <w:rPr>
          <w:b/>
          <w:sz w:val="22"/>
          <w:szCs w:val="22"/>
        </w:rPr>
        <w:t xml:space="preserve">) </w:t>
      </w:r>
      <w:r>
        <w:rPr>
          <w:sz w:val="22"/>
          <w:szCs w:val="22"/>
        </w:rPr>
        <w:t xml:space="preserve">х </w:t>
      </w:r>
      <w:r>
        <w:rPr>
          <w:b/>
          <w:sz w:val="22"/>
          <w:szCs w:val="22"/>
        </w:rPr>
        <w:t xml:space="preserve">10 </w:t>
      </w:r>
      <w:r>
        <w:rPr>
          <w:b/>
          <w:sz w:val="22"/>
          <w:szCs w:val="22"/>
          <w:vertAlign w:val="superscript"/>
        </w:rPr>
        <w:t>-6</w:t>
      </w:r>
      <w:r>
        <w:rPr>
          <w:sz w:val="22"/>
          <w:szCs w:val="22"/>
          <w:vertAlign w:val="superscript"/>
        </w:rPr>
        <w:t xml:space="preserve"> </w:t>
      </w:r>
      <w:r>
        <w:rPr>
          <w:sz w:val="22"/>
          <w:szCs w:val="22"/>
        </w:rPr>
        <w:t xml:space="preserve">, Гкал/час </w:t>
      </w:r>
    </w:p>
    <w:p w:rsidR="00422738" w:rsidRDefault="00422738" w:rsidP="00422738">
      <w:pPr>
        <w:overflowPunct/>
        <w:autoSpaceDE/>
        <w:adjustRightInd/>
        <w:spacing w:after="200" w:line="276" w:lineRule="auto"/>
        <w:ind w:firstLine="454"/>
        <w:contextualSpacing/>
        <w:rPr>
          <w:sz w:val="22"/>
          <w:szCs w:val="22"/>
        </w:rPr>
      </w:pPr>
      <w:r>
        <w:rPr>
          <w:sz w:val="22"/>
          <w:szCs w:val="22"/>
        </w:rPr>
        <w:t>где:</w:t>
      </w:r>
    </w:p>
    <w:p w:rsidR="00422738" w:rsidRDefault="00422738" w:rsidP="00422738">
      <w:pPr>
        <w:overflowPunct/>
        <w:autoSpaceDE/>
        <w:adjustRightInd/>
        <w:spacing w:after="200" w:line="276" w:lineRule="auto"/>
        <w:ind w:firstLine="454"/>
        <w:contextualSpacing/>
        <w:jc w:val="both"/>
        <w:rPr>
          <w:sz w:val="22"/>
          <w:szCs w:val="22"/>
        </w:rPr>
      </w:pPr>
      <w:r>
        <w:rPr>
          <w:b/>
          <w:i/>
          <w:iCs/>
          <w:sz w:val="22"/>
          <w:szCs w:val="22"/>
        </w:rPr>
        <w:t>α</w:t>
      </w:r>
      <w:r>
        <w:rPr>
          <w:sz w:val="22"/>
          <w:szCs w:val="22"/>
        </w:rPr>
        <w:t xml:space="preserve"> - поправочный коэффициент, учитывающий отличие расчетной температуры наружного воздуха для проектирования отопления от </w:t>
      </w:r>
      <w:proofErr w:type="spellStart"/>
      <w:r>
        <w:rPr>
          <w:i/>
          <w:iCs/>
          <w:sz w:val="22"/>
          <w:szCs w:val="22"/>
        </w:rPr>
        <w:t>t</w:t>
      </w:r>
      <w:r>
        <w:rPr>
          <w:i/>
          <w:iCs/>
          <w:sz w:val="22"/>
          <w:szCs w:val="22"/>
          <w:vertAlign w:val="subscript"/>
        </w:rPr>
        <w:t>o</w:t>
      </w:r>
      <w:proofErr w:type="spellEnd"/>
      <w:r>
        <w:rPr>
          <w:sz w:val="22"/>
          <w:szCs w:val="22"/>
        </w:rPr>
        <w:t xml:space="preserve"> = - 30</w:t>
      </w:r>
      <w:proofErr w:type="gramStart"/>
      <w:r>
        <w:rPr>
          <w:sz w:val="22"/>
          <w:szCs w:val="22"/>
        </w:rPr>
        <w:t xml:space="preserve"> °С</w:t>
      </w:r>
      <w:proofErr w:type="gramEnd"/>
      <w:r>
        <w:rPr>
          <w:sz w:val="22"/>
          <w:szCs w:val="22"/>
        </w:rPr>
        <w:t xml:space="preserve">, при которой определено соответствующее значение </w:t>
      </w:r>
      <w:proofErr w:type="spellStart"/>
      <w:r>
        <w:rPr>
          <w:i/>
          <w:iCs/>
          <w:sz w:val="22"/>
          <w:szCs w:val="22"/>
        </w:rPr>
        <w:t>q</w:t>
      </w:r>
      <w:r>
        <w:rPr>
          <w:i/>
          <w:iCs/>
          <w:sz w:val="22"/>
          <w:szCs w:val="22"/>
          <w:vertAlign w:val="subscript"/>
        </w:rPr>
        <w:t>o</w:t>
      </w:r>
      <w:proofErr w:type="spellEnd"/>
      <w:r>
        <w:rPr>
          <w:sz w:val="22"/>
          <w:szCs w:val="22"/>
        </w:rPr>
        <w:t xml:space="preserve">; </w:t>
      </w:r>
    </w:p>
    <w:p w:rsidR="00422738" w:rsidRDefault="00422738" w:rsidP="00422738">
      <w:pPr>
        <w:overflowPunct/>
        <w:autoSpaceDE/>
        <w:adjustRightInd/>
        <w:spacing w:after="200" w:line="276" w:lineRule="auto"/>
        <w:ind w:firstLine="454"/>
        <w:contextualSpacing/>
        <w:jc w:val="both"/>
        <w:rPr>
          <w:sz w:val="22"/>
          <w:szCs w:val="22"/>
        </w:rPr>
      </w:pPr>
      <w:r>
        <w:rPr>
          <w:b/>
          <w:i/>
          <w:iCs/>
          <w:sz w:val="22"/>
          <w:szCs w:val="22"/>
        </w:rPr>
        <w:t>V</w:t>
      </w:r>
      <w:r>
        <w:rPr>
          <w:b/>
          <w:sz w:val="22"/>
          <w:szCs w:val="22"/>
        </w:rPr>
        <w:t xml:space="preserve"> </w:t>
      </w:r>
      <w:r>
        <w:rPr>
          <w:sz w:val="22"/>
          <w:szCs w:val="22"/>
        </w:rPr>
        <w:t>- объем здания по наружному обмеру, м</w:t>
      </w:r>
      <w:r>
        <w:rPr>
          <w:sz w:val="22"/>
          <w:szCs w:val="22"/>
          <w:vertAlign w:val="superscript"/>
        </w:rPr>
        <w:t>3</w:t>
      </w:r>
      <w:r>
        <w:rPr>
          <w:sz w:val="22"/>
          <w:szCs w:val="22"/>
        </w:rPr>
        <w:t xml:space="preserve">. </w:t>
      </w:r>
      <w:r>
        <w:rPr>
          <w:i/>
          <w:sz w:val="22"/>
          <w:szCs w:val="22"/>
        </w:rPr>
        <w:t>Примечание: при наличии в здании отапливаемого подвала к объему здания добавляется 40% объема этого подвала, определенного как произведение высоты подвала на площадь 1-го этажа здания</w:t>
      </w:r>
      <w:r>
        <w:rPr>
          <w:sz w:val="22"/>
          <w:szCs w:val="22"/>
        </w:rPr>
        <w:t>;</w:t>
      </w:r>
    </w:p>
    <w:p w:rsidR="00422738" w:rsidRDefault="00422738" w:rsidP="00422738">
      <w:pPr>
        <w:overflowPunct/>
        <w:autoSpaceDE/>
        <w:adjustRightInd/>
        <w:spacing w:after="200" w:line="276" w:lineRule="auto"/>
        <w:ind w:firstLine="454"/>
        <w:contextualSpacing/>
        <w:jc w:val="both"/>
        <w:rPr>
          <w:sz w:val="22"/>
          <w:szCs w:val="22"/>
        </w:rPr>
      </w:pPr>
      <w:proofErr w:type="spellStart"/>
      <w:r>
        <w:rPr>
          <w:b/>
          <w:i/>
          <w:iCs/>
          <w:sz w:val="22"/>
          <w:szCs w:val="22"/>
        </w:rPr>
        <w:t>q</w:t>
      </w:r>
      <w:r>
        <w:rPr>
          <w:b/>
          <w:i/>
          <w:iCs/>
          <w:sz w:val="22"/>
          <w:szCs w:val="22"/>
          <w:vertAlign w:val="subscript"/>
        </w:rPr>
        <w:t>o</w:t>
      </w:r>
      <w:proofErr w:type="spellEnd"/>
      <w:r>
        <w:rPr>
          <w:b/>
          <w:sz w:val="22"/>
          <w:szCs w:val="22"/>
        </w:rPr>
        <w:t xml:space="preserve"> </w:t>
      </w:r>
      <w:r>
        <w:rPr>
          <w:sz w:val="22"/>
          <w:szCs w:val="22"/>
        </w:rPr>
        <w:t xml:space="preserve">- удельная тепловая отопительная характеристика здания при </w:t>
      </w:r>
      <w:proofErr w:type="spellStart"/>
      <w:r>
        <w:rPr>
          <w:i/>
          <w:iCs/>
          <w:sz w:val="22"/>
          <w:szCs w:val="22"/>
        </w:rPr>
        <w:t>t</w:t>
      </w:r>
      <w:r>
        <w:rPr>
          <w:i/>
          <w:iCs/>
          <w:sz w:val="22"/>
          <w:szCs w:val="22"/>
          <w:vertAlign w:val="subscript"/>
        </w:rPr>
        <w:t>o</w:t>
      </w:r>
      <w:proofErr w:type="spellEnd"/>
      <w:r>
        <w:rPr>
          <w:sz w:val="22"/>
          <w:szCs w:val="22"/>
        </w:rPr>
        <w:t xml:space="preserve"> = - 30</w:t>
      </w:r>
      <w:proofErr w:type="gramStart"/>
      <w:r>
        <w:rPr>
          <w:sz w:val="22"/>
          <w:szCs w:val="22"/>
        </w:rPr>
        <w:t xml:space="preserve"> °С</w:t>
      </w:r>
      <w:proofErr w:type="gramEnd"/>
      <w:r>
        <w:rPr>
          <w:sz w:val="22"/>
          <w:szCs w:val="22"/>
        </w:rPr>
        <w:t>, ккал/м</w:t>
      </w:r>
      <w:r>
        <w:rPr>
          <w:sz w:val="22"/>
          <w:szCs w:val="22"/>
          <w:vertAlign w:val="superscript"/>
        </w:rPr>
        <w:t>3</w:t>
      </w:r>
      <w:r>
        <w:rPr>
          <w:sz w:val="22"/>
          <w:szCs w:val="22"/>
        </w:rPr>
        <w:t>·°С;</w:t>
      </w:r>
    </w:p>
    <w:p w:rsidR="00422738" w:rsidRDefault="00422738" w:rsidP="00422738">
      <w:pPr>
        <w:ind w:firstLine="454"/>
        <w:jc w:val="both"/>
        <w:rPr>
          <w:bCs/>
          <w:sz w:val="22"/>
          <w:szCs w:val="22"/>
        </w:rPr>
      </w:pPr>
      <w:r>
        <w:rPr>
          <w:noProof/>
          <w:position w:val="-11"/>
          <w:sz w:val="22"/>
          <w:szCs w:val="22"/>
        </w:rPr>
        <w:drawing>
          <wp:inline distT="0" distB="0" distL="0" distR="0">
            <wp:extent cx="266700" cy="333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Cs/>
          <w:sz w:val="22"/>
          <w:szCs w:val="22"/>
        </w:rPr>
        <w:t xml:space="preserve"> - расчетная температура воздуха внутри отапливаемых помещений, °C. Определяется</w:t>
      </w:r>
      <w:r>
        <w:rPr>
          <w:sz w:val="22"/>
          <w:szCs w:val="22"/>
        </w:rPr>
        <w:t xml:space="preserve"> Теплоснабжающей организацией в соответствии с действующим законодательством с учетом назначения объекта</w:t>
      </w:r>
      <w:r>
        <w:rPr>
          <w:bCs/>
          <w:sz w:val="22"/>
          <w:szCs w:val="22"/>
        </w:rPr>
        <w:t>;</w:t>
      </w:r>
    </w:p>
    <w:p w:rsidR="00422738" w:rsidRDefault="00422738" w:rsidP="00422738">
      <w:pPr>
        <w:ind w:firstLine="454"/>
        <w:jc w:val="both"/>
        <w:rPr>
          <w:bCs/>
          <w:sz w:val="22"/>
          <w:szCs w:val="22"/>
        </w:rPr>
      </w:pPr>
      <w:r>
        <w:rPr>
          <w:b/>
          <w:noProof/>
          <w:position w:val="-12"/>
          <w:sz w:val="22"/>
          <w:szCs w:val="22"/>
        </w:rPr>
        <w:drawing>
          <wp:inline distT="0" distB="0" distL="0" distR="0">
            <wp:extent cx="266700" cy="333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Cs/>
          <w:sz w:val="22"/>
          <w:szCs w:val="22"/>
        </w:rPr>
        <w:t xml:space="preserve"> - расчетная температура наружного воздуха для проектирования отопления, °C;</w:t>
      </w:r>
    </w:p>
    <w:p w:rsidR="00422738" w:rsidRDefault="00422738" w:rsidP="00422738">
      <w:pPr>
        <w:overflowPunct/>
        <w:autoSpaceDE/>
        <w:adjustRightInd/>
        <w:spacing w:after="200" w:line="276" w:lineRule="auto"/>
        <w:ind w:firstLine="454"/>
        <w:contextualSpacing/>
        <w:jc w:val="both"/>
        <w:rPr>
          <w:sz w:val="22"/>
          <w:szCs w:val="22"/>
        </w:rPr>
      </w:pPr>
      <w:proofErr w:type="spellStart"/>
      <w:r>
        <w:rPr>
          <w:b/>
          <w:i/>
          <w:iCs/>
          <w:sz w:val="22"/>
          <w:szCs w:val="22"/>
        </w:rPr>
        <w:t>K</w:t>
      </w:r>
      <w:r>
        <w:rPr>
          <w:b/>
          <w:i/>
          <w:iCs/>
          <w:sz w:val="22"/>
          <w:szCs w:val="22"/>
          <w:vertAlign w:val="subscript"/>
        </w:rPr>
        <w:t>и</w:t>
      </w:r>
      <w:proofErr w:type="gramStart"/>
      <w:r>
        <w:rPr>
          <w:b/>
          <w:i/>
          <w:iCs/>
          <w:sz w:val="22"/>
          <w:szCs w:val="22"/>
          <w:vertAlign w:val="subscript"/>
        </w:rPr>
        <w:t>.р</w:t>
      </w:r>
      <w:proofErr w:type="spellEnd"/>
      <w:proofErr w:type="gramEnd"/>
      <w:r>
        <w:rPr>
          <w:b/>
          <w:sz w:val="22"/>
          <w:szCs w:val="22"/>
        </w:rPr>
        <w:t xml:space="preserve"> </w:t>
      </w:r>
      <w:r>
        <w:rPr>
          <w:sz w:val="22"/>
          <w:szCs w:val="22"/>
        </w:rPr>
        <w:t>- расчетный коэффициент инфильтрации, обусловленной тепловым и ветровым напором, т.е. соотношение тепловых потерь зданием с инфильтрацией и теплопередачей через наружные ограждения при температуре наружного воздуха, расчетной для проектирования отопления.</w:t>
      </w:r>
    </w:p>
    <w:tbl>
      <w:tblPr>
        <w:tblStyle w:val="10"/>
        <w:tblW w:w="10770" w:type="dxa"/>
        <w:jc w:val="center"/>
        <w:tblLayout w:type="fixed"/>
        <w:tblLook w:val="04A0" w:firstRow="1" w:lastRow="0" w:firstColumn="1" w:lastColumn="0" w:noHBand="0" w:noVBand="1"/>
      </w:tblPr>
      <w:tblGrid>
        <w:gridCol w:w="447"/>
        <w:gridCol w:w="2136"/>
        <w:gridCol w:w="1581"/>
        <w:gridCol w:w="862"/>
        <w:gridCol w:w="1005"/>
        <w:gridCol w:w="1149"/>
        <w:gridCol w:w="861"/>
        <w:gridCol w:w="862"/>
        <w:gridCol w:w="861"/>
        <w:gridCol w:w="1006"/>
      </w:tblGrid>
      <w:tr w:rsidR="00422738" w:rsidTr="00422738">
        <w:trPr>
          <w:trHeight w:val="735"/>
          <w:jc w:val="center"/>
        </w:trPr>
        <w:tc>
          <w:tcPr>
            <w:tcW w:w="4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422738" w:rsidRDefault="00422738">
            <w:pPr>
              <w:jc w:val="center"/>
              <w:rPr>
                <w:b/>
                <w:bCs/>
                <w:lang w:eastAsia="en-US"/>
              </w:rPr>
            </w:pPr>
            <w:r>
              <w:rPr>
                <w:b/>
                <w:bCs/>
                <w:lang w:eastAsia="en-US"/>
              </w:rPr>
              <w:t xml:space="preserve">№ </w:t>
            </w:r>
            <w:proofErr w:type="gramStart"/>
            <w:r>
              <w:rPr>
                <w:b/>
                <w:bCs/>
                <w:lang w:eastAsia="en-US"/>
              </w:rPr>
              <w:t>п</w:t>
            </w:r>
            <w:proofErr w:type="gramEnd"/>
            <w:r>
              <w:rPr>
                <w:b/>
                <w:bCs/>
                <w:lang w:eastAsia="en-US"/>
              </w:rPr>
              <w:t>/п</w:t>
            </w:r>
          </w:p>
        </w:tc>
        <w:tc>
          <w:tcPr>
            <w:tcW w:w="213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422738" w:rsidRDefault="00422738">
            <w:pPr>
              <w:jc w:val="center"/>
              <w:rPr>
                <w:b/>
                <w:bCs/>
                <w:lang w:eastAsia="en-US"/>
              </w:rPr>
            </w:pPr>
            <w:r>
              <w:rPr>
                <w:b/>
                <w:bCs/>
                <w:lang w:eastAsia="en-US"/>
              </w:rPr>
              <w:t>Наименование и адрес объекта</w:t>
            </w:r>
          </w:p>
        </w:tc>
        <w:tc>
          <w:tcPr>
            <w:tcW w:w="1581" w:type="dxa"/>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b/>
                <w:bCs/>
                <w:lang w:eastAsia="en-US"/>
              </w:rPr>
            </w:pPr>
            <w:r>
              <w:rPr>
                <w:b/>
                <w:bCs/>
                <w:lang w:eastAsia="en-US"/>
              </w:rPr>
              <w:t>Назначение объекта</w:t>
            </w:r>
          </w:p>
        </w:tc>
        <w:tc>
          <w:tcPr>
            <w:tcW w:w="862" w:type="dxa"/>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b/>
                <w:bCs/>
                <w:lang w:val="en-US" w:eastAsia="en-US"/>
              </w:rPr>
            </w:pPr>
            <w:r>
              <w:rPr>
                <w:b/>
                <w:i/>
                <w:iCs/>
                <w:lang w:eastAsia="en-US"/>
              </w:rPr>
              <w:t>α</w:t>
            </w:r>
          </w:p>
        </w:tc>
        <w:tc>
          <w:tcPr>
            <w:tcW w:w="10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422738" w:rsidRDefault="00422738">
            <w:pPr>
              <w:jc w:val="center"/>
              <w:rPr>
                <w:b/>
                <w:bCs/>
                <w:lang w:val="en-US" w:eastAsia="en-US"/>
              </w:rPr>
            </w:pPr>
            <w:r>
              <w:rPr>
                <w:b/>
                <w:bCs/>
                <w:lang w:val="en-US" w:eastAsia="en-US"/>
              </w:rPr>
              <w:t>V</w:t>
            </w:r>
          </w:p>
          <w:p w:rsidR="00422738" w:rsidRDefault="00422738">
            <w:pPr>
              <w:jc w:val="center"/>
              <w:rPr>
                <w:b/>
                <w:bCs/>
                <w:lang w:eastAsia="en-US"/>
              </w:rPr>
            </w:pPr>
            <w:r>
              <w:rPr>
                <w:b/>
                <w:bCs/>
                <w:lang w:eastAsia="en-US"/>
              </w:rPr>
              <w:t>(м</w:t>
            </w:r>
            <w:r>
              <w:rPr>
                <w:b/>
                <w:bCs/>
                <w:vertAlign w:val="superscript"/>
                <w:lang w:eastAsia="en-US"/>
              </w:rPr>
              <w:t>3</w:t>
            </w:r>
            <w:r>
              <w:rPr>
                <w:b/>
                <w:bCs/>
                <w:lang w:eastAsia="en-US"/>
              </w:rPr>
              <w:t>)</w:t>
            </w:r>
          </w:p>
        </w:tc>
        <w:tc>
          <w:tcPr>
            <w:tcW w:w="11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422738" w:rsidRDefault="00422738">
            <w:pPr>
              <w:jc w:val="center"/>
              <w:rPr>
                <w:b/>
                <w:i/>
                <w:iCs/>
                <w:vertAlign w:val="subscript"/>
                <w:lang w:eastAsia="en-US"/>
              </w:rPr>
            </w:pPr>
            <w:proofErr w:type="spellStart"/>
            <w:r>
              <w:rPr>
                <w:b/>
                <w:i/>
                <w:iCs/>
                <w:lang w:eastAsia="en-US"/>
              </w:rPr>
              <w:t>q</w:t>
            </w:r>
            <w:r>
              <w:rPr>
                <w:b/>
                <w:i/>
                <w:iCs/>
                <w:vertAlign w:val="subscript"/>
                <w:lang w:eastAsia="en-US"/>
              </w:rPr>
              <w:t>o</w:t>
            </w:r>
            <w:proofErr w:type="spellEnd"/>
          </w:p>
          <w:p w:rsidR="00422738" w:rsidRDefault="00422738">
            <w:pPr>
              <w:jc w:val="center"/>
              <w:rPr>
                <w:b/>
                <w:bCs/>
                <w:lang w:eastAsia="en-US"/>
              </w:rPr>
            </w:pPr>
            <w:r>
              <w:rPr>
                <w:b/>
                <w:lang w:eastAsia="en-US"/>
              </w:rPr>
              <w:t>ккал/м</w:t>
            </w:r>
            <w:r>
              <w:rPr>
                <w:b/>
                <w:vertAlign w:val="superscript"/>
                <w:lang w:eastAsia="en-US"/>
              </w:rPr>
              <w:t>3</w:t>
            </w:r>
            <w:proofErr w:type="gramStart"/>
            <w:r>
              <w:rPr>
                <w:b/>
                <w:lang w:eastAsia="en-US"/>
              </w:rPr>
              <w:t>·°С</w:t>
            </w:r>
            <w:proofErr w:type="gramEnd"/>
          </w:p>
        </w:tc>
        <w:tc>
          <w:tcPr>
            <w:tcW w:w="86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422738" w:rsidRDefault="00422738">
            <w:pPr>
              <w:jc w:val="center"/>
              <w:rPr>
                <w:b/>
                <w:bCs/>
                <w:lang w:eastAsia="en-US"/>
              </w:rPr>
            </w:pPr>
            <w:r>
              <w:rPr>
                <w:b/>
                <w:noProof/>
                <w:position w:val="-11"/>
              </w:rPr>
              <w:drawing>
                <wp:inline distT="0" distB="0" distL="0" distR="0">
                  <wp:extent cx="266700" cy="3333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proofErr w:type="spellStart"/>
            <w:r>
              <w:rPr>
                <w:b/>
                <w:bCs/>
                <w:vertAlign w:val="superscript"/>
                <w:lang w:eastAsia="en-US"/>
              </w:rPr>
              <w:t>о</w:t>
            </w:r>
            <w:r>
              <w:rPr>
                <w:b/>
                <w:bCs/>
                <w:lang w:eastAsia="en-US"/>
              </w:rPr>
              <w:t>С</w:t>
            </w:r>
            <w:proofErr w:type="spellEnd"/>
          </w:p>
        </w:tc>
        <w:tc>
          <w:tcPr>
            <w:tcW w:w="862" w:type="dxa"/>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b/>
                <w:bCs/>
                <w:noProof/>
                <w:position w:val="-11"/>
                <w:lang w:eastAsia="en-US"/>
              </w:rPr>
            </w:pPr>
            <w:r>
              <w:rPr>
                <w:b/>
                <w:noProof/>
                <w:position w:val="-12"/>
              </w:rPr>
              <w:drawing>
                <wp:inline distT="0" distB="0" distL="0" distR="0">
                  <wp:extent cx="266700" cy="3333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proofErr w:type="spellStart"/>
            <w:r>
              <w:rPr>
                <w:b/>
                <w:bCs/>
                <w:vertAlign w:val="superscript"/>
                <w:lang w:eastAsia="en-US"/>
              </w:rPr>
              <w:t>о</w:t>
            </w:r>
            <w:r>
              <w:rPr>
                <w:b/>
                <w:bCs/>
                <w:lang w:eastAsia="en-US"/>
              </w:rPr>
              <w:t>С</w:t>
            </w:r>
            <w:proofErr w:type="spellEnd"/>
          </w:p>
        </w:tc>
        <w:tc>
          <w:tcPr>
            <w:tcW w:w="861" w:type="dxa"/>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b/>
                <w:bCs/>
                <w:noProof/>
                <w:position w:val="-11"/>
                <w:lang w:eastAsia="en-US"/>
              </w:rPr>
            </w:pPr>
            <w:proofErr w:type="spellStart"/>
            <w:r>
              <w:rPr>
                <w:b/>
                <w:i/>
                <w:iCs/>
                <w:lang w:eastAsia="en-US"/>
              </w:rPr>
              <w:t>K</w:t>
            </w:r>
            <w:r>
              <w:rPr>
                <w:b/>
                <w:i/>
                <w:iCs/>
                <w:vertAlign w:val="subscript"/>
                <w:lang w:eastAsia="en-US"/>
              </w:rPr>
              <w:t>и</w:t>
            </w:r>
            <w:proofErr w:type="gramStart"/>
            <w:r>
              <w:rPr>
                <w:b/>
                <w:i/>
                <w:iCs/>
                <w:vertAlign w:val="subscript"/>
                <w:lang w:eastAsia="en-US"/>
              </w:rPr>
              <w:t>.р</w:t>
            </w:r>
            <w:proofErr w:type="spellEnd"/>
            <w:proofErr w:type="gramEnd"/>
          </w:p>
        </w:tc>
        <w:tc>
          <w:tcPr>
            <w:tcW w:w="100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422738" w:rsidRDefault="00422738">
            <w:pPr>
              <w:jc w:val="center"/>
              <w:rPr>
                <w:b/>
                <w:bCs/>
                <w:lang w:eastAsia="en-US"/>
              </w:rPr>
            </w:pPr>
            <w:r>
              <w:rPr>
                <w:b/>
                <w:noProof/>
                <w:position w:val="-11"/>
              </w:rPr>
              <w:drawing>
                <wp:inline distT="0" distB="0" distL="0" distR="0">
                  <wp:extent cx="238125" cy="2667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p>
          <w:p w:rsidR="00422738" w:rsidRDefault="00422738">
            <w:pPr>
              <w:jc w:val="center"/>
              <w:rPr>
                <w:b/>
                <w:bCs/>
                <w:lang w:val="en-US" w:eastAsia="en-US"/>
              </w:rPr>
            </w:pPr>
            <w:r>
              <w:rPr>
                <w:b/>
                <w:bCs/>
                <w:lang w:eastAsia="en-US"/>
              </w:rPr>
              <w:t>Гкал/</w:t>
            </w:r>
            <w:proofErr w:type="gramStart"/>
            <w:r>
              <w:rPr>
                <w:b/>
                <w:bCs/>
                <w:lang w:eastAsia="en-US"/>
              </w:rPr>
              <w:t>ч</w:t>
            </w:r>
            <w:proofErr w:type="gramEnd"/>
          </w:p>
        </w:tc>
      </w:tr>
      <w:tr w:rsidR="00422738" w:rsidTr="00422738">
        <w:trPr>
          <w:trHeight w:val="264"/>
          <w:jc w:val="center"/>
        </w:trPr>
        <w:tc>
          <w:tcPr>
            <w:tcW w:w="44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422738" w:rsidRDefault="00422738">
            <w:pPr>
              <w:jc w:val="center"/>
              <w:rPr>
                <w:bCs/>
                <w:lang w:eastAsia="en-US"/>
              </w:rPr>
            </w:pPr>
            <w:r>
              <w:rPr>
                <w:bCs/>
                <w:lang w:eastAsia="en-US"/>
              </w:rPr>
              <w:t>1</w:t>
            </w:r>
          </w:p>
        </w:tc>
        <w:tc>
          <w:tcPr>
            <w:tcW w:w="213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422738" w:rsidRDefault="00422738" w:rsidP="00422738">
            <w:pPr>
              <w:jc w:val="center"/>
              <w:rPr>
                <w:bCs/>
                <w:lang w:eastAsia="en-US"/>
              </w:rPr>
            </w:pPr>
            <w:r>
              <w:rPr>
                <w:lang w:eastAsia="en-US"/>
              </w:rPr>
              <w:t xml:space="preserve">Гараж Межрайонной ИФНС №5 по НО, пл. Ленина д.1 606650, Нижегородская </w:t>
            </w:r>
            <w:proofErr w:type="spellStart"/>
            <w:proofErr w:type="gramStart"/>
            <w:r>
              <w:rPr>
                <w:lang w:eastAsia="en-US"/>
              </w:rPr>
              <w:t>обл</w:t>
            </w:r>
            <w:proofErr w:type="spellEnd"/>
            <w:proofErr w:type="gramEnd"/>
            <w:r>
              <w:rPr>
                <w:lang w:eastAsia="en-US"/>
              </w:rPr>
              <w:t xml:space="preserve">, Семенов г, Ленина </w:t>
            </w:r>
            <w:proofErr w:type="spellStart"/>
            <w:r>
              <w:rPr>
                <w:lang w:eastAsia="en-US"/>
              </w:rPr>
              <w:t>пл</w:t>
            </w:r>
            <w:proofErr w:type="spellEnd"/>
            <w:r>
              <w:rPr>
                <w:lang w:eastAsia="en-US"/>
              </w:rPr>
              <w:t>, дом № 1</w:t>
            </w:r>
          </w:p>
        </w:tc>
        <w:tc>
          <w:tcPr>
            <w:tcW w:w="1581" w:type="dxa"/>
            <w:tcBorders>
              <w:top w:val="single" w:sz="4" w:space="0" w:color="auto"/>
              <w:left w:val="single" w:sz="4" w:space="0" w:color="auto"/>
              <w:bottom w:val="single" w:sz="4" w:space="0" w:color="auto"/>
              <w:right w:val="single" w:sz="4" w:space="0" w:color="auto"/>
            </w:tcBorders>
            <w:hideMark/>
          </w:tcPr>
          <w:p w:rsidR="00422738" w:rsidRDefault="00422738">
            <w:pPr>
              <w:jc w:val="center"/>
              <w:rPr>
                <w:bCs/>
                <w:lang w:eastAsia="en-US"/>
              </w:rPr>
            </w:pPr>
            <w:r>
              <w:rPr>
                <w:lang w:eastAsia="en-US"/>
              </w:rPr>
              <w:t>Административные здания, конторы</w:t>
            </w:r>
          </w:p>
        </w:tc>
        <w:tc>
          <w:tcPr>
            <w:tcW w:w="862" w:type="dxa"/>
            <w:tcBorders>
              <w:top w:val="single" w:sz="4" w:space="0" w:color="auto"/>
              <w:left w:val="single" w:sz="4" w:space="0" w:color="auto"/>
              <w:bottom w:val="single" w:sz="4" w:space="0" w:color="auto"/>
              <w:right w:val="single" w:sz="4" w:space="0" w:color="auto"/>
            </w:tcBorders>
            <w:hideMark/>
          </w:tcPr>
          <w:p w:rsidR="00422738" w:rsidRDefault="00422738">
            <w:pPr>
              <w:jc w:val="center"/>
              <w:rPr>
                <w:bCs/>
                <w:lang w:eastAsia="en-US"/>
              </w:rPr>
            </w:pPr>
            <w:r>
              <w:rPr>
                <w:lang w:eastAsia="en-US"/>
              </w:rPr>
              <w:t>0,97</w:t>
            </w:r>
          </w:p>
        </w:tc>
        <w:tc>
          <w:tcPr>
            <w:tcW w:w="10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422738" w:rsidRDefault="00422738">
            <w:pPr>
              <w:jc w:val="center"/>
              <w:rPr>
                <w:lang w:eastAsia="en-US"/>
              </w:rPr>
            </w:pPr>
            <w:r>
              <w:rPr>
                <w:lang w:eastAsia="en-US"/>
              </w:rPr>
              <w:t>250,00</w:t>
            </w:r>
          </w:p>
        </w:tc>
        <w:tc>
          <w:tcPr>
            <w:tcW w:w="114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422738" w:rsidRDefault="00422738">
            <w:pPr>
              <w:jc w:val="center"/>
              <w:rPr>
                <w:lang w:eastAsia="en-US"/>
              </w:rPr>
            </w:pPr>
            <w:r>
              <w:rPr>
                <w:lang w:eastAsia="en-US"/>
              </w:rPr>
              <w:t>0,4300</w:t>
            </w:r>
          </w:p>
        </w:tc>
        <w:tc>
          <w:tcPr>
            <w:tcW w:w="86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422738" w:rsidRDefault="00422738">
            <w:pPr>
              <w:jc w:val="center"/>
              <w:rPr>
                <w:lang w:eastAsia="en-US"/>
              </w:rPr>
            </w:pPr>
            <w:r>
              <w:rPr>
                <w:lang w:eastAsia="en-US"/>
              </w:rPr>
              <w:t>20</w:t>
            </w:r>
          </w:p>
        </w:tc>
        <w:tc>
          <w:tcPr>
            <w:tcW w:w="862" w:type="dxa"/>
            <w:tcBorders>
              <w:top w:val="single" w:sz="4" w:space="0" w:color="auto"/>
              <w:left w:val="single" w:sz="4" w:space="0" w:color="auto"/>
              <w:bottom w:val="single" w:sz="4" w:space="0" w:color="auto"/>
              <w:right w:val="single" w:sz="4" w:space="0" w:color="auto"/>
            </w:tcBorders>
            <w:hideMark/>
          </w:tcPr>
          <w:p w:rsidR="00422738" w:rsidRDefault="00422738">
            <w:pPr>
              <w:jc w:val="center"/>
              <w:rPr>
                <w:lang w:eastAsia="en-US"/>
              </w:rPr>
            </w:pPr>
            <w:r>
              <w:rPr>
                <w:lang w:eastAsia="en-US"/>
              </w:rPr>
              <w:t>-33</w:t>
            </w:r>
          </w:p>
        </w:tc>
        <w:tc>
          <w:tcPr>
            <w:tcW w:w="861" w:type="dxa"/>
            <w:tcBorders>
              <w:top w:val="single" w:sz="4" w:space="0" w:color="auto"/>
              <w:left w:val="single" w:sz="4" w:space="0" w:color="auto"/>
              <w:bottom w:val="single" w:sz="4" w:space="0" w:color="auto"/>
              <w:right w:val="single" w:sz="4" w:space="0" w:color="auto"/>
            </w:tcBorders>
            <w:hideMark/>
          </w:tcPr>
          <w:p w:rsidR="00422738" w:rsidRDefault="00422738">
            <w:pPr>
              <w:jc w:val="center"/>
              <w:rPr>
                <w:lang w:eastAsia="en-US"/>
              </w:rPr>
            </w:pPr>
            <w:r>
              <w:rPr>
                <w:lang w:eastAsia="en-US"/>
              </w:rPr>
              <w:t>0,0528</w:t>
            </w:r>
          </w:p>
        </w:tc>
        <w:tc>
          <w:tcPr>
            <w:tcW w:w="100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422738" w:rsidRDefault="00422738">
            <w:pPr>
              <w:jc w:val="center"/>
              <w:rPr>
                <w:bCs/>
                <w:lang w:eastAsia="en-US"/>
              </w:rPr>
            </w:pPr>
            <w:r>
              <w:rPr>
                <w:lang w:eastAsia="en-US"/>
              </w:rPr>
              <w:t>0,0058</w:t>
            </w:r>
          </w:p>
        </w:tc>
      </w:tr>
      <w:tr w:rsidR="00422738" w:rsidTr="00422738">
        <w:tblPrEx>
          <w:jc w:val="left"/>
        </w:tblPrEx>
        <w:tc>
          <w:tcPr>
            <w:tcW w:w="447" w:type="dxa"/>
          </w:tcPr>
          <w:p w:rsidR="00422738" w:rsidRDefault="00422738">
            <w:pPr>
              <w:jc w:val="center"/>
              <w:rPr>
                <w:bCs/>
                <w:lang w:eastAsia="en-US"/>
              </w:rPr>
            </w:pPr>
          </w:p>
        </w:tc>
        <w:tc>
          <w:tcPr>
            <w:tcW w:w="2136" w:type="dxa"/>
            <w:hideMark/>
          </w:tcPr>
          <w:p w:rsidR="00422738" w:rsidRDefault="00422738">
            <w:pPr>
              <w:jc w:val="center"/>
              <w:rPr>
                <w:b/>
                <w:bCs/>
                <w:lang w:eastAsia="en-US"/>
              </w:rPr>
            </w:pPr>
            <w:r>
              <w:rPr>
                <w:b/>
                <w:bCs/>
                <w:lang w:eastAsia="en-US"/>
              </w:rPr>
              <w:t>Итого:</w:t>
            </w:r>
          </w:p>
        </w:tc>
        <w:tc>
          <w:tcPr>
            <w:tcW w:w="1581" w:type="dxa"/>
          </w:tcPr>
          <w:p w:rsidR="00422738" w:rsidRDefault="00422738">
            <w:pPr>
              <w:jc w:val="center"/>
              <w:rPr>
                <w:bCs/>
                <w:lang w:eastAsia="en-US"/>
              </w:rPr>
            </w:pPr>
          </w:p>
        </w:tc>
        <w:tc>
          <w:tcPr>
            <w:tcW w:w="862" w:type="dxa"/>
          </w:tcPr>
          <w:p w:rsidR="00422738" w:rsidRDefault="00422738">
            <w:pPr>
              <w:jc w:val="center"/>
              <w:rPr>
                <w:bCs/>
                <w:lang w:eastAsia="en-US"/>
              </w:rPr>
            </w:pPr>
          </w:p>
        </w:tc>
        <w:tc>
          <w:tcPr>
            <w:tcW w:w="1005" w:type="dxa"/>
          </w:tcPr>
          <w:p w:rsidR="00422738" w:rsidRDefault="00422738">
            <w:pPr>
              <w:jc w:val="center"/>
              <w:rPr>
                <w:bCs/>
                <w:lang w:eastAsia="en-US"/>
              </w:rPr>
            </w:pPr>
          </w:p>
        </w:tc>
        <w:tc>
          <w:tcPr>
            <w:tcW w:w="1149" w:type="dxa"/>
          </w:tcPr>
          <w:p w:rsidR="00422738" w:rsidRDefault="00422738">
            <w:pPr>
              <w:jc w:val="center"/>
              <w:rPr>
                <w:bCs/>
                <w:lang w:eastAsia="en-US"/>
              </w:rPr>
            </w:pPr>
          </w:p>
        </w:tc>
        <w:tc>
          <w:tcPr>
            <w:tcW w:w="861" w:type="dxa"/>
          </w:tcPr>
          <w:p w:rsidR="00422738" w:rsidRDefault="00422738">
            <w:pPr>
              <w:jc w:val="center"/>
              <w:rPr>
                <w:bCs/>
                <w:lang w:eastAsia="en-US"/>
              </w:rPr>
            </w:pPr>
          </w:p>
        </w:tc>
        <w:tc>
          <w:tcPr>
            <w:tcW w:w="862" w:type="dxa"/>
          </w:tcPr>
          <w:p w:rsidR="00422738" w:rsidRDefault="00422738">
            <w:pPr>
              <w:jc w:val="center"/>
              <w:rPr>
                <w:bCs/>
                <w:lang w:eastAsia="en-US"/>
              </w:rPr>
            </w:pPr>
          </w:p>
        </w:tc>
        <w:tc>
          <w:tcPr>
            <w:tcW w:w="861" w:type="dxa"/>
          </w:tcPr>
          <w:p w:rsidR="00422738" w:rsidRDefault="00422738">
            <w:pPr>
              <w:jc w:val="center"/>
              <w:rPr>
                <w:bCs/>
                <w:lang w:eastAsia="en-US"/>
              </w:rPr>
            </w:pPr>
          </w:p>
        </w:tc>
        <w:tc>
          <w:tcPr>
            <w:tcW w:w="1006" w:type="dxa"/>
            <w:hideMark/>
          </w:tcPr>
          <w:p w:rsidR="00422738" w:rsidRDefault="00422738">
            <w:pPr>
              <w:jc w:val="center"/>
              <w:rPr>
                <w:bCs/>
                <w:lang w:eastAsia="en-US"/>
              </w:rPr>
            </w:pPr>
            <w:r>
              <w:rPr>
                <w:b/>
                <w:lang w:eastAsia="en-US"/>
              </w:rPr>
              <w:t>0,0058</w:t>
            </w:r>
          </w:p>
        </w:tc>
      </w:tr>
    </w:tbl>
    <w:p w:rsidR="00422738" w:rsidRDefault="00422738" w:rsidP="00422738">
      <w:pPr>
        <w:overflowPunct/>
        <w:autoSpaceDE/>
        <w:adjustRightInd/>
        <w:spacing w:after="200" w:line="276" w:lineRule="auto"/>
        <w:ind w:firstLine="567"/>
        <w:contextualSpacing/>
        <w:rPr>
          <w:sz w:val="22"/>
          <w:szCs w:val="22"/>
        </w:rPr>
      </w:pPr>
    </w:p>
    <w:p w:rsidR="00422738" w:rsidRDefault="00422738" w:rsidP="00422738">
      <w:pPr>
        <w:overflowPunct/>
        <w:autoSpaceDE/>
        <w:adjustRightInd/>
        <w:spacing w:after="200" w:line="276" w:lineRule="auto"/>
        <w:ind w:firstLine="454"/>
        <w:contextualSpacing/>
        <w:jc w:val="both"/>
        <w:rPr>
          <w:sz w:val="22"/>
          <w:szCs w:val="22"/>
        </w:rPr>
      </w:pPr>
      <w:r>
        <w:rPr>
          <w:sz w:val="22"/>
          <w:szCs w:val="22"/>
        </w:rPr>
        <w:t xml:space="preserve">2. Величина проектного (расчетного) </w:t>
      </w:r>
      <w:r>
        <w:rPr>
          <w:sz w:val="22"/>
          <w:szCs w:val="22"/>
          <w:u w:val="single"/>
        </w:rPr>
        <w:t>часового</w:t>
      </w:r>
      <w:r>
        <w:rPr>
          <w:sz w:val="22"/>
          <w:szCs w:val="22"/>
        </w:rPr>
        <w:t xml:space="preserve"> теплового потока (нагрузки) </w:t>
      </w:r>
      <w:r>
        <w:rPr>
          <w:sz w:val="22"/>
          <w:szCs w:val="22"/>
          <w:u w:val="single"/>
        </w:rPr>
        <w:t>на вентиляцию</w:t>
      </w:r>
      <w:proofErr w:type="gramStart"/>
      <w:r>
        <w:rPr>
          <w:sz w:val="22"/>
          <w:szCs w:val="22"/>
        </w:rPr>
        <w:t xml:space="preserve"> (</w:t>
      </w:r>
      <w:r>
        <w:rPr>
          <w:noProof/>
          <w:position w:val="-8"/>
          <w:sz w:val="22"/>
          <w:szCs w:val="22"/>
        </w:rPr>
        <w:drawing>
          <wp:inline distT="0" distB="0" distL="0" distR="0">
            <wp:extent cx="333375" cy="23812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Pr>
          <w:sz w:val="22"/>
          <w:szCs w:val="22"/>
        </w:rPr>
        <w:t xml:space="preserve">) </w:t>
      </w:r>
      <w:proofErr w:type="gramEnd"/>
      <w:r>
        <w:rPr>
          <w:sz w:val="22"/>
          <w:szCs w:val="22"/>
        </w:rPr>
        <w:t>определяется Теплоснабжающей организацией по формуле:</w:t>
      </w:r>
    </w:p>
    <w:p w:rsidR="00422738" w:rsidRDefault="00422738" w:rsidP="00422738">
      <w:pPr>
        <w:overflowPunct/>
        <w:autoSpaceDE/>
        <w:adjustRightInd/>
        <w:spacing w:after="200" w:line="276" w:lineRule="auto"/>
        <w:contextualSpacing/>
        <w:jc w:val="center"/>
        <w:rPr>
          <w:sz w:val="22"/>
          <w:szCs w:val="22"/>
        </w:rPr>
      </w:pPr>
      <w:r>
        <w:rPr>
          <w:noProof/>
          <w:position w:val="-8"/>
          <w:sz w:val="22"/>
          <w:szCs w:val="22"/>
        </w:rPr>
        <w:drawing>
          <wp:inline distT="0" distB="0" distL="0" distR="0">
            <wp:extent cx="333375" cy="238125"/>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Pr>
          <w:b/>
          <w:sz w:val="22"/>
          <w:szCs w:val="22"/>
        </w:rPr>
        <w:t xml:space="preserve">= α × </w:t>
      </w:r>
      <w:r>
        <w:rPr>
          <w:b/>
          <w:sz w:val="22"/>
          <w:szCs w:val="22"/>
          <w:lang w:val="en-US"/>
        </w:rPr>
        <w:t>V</w:t>
      </w:r>
      <w:r>
        <w:rPr>
          <w:b/>
          <w:sz w:val="22"/>
          <w:szCs w:val="22"/>
        </w:rPr>
        <w:t xml:space="preserve"> × </w:t>
      </w:r>
      <w:r>
        <w:rPr>
          <w:b/>
          <w:sz w:val="22"/>
          <w:szCs w:val="22"/>
          <w:lang w:val="en-US"/>
        </w:rPr>
        <w:t>q</w:t>
      </w:r>
      <w:r>
        <w:rPr>
          <w:b/>
          <w:sz w:val="22"/>
          <w:szCs w:val="22"/>
          <w:vertAlign w:val="subscript"/>
          <w:lang w:val="en-US"/>
        </w:rPr>
        <w:t>v</w:t>
      </w:r>
      <w:r w:rsidRPr="00422738">
        <w:rPr>
          <w:b/>
          <w:sz w:val="22"/>
          <w:szCs w:val="22"/>
          <w:vertAlign w:val="subscript"/>
        </w:rPr>
        <w:t xml:space="preserve"> </w:t>
      </w:r>
      <w:r>
        <w:rPr>
          <w:sz w:val="22"/>
          <w:szCs w:val="22"/>
        </w:rPr>
        <w:t>х</w:t>
      </w:r>
      <w:proofErr w:type="gramStart"/>
      <w:r>
        <w:rPr>
          <w:sz w:val="22"/>
          <w:szCs w:val="22"/>
        </w:rPr>
        <w:t xml:space="preserve"> (</w:t>
      </w:r>
      <w:r>
        <w:rPr>
          <w:b/>
          <w:noProof/>
          <w:position w:val="-11"/>
          <w:sz w:val="22"/>
          <w:szCs w:val="22"/>
        </w:rPr>
        <w:drawing>
          <wp:inline distT="0" distB="0" distL="0" distR="0">
            <wp:extent cx="266700" cy="3333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
          <w:sz w:val="22"/>
          <w:szCs w:val="22"/>
        </w:rPr>
        <w:t xml:space="preserve"> - </w:t>
      </w:r>
      <w:r>
        <w:rPr>
          <w:b/>
          <w:noProof/>
          <w:position w:val="-12"/>
          <w:sz w:val="22"/>
          <w:szCs w:val="22"/>
        </w:rPr>
        <w:drawing>
          <wp:inline distT="0" distB="0" distL="0" distR="0">
            <wp:extent cx="266700" cy="3333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
          <w:sz w:val="22"/>
          <w:szCs w:val="22"/>
        </w:rPr>
        <w:t xml:space="preserve">) </w:t>
      </w:r>
      <w:proofErr w:type="gramEnd"/>
      <w:r>
        <w:rPr>
          <w:sz w:val="22"/>
          <w:szCs w:val="22"/>
        </w:rPr>
        <w:t>х</w:t>
      </w:r>
      <w:r>
        <w:rPr>
          <w:b/>
          <w:sz w:val="22"/>
          <w:szCs w:val="22"/>
        </w:rPr>
        <w:t xml:space="preserve"> 10 </w:t>
      </w:r>
      <w:r>
        <w:rPr>
          <w:b/>
          <w:sz w:val="22"/>
          <w:szCs w:val="22"/>
          <w:vertAlign w:val="superscript"/>
        </w:rPr>
        <w:t>-6</w:t>
      </w:r>
      <w:r>
        <w:rPr>
          <w:sz w:val="22"/>
          <w:szCs w:val="22"/>
          <w:vertAlign w:val="superscript"/>
        </w:rPr>
        <w:t xml:space="preserve"> </w:t>
      </w:r>
      <w:r>
        <w:rPr>
          <w:sz w:val="22"/>
          <w:szCs w:val="22"/>
        </w:rPr>
        <w:t xml:space="preserve">, Гкал/час </w:t>
      </w:r>
    </w:p>
    <w:p w:rsidR="00422738" w:rsidRDefault="00422738" w:rsidP="00422738">
      <w:pPr>
        <w:overflowPunct/>
        <w:autoSpaceDE/>
        <w:adjustRightInd/>
        <w:spacing w:after="200" w:line="276" w:lineRule="auto"/>
        <w:ind w:firstLine="454"/>
        <w:contextualSpacing/>
        <w:rPr>
          <w:sz w:val="22"/>
          <w:szCs w:val="22"/>
        </w:rPr>
      </w:pPr>
      <w:r>
        <w:rPr>
          <w:sz w:val="22"/>
          <w:szCs w:val="22"/>
        </w:rPr>
        <w:t xml:space="preserve">где: </w:t>
      </w:r>
    </w:p>
    <w:p w:rsidR="00422738" w:rsidRDefault="00422738" w:rsidP="00422738">
      <w:pPr>
        <w:overflowPunct/>
        <w:autoSpaceDE/>
        <w:adjustRightInd/>
        <w:spacing w:after="200" w:line="276" w:lineRule="auto"/>
        <w:ind w:firstLine="454"/>
        <w:contextualSpacing/>
        <w:jc w:val="both"/>
        <w:rPr>
          <w:sz w:val="22"/>
          <w:szCs w:val="22"/>
        </w:rPr>
      </w:pPr>
      <w:r>
        <w:rPr>
          <w:b/>
          <w:i/>
          <w:iCs/>
          <w:sz w:val="22"/>
          <w:szCs w:val="22"/>
        </w:rPr>
        <w:t>α</w:t>
      </w:r>
      <w:r>
        <w:rPr>
          <w:sz w:val="22"/>
          <w:szCs w:val="22"/>
        </w:rPr>
        <w:t xml:space="preserve"> - поправочный коэффициент, учитывающий отличие расчетной температуры наружного воздуха для проектирования отопления от </w:t>
      </w:r>
      <w:proofErr w:type="spellStart"/>
      <w:r>
        <w:rPr>
          <w:i/>
          <w:iCs/>
          <w:sz w:val="22"/>
          <w:szCs w:val="22"/>
        </w:rPr>
        <w:t>t</w:t>
      </w:r>
      <w:r>
        <w:rPr>
          <w:i/>
          <w:iCs/>
          <w:sz w:val="22"/>
          <w:szCs w:val="22"/>
          <w:vertAlign w:val="subscript"/>
        </w:rPr>
        <w:t>o</w:t>
      </w:r>
      <w:proofErr w:type="spellEnd"/>
      <w:r>
        <w:rPr>
          <w:sz w:val="22"/>
          <w:szCs w:val="22"/>
        </w:rPr>
        <w:t xml:space="preserve"> = - 30</w:t>
      </w:r>
      <w:proofErr w:type="gramStart"/>
      <w:r>
        <w:rPr>
          <w:sz w:val="22"/>
          <w:szCs w:val="22"/>
        </w:rPr>
        <w:t xml:space="preserve"> °С</w:t>
      </w:r>
      <w:proofErr w:type="gramEnd"/>
      <w:r>
        <w:rPr>
          <w:sz w:val="22"/>
          <w:szCs w:val="22"/>
        </w:rPr>
        <w:t xml:space="preserve">, при которой определено соответствующее значение </w:t>
      </w:r>
      <w:r>
        <w:rPr>
          <w:noProof/>
          <w:position w:val="-8"/>
          <w:sz w:val="22"/>
          <w:szCs w:val="22"/>
        </w:rPr>
        <w:drawing>
          <wp:inline distT="0" distB="0" distL="0" distR="0">
            <wp:extent cx="333375" cy="238125"/>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Pr>
          <w:sz w:val="22"/>
          <w:szCs w:val="22"/>
        </w:rPr>
        <w:t xml:space="preserve">; </w:t>
      </w:r>
    </w:p>
    <w:p w:rsidR="00422738" w:rsidRDefault="00422738" w:rsidP="00422738">
      <w:pPr>
        <w:overflowPunct/>
        <w:autoSpaceDE/>
        <w:adjustRightInd/>
        <w:spacing w:after="200" w:line="276" w:lineRule="auto"/>
        <w:ind w:firstLine="454"/>
        <w:contextualSpacing/>
        <w:jc w:val="both"/>
        <w:rPr>
          <w:sz w:val="22"/>
          <w:szCs w:val="22"/>
        </w:rPr>
      </w:pPr>
      <w:r>
        <w:rPr>
          <w:b/>
          <w:i/>
          <w:iCs/>
          <w:sz w:val="22"/>
          <w:szCs w:val="22"/>
        </w:rPr>
        <w:t>V</w:t>
      </w:r>
      <w:r>
        <w:rPr>
          <w:b/>
          <w:sz w:val="22"/>
          <w:szCs w:val="22"/>
        </w:rPr>
        <w:t xml:space="preserve"> </w:t>
      </w:r>
      <w:r>
        <w:rPr>
          <w:sz w:val="22"/>
          <w:szCs w:val="22"/>
        </w:rPr>
        <w:t>- объем здания по наружному обмеру, м</w:t>
      </w:r>
      <w:r>
        <w:rPr>
          <w:sz w:val="22"/>
          <w:szCs w:val="22"/>
          <w:vertAlign w:val="superscript"/>
        </w:rPr>
        <w:t>3</w:t>
      </w:r>
      <w:r>
        <w:rPr>
          <w:sz w:val="22"/>
          <w:szCs w:val="22"/>
        </w:rPr>
        <w:t>;</w:t>
      </w:r>
    </w:p>
    <w:p w:rsidR="00422738" w:rsidRDefault="00422738" w:rsidP="00422738">
      <w:pPr>
        <w:overflowPunct/>
        <w:autoSpaceDE/>
        <w:adjustRightInd/>
        <w:spacing w:after="200" w:line="276" w:lineRule="auto"/>
        <w:ind w:firstLine="454"/>
        <w:contextualSpacing/>
        <w:jc w:val="both"/>
        <w:rPr>
          <w:sz w:val="22"/>
          <w:szCs w:val="22"/>
        </w:rPr>
      </w:pPr>
      <w:r>
        <w:rPr>
          <w:b/>
          <w:i/>
          <w:iCs/>
          <w:sz w:val="22"/>
          <w:szCs w:val="22"/>
        </w:rPr>
        <w:lastRenderedPageBreak/>
        <w:t>q</w:t>
      </w:r>
      <w:r>
        <w:rPr>
          <w:b/>
          <w:i/>
          <w:iCs/>
          <w:sz w:val="22"/>
          <w:szCs w:val="22"/>
          <w:vertAlign w:val="subscript"/>
          <w:lang w:val="en-US"/>
        </w:rPr>
        <w:t>v</w:t>
      </w:r>
      <w:r w:rsidRPr="00422738">
        <w:rPr>
          <w:b/>
          <w:sz w:val="22"/>
          <w:szCs w:val="22"/>
        </w:rPr>
        <w:t xml:space="preserve"> </w:t>
      </w:r>
      <w:r>
        <w:rPr>
          <w:sz w:val="22"/>
          <w:szCs w:val="22"/>
        </w:rPr>
        <w:t>- удельная тепловая вентиляционная характеристика, зависящая от назначения и строительного объема вентилируемого здания, ккал/м</w:t>
      </w:r>
      <w:r>
        <w:rPr>
          <w:sz w:val="22"/>
          <w:szCs w:val="22"/>
          <w:vertAlign w:val="superscript"/>
        </w:rPr>
        <w:t>3</w:t>
      </w:r>
      <w:proofErr w:type="gramStart"/>
      <w:r>
        <w:rPr>
          <w:sz w:val="22"/>
          <w:szCs w:val="22"/>
        </w:rPr>
        <w:t>·°С</w:t>
      </w:r>
      <w:proofErr w:type="gramEnd"/>
      <w:r>
        <w:rPr>
          <w:sz w:val="22"/>
          <w:szCs w:val="22"/>
        </w:rPr>
        <w:t>;</w:t>
      </w:r>
    </w:p>
    <w:p w:rsidR="00422738" w:rsidRDefault="00422738" w:rsidP="00422738">
      <w:pPr>
        <w:ind w:firstLine="454"/>
        <w:jc w:val="both"/>
        <w:rPr>
          <w:bCs/>
          <w:sz w:val="22"/>
          <w:szCs w:val="22"/>
        </w:rPr>
      </w:pPr>
      <w:r>
        <w:rPr>
          <w:noProof/>
          <w:position w:val="-11"/>
          <w:sz w:val="22"/>
          <w:szCs w:val="22"/>
        </w:rPr>
        <w:drawing>
          <wp:inline distT="0" distB="0" distL="0" distR="0">
            <wp:extent cx="266700" cy="3333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Cs/>
          <w:sz w:val="22"/>
          <w:szCs w:val="22"/>
        </w:rPr>
        <w:t xml:space="preserve"> - расчетная температура воздуха внутри отапливаемых помещений, °C;</w:t>
      </w:r>
    </w:p>
    <w:p w:rsidR="00422738" w:rsidRDefault="00422738" w:rsidP="00422738">
      <w:pPr>
        <w:ind w:firstLine="454"/>
        <w:jc w:val="both"/>
        <w:rPr>
          <w:bCs/>
          <w:sz w:val="22"/>
          <w:szCs w:val="22"/>
        </w:rPr>
      </w:pPr>
      <w:r>
        <w:rPr>
          <w:b/>
          <w:noProof/>
          <w:position w:val="-12"/>
          <w:sz w:val="22"/>
          <w:szCs w:val="22"/>
        </w:rPr>
        <w:drawing>
          <wp:inline distT="0" distB="0" distL="0" distR="0">
            <wp:extent cx="266700" cy="3333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Cs/>
          <w:sz w:val="22"/>
          <w:szCs w:val="22"/>
        </w:rPr>
        <w:t xml:space="preserve"> - расчетная температура наружного воздуха для проектирования отопления, °C;</w:t>
      </w:r>
    </w:p>
    <w:p w:rsidR="00422738" w:rsidRDefault="00422738" w:rsidP="00422738">
      <w:pPr>
        <w:overflowPunct/>
        <w:autoSpaceDE/>
        <w:adjustRightInd/>
        <w:spacing w:after="200" w:line="276" w:lineRule="auto"/>
        <w:ind w:firstLine="454"/>
        <w:contextualSpacing/>
        <w:jc w:val="both"/>
        <w:rPr>
          <w:sz w:val="22"/>
          <w:szCs w:val="22"/>
        </w:rPr>
      </w:pPr>
    </w:p>
    <w:p w:rsidR="00422738" w:rsidRDefault="00422738" w:rsidP="00422738">
      <w:pPr>
        <w:ind w:firstLine="454"/>
        <w:jc w:val="both"/>
        <w:rPr>
          <w:sz w:val="22"/>
          <w:szCs w:val="22"/>
        </w:rPr>
      </w:pPr>
      <w:r>
        <w:rPr>
          <w:sz w:val="22"/>
          <w:szCs w:val="22"/>
        </w:rPr>
        <w:t xml:space="preserve">3. Величина проектного (расчетного) </w:t>
      </w:r>
      <w:r>
        <w:rPr>
          <w:sz w:val="22"/>
          <w:szCs w:val="22"/>
          <w:u w:val="single"/>
        </w:rPr>
        <w:t>часового</w:t>
      </w:r>
      <w:r>
        <w:rPr>
          <w:sz w:val="22"/>
          <w:szCs w:val="22"/>
        </w:rPr>
        <w:t xml:space="preserve"> теплового потока (нагрузки) на потери в трубопроводах тепловой сети, находящихся на балансе потребителя, - от границы балансовой (эксплуатационной) ответственности, согласно акта разграничения между теплоснабжающей организацией и потребителем, и наружной стеной объекта потребителя или местом установки прибора (узла) учета тепловой энергии (</w:t>
      </w:r>
      <w:proofErr w:type="gramStart"/>
      <w:r>
        <w:rPr>
          <w:b/>
          <w:i/>
          <w:sz w:val="22"/>
          <w:szCs w:val="22"/>
          <w:lang w:val="en-US"/>
        </w:rPr>
        <w:t>Q</w:t>
      </w:r>
      <w:proofErr w:type="gramEnd"/>
      <w:r>
        <w:rPr>
          <w:b/>
          <w:i/>
          <w:sz w:val="22"/>
          <w:szCs w:val="22"/>
          <w:vertAlign w:val="subscript"/>
        </w:rPr>
        <w:t>п</w:t>
      </w:r>
      <w:r>
        <w:rPr>
          <w:sz w:val="22"/>
          <w:szCs w:val="22"/>
        </w:rPr>
        <w:t>), - определяется Теплоснабжающей организацией по формуле:</w:t>
      </w:r>
    </w:p>
    <w:p w:rsidR="00422738" w:rsidRDefault="00422738" w:rsidP="00422738">
      <w:pPr>
        <w:ind w:firstLine="360"/>
        <w:rPr>
          <w:sz w:val="22"/>
          <w:szCs w:val="22"/>
        </w:rPr>
      </w:pPr>
    </w:p>
    <w:p w:rsidR="00422738" w:rsidRDefault="00422738" w:rsidP="00422738">
      <w:pPr>
        <w:ind w:firstLine="360"/>
        <w:jc w:val="center"/>
        <w:rPr>
          <w:bCs/>
          <w:sz w:val="22"/>
          <w:szCs w:val="22"/>
        </w:rPr>
      </w:pPr>
      <w:r>
        <w:rPr>
          <w:b/>
          <w:i/>
          <w:sz w:val="22"/>
          <w:szCs w:val="22"/>
          <w:lang w:val="en-US"/>
        </w:rPr>
        <w:t>Q</w:t>
      </w:r>
      <w:r>
        <w:rPr>
          <w:b/>
          <w:i/>
          <w:sz w:val="22"/>
          <w:szCs w:val="22"/>
          <w:vertAlign w:val="subscript"/>
        </w:rPr>
        <w:t>п</w:t>
      </w:r>
      <w:r>
        <w:rPr>
          <w:sz w:val="22"/>
          <w:szCs w:val="22"/>
        </w:rPr>
        <w:t xml:space="preserve"> = </w:t>
      </w:r>
      <w:r>
        <w:rPr>
          <w:b/>
          <w:sz w:val="22"/>
          <w:szCs w:val="22"/>
          <w:lang w:val="en-US"/>
        </w:rPr>
        <w:t>q</w:t>
      </w:r>
      <w:r>
        <w:rPr>
          <w:b/>
          <w:sz w:val="22"/>
          <w:szCs w:val="22"/>
          <w:vertAlign w:val="subscript"/>
        </w:rPr>
        <w:t xml:space="preserve">п </w:t>
      </w:r>
      <w:r>
        <w:rPr>
          <w:sz w:val="22"/>
          <w:szCs w:val="22"/>
        </w:rPr>
        <w:t xml:space="preserve">х </w:t>
      </w:r>
      <w:r>
        <w:rPr>
          <w:b/>
          <w:sz w:val="22"/>
          <w:szCs w:val="22"/>
          <w:lang w:val="en-US"/>
        </w:rPr>
        <w:t>L</w:t>
      </w:r>
      <w:r>
        <w:rPr>
          <w:sz w:val="22"/>
          <w:szCs w:val="22"/>
        </w:rPr>
        <w:t xml:space="preserve"> х </w:t>
      </w:r>
      <w:r>
        <w:rPr>
          <w:b/>
          <w:sz w:val="22"/>
          <w:szCs w:val="22"/>
          <w:lang w:val="en-US"/>
        </w:rPr>
        <w:t>β</w:t>
      </w:r>
      <w:r>
        <w:rPr>
          <w:sz w:val="22"/>
          <w:szCs w:val="22"/>
        </w:rPr>
        <w:t xml:space="preserve"> х </w:t>
      </w:r>
      <w:r>
        <w:rPr>
          <w:b/>
          <w:sz w:val="22"/>
          <w:szCs w:val="22"/>
        </w:rPr>
        <w:t xml:space="preserve">10 </w:t>
      </w:r>
      <w:r>
        <w:rPr>
          <w:b/>
          <w:sz w:val="22"/>
          <w:szCs w:val="22"/>
          <w:vertAlign w:val="superscript"/>
        </w:rPr>
        <w:t>-</w:t>
      </w:r>
      <w:proofErr w:type="gramStart"/>
      <w:r>
        <w:rPr>
          <w:b/>
          <w:sz w:val="22"/>
          <w:szCs w:val="22"/>
          <w:vertAlign w:val="superscript"/>
        </w:rPr>
        <w:t>6</w:t>
      </w:r>
      <w:r>
        <w:rPr>
          <w:sz w:val="22"/>
          <w:szCs w:val="22"/>
          <w:vertAlign w:val="superscript"/>
        </w:rPr>
        <w:t xml:space="preserve"> </w:t>
      </w:r>
      <w:r>
        <w:rPr>
          <w:sz w:val="22"/>
          <w:szCs w:val="22"/>
        </w:rPr>
        <w:t>,</w:t>
      </w:r>
      <w:proofErr w:type="gramEnd"/>
      <w:r>
        <w:rPr>
          <w:sz w:val="22"/>
          <w:szCs w:val="22"/>
        </w:rPr>
        <w:t xml:space="preserve"> Гкал/час</w:t>
      </w:r>
    </w:p>
    <w:p w:rsidR="00422738" w:rsidRDefault="00422738" w:rsidP="00422738">
      <w:pPr>
        <w:ind w:firstLine="360"/>
        <w:rPr>
          <w:bCs/>
          <w:sz w:val="22"/>
          <w:szCs w:val="22"/>
        </w:rPr>
      </w:pPr>
      <w:r>
        <w:rPr>
          <w:bCs/>
          <w:sz w:val="22"/>
          <w:szCs w:val="22"/>
        </w:rPr>
        <w:t xml:space="preserve">где: </w:t>
      </w:r>
    </w:p>
    <w:p w:rsidR="00422738" w:rsidRDefault="00422738" w:rsidP="00422738">
      <w:pPr>
        <w:ind w:firstLine="360"/>
        <w:jc w:val="both"/>
        <w:rPr>
          <w:sz w:val="22"/>
          <w:szCs w:val="22"/>
        </w:rPr>
      </w:pPr>
      <w:proofErr w:type="gramStart"/>
      <w:r>
        <w:rPr>
          <w:b/>
          <w:sz w:val="22"/>
          <w:szCs w:val="22"/>
          <w:lang w:val="en-US"/>
        </w:rPr>
        <w:t>q</w:t>
      </w:r>
      <w:r>
        <w:rPr>
          <w:b/>
          <w:sz w:val="22"/>
          <w:szCs w:val="22"/>
          <w:vertAlign w:val="subscript"/>
        </w:rPr>
        <w:t>п</w:t>
      </w:r>
      <w:proofErr w:type="gramEnd"/>
      <w:r>
        <w:rPr>
          <w:b/>
          <w:sz w:val="22"/>
          <w:szCs w:val="22"/>
          <w:vertAlign w:val="subscript"/>
        </w:rPr>
        <w:t xml:space="preserve"> </w:t>
      </w:r>
      <w:r>
        <w:rPr>
          <w:sz w:val="22"/>
          <w:szCs w:val="22"/>
        </w:rPr>
        <w:t>– удельные часовые тепловые потери на один метр длины трубопровода, Гкал/час*м;</w:t>
      </w:r>
    </w:p>
    <w:p w:rsidR="00422738" w:rsidRDefault="00422738" w:rsidP="00422738">
      <w:pPr>
        <w:ind w:firstLine="360"/>
        <w:jc w:val="both"/>
        <w:rPr>
          <w:sz w:val="22"/>
          <w:szCs w:val="22"/>
        </w:rPr>
      </w:pPr>
      <w:r>
        <w:rPr>
          <w:b/>
          <w:sz w:val="22"/>
          <w:szCs w:val="22"/>
          <w:lang w:val="en-US"/>
        </w:rPr>
        <w:t>L</w:t>
      </w:r>
      <w:r>
        <w:rPr>
          <w:sz w:val="22"/>
          <w:szCs w:val="22"/>
        </w:rPr>
        <w:t xml:space="preserve"> – </w:t>
      </w:r>
      <w:proofErr w:type="gramStart"/>
      <w:r>
        <w:rPr>
          <w:sz w:val="22"/>
          <w:szCs w:val="22"/>
        </w:rPr>
        <w:t>длина</w:t>
      </w:r>
      <w:proofErr w:type="gramEnd"/>
      <w:r>
        <w:rPr>
          <w:sz w:val="22"/>
          <w:szCs w:val="22"/>
        </w:rPr>
        <w:t xml:space="preserve"> (протяженность) трубопроводов, находящихся на балансе потребителя, м; </w:t>
      </w:r>
    </w:p>
    <w:p w:rsidR="00422738" w:rsidRDefault="00422738" w:rsidP="00422738">
      <w:pPr>
        <w:ind w:firstLine="360"/>
        <w:jc w:val="both"/>
        <w:rPr>
          <w:sz w:val="22"/>
          <w:szCs w:val="22"/>
        </w:rPr>
      </w:pPr>
      <w:r>
        <w:rPr>
          <w:b/>
          <w:sz w:val="22"/>
          <w:szCs w:val="22"/>
          <w:lang w:val="en-US"/>
        </w:rPr>
        <w:t>β</w:t>
      </w:r>
      <w:r w:rsidRPr="00422738">
        <w:rPr>
          <w:sz w:val="22"/>
          <w:szCs w:val="22"/>
        </w:rPr>
        <w:t xml:space="preserve"> </w:t>
      </w:r>
      <w:r>
        <w:rPr>
          <w:sz w:val="22"/>
          <w:szCs w:val="22"/>
        </w:rPr>
        <w:t xml:space="preserve">– коэффициент местных тепловых потерь, учитывающий тепловые потери запорной и другой арматуры, компенсаторами и опорами (принимается 1,2 при Ø трубопроводов до 150 мм и 1,15 - при Ø 150 мм и более, а также при всех диаметрах трубопроводов </w:t>
      </w:r>
      <w:proofErr w:type="spellStart"/>
      <w:r>
        <w:rPr>
          <w:sz w:val="22"/>
          <w:szCs w:val="22"/>
        </w:rPr>
        <w:t>бесканальной</w:t>
      </w:r>
      <w:proofErr w:type="spellEnd"/>
      <w:r>
        <w:rPr>
          <w:sz w:val="22"/>
          <w:szCs w:val="22"/>
        </w:rPr>
        <w:t xml:space="preserve"> прокладки, независимо от года проектирования).</w:t>
      </w:r>
    </w:p>
    <w:p w:rsidR="00422738" w:rsidRDefault="00422738" w:rsidP="00422738">
      <w:pPr>
        <w:ind w:firstLine="360"/>
        <w:jc w:val="both"/>
        <w:rPr>
          <w:sz w:val="22"/>
          <w:szCs w:val="22"/>
        </w:rPr>
      </w:pPr>
    </w:p>
    <w:p w:rsidR="00422738" w:rsidRDefault="00422738" w:rsidP="00422738">
      <w:pPr>
        <w:ind w:firstLine="454"/>
      </w:pPr>
      <w:r>
        <w:rPr>
          <w:b/>
          <w:bCs/>
          <w:sz w:val="22"/>
          <w:szCs w:val="22"/>
        </w:rPr>
        <w:t>4.</w:t>
      </w:r>
      <w:r>
        <w:rPr>
          <w:b/>
          <w:sz w:val="22"/>
          <w:szCs w:val="22"/>
        </w:rPr>
        <w:t xml:space="preserve"> Суммарная величина проектного (расчетного) теплового потока (нагрузки) по объектам Гараж Межрайонной ИФНС №5 по НО, пл. Ленина д.1 606650, Нижегородская </w:t>
      </w:r>
      <w:proofErr w:type="spellStart"/>
      <w:proofErr w:type="gramStart"/>
      <w:r>
        <w:rPr>
          <w:b/>
          <w:sz w:val="22"/>
          <w:szCs w:val="22"/>
        </w:rPr>
        <w:t>обл</w:t>
      </w:r>
      <w:proofErr w:type="spellEnd"/>
      <w:proofErr w:type="gramEnd"/>
      <w:r>
        <w:rPr>
          <w:b/>
          <w:sz w:val="22"/>
          <w:szCs w:val="22"/>
        </w:rPr>
        <w:t xml:space="preserve">, Семенов г, Ленина </w:t>
      </w:r>
      <w:proofErr w:type="spellStart"/>
      <w:r>
        <w:rPr>
          <w:b/>
          <w:sz w:val="22"/>
          <w:szCs w:val="22"/>
        </w:rPr>
        <w:t>пл</w:t>
      </w:r>
      <w:proofErr w:type="spellEnd"/>
      <w:r>
        <w:rPr>
          <w:b/>
          <w:sz w:val="22"/>
          <w:szCs w:val="22"/>
        </w:rPr>
        <w:t>, дом № 1</w:t>
      </w:r>
    </w:p>
    <w:tbl>
      <w:tblPr>
        <w:tblW w:w="10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1797"/>
        <w:gridCol w:w="1938"/>
        <w:gridCol w:w="451"/>
        <w:gridCol w:w="771"/>
        <w:gridCol w:w="1221"/>
        <w:gridCol w:w="1221"/>
        <w:gridCol w:w="1887"/>
        <w:gridCol w:w="574"/>
      </w:tblGrid>
      <w:tr w:rsidR="00422738" w:rsidTr="00422738">
        <w:trPr>
          <w:trHeight w:val="122"/>
          <w:jc w:val="center"/>
        </w:trPr>
        <w:tc>
          <w:tcPr>
            <w:tcW w:w="915"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spacing w:line="276" w:lineRule="auto"/>
              <w:jc w:val="center"/>
              <w:rPr>
                <w:b/>
                <w:sz w:val="22"/>
                <w:szCs w:val="22"/>
                <w:lang w:eastAsia="en-US"/>
              </w:rPr>
            </w:pPr>
            <w:r>
              <w:rPr>
                <w:b/>
                <w:sz w:val="22"/>
                <w:szCs w:val="22"/>
                <w:lang w:eastAsia="en-US"/>
              </w:rPr>
              <w:t>№</w:t>
            </w:r>
          </w:p>
        </w:tc>
        <w:tc>
          <w:tcPr>
            <w:tcW w:w="1798"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spacing w:line="276" w:lineRule="auto"/>
              <w:jc w:val="center"/>
              <w:rPr>
                <w:b/>
                <w:sz w:val="22"/>
                <w:szCs w:val="22"/>
                <w:lang w:eastAsia="en-US"/>
              </w:rPr>
            </w:pPr>
            <w:r>
              <w:rPr>
                <w:b/>
                <w:sz w:val="22"/>
                <w:szCs w:val="22"/>
                <w:lang w:eastAsia="en-US"/>
              </w:rPr>
              <w:t>Наименование объекта</w:t>
            </w:r>
          </w:p>
        </w:tc>
        <w:tc>
          <w:tcPr>
            <w:tcW w:w="1939"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spacing w:line="276" w:lineRule="auto"/>
              <w:jc w:val="center"/>
              <w:rPr>
                <w:b/>
                <w:sz w:val="22"/>
                <w:szCs w:val="22"/>
                <w:lang w:eastAsia="en-US"/>
              </w:rPr>
            </w:pPr>
            <w:r>
              <w:rPr>
                <w:b/>
                <w:sz w:val="22"/>
                <w:szCs w:val="22"/>
                <w:lang w:eastAsia="en-US"/>
              </w:rPr>
              <w:t>Адрес объекта</w:t>
            </w:r>
          </w:p>
        </w:tc>
        <w:tc>
          <w:tcPr>
            <w:tcW w:w="3666" w:type="dxa"/>
            <w:gridSpan w:val="4"/>
            <w:tcBorders>
              <w:top w:val="single" w:sz="4" w:space="0" w:color="auto"/>
              <w:left w:val="single" w:sz="4" w:space="0" w:color="auto"/>
              <w:bottom w:val="single" w:sz="4" w:space="0" w:color="auto"/>
              <w:right w:val="single" w:sz="4" w:space="0" w:color="auto"/>
            </w:tcBorders>
            <w:vAlign w:val="center"/>
            <w:hideMark/>
          </w:tcPr>
          <w:p w:rsidR="00422738" w:rsidRDefault="00422738">
            <w:pPr>
              <w:spacing w:line="276" w:lineRule="auto"/>
              <w:jc w:val="center"/>
              <w:rPr>
                <w:b/>
                <w:sz w:val="22"/>
                <w:szCs w:val="22"/>
                <w:lang w:eastAsia="en-US"/>
              </w:rPr>
            </w:pPr>
            <w:r>
              <w:rPr>
                <w:b/>
                <w:sz w:val="22"/>
                <w:szCs w:val="22"/>
                <w:lang w:eastAsia="en-US"/>
              </w:rPr>
              <w:t>Тепловая нагрузка, Гкал/час</w:t>
            </w:r>
          </w:p>
        </w:tc>
        <w:tc>
          <w:tcPr>
            <w:tcW w:w="245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spacing w:line="276" w:lineRule="auto"/>
              <w:jc w:val="center"/>
              <w:rPr>
                <w:b/>
                <w:sz w:val="22"/>
                <w:szCs w:val="22"/>
                <w:lang w:eastAsia="en-US"/>
              </w:rPr>
            </w:pPr>
            <w:r>
              <w:rPr>
                <w:b/>
                <w:sz w:val="22"/>
                <w:szCs w:val="22"/>
                <w:lang w:eastAsia="en-US"/>
              </w:rPr>
              <w:t xml:space="preserve">Суммарная величина </w:t>
            </w:r>
          </w:p>
          <w:p w:rsidR="00422738" w:rsidRDefault="00422738">
            <w:pPr>
              <w:spacing w:line="276" w:lineRule="auto"/>
              <w:jc w:val="center"/>
              <w:rPr>
                <w:b/>
                <w:sz w:val="22"/>
                <w:szCs w:val="22"/>
                <w:lang w:eastAsia="en-US"/>
              </w:rPr>
            </w:pPr>
            <w:r>
              <w:rPr>
                <w:b/>
                <w:sz w:val="22"/>
                <w:szCs w:val="22"/>
                <w:lang w:eastAsia="en-US"/>
              </w:rPr>
              <w:t>нагрузки (мощности),</w:t>
            </w:r>
          </w:p>
          <w:p w:rsidR="00422738" w:rsidRDefault="00422738">
            <w:pPr>
              <w:spacing w:line="276" w:lineRule="auto"/>
              <w:jc w:val="center"/>
              <w:rPr>
                <w:b/>
                <w:sz w:val="22"/>
                <w:szCs w:val="22"/>
                <w:lang w:eastAsia="en-US"/>
              </w:rPr>
            </w:pPr>
            <w:r>
              <w:rPr>
                <w:b/>
                <w:sz w:val="22"/>
                <w:szCs w:val="22"/>
                <w:lang w:eastAsia="en-US"/>
              </w:rPr>
              <w:t>Гкал/час</w:t>
            </w:r>
          </w:p>
        </w:tc>
      </w:tr>
      <w:tr w:rsidR="00422738" w:rsidTr="00422738">
        <w:trPr>
          <w:trHeight w:val="451"/>
          <w:jc w:val="center"/>
        </w:trPr>
        <w:tc>
          <w:tcPr>
            <w:tcW w:w="915"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spacing w:line="276" w:lineRule="auto"/>
              <w:rPr>
                <w:b/>
                <w:sz w:val="22"/>
                <w:szCs w:val="22"/>
                <w:lang w:eastAsia="en-US"/>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spacing w:line="276" w:lineRule="auto"/>
              <w:rPr>
                <w:b/>
                <w:sz w:val="22"/>
                <w:szCs w:val="22"/>
                <w:lang w:eastAsia="en-US"/>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spacing w:line="276" w:lineRule="auto"/>
              <w:rPr>
                <w:b/>
                <w:sz w:val="22"/>
                <w:szCs w:val="22"/>
                <w:lang w:eastAsia="en-US"/>
              </w:rPr>
            </w:pPr>
          </w:p>
        </w:tc>
        <w:tc>
          <w:tcPr>
            <w:tcW w:w="1222" w:type="dxa"/>
            <w:gridSpan w:val="2"/>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r>
              <w:rPr>
                <w:sz w:val="22"/>
                <w:szCs w:val="22"/>
                <w:lang w:eastAsia="en-US"/>
              </w:rPr>
              <w:t xml:space="preserve">на отопление </w:t>
            </w:r>
          </w:p>
          <w:p w:rsidR="00422738" w:rsidRDefault="00422738">
            <w:pPr>
              <w:spacing w:line="276" w:lineRule="auto"/>
              <w:jc w:val="center"/>
              <w:rPr>
                <w:sz w:val="22"/>
                <w:szCs w:val="22"/>
                <w:lang w:eastAsia="en-US"/>
              </w:rPr>
            </w:pPr>
            <w:r>
              <w:rPr>
                <w:b/>
                <w:noProof/>
                <w:position w:val="-11"/>
                <w:sz w:val="22"/>
                <w:szCs w:val="22"/>
              </w:rPr>
              <w:drawing>
                <wp:inline distT="0" distB="0" distL="0" distR="0">
                  <wp:extent cx="257175" cy="2857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p>
        </w:tc>
        <w:tc>
          <w:tcPr>
            <w:tcW w:w="1222"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r>
              <w:rPr>
                <w:sz w:val="22"/>
                <w:szCs w:val="22"/>
                <w:lang w:eastAsia="en-US"/>
              </w:rPr>
              <w:t xml:space="preserve">на </w:t>
            </w:r>
            <w:proofErr w:type="spellStart"/>
            <w:proofErr w:type="gramStart"/>
            <w:r>
              <w:rPr>
                <w:sz w:val="22"/>
                <w:szCs w:val="22"/>
                <w:lang w:eastAsia="en-US"/>
              </w:rPr>
              <w:t>венти</w:t>
            </w:r>
            <w:proofErr w:type="spellEnd"/>
            <w:r>
              <w:rPr>
                <w:sz w:val="22"/>
                <w:szCs w:val="22"/>
                <w:lang w:val="en-US" w:eastAsia="en-US"/>
              </w:rPr>
              <w:t>-</w:t>
            </w:r>
            <w:proofErr w:type="spellStart"/>
            <w:r>
              <w:rPr>
                <w:sz w:val="22"/>
                <w:szCs w:val="22"/>
                <w:lang w:eastAsia="en-US"/>
              </w:rPr>
              <w:t>ляцию</w:t>
            </w:r>
            <w:proofErr w:type="spellEnd"/>
            <w:proofErr w:type="gramEnd"/>
          </w:p>
          <w:p w:rsidR="00422738" w:rsidRDefault="00422738">
            <w:pPr>
              <w:spacing w:line="276" w:lineRule="auto"/>
              <w:jc w:val="center"/>
              <w:rPr>
                <w:sz w:val="22"/>
                <w:szCs w:val="22"/>
                <w:lang w:eastAsia="en-US"/>
              </w:rPr>
            </w:pPr>
            <w:r>
              <w:rPr>
                <w:noProof/>
                <w:position w:val="-8"/>
                <w:sz w:val="22"/>
                <w:szCs w:val="22"/>
              </w:rPr>
              <w:drawing>
                <wp:inline distT="0" distB="0" distL="0" distR="0">
                  <wp:extent cx="333375" cy="238125"/>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p>
        </w:tc>
        <w:tc>
          <w:tcPr>
            <w:tcW w:w="1222"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r>
              <w:rPr>
                <w:sz w:val="22"/>
                <w:szCs w:val="22"/>
                <w:lang w:eastAsia="en-US"/>
              </w:rPr>
              <w:t>на потери</w:t>
            </w:r>
          </w:p>
          <w:p w:rsidR="00422738" w:rsidRDefault="00422738">
            <w:pPr>
              <w:spacing w:line="276" w:lineRule="auto"/>
              <w:jc w:val="center"/>
              <w:rPr>
                <w:sz w:val="22"/>
                <w:szCs w:val="22"/>
                <w:lang w:eastAsia="en-US"/>
              </w:rPr>
            </w:pPr>
            <w:r>
              <w:rPr>
                <w:i/>
                <w:sz w:val="22"/>
                <w:szCs w:val="22"/>
                <w:lang w:val="en-US" w:eastAsia="en-US"/>
              </w:rPr>
              <w:t>Q</w:t>
            </w:r>
            <w:r>
              <w:rPr>
                <w:i/>
                <w:sz w:val="22"/>
                <w:szCs w:val="22"/>
                <w:vertAlign w:val="subscript"/>
                <w:lang w:eastAsia="en-US"/>
              </w:rPr>
              <w:t>п</w:t>
            </w:r>
          </w:p>
        </w:tc>
        <w:tc>
          <w:tcPr>
            <w:tcW w:w="2452" w:type="dxa"/>
            <w:gridSpan w:val="2"/>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spacing w:line="276" w:lineRule="auto"/>
              <w:rPr>
                <w:b/>
                <w:sz w:val="22"/>
                <w:szCs w:val="22"/>
                <w:lang w:eastAsia="en-US"/>
              </w:rPr>
            </w:pPr>
          </w:p>
        </w:tc>
      </w:tr>
      <w:tr w:rsidR="00422738" w:rsidTr="00422738">
        <w:trPr>
          <w:trHeight w:val="224"/>
          <w:jc w:val="center"/>
        </w:trPr>
        <w:tc>
          <w:tcPr>
            <w:tcW w:w="913"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r>
              <w:rPr>
                <w:sz w:val="22"/>
                <w:szCs w:val="22"/>
                <w:lang w:eastAsia="en-US"/>
              </w:rPr>
              <w:t>1</w:t>
            </w:r>
          </w:p>
        </w:tc>
        <w:tc>
          <w:tcPr>
            <w:tcW w:w="1796"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r>
              <w:rPr>
                <w:sz w:val="22"/>
                <w:szCs w:val="22"/>
                <w:lang w:eastAsia="en-US"/>
              </w:rPr>
              <w:t xml:space="preserve">Гараж </w:t>
            </w:r>
            <w:proofErr w:type="gramStart"/>
            <w:r>
              <w:rPr>
                <w:sz w:val="22"/>
                <w:szCs w:val="22"/>
                <w:lang w:eastAsia="en-US"/>
              </w:rPr>
              <w:t>Межрайонной</w:t>
            </w:r>
            <w:proofErr w:type="gramEnd"/>
            <w:r>
              <w:rPr>
                <w:sz w:val="22"/>
                <w:szCs w:val="22"/>
                <w:lang w:eastAsia="en-US"/>
              </w:rPr>
              <w:t xml:space="preserve"> ИФНС №5 по НО, пл. Ленина д.1</w:t>
            </w:r>
          </w:p>
        </w:tc>
        <w:tc>
          <w:tcPr>
            <w:tcW w:w="1936"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r>
              <w:rPr>
                <w:sz w:val="22"/>
                <w:szCs w:val="22"/>
                <w:lang w:eastAsia="en-US"/>
              </w:rPr>
              <w:t xml:space="preserve">606650, Нижегородская </w:t>
            </w:r>
            <w:proofErr w:type="spellStart"/>
            <w:proofErr w:type="gramStart"/>
            <w:r>
              <w:rPr>
                <w:sz w:val="22"/>
                <w:szCs w:val="22"/>
                <w:lang w:eastAsia="en-US"/>
              </w:rPr>
              <w:t>обл</w:t>
            </w:r>
            <w:proofErr w:type="spellEnd"/>
            <w:proofErr w:type="gramEnd"/>
            <w:r>
              <w:rPr>
                <w:sz w:val="22"/>
                <w:szCs w:val="22"/>
                <w:lang w:eastAsia="en-US"/>
              </w:rPr>
              <w:t xml:space="preserve">, Семенов г, Ленина </w:t>
            </w:r>
            <w:proofErr w:type="spellStart"/>
            <w:r>
              <w:rPr>
                <w:sz w:val="22"/>
                <w:szCs w:val="22"/>
                <w:lang w:eastAsia="en-US"/>
              </w:rPr>
              <w:t>пл</w:t>
            </w:r>
            <w:proofErr w:type="spellEnd"/>
            <w:r>
              <w:rPr>
                <w:sz w:val="22"/>
                <w:szCs w:val="22"/>
                <w:lang w:eastAsia="en-US"/>
              </w:rPr>
              <w:t>, дом № 1</w:t>
            </w:r>
          </w:p>
        </w:tc>
        <w:tc>
          <w:tcPr>
            <w:tcW w:w="1221" w:type="dxa"/>
            <w:gridSpan w:val="2"/>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r>
              <w:rPr>
                <w:sz w:val="22"/>
                <w:szCs w:val="22"/>
                <w:lang w:eastAsia="en-US"/>
              </w:rPr>
              <w:t>0,0058</w:t>
            </w:r>
          </w:p>
        </w:tc>
        <w:tc>
          <w:tcPr>
            <w:tcW w:w="1221"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p>
        </w:tc>
        <w:tc>
          <w:tcPr>
            <w:tcW w:w="1221"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p>
        </w:tc>
        <w:tc>
          <w:tcPr>
            <w:tcW w:w="2462" w:type="dxa"/>
            <w:gridSpan w:val="2"/>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r>
              <w:rPr>
                <w:sz w:val="22"/>
                <w:szCs w:val="22"/>
                <w:lang w:eastAsia="en-US"/>
              </w:rPr>
              <w:t>0,0058</w:t>
            </w:r>
          </w:p>
        </w:tc>
      </w:tr>
      <w:tr w:rsidR="00422738" w:rsidTr="00422738">
        <w:trPr>
          <w:trHeight w:val="224"/>
          <w:jc w:val="center"/>
        </w:trPr>
        <w:tc>
          <w:tcPr>
            <w:tcW w:w="913"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p>
        </w:tc>
        <w:tc>
          <w:tcPr>
            <w:tcW w:w="1796" w:type="dxa"/>
            <w:tcBorders>
              <w:top w:val="single" w:sz="4" w:space="0" w:color="auto"/>
              <w:left w:val="single" w:sz="4" w:space="0" w:color="auto"/>
              <w:bottom w:val="single" w:sz="4" w:space="0" w:color="auto"/>
              <w:right w:val="single" w:sz="4" w:space="0" w:color="auto"/>
            </w:tcBorders>
            <w:hideMark/>
          </w:tcPr>
          <w:p w:rsidR="00422738" w:rsidRPr="00422738" w:rsidRDefault="00422738">
            <w:pPr>
              <w:spacing w:line="276" w:lineRule="auto"/>
              <w:jc w:val="center"/>
              <w:rPr>
                <w:sz w:val="22"/>
                <w:szCs w:val="22"/>
                <w:lang w:eastAsia="en-US"/>
              </w:rPr>
            </w:pPr>
            <w:r w:rsidRPr="00422738">
              <w:rPr>
                <w:sz w:val="22"/>
                <w:szCs w:val="22"/>
                <w:lang w:eastAsia="en-US"/>
              </w:rPr>
              <w:t>Итого</w:t>
            </w:r>
          </w:p>
        </w:tc>
        <w:tc>
          <w:tcPr>
            <w:tcW w:w="1936" w:type="dxa"/>
            <w:tcBorders>
              <w:top w:val="single" w:sz="4" w:space="0" w:color="auto"/>
              <w:left w:val="single" w:sz="4" w:space="0" w:color="auto"/>
              <w:bottom w:val="single" w:sz="4" w:space="0" w:color="auto"/>
              <w:right w:val="single" w:sz="4" w:space="0" w:color="auto"/>
            </w:tcBorders>
            <w:hideMark/>
          </w:tcPr>
          <w:p w:rsidR="00422738" w:rsidRPr="00422738" w:rsidRDefault="00422738">
            <w:pPr>
              <w:spacing w:line="276" w:lineRule="auto"/>
              <w:jc w:val="center"/>
              <w:rPr>
                <w:sz w:val="22"/>
                <w:szCs w:val="22"/>
                <w:lang w:eastAsia="en-US"/>
              </w:rPr>
            </w:pPr>
          </w:p>
        </w:tc>
        <w:tc>
          <w:tcPr>
            <w:tcW w:w="1221" w:type="dxa"/>
            <w:gridSpan w:val="2"/>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r>
              <w:rPr>
                <w:sz w:val="22"/>
                <w:szCs w:val="22"/>
                <w:lang w:eastAsia="en-US"/>
              </w:rPr>
              <w:t>0,0058</w:t>
            </w:r>
          </w:p>
        </w:tc>
        <w:tc>
          <w:tcPr>
            <w:tcW w:w="1221"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p>
        </w:tc>
        <w:tc>
          <w:tcPr>
            <w:tcW w:w="1221" w:type="dxa"/>
            <w:tcBorders>
              <w:top w:val="single" w:sz="4" w:space="0" w:color="auto"/>
              <w:left w:val="single" w:sz="4" w:space="0" w:color="auto"/>
              <w:bottom w:val="single" w:sz="4" w:space="0" w:color="auto"/>
              <w:right w:val="single" w:sz="4" w:space="0" w:color="auto"/>
            </w:tcBorders>
            <w:hideMark/>
          </w:tcPr>
          <w:p w:rsidR="00422738" w:rsidRDefault="00422738">
            <w:pPr>
              <w:spacing w:line="276" w:lineRule="auto"/>
              <w:jc w:val="center"/>
              <w:rPr>
                <w:sz w:val="22"/>
                <w:szCs w:val="22"/>
                <w:lang w:eastAsia="en-US"/>
              </w:rPr>
            </w:pPr>
          </w:p>
        </w:tc>
        <w:tc>
          <w:tcPr>
            <w:tcW w:w="2462" w:type="dxa"/>
            <w:gridSpan w:val="2"/>
            <w:tcBorders>
              <w:top w:val="single" w:sz="4" w:space="0" w:color="auto"/>
              <w:left w:val="single" w:sz="4" w:space="0" w:color="auto"/>
              <w:bottom w:val="single" w:sz="4" w:space="0" w:color="auto"/>
              <w:right w:val="single" w:sz="4" w:space="0" w:color="auto"/>
            </w:tcBorders>
            <w:hideMark/>
          </w:tcPr>
          <w:p w:rsidR="00422738" w:rsidRPr="00422738" w:rsidRDefault="00422738">
            <w:pPr>
              <w:spacing w:line="276" w:lineRule="auto"/>
              <w:jc w:val="center"/>
              <w:rPr>
                <w:sz w:val="22"/>
                <w:szCs w:val="22"/>
                <w:lang w:eastAsia="en-US"/>
              </w:rPr>
            </w:pPr>
            <w:r>
              <w:rPr>
                <w:sz w:val="22"/>
                <w:szCs w:val="22"/>
                <w:lang w:eastAsia="en-US"/>
              </w:rPr>
              <w:t>0,0058</w:t>
            </w:r>
          </w:p>
        </w:tc>
      </w:tr>
      <w:tr w:rsidR="00422738" w:rsidTr="00422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9" w:type="dxa"/>
          <w:trHeight w:val="1054"/>
          <w:jc w:val="center"/>
        </w:trPr>
        <w:tc>
          <w:tcPr>
            <w:tcW w:w="5103" w:type="dxa"/>
            <w:gridSpan w:val="4"/>
          </w:tcPr>
          <w:p w:rsidR="00422738" w:rsidRDefault="00422738">
            <w:pPr>
              <w:spacing w:line="276" w:lineRule="auto"/>
              <w:ind w:right="425"/>
              <w:jc w:val="both"/>
              <w:rPr>
                <w:sz w:val="22"/>
                <w:szCs w:val="22"/>
                <w:lang w:eastAsia="en-US"/>
              </w:rPr>
            </w:pPr>
            <w:bookmarkStart w:id="9" w:name="_Hlk522638310"/>
          </w:p>
          <w:p w:rsidR="00422738" w:rsidRDefault="00422738">
            <w:pPr>
              <w:spacing w:line="276" w:lineRule="auto"/>
              <w:ind w:right="425"/>
              <w:jc w:val="center"/>
              <w:rPr>
                <w:sz w:val="22"/>
                <w:szCs w:val="22"/>
                <w:lang w:eastAsia="en-US"/>
              </w:rPr>
            </w:pPr>
            <w:r>
              <w:rPr>
                <w:sz w:val="22"/>
                <w:szCs w:val="22"/>
                <w:lang w:eastAsia="en-US"/>
              </w:rPr>
              <w:t>Теплоснабжающая организация</w:t>
            </w:r>
          </w:p>
          <w:p w:rsidR="00422738" w:rsidRDefault="00422738">
            <w:pPr>
              <w:spacing w:line="276" w:lineRule="auto"/>
              <w:ind w:right="425"/>
              <w:jc w:val="center"/>
              <w:rPr>
                <w:sz w:val="22"/>
                <w:szCs w:val="22"/>
                <w:lang w:eastAsia="en-US"/>
              </w:rPr>
            </w:pP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 </w:t>
            </w:r>
          </w:p>
          <w:p w:rsidR="00422738" w:rsidRDefault="00422738">
            <w:pPr>
              <w:spacing w:line="276" w:lineRule="auto"/>
              <w:jc w:val="both"/>
              <w:rPr>
                <w:sz w:val="22"/>
                <w:szCs w:val="22"/>
                <w:lang w:eastAsia="en-US"/>
              </w:rPr>
            </w:pPr>
          </w:p>
          <w:p w:rsidR="00422738" w:rsidRDefault="00422738">
            <w:pPr>
              <w:spacing w:line="276" w:lineRule="auto"/>
              <w:jc w:val="both"/>
              <w:rPr>
                <w:sz w:val="22"/>
                <w:szCs w:val="22"/>
                <w:lang w:eastAsia="en-US"/>
              </w:rPr>
            </w:pPr>
            <w:r>
              <w:rPr>
                <w:sz w:val="22"/>
                <w:szCs w:val="22"/>
                <w:lang w:eastAsia="en-US"/>
              </w:rPr>
              <w:t xml:space="preserve"> </w:t>
            </w:r>
            <w:r>
              <w:rPr>
                <w:sz w:val="22"/>
                <w:szCs w:val="22"/>
                <w:lang w:eastAsia="ar-SA"/>
              </w:rPr>
              <w:t>«___»_______________ 20__ г.</w:t>
            </w:r>
          </w:p>
        </w:tc>
        <w:tc>
          <w:tcPr>
            <w:tcW w:w="5103" w:type="dxa"/>
            <w:gridSpan w:val="4"/>
          </w:tcPr>
          <w:p w:rsidR="00422738" w:rsidRDefault="00422738">
            <w:pPr>
              <w:suppressAutoHyphens/>
              <w:overflowPunct/>
              <w:autoSpaceDN/>
              <w:adjustRightInd/>
              <w:snapToGrid w:val="0"/>
              <w:spacing w:line="276" w:lineRule="auto"/>
              <w:ind w:right="176"/>
              <w:jc w:val="both"/>
              <w:rPr>
                <w:sz w:val="22"/>
                <w:szCs w:val="22"/>
                <w:lang w:eastAsia="ar-SA"/>
              </w:rPr>
            </w:pPr>
          </w:p>
          <w:p w:rsidR="00422738" w:rsidRDefault="00422738">
            <w:pPr>
              <w:suppressAutoHyphens/>
              <w:overflowPunct/>
              <w:autoSpaceDN/>
              <w:adjustRightInd/>
              <w:snapToGrid w:val="0"/>
              <w:spacing w:line="276" w:lineRule="auto"/>
              <w:ind w:right="176"/>
              <w:jc w:val="center"/>
              <w:rPr>
                <w:sz w:val="22"/>
                <w:szCs w:val="22"/>
                <w:lang w:eastAsia="ar-SA"/>
              </w:rPr>
            </w:pPr>
            <w:r>
              <w:rPr>
                <w:sz w:val="22"/>
                <w:szCs w:val="22"/>
                <w:lang w:eastAsia="ar-SA"/>
              </w:rPr>
              <w:t>Потребитель</w:t>
            </w:r>
          </w:p>
          <w:p w:rsidR="00422738" w:rsidRDefault="00422738">
            <w:pPr>
              <w:suppressAutoHyphens/>
              <w:overflowPunct/>
              <w:autoSpaceDN/>
              <w:adjustRightInd/>
              <w:snapToGrid w:val="0"/>
              <w:spacing w:line="276" w:lineRule="auto"/>
              <w:ind w:right="176"/>
              <w:jc w:val="center"/>
              <w:rPr>
                <w:sz w:val="22"/>
                <w:szCs w:val="22"/>
                <w:lang w:eastAsia="ar-SA"/>
              </w:rPr>
            </w:pP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uppressAutoHyphens/>
              <w:overflowPunct/>
              <w:autoSpaceDN/>
              <w:adjustRightInd/>
              <w:spacing w:line="276" w:lineRule="auto"/>
              <w:ind w:firstLine="454"/>
              <w:jc w:val="both"/>
              <w:rPr>
                <w:sz w:val="22"/>
                <w:szCs w:val="22"/>
                <w:lang w:eastAsia="ar-SA"/>
              </w:rPr>
            </w:pPr>
          </w:p>
          <w:p w:rsidR="00422738" w:rsidRDefault="00422738">
            <w:pPr>
              <w:suppressAutoHyphens/>
              <w:overflowPunct/>
              <w:autoSpaceDN/>
              <w:adjustRightInd/>
              <w:spacing w:line="276" w:lineRule="auto"/>
              <w:ind w:firstLine="454"/>
              <w:jc w:val="both"/>
              <w:rPr>
                <w:sz w:val="22"/>
                <w:szCs w:val="22"/>
                <w:lang w:eastAsia="ar-SA"/>
              </w:rPr>
            </w:pPr>
          </w:p>
          <w:p w:rsidR="00422738" w:rsidRDefault="00422738">
            <w:pPr>
              <w:suppressAutoHyphens/>
              <w:overflowPunct/>
              <w:autoSpaceDN/>
              <w:adjustRightInd/>
              <w:spacing w:line="276" w:lineRule="auto"/>
              <w:ind w:firstLine="454"/>
              <w:jc w:val="both"/>
              <w:rPr>
                <w:sz w:val="22"/>
                <w:szCs w:val="22"/>
                <w:lang w:eastAsia="ar-SA"/>
              </w:rPr>
            </w:pPr>
            <w:r>
              <w:rPr>
                <w:sz w:val="22"/>
                <w:szCs w:val="22"/>
                <w:lang w:eastAsia="ar-SA"/>
              </w:rPr>
              <w:t xml:space="preserve"> «___»_______________ 20__ г.</w:t>
            </w:r>
          </w:p>
        </w:tc>
        <w:bookmarkEnd w:id="9"/>
      </w:tr>
    </w:tbl>
    <w:p w:rsidR="00422738" w:rsidRDefault="00422738"/>
    <w:p w:rsidR="00422738" w:rsidRDefault="00422738">
      <w:pPr>
        <w:overflowPunct/>
        <w:autoSpaceDE/>
        <w:autoSpaceDN/>
        <w:adjustRightInd/>
        <w:spacing w:after="160" w:line="259" w:lineRule="auto"/>
        <w:textAlignment w:val="auto"/>
      </w:pPr>
      <w:r>
        <w:br w:type="page"/>
      </w:r>
    </w:p>
    <w:p w:rsidR="00422738" w:rsidRDefault="00422738" w:rsidP="00422738">
      <w:pPr>
        <w:ind w:firstLine="567"/>
        <w:jc w:val="right"/>
        <w:rPr>
          <w:sz w:val="22"/>
          <w:szCs w:val="22"/>
        </w:rPr>
      </w:pPr>
      <w:r>
        <w:rPr>
          <w:sz w:val="22"/>
          <w:szCs w:val="22"/>
        </w:rPr>
        <w:lastRenderedPageBreak/>
        <w:t>Приложение № 2</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к контракту теплоснабжения</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 xml:space="preserve"> № </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от «___» _____________ 20___ г.</w:t>
      </w:r>
    </w:p>
    <w:p w:rsidR="00422738" w:rsidRDefault="00422738" w:rsidP="00422738">
      <w:pPr>
        <w:ind w:firstLine="567"/>
        <w:jc w:val="center"/>
        <w:rPr>
          <w:b/>
          <w:sz w:val="22"/>
          <w:szCs w:val="22"/>
        </w:rPr>
      </w:pPr>
    </w:p>
    <w:p w:rsidR="00422738" w:rsidRDefault="00422738" w:rsidP="00422738">
      <w:pPr>
        <w:ind w:firstLine="567"/>
        <w:jc w:val="center"/>
        <w:rPr>
          <w:b/>
          <w:sz w:val="22"/>
          <w:szCs w:val="22"/>
        </w:rPr>
      </w:pPr>
      <w:r>
        <w:rPr>
          <w:b/>
          <w:sz w:val="22"/>
          <w:szCs w:val="22"/>
        </w:rPr>
        <w:t>План отпуска тепловой энергии по объектам</w:t>
      </w:r>
    </w:p>
    <w:p w:rsidR="00422738" w:rsidRDefault="00422738" w:rsidP="00422738">
      <w:pPr>
        <w:ind w:firstLine="567"/>
        <w:jc w:val="center"/>
        <w:rPr>
          <w:b/>
          <w:sz w:val="22"/>
          <w:szCs w:val="22"/>
        </w:rPr>
      </w:pPr>
    </w:p>
    <w:p w:rsidR="00422738" w:rsidRDefault="00422738" w:rsidP="00422738">
      <w:pPr>
        <w:pStyle w:val="a6"/>
        <w:numPr>
          <w:ilvl w:val="0"/>
          <w:numId w:val="18"/>
        </w:numPr>
        <w:spacing w:after="0" w:line="240" w:lineRule="auto"/>
        <w:ind w:left="0" w:firstLine="454"/>
        <w:jc w:val="both"/>
        <w:rPr>
          <w:rFonts w:ascii="Times New Roman" w:hAnsi="Times New Roman"/>
          <w:bCs/>
        </w:rPr>
      </w:pPr>
      <w:r>
        <w:rPr>
          <w:rFonts w:ascii="Times New Roman" w:hAnsi="Times New Roman"/>
          <w:bCs/>
        </w:rPr>
        <w:t>Количество тепловой энергии на отопление за расчетный период (месяц) (</w:t>
      </w:r>
      <w:proofErr w:type="spellStart"/>
      <w:proofErr w:type="gramStart"/>
      <w:r>
        <w:rPr>
          <w:rFonts w:ascii="Times New Roman" w:hAnsi="Times New Roman"/>
          <w:bCs/>
        </w:rPr>
        <w:t>Q</w:t>
      </w:r>
      <w:proofErr w:type="gramEnd"/>
      <w:r>
        <w:rPr>
          <w:rFonts w:ascii="Times New Roman" w:hAnsi="Times New Roman"/>
          <w:bCs/>
          <w:sz w:val="16"/>
          <w:szCs w:val="16"/>
        </w:rPr>
        <w:t>от</w:t>
      </w:r>
      <w:proofErr w:type="spellEnd"/>
      <w:r>
        <w:rPr>
          <w:rFonts w:ascii="Times New Roman" w:hAnsi="Times New Roman"/>
          <w:bCs/>
        </w:rPr>
        <w:t>) определяется теплоснабжающей организацией по формуле:</w:t>
      </w:r>
    </w:p>
    <w:p w:rsidR="00422738" w:rsidRDefault="00422738" w:rsidP="00422738">
      <w:pPr>
        <w:ind w:firstLine="567"/>
        <w:outlineLvl w:val="0"/>
        <w:rPr>
          <w:bCs/>
          <w:sz w:val="22"/>
          <w:szCs w:val="22"/>
        </w:rPr>
      </w:pPr>
      <w:r>
        <w:rPr>
          <w:noProof/>
        </w:rPr>
        <w:drawing>
          <wp:anchor distT="0" distB="0" distL="114300" distR="114300" simplePos="0" relativeHeight="251657216" behindDoc="0" locked="0" layoutInCell="1" allowOverlap="1">
            <wp:simplePos x="0" y="0"/>
            <wp:positionH relativeFrom="margin">
              <wp:align>center</wp:align>
            </wp:positionH>
            <wp:positionV relativeFrom="paragraph">
              <wp:posOffset>83820</wp:posOffset>
            </wp:positionV>
            <wp:extent cx="1262380" cy="414655"/>
            <wp:effectExtent l="0" t="0" r="0" b="4445"/>
            <wp:wrapThrough wrapText="bothSides">
              <wp:wrapPolygon edited="0">
                <wp:start x="13690" y="0"/>
                <wp:lineTo x="0" y="5954"/>
                <wp:lineTo x="0" y="12900"/>
                <wp:lineTo x="8801" y="17862"/>
                <wp:lineTo x="8475" y="20839"/>
                <wp:lineTo x="15646" y="20839"/>
                <wp:lineTo x="15646" y="17862"/>
                <wp:lineTo x="20861" y="9923"/>
                <wp:lineTo x="20861" y="6946"/>
                <wp:lineTo x="15320" y="0"/>
                <wp:lineTo x="13690" y="0"/>
              </wp:wrapPolygon>
            </wp:wrapThrough>
            <wp:docPr id="26" name="Рисунок 26" descr="base_1_168789_33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168789_33001"/>
                    <pic:cNvPicPr>
                      <a:picLocks noChangeArrowheads="1"/>
                    </pic:cNvPicPr>
                  </pic:nvPicPr>
                  <pic:blipFill>
                    <a:blip r:embed="rId12">
                      <a:extLst>
                        <a:ext uri="{28A0092B-C50C-407E-A947-70E740481C1C}">
                          <a14:useLocalDpi xmlns:a14="http://schemas.microsoft.com/office/drawing/2010/main" val="0"/>
                        </a:ext>
                      </a:extLst>
                    </a:blip>
                    <a:srcRect l="20383"/>
                    <a:stretch>
                      <a:fillRect/>
                    </a:stretch>
                  </pic:blipFill>
                  <pic:spPr bwMode="auto">
                    <a:xfrm>
                      <a:off x="0" y="0"/>
                      <a:ext cx="1262380" cy="414655"/>
                    </a:xfrm>
                    <a:prstGeom prst="rect">
                      <a:avLst/>
                    </a:prstGeom>
                    <a:noFill/>
                  </pic:spPr>
                </pic:pic>
              </a:graphicData>
            </a:graphic>
            <wp14:sizeRelH relativeFrom="page">
              <wp14:pctWidth>0</wp14:pctWidth>
            </wp14:sizeRelH>
            <wp14:sizeRelV relativeFrom="page">
              <wp14:pctHeight>0</wp14:pctHeight>
            </wp14:sizeRelV>
          </wp:anchor>
        </w:drawing>
      </w:r>
    </w:p>
    <w:p w:rsidR="00422738" w:rsidRDefault="00422738" w:rsidP="00422738">
      <w:pPr>
        <w:ind w:firstLine="567"/>
        <w:jc w:val="both"/>
        <w:rPr>
          <w:bCs/>
          <w:sz w:val="22"/>
          <w:szCs w:val="22"/>
        </w:rPr>
      </w:pPr>
      <w:r>
        <w:rPr>
          <w:bCs/>
          <w:sz w:val="22"/>
          <w:szCs w:val="22"/>
        </w:rPr>
        <w:t xml:space="preserve">                                                          </w:t>
      </w:r>
      <w:r>
        <w:rPr>
          <w:bCs/>
          <w:sz w:val="22"/>
          <w:szCs w:val="22"/>
          <w:lang w:val="en-US"/>
        </w:rPr>
        <w:t>Q</w:t>
      </w:r>
      <w:r>
        <w:rPr>
          <w:bCs/>
          <w:sz w:val="22"/>
          <w:szCs w:val="22"/>
          <w:vertAlign w:val="subscript"/>
        </w:rPr>
        <w:t xml:space="preserve">от   </w:t>
      </w:r>
      <w:r>
        <w:rPr>
          <w:bCs/>
        </w:rPr>
        <w:t xml:space="preserve">, </w:t>
      </w:r>
      <w:r>
        <w:rPr>
          <w:bCs/>
          <w:sz w:val="22"/>
          <w:szCs w:val="22"/>
        </w:rPr>
        <w:t xml:space="preserve">Гкал </w:t>
      </w:r>
    </w:p>
    <w:p w:rsidR="00422738" w:rsidRDefault="00422738" w:rsidP="00422738">
      <w:pPr>
        <w:ind w:firstLine="567"/>
        <w:jc w:val="both"/>
        <w:rPr>
          <w:bCs/>
          <w:sz w:val="22"/>
          <w:szCs w:val="22"/>
        </w:rPr>
      </w:pPr>
      <w:r>
        <w:rPr>
          <w:bCs/>
          <w:sz w:val="22"/>
          <w:szCs w:val="22"/>
        </w:rPr>
        <w:t>где:</w:t>
      </w:r>
    </w:p>
    <w:p w:rsidR="00422738" w:rsidRDefault="00422738" w:rsidP="00422738">
      <w:pPr>
        <w:ind w:firstLine="454"/>
        <w:jc w:val="both"/>
        <w:rPr>
          <w:bCs/>
          <w:sz w:val="22"/>
          <w:szCs w:val="22"/>
        </w:rPr>
      </w:pPr>
      <w:r>
        <w:rPr>
          <w:noProof/>
          <w:position w:val="-11"/>
          <w:sz w:val="22"/>
          <w:szCs w:val="22"/>
        </w:rPr>
        <w:drawing>
          <wp:inline distT="0" distB="0" distL="0" distR="0">
            <wp:extent cx="266700" cy="2857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bCs/>
          <w:sz w:val="22"/>
          <w:szCs w:val="22"/>
        </w:rPr>
        <w:t xml:space="preserve"> - </w:t>
      </w:r>
      <w:r>
        <w:rPr>
          <w:sz w:val="22"/>
          <w:szCs w:val="22"/>
        </w:rPr>
        <w:t>проектный (расчетный) часовой тепловой поток (нагрузка) на отопление</w:t>
      </w:r>
      <w:r>
        <w:rPr>
          <w:bCs/>
          <w:sz w:val="22"/>
          <w:szCs w:val="22"/>
        </w:rPr>
        <w:t>, указанный в Приложении №1 к настоящему контракту, Гкал/</w:t>
      </w:r>
      <w:proofErr w:type="gramStart"/>
      <w:r>
        <w:rPr>
          <w:bCs/>
          <w:sz w:val="22"/>
          <w:szCs w:val="22"/>
        </w:rPr>
        <w:t>ч</w:t>
      </w:r>
      <w:proofErr w:type="gramEnd"/>
      <w:r>
        <w:rPr>
          <w:bCs/>
          <w:sz w:val="22"/>
          <w:szCs w:val="22"/>
        </w:rPr>
        <w:t>;</w:t>
      </w:r>
    </w:p>
    <w:p w:rsidR="00422738" w:rsidRDefault="00422738" w:rsidP="00422738">
      <w:pPr>
        <w:ind w:firstLine="454"/>
        <w:jc w:val="both"/>
        <w:rPr>
          <w:bCs/>
          <w:sz w:val="22"/>
          <w:szCs w:val="22"/>
        </w:rPr>
      </w:pPr>
      <w:r>
        <w:rPr>
          <w:noProof/>
          <w:position w:val="-12"/>
          <w:sz w:val="22"/>
          <w:szCs w:val="22"/>
        </w:rPr>
        <w:drawing>
          <wp:inline distT="0" distB="0" distL="0" distR="0">
            <wp:extent cx="266700" cy="3333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Cs/>
          <w:sz w:val="22"/>
          <w:szCs w:val="22"/>
        </w:rPr>
        <w:t xml:space="preserve"> - среднее значение температуры наружного воздуха за расчетный период, °C;</w:t>
      </w:r>
    </w:p>
    <w:p w:rsidR="00422738" w:rsidRDefault="00422738" w:rsidP="00422738">
      <w:pPr>
        <w:ind w:firstLine="454"/>
        <w:jc w:val="both"/>
        <w:rPr>
          <w:bCs/>
          <w:sz w:val="22"/>
          <w:szCs w:val="22"/>
        </w:rPr>
      </w:pPr>
      <w:r>
        <w:rPr>
          <w:b/>
          <w:bCs/>
          <w:sz w:val="22"/>
          <w:szCs w:val="22"/>
        </w:rPr>
        <w:t>T</w:t>
      </w:r>
      <w:r>
        <w:rPr>
          <w:bCs/>
          <w:sz w:val="22"/>
          <w:szCs w:val="22"/>
        </w:rPr>
        <w:t xml:space="preserve"> - время расчетного периода, час.</w:t>
      </w:r>
    </w:p>
    <w:p w:rsidR="00422738" w:rsidRDefault="00422738" w:rsidP="00422738">
      <w:pPr>
        <w:ind w:firstLine="454"/>
        <w:jc w:val="both"/>
        <w:rPr>
          <w:bCs/>
          <w:sz w:val="22"/>
          <w:szCs w:val="22"/>
        </w:rPr>
      </w:pPr>
    </w:p>
    <w:p w:rsidR="00422738" w:rsidRDefault="00422738" w:rsidP="00422738">
      <w:pPr>
        <w:pStyle w:val="a6"/>
        <w:numPr>
          <w:ilvl w:val="0"/>
          <w:numId w:val="18"/>
        </w:numPr>
        <w:spacing w:after="0" w:line="240" w:lineRule="auto"/>
        <w:ind w:left="0" w:firstLine="454"/>
        <w:jc w:val="both"/>
        <w:rPr>
          <w:rFonts w:ascii="Times New Roman" w:hAnsi="Times New Roman"/>
          <w:bCs/>
        </w:rPr>
      </w:pPr>
      <w:r>
        <w:rPr>
          <w:rFonts w:ascii="Times New Roman" w:hAnsi="Times New Roman"/>
          <w:bCs/>
        </w:rPr>
        <w:t xml:space="preserve">Количество тепловой энергии на вентиляцию за расчетный период (месяц) </w:t>
      </w:r>
      <w:proofErr w:type="gramStart"/>
      <w:r>
        <w:rPr>
          <w:rFonts w:ascii="Times New Roman" w:hAnsi="Times New Roman"/>
          <w:bCs/>
          <w:lang w:val="en-US"/>
        </w:rPr>
        <w:t>Q</w:t>
      </w:r>
      <w:proofErr w:type="gramEnd"/>
      <w:r>
        <w:rPr>
          <w:rFonts w:ascii="Times New Roman" w:hAnsi="Times New Roman"/>
          <w:bCs/>
          <w:vertAlign w:val="subscript"/>
        </w:rPr>
        <w:t>вентиляция</w:t>
      </w:r>
      <w:r>
        <w:rPr>
          <w:rFonts w:ascii="Times New Roman" w:hAnsi="Times New Roman"/>
          <w:bCs/>
        </w:rPr>
        <w:t xml:space="preserve"> определяется теплоснабжающей организацией по формуле:</w:t>
      </w:r>
    </w:p>
    <w:p w:rsidR="00422738" w:rsidRDefault="00422738" w:rsidP="00422738">
      <w:pPr>
        <w:ind w:firstLine="567"/>
        <w:outlineLvl w:val="0"/>
        <w:rPr>
          <w:bCs/>
          <w:sz w:val="22"/>
          <w:szCs w:val="22"/>
        </w:rP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59055</wp:posOffset>
            </wp:positionV>
            <wp:extent cx="987425" cy="414655"/>
            <wp:effectExtent l="0" t="0" r="0" b="4445"/>
            <wp:wrapThrough wrapText="bothSides">
              <wp:wrapPolygon edited="0">
                <wp:start x="11251" y="0"/>
                <wp:lineTo x="1250" y="3969"/>
                <wp:lineTo x="833" y="9923"/>
                <wp:lineTo x="5001" y="17862"/>
                <wp:lineTo x="4584" y="20839"/>
                <wp:lineTo x="13752" y="20839"/>
                <wp:lineTo x="13752" y="17862"/>
                <wp:lineTo x="20836" y="9923"/>
                <wp:lineTo x="20836" y="6946"/>
                <wp:lineTo x="13335" y="0"/>
                <wp:lineTo x="11251" y="0"/>
              </wp:wrapPolygon>
            </wp:wrapThrough>
            <wp:docPr id="25" name="Рисунок 25" descr="base_1_168789_33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168789_33001"/>
                    <pic:cNvPicPr>
                      <a:picLocks noChangeArrowheads="1"/>
                    </pic:cNvPicPr>
                  </pic:nvPicPr>
                  <pic:blipFill>
                    <a:blip r:embed="rId12">
                      <a:extLst>
                        <a:ext uri="{28A0092B-C50C-407E-A947-70E740481C1C}">
                          <a14:useLocalDpi xmlns:a14="http://schemas.microsoft.com/office/drawing/2010/main" val="0"/>
                        </a:ext>
                      </a:extLst>
                    </a:blip>
                    <a:srcRect l="37712"/>
                    <a:stretch>
                      <a:fillRect/>
                    </a:stretch>
                  </pic:blipFill>
                  <pic:spPr bwMode="auto">
                    <a:xfrm>
                      <a:off x="0" y="0"/>
                      <a:ext cx="987425" cy="414655"/>
                    </a:xfrm>
                    <a:prstGeom prst="rect">
                      <a:avLst/>
                    </a:prstGeom>
                    <a:noFill/>
                  </pic:spPr>
                </pic:pic>
              </a:graphicData>
            </a:graphic>
            <wp14:sizeRelH relativeFrom="page">
              <wp14:pctWidth>0</wp14:pctWidth>
            </wp14:sizeRelH>
            <wp14:sizeRelV relativeFrom="page">
              <wp14:pctHeight>0</wp14:pctHeight>
            </wp14:sizeRelV>
          </wp:anchor>
        </w:drawing>
      </w:r>
    </w:p>
    <w:p w:rsidR="00422738" w:rsidRDefault="00422738" w:rsidP="00422738">
      <w:pPr>
        <w:ind w:firstLine="567"/>
        <w:jc w:val="both"/>
        <w:rPr>
          <w:bCs/>
          <w:sz w:val="22"/>
          <w:szCs w:val="22"/>
        </w:rPr>
      </w:pPr>
      <w:r>
        <w:rPr>
          <w:bCs/>
          <w:sz w:val="22"/>
          <w:szCs w:val="22"/>
        </w:rPr>
        <w:t xml:space="preserve">                                           </w:t>
      </w:r>
      <w:r>
        <w:rPr>
          <w:bCs/>
          <w:sz w:val="22"/>
          <w:szCs w:val="22"/>
          <w:lang w:val="en-US"/>
        </w:rPr>
        <w:t>Q</w:t>
      </w:r>
      <w:r>
        <w:rPr>
          <w:bCs/>
          <w:sz w:val="22"/>
          <w:szCs w:val="22"/>
          <w:vertAlign w:val="subscript"/>
        </w:rPr>
        <w:t xml:space="preserve">вентиляция </w:t>
      </w:r>
      <w:r>
        <w:rPr>
          <w:bCs/>
          <w:sz w:val="22"/>
          <w:szCs w:val="22"/>
        </w:rPr>
        <w:t xml:space="preserve">= </w:t>
      </w:r>
      <w:r>
        <w:rPr>
          <w:bCs/>
          <w:sz w:val="22"/>
          <w:szCs w:val="22"/>
          <w:lang w:val="en-US"/>
        </w:rPr>
        <w:t>Q</w:t>
      </w:r>
      <w:r>
        <w:rPr>
          <w:bCs/>
          <w:sz w:val="22"/>
          <w:szCs w:val="22"/>
          <w:vertAlign w:val="subscript"/>
        </w:rPr>
        <w:t xml:space="preserve">вен.                                                         </w:t>
      </w:r>
      <w:r>
        <w:rPr>
          <w:noProof/>
          <w:position w:val="-28"/>
          <w:sz w:val="22"/>
          <w:szCs w:val="22"/>
        </w:rPr>
        <w:t xml:space="preserve"> </w:t>
      </w:r>
      <w:r>
        <w:rPr>
          <w:bCs/>
          <w:sz w:val="22"/>
          <w:szCs w:val="22"/>
        </w:rPr>
        <w:t xml:space="preserve">, Гкал </w:t>
      </w:r>
    </w:p>
    <w:p w:rsidR="00422738" w:rsidRDefault="00422738" w:rsidP="00422738">
      <w:pPr>
        <w:ind w:firstLine="567"/>
        <w:jc w:val="both"/>
        <w:rPr>
          <w:bCs/>
          <w:sz w:val="22"/>
          <w:szCs w:val="22"/>
        </w:rPr>
      </w:pPr>
      <w:r>
        <w:rPr>
          <w:bCs/>
          <w:sz w:val="22"/>
          <w:szCs w:val="22"/>
        </w:rPr>
        <w:t>где:</w:t>
      </w:r>
    </w:p>
    <w:p w:rsidR="00422738" w:rsidRDefault="00422738" w:rsidP="00422738">
      <w:pPr>
        <w:ind w:firstLine="567"/>
        <w:rPr>
          <w:bCs/>
        </w:rPr>
      </w:pPr>
      <w:r>
        <w:rPr>
          <w:bCs/>
          <w:sz w:val="22"/>
          <w:szCs w:val="22"/>
          <w:lang w:val="en-US"/>
        </w:rPr>
        <w:t>Q</w:t>
      </w:r>
      <w:r>
        <w:rPr>
          <w:bCs/>
          <w:sz w:val="22"/>
          <w:szCs w:val="22"/>
          <w:vertAlign w:val="subscript"/>
        </w:rPr>
        <w:t>вен</w:t>
      </w:r>
      <w:r>
        <w:rPr>
          <w:bCs/>
          <w:sz w:val="22"/>
          <w:szCs w:val="22"/>
        </w:rPr>
        <w:t xml:space="preserve"> -</w:t>
      </w:r>
      <w:r>
        <w:rPr>
          <w:bCs/>
        </w:rPr>
        <w:t xml:space="preserve"> </w:t>
      </w:r>
      <w:r>
        <w:rPr>
          <w:sz w:val="22"/>
          <w:szCs w:val="22"/>
        </w:rPr>
        <w:t>проектный (расчетный) часовой тепловой поток (нагрузка) на вентиляцию</w:t>
      </w:r>
      <w:r>
        <w:rPr>
          <w:bCs/>
          <w:sz w:val="22"/>
          <w:szCs w:val="22"/>
        </w:rPr>
        <w:t>, указанный в Приложении №1 к настоящему контракту, Гкал/ч;</w:t>
      </w:r>
    </w:p>
    <w:p w:rsidR="00422738" w:rsidRDefault="00422738" w:rsidP="00422738">
      <w:pPr>
        <w:ind w:firstLine="567"/>
        <w:rPr>
          <w:bCs/>
          <w:sz w:val="22"/>
          <w:szCs w:val="22"/>
        </w:rPr>
      </w:pPr>
      <w:r>
        <w:rPr>
          <w:noProof/>
          <w:sz w:val="22"/>
          <w:szCs w:val="22"/>
        </w:rPr>
        <w:drawing>
          <wp:inline distT="0" distB="0" distL="0" distR="0">
            <wp:extent cx="266700" cy="3333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r>
        <w:rPr>
          <w:bCs/>
          <w:sz w:val="22"/>
          <w:szCs w:val="22"/>
        </w:rPr>
        <w:t xml:space="preserve"> - среднее значение температуры наружного воздуха за расчетный период, °C;</w:t>
      </w:r>
    </w:p>
    <w:p w:rsidR="00422738" w:rsidRDefault="00422738" w:rsidP="00422738">
      <w:pPr>
        <w:ind w:firstLine="567"/>
        <w:rPr>
          <w:bCs/>
          <w:sz w:val="22"/>
          <w:szCs w:val="22"/>
        </w:rPr>
      </w:pPr>
      <w:r>
        <w:rPr>
          <w:b/>
          <w:bCs/>
          <w:sz w:val="22"/>
          <w:szCs w:val="22"/>
        </w:rPr>
        <w:t>T</w:t>
      </w:r>
      <w:r>
        <w:rPr>
          <w:bCs/>
          <w:sz w:val="22"/>
          <w:szCs w:val="22"/>
        </w:rPr>
        <w:t xml:space="preserve"> - время расчетного периода вентиляции, час.</w:t>
      </w:r>
    </w:p>
    <w:p w:rsidR="00422738" w:rsidRDefault="00422738" w:rsidP="00422738">
      <w:pPr>
        <w:pStyle w:val="a6"/>
        <w:overflowPunct w:val="0"/>
        <w:autoSpaceDE w:val="0"/>
        <w:autoSpaceDN w:val="0"/>
        <w:adjustRightInd w:val="0"/>
        <w:ind w:left="0" w:firstLine="567"/>
        <w:jc w:val="right"/>
        <w:textAlignment w:val="baseline"/>
        <w:rPr>
          <w:rFonts w:ascii="Times New Roman" w:eastAsia="Times New Roman" w:hAnsi="Times New Roman"/>
          <w:lang w:eastAsia="ru-RU"/>
        </w:rPr>
      </w:pPr>
    </w:p>
    <w:p w:rsidR="00422738" w:rsidRDefault="00422738" w:rsidP="00422738">
      <w:pPr>
        <w:pStyle w:val="a6"/>
        <w:numPr>
          <w:ilvl w:val="0"/>
          <w:numId w:val="18"/>
        </w:numPr>
        <w:spacing w:after="0" w:line="240" w:lineRule="auto"/>
        <w:ind w:left="0" w:firstLine="454"/>
        <w:jc w:val="both"/>
        <w:rPr>
          <w:rFonts w:ascii="Times New Roman" w:hAnsi="Times New Roman"/>
          <w:bCs/>
        </w:rPr>
      </w:pPr>
      <w:r>
        <w:rPr>
          <w:rFonts w:ascii="Times New Roman" w:hAnsi="Times New Roman"/>
          <w:bCs/>
        </w:rPr>
        <w:t>Количество тепловой энергии на потери за расчетный период (месяц) (</w:t>
      </w:r>
      <w:proofErr w:type="spellStart"/>
      <w:proofErr w:type="gramStart"/>
      <w:r>
        <w:rPr>
          <w:rFonts w:ascii="Times New Roman" w:hAnsi="Times New Roman"/>
          <w:b/>
          <w:bCs/>
        </w:rPr>
        <w:t>Q</w:t>
      </w:r>
      <w:proofErr w:type="gramEnd"/>
      <w:r>
        <w:rPr>
          <w:rFonts w:ascii="Times New Roman" w:hAnsi="Times New Roman"/>
          <w:b/>
          <w:bCs/>
          <w:sz w:val="16"/>
          <w:szCs w:val="16"/>
        </w:rPr>
        <w:t>потери</w:t>
      </w:r>
      <w:proofErr w:type="spellEnd"/>
      <w:r>
        <w:rPr>
          <w:rFonts w:ascii="Times New Roman" w:hAnsi="Times New Roman"/>
          <w:bCs/>
        </w:rPr>
        <w:t xml:space="preserve">) определяется теплоснабжающей организацией в соответствии с действующим законодательством, по следующим показателям: </w:t>
      </w:r>
    </w:p>
    <w:p w:rsidR="00422738" w:rsidRDefault="00422738" w:rsidP="00422738">
      <w:pPr>
        <w:ind w:firstLine="454"/>
        <w:jc w:val="both"/>
        <w:rPr>
          <w:bCs/>
          <w:sz w:val="22"/>
          <w:szCs w:val="22"/>
        </w:rPr>
      </w:pPr>
      <w:r>
        <w:rPr>
          <w:bCs/>
          <w:sz w:val="22"/>
          <w:szCs w:val="22"/>
        </w:rPr>
        <w:t>- нормативные технологические потери тепловой энергии, обусловленные потерями теплоносителя, Гкал;</w:t>
      </w:r>
    </w:p>
    <w:p w:rsidR="00422738" w:rsidRDefault="00422738" w:rsidP="00422738">
      <w:pPr>
        <w:ind w:firstLine="454"/>
        <w:jc w:val="both"/>
        <w:rPr>
          <w:bCs/>
          <w:sz w:val="22"/>
          <w:szCs w:val="22"/>
        </w:rPr>
      </w:pPr>
      <w:r>
        <w:rPr>
          <w:bCs/>
          <w:sz w:val="22"/>
          <w:szCs w:val="22"/>
        </w:rPr>
        <w:t>- среднегодовые нормы потерь теплоносителя, обусловленных утечкой, м3/ч;</w:t>
      </w:r>
    </w:p>
    <w:p w:rsidR="00422738" w:rsidRDefault="00422738" w:rsidP="00422738">
      <w:pPr>
        <w:ind w:firstLine="454"/>
        <w:jc w:val="both"/>
        <w:rPr>
          <w:bCs/>
          <w:sz w:val="22"/>
          <w:szCs w:val="22"/>
        </w:rPr>
      </w:pPr>
      <w:r>
        <w:rPr>
          <w:bCs/>
          <w:sz w:val="22"/>
          <w:szCs w:val="22"/>
        </w:rPr>
        <w:t>- нормативные (в соответствии с энергетическими характеристиками) часовые тепловые потери через изоляцию по участкам подземной/надземной прокладки, Гкал/</w:t>
      </w:r>
      <w:proofErr w:type="gramStart"/>
      <w:r>
        <w:rPr>
          <w:bCs/>
          <w:sz w:val="22"/>
          <w:szCs w:val="22"/>
        </w:rPr>
        <w:t>ч</w:t>
      </w:r>
      <w:proofErr w:type="gramEnd"/>
      <w:r>
        <w:rPr>
          <w:bCs/>
          <w:sz w:val="22"/>
          <w:szCs w:val="22"/>
        </w:rPr>
        <w:t>;</w:t>
      </w:r>
    </w:p>
    <w:p w:rsidR="00422738" w:rsidRDefault="00422738" w:rsidP="00422738">
      <w:pPr>
        <w:ind w:firstLine="454"/>
        <w:jc w:val="both"/>
        <w:rPr>
          <w:bCs/>
          <w:sz w:val="22"/>
          <w:szCs w:val="22"/>
        </w:rPr>
      </w:pPr>
      <w:r>
        <w:rPr>
          <w:bCs/>
          <w:sz w:val="22"/>
          <w:szCs w:val="22"/>
        </w:rPr>
        <w:t>- ожидаемые на расчетный период среднегодовые температуры сетевой воды в подающих и обратных трубопроводах, и грунта на средней глубине заложения теплопроводов, °</w:t>
      </w:r>
      <w:proofErr w:type="gramStart"/>
      <w:r>
        <w:rPr>
          <w:bCs/>
          <w:sz w:val="22"/>
          <w:szCs w:val="22"/>
        </w:rPr>
        <w:t>С</w:t>
      </w:r>
      <w:proofErr w:type="gramEnd"/>
      <w:r>
        <w:rPr>
          <w:bCs/>
          <w:sz w:val="22"/>
          <w:szCs w:val="22"/>
        </w:rPr>
        <w:t>;</w:t>
      </w:r>
    </w:p>
    <w:p w:rsidR="00422738" w:rsidRDefault="00422738" w:rsidP="00422738">
      <w:pPr>
        <w:ind w:firstLine="454"/>
        <w:jc w:val="both"/>
        <w:rPr>
          <w:bCs/>
          <w:sz w:val="22"/>
          <w:szCs w:val="22"/>
        </w:rPr>
      </w:pPr>
      <w:r>
        <w:rPr>
          <w:bCs/>
          <w:sz w:val="22"/>
          <w:szCs w:val="22"/>
        </w:rPr>
        <w:t>- среднегодовые температуры сетевой воды в подающих и обратных трубопроводах, и грунта на средней глубине заложения теплопроводов, принятые при разработке энергетических характеристик, °С.</w:t>
      </w:r>
    </w:p>
    <w:p w:rsidR="00422738" w:rsidRDefault="00422738" w:rsidP="00422738">
      <w:pPr>
        <w:ind w:firstLine="567"/>
        <w:jc w:val="center"/>
        <w:rPr>
          <w:b/>
          <w:sz w:val="22"/>
          <w:szCs w:val="22"/>
        </w:rPr>
      </w:pPr>
    </w:p>
    <w:p w:rsidR="00422738" w:rsidRDefault="00422738" w:rsidP="00422738">
      <w:pPr>
        <w:ind w:firstLine="567"/>
        <w:jc w:val="center"/>
        <w:rPr>
          <w:b/>
          <w:sz w:val="22"/>
          <w:szCs w:val="22"/>
        </w:rPr>
      </w:pPr>
      <w:r>
        <w:rPr>
          <w:b/>
          <w:sz w:val="22"/>
          <w:szCs w:val="22"/>
        </w:rPr>
        <w:t>Суммарный план отпуска тепловой энергии по объектам</w:t>
      </w:r>
    </w:p>
    <w:p w:rsidR="00422738" w:rsidRDefault="00422738" w:rsidP="00422738">
      <w:pPr>
        <w:rPr>
          <w:bCs/>
          <w:sz w:val="22"/>
          <w:szCs w:val="22"/>
        </w:rPr>
      </w:pPr>
    </w:p>
    <w:p w:rsidR="00422738" w:rsidRDefault="00422738" w:rsidP="00422738">
      <w:pPr>
        <w:spacing w:after="1" w:line="240" w:lineRule="atLeast"/>
        <w:ind w:firstLine="454"/>
        <w:jc w:val="both"/>
        <w:rPr>
          <w:sz w:val="22"/>
          <w:szCs w:val="22"/>
        </w:rPr>
      </w:pPr>
      <w:r>
        <w:rPr>
          <w:sz w:val="22"/>
          <w:szCs w:val="22"/>
          <w:vertAlign w:val="superscript"/>
        </w:rPr>
        <w:t xml:space="preserve">* </w:t>
      </w:r>
      <w:r>
        <w:rPr>
          <w:sz w:val="22"/>
          <w:szCs w:val="22"/>
        </w:rPr>
        <w:t>Приказ Минстроя России от 17.03.2014 № 99/</w:t>
      </w:r>
      <w:proofErr w:type="spellStart"/>
      <w:proofErr w:type="gramStart"/>
      <w:r>
        <w:rPr>
          <w:sz w:val="22"/>
          <w:szCs w:val="22"/>
        </w:rPr>
        <w:t>пр</w:t>
      </w:r>
      <w:proofErr w:type="spellEnd"/>
      <w:proofErr w:type="gramEnd"/>
      <w:r>
        <w:rPr>
          <w:sz w:val="22"/>
          <w:szCs w:val="22"/>
        </w:rPr>
        <w:t xml:space="preserve"> «Об утверждении Методики осуществления коммерческого учета тепловой энергии, теплоносителя» </w:t>
      </w:r>
    </w:p>
    <w:p w:rsidR="00422738" w:rsidRDefault="00422738" w:rsidP="00422738">
      <w:pPr>
        <w:spacing w:after="200" w:line="276" w:lineRule="auto"/>
        <w:ind w:firstLine="454"/>
        <w:contextualSpacing/>
        <w:jc w:val="both"/>
        <w:rPr>
          <w:sz w:val="22"/>
          <w:szCs w:val="22"/>
        </w:rPr>
      </w:pPr>
      <w:r>
        <w:rPr>
          <w:sz w:val="22"/>
          <w:szCs w:val="22"/>
        </w:rPr>
        <w:t>Окончательная сумма настоящего контракта меняется в зависимости от объема фактически потребленной тепловой энергии, тарифа и продолжительности отопительного периода, установленного соответствующим распоряжением органа местного самоуправления.</w:t>
      </w:r>
    </w:p>
    <w:tbl>
      <w:tblPr>
        <w:tblW w:w="0" w:type="auto"/>
        <w:jc w:val="center"/>
        <w:tblLayout w:type="fixed"/>
        <w:tblLook w:val="04A0" w:firstRow="1" w:lastRow="0" w:firstColumn="1" w:lastColumn="0" w:noHBand="0" w:noVBand="1"/>
      </w:tblPr>
      <w:tblGrid>
        <w:gridCol w:w="5103"/>
        <w:gridCol w:w="5103"/>
      </w:tblGrid>
      <w:tr w:rsidR="00422738" w:rsidTr="00422738">
        <w:trPr>
          <w:trHeight w:val="1054"/>
          <w:jc w:val="center"/>
        </w:trPr>
        <w:tc>
          <w:tcPr>
            <w:tcW w:w="5103" w:type="dxa"/>
          </w:tcPr>
          <w:p w:rsidR="00422738" w:rsidRDefault="00422738">
            <w:pPr>
              <w:spacing w:line="276" w:lineRule="auto"/>
              <w:ind w:right="425"/>
              <w:jc w:val="both"/>
              <w:rPr>
                <w:sz w:val="22"/>
                <w:szCs w:val="22"/>
                <w:lang w:eastAsia="en-US"/>
              </w:rPr>
            </w:pPr>
          </w:p>
          <w:p w:rsidR="00422738" w:rsidRDefault="00422738">
            <w:pPr>
              <w:spacing w:line="276" w:lineRule="auto"/>
              <w:ind w:right="425"/>
              <w:jc w:val="center"/>
              <w:rPr>
                <w:sz w:val="22"/>
                <w:szCs w:val="22"/>
                <w:lang w:eastAsia="en-US"/>
              </w:rPr>
            </w:pPr>
            <w:r>
              <w:rPr>
                <w:sz w:val="22"/>
                <w:szCs w:val="22"/>
                <w:lang w:eastAsia="en-US"/>
              </w:rPr>
              <w:t>Теплоснабжающая организация</w:t>
            </w:r>
          </w:p>
          <w:p w:rsidR="00422738" w:rsidRDefault="00422738">
            <w:pPr>
              <w:spacing w:line="276" w:lineRule="auto"/>
              <w:ind w:right="425"/>
              <w:jc w:val="center"/>
              <w:rPr>
                <w:sz w:val="22"/>
                <w:szCs w:val="22"/>
                <w:lang w:eastAsia="en-US"/>
              </w:rPr>
            </w:pP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 </w:t>
            </w:r>
          </w:p>
          <w:p w:rsidR="00422738" w:rsidRDefault="00422738">
            <w:pPr>
              <w:spacing w:line="276" w:lineRule="auto"/>
              <w:jc w:val="both"/>
              <w:rPr>
                <w:sz w:val="22"/>
                <w:szCs w:val="22"/>
                <w:lang w:eastAsia="en-US"/>
              </w:rPr>
            </w:pPr>
          </w:p>
          <w:p w:rsidR="00422738" w:rsidRDefault="00422738">
            <w:pPr>
              <w:spacing w:line="276" w:lineRule="auto"/>
              <w:jc w:val="both"/>
              <w:rPr>
                <w:sz w:val="22"/>
                <w:szCs w:val="22"/>
                <w:lang w:eastAsia="en-US"/>
              </w:rPr>
            </w:pPr>
            <w:r>
              <w:rPr>
                <w:sz w:val="22"/>
                <w:szCs w:val="22"/>
                <w:lang w:eastAsia="en-US"/>
              </w:rPr>
              <w:t xml:space="preserve"> </w:t>
            </w:r>
            <w:r>
              <w:rPr>
                <w:sz w:val="22"/>
                <w:szCs w:val="22"/>
                <w:lang w:eastAsia="ar-SA"/>
              </w:rPr>
              <w:t>«___»_______________ 20__ г.</w:t>
            </w:r>
          </w:p>
        </w:tc>
        <w:tc>
          <w:tcPr>
            <w:tcW w:w="5103" w:type="dxa"/>
          </w:tcPr>
          <w:p w:rsidR="00422738" w:rsidRDefault="00422738">
            <w:pPr>
              <w:suppressAutoHyphens/>
              <w:overflowPunct/>
              <w:autoSpaceDN/>
              <w:adjustRightInd/>
              <w:snapToGrid w:val="0"/>
              <w:spacing w:line="276" w:lineRule="auto"/>
              <w:ind w:right="176"/>
              <w:jc w:val="both"/>
              <w:rPr>
                <w:sz w:val="22"/>
                <w:szCs w:val="22"/>
                <w:lang w:eastAsia="ar-SA"/>
              </w:rPr>
            </w:pPr>
          </w:p>
          <w:p w:rsidR="00422738" w:rsidRDefault="00422738">
            <w:pPr>
              <w:suppressAutoHyphens/>
              <w:overflowPunct/>
              <w:autoSpaceDN/>
              <w:adjustRightInd/>
              <w:snapToGrid w:val="0"/>
              <w:spacing w:line="276" w:lineRule="auto"/>
              <w:ind w:right="176"/>
              <w:jc w:val="center"/>
              <w:rPr>
                <w:sz w:val="22"/>
                <w:szCs w:val="22"/>
                <w:lang w:eastAsia="ar-SA"/>
              </w:rPr>
            </w:pPr>
            <w:r>
              <w:rPr>
                <w:sz w:val="22"/>
                <w:szCs w:val="22"/>
                <w:lang w:eastAsia="ar-SA"/>
              </w:rPr>
              <w:t>Потребитель</w:t>
            </w:r>
          </w:p>
          <w:p w:rsidR="00422738" w:rsidRDefault="00422738">
            <w:pPr>
              <w:suppressAutoHyphens/>
              <w:overflowPunct/>
              <w:autoSpaceDN/>
              <w:adjustRightInd/>
              <w:snapToGrid w:val="0"/>
              <w:spacing w:line="276" w:lineRule="auto"/>
              <w:ind w:right="176"/>
              <w:jc w:val="center"/>
              <w:rPr>
                <w:sz w:val="22"/>
                <w:szCs w:val="22"/>
                <w:lang w:eastAsia="ar-SA"/>
              </w:rPr>
            </w:pP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uppressAutoHyphens/>
              <w:overflowPunct/>
              <w:autoSpaceDN/>
              <w:adjustRightInd/>
              <w:spacing w:line="276" w:lineRule="auto"/>
              <w:ind w:firstLine="454"/>
              <w:jc w:val="both"/>
              <w:rPr>
                <w:sz w:val="22"/>
                <w:szCs w:val="22"/>
                <w:lang w:eastAsia="ar-SA"/>
              </w:rPr>
            </w:pPr>
          </w:p>
          <w:p w:rsidR="00422738" w:rsidRDefault="00422738">
            <w:pPr>
              <w:suppressAutoHyphens/>
              <w:overflowPunct/>
              <w:autoSpaceDN/>
              <w:adjustRightInd/>
              <w:spacing w:line="276" w:lineRule="auto"/>
              <w:ind w:firstLine="454"/>
              <w:jc w:val="both"/>
              <w:rPr>
                <w:sz w:val="22"/>
                <w:szCs w:val="22"/>
                <w:lang w:eastAsia="ar-SA"/>
              </w:rPr>
            </w:pPr>
          </w:p>
          <w:p w:rsidR="00422738" w:rsidRDefault="00422738">
            <w:pPr>
              <w:suppressAutoHyphens/>
              <w:overflowPunct/>
              <w:autoSpaceDN/>
              <w:adjustRightInd/>
              <w:spacing w:line="276" w:lineRule="auto"/>
              <w:ind w:firstLine="454"/>
              <w:jc w:val="both"/>
              <w:rPr>
                <w:sz w:val="22"/>
                <w:szCs w:val="22"/>
                <w:lang w:eastAsia="ar-SA"/>
              </w:rPr>
            </w:pPr>
            <w:r>
              <w:rPr>
                <w:sz w:val="22"/>
                <w:szCs w:val="22"/>
                <w:lang w:eastAsia="ar-SA"/>
              </w:rPr>
              <w:t xml:space="preserve"> «___»_______________ 20__ г.</w:t>
            </w:r>
          </w:p>
        </w:tc>
      </w:tr>
    </w:tbl>
    <w:p w:rsidR="00422738" w:rsidRDefault="00422738" w:rsidP="00422738">
      <w:pPr>
        <w:spacing w:after="200" w:line="276" w:lineRule="auto"/>
        <w:ind w:firstLine="454"/>
        <w:contextualSpacing/>
        <w:jc w:val="both"/>
        <w:rPr>
          <w:sz w:val="22"/>
          <w:szCs w:val="22"/>
        </w:rPr>
      </w:pPr>
    </w:p>
    <w:p w:rsidR="00422738" w:rsidRDefault="00422738" w:rsidP="00422738">
      <w:pPr>
        <w:spacing w:after="200" w:line="276" w:lineRule="auto"/>
        <w:ind w:firstLine="454"/>
        <w:contextualSpacing/>
        <w:rPr>
          <w:sz w:val="22"/>
          <w:szCs w:val="22"/>
          <w:vertAlign w:val="superscript"/>
        </w:rPr>
      </w:pPr>
    </w:p>
    <w:p w:rsidR="00422738" w:rsidRDefault="00422738">
      <w:pPr>
        <w:overflowPunct/>
        <w:autoSpaceDE/>
        <w:autoSpaceDN/>
        <w:adjustRightInd/>
        <w:spacing w:after="160" w:line="259" w:lineRule="auto"/>
        <w:textAlignment w:val="auto"/>
      </w:pPr>
      <w:r>
        <w:br w:type="page"/>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lastRenderedPageBreak/>
        <w:t>Приложение № 3</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к контракту теплоснабжения</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 xml:space="preserve"> № </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от «___» _____________ 20___ г.</w:t>
      </w:r>
    </w:p>
    <w:p w:rsidR="00422738" w:rsidRDefault="00422738" w:rsidP="00422738">
      <w:pPr>
        <w:widowControl w:val="0"/>
        <w:suppressAutoHyphens/>
        <w:overflowPunct/>
        <w:autoSpaceDE/>
        <w:adjustRightInd/>
        <w:ind w:left="360"/>
        <w:jc w:val="both"/>
        <w:rPr>
          <w:rFonts w:eastAsia="Arial Unicode MS"/>
          <w:b/>
          <w:kern w:val="2"/>
          <w:sz w:val="22"/>
          <w:szCs w:val="22"/>
          <w:lang w:eastAsia="zh-CN" w:bidi="hi-IN"/>
        </w:rPr>
      </w:pPr>
    </w:p>
    <w:p w:rsidR="00422738" w:rsidRDefault="00422738" w:rsidP="00422738">
      <w:pPr>
        <w:widowControl w:val="0"/>
        <w:suppressAutoHyphens/>
        <w:overflowPunct/>
        <w:autoSpaceDE/>
        <w:adjustRightInd/>
        <w:ind w:firstLine="454"/>
        <w:jc w:val="center"/>
        <w:rPr>
          <w:rFonts w:eastAsia="Arial Unicode MS"/>
          <w:b/>
          <w:kern w:val="2"/>
          <w:sz w:val="22"/>
          <w:szCs w:val="22"/>
          <w:lang w:eastAsia="zh-CN" w:bidi="hi-IN"/>
        </w:rPr>
      </w:pPr>
      <w:r>
        <w:rPr>
          <w:rFonts w:eastAsia="Arial Unicode MS"/>
          <w:b/>
          <w:kern w:val="2"/>
          <w:sz w:val="22"/>
          <w:szCs w:val="22"/>
          <w:lang w:eastAsia="zh-CN" w:bidi="hi-IN"/>
        </w:rPr>
        <w:t>АКТ</w:t>
      </w:r>
    </w:p>
    <w:p w:rsidR="00422738" w:rsidRDefault="00422738" w:rsidP="00422738">
      <w:pPr>
        <w:widowControl w:val="0"/>
        <w:suppressAutoHyphens/>
        <w:overflowPunct/>
        <w:autoSpaceDE/>
        <w:adjustRightInd/>
        <w:ind w:firstLine="454"/>
        <w:jc w:val="center"/>
        <w:rPr>
          <w:rFonts w:eastAsia="Arial Unicode MS"/>
          <w:b/>
          <w:kern w:val="2"/>
          <w:sz w:val="22"/>
          <w:szCs w:val="22"/>
          <w:lang w:eastAsia="zh-CN" w:bidi="hi-IN"/>
        </w:rPr>
      </w:pPr>
      <w:r>
        <w:rPr>
          <w:rFonts w:eastAsia="Arial Unicode MS"/>
          <w:b/>
          <w:kern w:val="2"/>
          <w:sz w:val="22"/>
          <w:szCs w:val="22"/>
          <w:lang w:eastAsia="zh-CN" w:bidi="hi-IN"/>
        </w:rPr>
        <w:t xml:space="preserve">разграничения балансовой принадлежности теплосетей </w:t>
      </w:r>
    </w:p>
    <w:p w:rsidR="00422738" w:rsidRDefault="00422738" w:rsidP="00422738">
      <w:pPr>
        <w:widowControl w:val="0"/>
        <w:suppressAutoHyphens/>
        <w:overflowPunct/>
        <w:autoSpaceDE/>
        <w:adjustRightInd/>
        <w:ind w:firstLine="454"/>
        <w:jc w:val="center"/>
        <w:rPr>
          <w:rFonts w:eastAsia="Arial Unicode MS"/>
          <w:b/>
          <w:kern w:val="2"/>
          <w:sz w:val="22"/>
          <w:szCs w:val="22"/>
          <w:lang w:eastAsia="zh-CN" w:bidi="hi-IN"/>
        </w:rPr>
      </w:pPr>
      <w:r>
        <w:rPr>
          <w:rFonts w:eastAsia="Arial Unicode MS"/>
          <w:b/>
          <w:kern w:val="2"/>
          <w:sz w:val="22"/>
          <w:szCs w:val="22"/>
          <w:lang w:eastAsia="zh-CN" w:bidi="hi-IN"/>
        </w:rPr>
        <w:t>и эксплуатационной ответственности сторон</w:t>
      </w:r>
    </w:p>
    <w:p w:rsidR="00422738" w:rsidRDefault="00422738" w:rsidP="00422738">
      <w:pPr>
        <w:widowControl w:val="0"/>
        <w:suppressAutoHyphens/>
        <w:overflowPunct/>
        <w:autoSpaceDE/>
        <w:adjustRightInd/>
        <w:ind w:firstLine="454"/>
        <w:jc w:val="both"/>
        <w:rPr>
          <w:rFonts w:eastAsia="Arial Unicode MS"/>
          <w:kern w:val="2"/>
          <w:sz w:val="22"/>
          <w:szCs w:val="22"/>
          <w:lang w:eastAsia="zh-CN" w:bidi="hi-IN"/>
        </w:rPr>
      </w:pPr>
    </w:p>
    <w:p w:rsidR="00422738" w:rsidRDefault="00422738" w:rsidP="00422738">
      <w:pPr>
        <w:widowControl w:val="0"/>
        <w:suppressAutoHyphens/>
        <w:overflowPunct/>
        <w:autoSpaceDE/>
        <w:adjustRightInd/>
        <w:ind w:firstLine="454"/>
        <w:jc w:val="both"/>
        <w:rPr>
          <w:rFonts w:eastAsia="Arial Unicode MS"/>
          <w:kern w:val="2"/>
          <w:sz w:val="22"/>
          <w:szCs w:val="22"/>
          <w:lang w:eastAsia="zh-CN" w:bidi="hi-IN"/>
        </w:rPr>
      </w:pPr>
      <w:r>
        <w:rPr>
          <w:rFonts w:eastAsia="Arial Unicode MS"/>
          <w:b/>
          <w:kern w:val="2"/>
          <w:sz w:val="22"/>
          <w:szCs w:val="22"/>
          <w:lang w:eastAsia="zh-CN" w:bidi="hi-IN"/>
        </w:rPr>
        <w:t>Акционерное общество "Нижегородская областная коммунальная компания"</w:t>
      </w:r>
      <w:r>
        <w:rPr>
          <w:rFonts w:eastAsia="Arial Unicode MS"/>
          <w:kern w:val="2"/>
          <w:sz w:val="22"/>
          <w:szCs w:val="22"/>
          <w:lang w:eastAsia="zh-CN" w:bidi="hi-IN"/>
        </w:rPr>
        <w:t xml:space="preserve">, именуемое в дальнейшем теплоснабжающая организация, в лице Руководителя службы сбыта, </w:t>
      </w:r>
      <w:proofErr w:type="spellStart"/>
      <w:r>
        <w:rPr>
          <w:rFonts w:eastAsia="Arial Unicode MS"/>
          <w:kern w:val="2"/>
          <w:sz w:val="22"/>
          <w:szCs w:val="22"/>
          <w:lang w:eastAsia="zh-CN" w:bidi="hi-IN"/>
        </w:rPr>
        <w:t>Кокшайской</w:t>
      </w:r>
      <w:proofErr w:type="spellEnd"/>
      <w:r>
        <w:rPr>
          <w:rFonts w:eastAsia="Arial Unicode MS"/>
          <w:kern w:val="2"/>
          <w:sz w:val="22"/>
          <w:szCs w:val="22"/>
          <w:lang w:eastAsia="zh-CN" w:bidi="hi-IN"/>
        </w:rPr>
        <w:t xml:space="preserve"> Яны Владимировны</w:t>
      </w:r>
      <w:proofErr w:type="gramStart"/>
      <w:r>
        <w:rPr>
          <w:rFonts w:eastAsia="Arial Unicode MS"/>
          <w:kern w:val="2"/>
          <w:sz w:val="22"/>
          <w:szCs w:val="22"/>
          <w:lang w:eastAsia="zh-CN" w:bidi="hi-IN"/>
        </w:rPr>
        <w:t xml:space="preserve"> ,</w:t>
      </w:r>
      <w:proofErr w:type="gramEnd"/>
      <w:r>
        <w:rPr>
          <w:rFonts w:eastAsia="Arial Unicode MS"/>
          <w:kern w:val="2"/>
          <w:sz w:val="22"/>
          <w:szCs w:val="22"/>
          <w:lang w:eastAsia="zh-CN" w:bidi="hi-IN"/>
        </w:rPr>
        <w:t xml:space="preserve"> действующего на основании Доверенности № 12-Д-25 от 27.12.2024 г., с одной стороны, и </w:t>
      </w:r>
      <w:r>
        <w:rPr>
          <w:rFonts w:eastAsia="Arial Unicode MS"/>
          <w:b/>
          <w:kern w:val="2"/>
          <w:sz w:val="22"/>
          <w:szCs w:val="22"/>
          <w:lang w:eastAsia="zh-CN" w:bidi="hi-IN"/>
        </w:rPr>
        <w:t>УФНС России по Нижегородской области</w:t>
      </w:r>
      <w:r>
        <w:rPr>
          <w:rFonts w:eastAsia="Arial Unicode MS"/>
          <w:kern w:val="2"/>
          <w:sz w:val="22"/>
          <w:szCs w:val="22"/>
          <w:lang w:eastAsia="zh-CN" w:bidi="hi-IN"/>
        </w:rPr>
        <w:t xml:space="preserve">, именуемое в дальнейшем потребитель, в лице заместителя руководителя УФНС по Нижегородской области, </w:t>
      </w:r>
      <w:proofErr w:type="spellStart"/>
      <w:r>
        <w:rPr>
          <w:rFonts w:eastAsia="Arial Unicode MS"/>
          <w:kern w:val="2"/>
          <w:sz w:val="22"/>
          <w:szCs w:val="22"/>
          <w:lang w:eastAsia="zh-CN" w:bidi="hi-IN"/>
        </w:rPr>
        <w:t>Шабаров</w:t>
      </w:r>
      <w:proofErr w:type="spellEnd"/>
      <w:r>
        <w:rPr>
          <w:rFonts w:eastAsia="Arial Unicode MS"/>
          <w:kern w:val="2"/>
          <w:sz w:val="22"/>
          <w:szCs w:val="22"/>
          <w:lang w:eastAsia="zh-CN" w:bidi="hi-IN"/>
        </w:rPr>
        <w:t xml:space="preserve"> Александр Борисович, действующего на основании доверенности № 08-13/22129 от 23.12.2024, с другой стороны, </w:t>
      </w:r>
      <w:r>
        <w:rPr>
          <w:sz w:val="22"/>
          <w:szCs w:val="22"/>
        </w:rPr>
        <w:t>при совместном упоминании именуемые в дальнейшем «Стороны»</w:t>
      </w:r>
      <w:r>
        <w:rPr>
          <w:rFonts w:eastAsia="Arial Unicode MS"/>
          <w:kern w:val="2"/>
          <w:sz w:val="22"/>
          <w:szCs w:val="22"/>
          <w:lang w:eastAsia="zh-CN" w:bidi="hi-IN"/>
        </w:rPr>
        <w:t xml:space="preserve">, составили настоящий акт о том, что границей ответственности за эксплуатацию и техническое состояние тепловых сетей между Теплоснабжающей организацией и Потребителем является </w:t>
      </w:r>
      <w:r w:rsidR="00CD780B">
        <w:rPr>
          <w:rFonts w:eastAsia="Arial Unicode MS"/>
          <w:kern w:val="2"/>
          <w:sz w:val="22"/>
          <w:szCs w:val="22"/>
          <w:lang w:eastAsia="zh-CN" w:bidi="hi-IN"/>
        </w:rPr>
        <w:t>наружная сторона стены здания.</w:t>
      </w:r>
    </w:p>
    <w:p w:rsidR="00422738" w:rsidRDefault="00422738" w:rsidP="00422738">
      <w:pPr>
        <w:widowControl w:val="0"/>
        <w:suppressAutoHyphens/>
        <w:overflowPunct/>
        <w:autoSpaceDE/>
        <w:adjustRightInd/>
        <w:ind w:left="360"/>
        <w:jc w:val="both"/>
        <w:rPr>
          <w:rFonts w:eastAsia="Arial Unicode MS"/>
          <w:kern w:val="2"/>
          <w:sz w:val="22"/>
          <w:szCs w:val="22"/>
          <w:lang w:eastAsia="zh-CN" w:bidi="hi-IN"/>
        </w:rPr>
      </w:pPr>
    </w:p>
    <w:p w:rsidR="00422738" w:rsidRDefault="00422738" w:rsidP="00422738">
      <w:pPr>
        <w:widowControl w:val="0"/>
        <w:suppressAutoHyphens/>
        <w:overflowPunct/>
        <w:autoSpaceDE/>
        <w:adjustRightInd/>
        <w:ind w:firstLine="454"/>
        <w:jc w:val="both"/>
        <w:rPr>
          <w:rFonts w:eastAsia="Arial Unicode MS"/>
          <w:kern w:val="2"/>
          <w:sz w:val="22"/>
          <w:szCs w:val="22"/>
          <w:lang w:eastAsia="zh-CN" w:bidi="hi-IN"/>
        </w:rPr>
      </w:pPr>
    </w:p>
    <w:tbl>
      <w:tblPr>
        <w:tblW w:w="0" w:type="auto"/>
        <w:jc w:val="center"/>
        <w:tblLayout w:type="fixed"/>
        <w:tblLook w:val="04A0" w:firstRow="1" w:lastRow="0" w:firstColumn="1" w:lastColumn="0" w:noHBand="0" w:noVBand="1"/>
      </w:tblPr>
      <w:tblGrid>
        <w:gridCol w:w="5103"/>
        <w:gridCol w:w="5103"/>
      </w:tblGrid>
      <w:tr w:rsidR="00422738" w:rsidTr="00422738">
        <w:trPr>
          <w:trHeight w:val="1054"/>
          <w:jc w:val="center"/>
        </w:trPr>
        <w:tc>
          <w:tcPr>
            <w:tcW w:w="5103" w:type="dxa"/>
          </w:tcPr>
          <w:p w:rsidR="00422738" w:rsidRDefault="00422738">
            <w:pPr>
              <w:spacing w:line="276" w:lineRule="auto"/>
              <w:ind w:right="425"/>
              <w:jc w:val="both"/>
              <w:rPr>
                <w:sz w:val="22"/>
                <w:szCs w:val="22"/>
                <w:lang w:eastAsia="en-US"/>
              </w:rPr>
            </w:pPr>
          </w:p>
          <w:p w:rsidR="00422738" w:rsidRDefault="00422738">
            <w:pPr>
              <w:spacing w:line="276" w:lineRule="auto"/>
              <w:ind w:right="425"/>
              <w:jc w:val="center"/>
              <w:rPr>
                <w:sz w:val="22"/>
                <w:szCs w:val="22"/>
                <w:lang w:eastAsia="en-US"/>
              </w:rPr>
            </w:pPr>
            <w:r>
              <w:rPr>
                <w:sz w:val="22"/>
                <w:szCs w:val="22"/>
                <w:lang w:eastAsia="en-US"/>
              </w:rPr>
              <w:t>Теплоснабжающая организация</w:t>
            </w:r>
          </w:p>
          <w:p w:rsidR="00422738" w:rsidRDefault="00422738">
            <w:pPr>
              <w:spacing w:line="276" w:lineRule="auto"/>
              <w:ind w:right="425"/>
              <w:jc w:val="center"/>
              <w:rPr>
                <w:sz w:val="22"/>
                <w:szCs w:val="22"/>
                <w:lang w:eastAsia="en-US"/>
              </w:rPr>
            </w:pP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 </w:t>
            </w:r>
          </w:p>
          <w:p w:rsidR="00422738" w:rsidRDefault="00422738">
            <w:pPr>
              <w:spacing w:line="276" w:lineRule="auto"/>
              <w:jc w:val="both"/>
              <w:rPr>
                <w:sz w:val="22"/>
                <w:szCs w:val="22"/>
                <w:lang w:eastAsia="en-US"/>
              </w:rPr>
            </w:pPr>
          </w:p>
          <w:p w:rsidR="00422738" w:rsidRDefault="00422738">
            <w:pPr>
              <w:spacing w:line="276" w:lineRule="auto"/>
              <w:jc w:val="both"/>
              <w:rPr>
                <w:sz w:val="22"/>
                <w:szCs w:val="22"/>
                <w:lang w:eastAsia="en-US"/>
              </w:rPr>
            </w:pPr>
            <w:r>
              <w:rPr>
                <w:sz w:val="22"/>
                <w:szCs w:val="22"/>
                <w:lang w:eastAsia="en-US"/>
              </w:rPr>
              <w:t xml:space="preserve"> </w:t>
            </w:r>
            <w:r>
              <w:rPr>
                <w:sz w:val="22"/>
                <w:szCs w:val="22"/>
                <w:lang w:eastAsia="ar-SA"/>
              </w:rPr>
              <w:t>«___»_______________ 20__ г.</w:t>
            </w:r>
          </w:p>
        </w:tc>
        <w:tc>
          <w:tcPr>
            <w:tcW w:w="5103" w:type="dxa"/>
          </w:tcPr>
          <w:p w:rsidR="00422738" w:rsidRDefault="00422738">
            <w:pPr>
              <w:suppressAutoHyphens/>
              <w:overflowPunct/>
              <w:autoSpaceDN/>
              <w:adjustRightInd/>
              <w:snapToGrid w:val="0"/>
              <w:spacing w:line="276" w:lineRule="auto"/>
              <w:ind w:right="176"/>
              <w:jc w:val="both"/>
              <w:rPr>
                <w:sz w:val="22"/>
                <w:szCs w:val="22"/>
                <w:lang w:eastAsia="ar-SA"/>
              </w:rPr>
            </w:pPr>
          </w:p>
          <w:p w:rsidR="00422738" w:rsidRDefault="00422738">
            <w:pPr>
              <w:suppressAutoHyphens/>
              <w:overflowPunct/>
              <w:autoSpaceDN/>
              <w:adjustRightInd/>
              <w:snapToGrid w:val="0"/>
              <w:spacing w:line="276" w:lineRule="auto"/>
              <w:ind w:right="176"/>
              <w:jc w:val="center"/>
              <w:rPr>
                <w:sz w:val="22"/>
                <w:szCs w:val="22"/>
                <w:lang w:eastAsia="ar-SA"/>
              </w:rPr>
            </w:pPr>
            <w:r>
              <w:rPr>
                <w:sz w:val="22"/>
                <w:szCs w:val="22"/>
                <w:lang w:eastAsia="ar-SA"/>
              </w:rPr>
              <w:t>Потребитель</w:t>
            </w:r>
          </w:p>
          <w:p w:rsidR="00422738" w:rsidRDefault="00422738">
            <w:pPr>
              <w:suppressAutoHyphens/>
              <w:overflowPunct/>
              <w:autoSpaceDN/>
              <w:adjustRightInd/>
              <w:snapToGrid w:val="0"/>
              <w:spacing w:line="276" w:lineRule="auto"/>
              <w:ind w:right="176"/>
              <w:jc w:val="center"/>
              <w:rPr>
                <w:sz w:val="22"/>
                <w:szCs w:val="22"/>
                <w:lang w:eastAsia="ar-SA"/>
              </w:rPr>
            </w:pP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uppressAutoHyphens/>
              <w:overflowPunct/>
              <w:autoSpaceDN/>
              <w:adjustRightInd/>
              <w:spacing w:line="276" w:lineRule="auto"/>
              <w:ind w:firstLine="454"/>
              <w:jc w:val="both"/>
              <w:rPr>
                <w:sz w:val="22"/>
                <w:szCs w:val="22"/>
                <w:lang w:eastAsia="ar-SA"/>
              </w:rPr>
            </w:pPr>
          </w:p>
          <w:p w:rsidR="00422738" w:rsidRDefault="00422738">
            <w:pPr>
              <w:suppressAutoHyphens/>
              <w:overflowPunct/>
              <w:autoSpaceDN/>
              <w:adjustRightInd/>
              <w:spacing w:line="276" w:lineRule="auto"/>
              <w:ind w:firstLine="454"/>
              <w:jc w:val="both"/>
              <w:rPr>
                <w:sz w:val="22"/>
                <w:szCs w:val="22"/>
                <w:lang w:eastAsia="ar-SA"/>
              </w:rPr>
            </w:pPr>
          </w:p>
          <w:p w:rsidR="00422738" w:rsidRDefault="00422738">
            <w:pPr>
              <w:suppressAutoHyphens/>
              <w:overflowPunct/>
              <w:autoSpaceDN/>
              <w:adjustRightInd/>
              <w:spacing w:line="276" w:lineRule="auto"/>
              <w:ind w:firstLine="454"/>
              <w:jc w:val="both"/>
              <w:rPr>
                <w:sz w:val="22"/>
                <w:szCs w:val="22"/>
                <w:lang w:eastAsia="ar-SA"/>
              </w:rPr>
            </w:pPr>
            <w:r>
              <w:rPr>
                <w:sz w:val="22"/>
                <w:szCs w:val="22"/>
                <w:lang w:eastAsia="ar-SA"/>
              </w:rPr>
              <w:t xml:space="preserve"> «___»_______________ 20__ г.</w:t>
            </w:r>
          </w:p>
        </w:tc>
      </w:tr>
    </w:tbl>
    <w:p w:rsidR="00422738" w:rsidRDefault="00422738" w:rsidP="00422738">
      <w:pPr>
        <w:widowControl w:val="0"/>
        <w:suppressAutoHyphens/>
        <w:overflowPunct/>
        <w:autoSpaceDE/>
        <w:adjustRightInd/>
        <w:ind w:firstLine="454"/>
        <w:jc w:val="both"/>
        <w:rPr>
          <w:rFonts w:eastAsia="Arial Unicode MS"/>
          <w:kern w:val="2"/>
          <w:sz w:val="22"/>
          <w:szCs w:val="22"/>
          <w:lang w:eastAsia="zh-CN" w:bidi="hi-IN"/>
        </w:rPr>
      </w:pPr>
    </w:p>
    <w:p w:rsidR="00422738" w:rsidRDefault="00422738" w:rsidP="00422738">
      <w:pPr>
        <w:widowControl w:val="0"/>
        <w:suppressAutoHyphens/>
        <w:overflowPunct/>
        <w:autoSpaceDE/>
        <w:adjustRightInd/>
        <w:ind w:firstLine="454"/>
        <w:jc w:val="both"/>
        <w:rPr>
          <w:rFonts w:eastAsia="Arial Unicode MS"/>
          <w:kern w:val="2"/>
          <w:sz w:val="22"/>
          <w:szCs w:val="22"/>
          <w:lang w:eastAsia="zh-CN" w:bidi="hi-IN"/>
        </w:rPr>
      </w:pPr>
    </w:p>
    <w:p w:rsidR="00422738" w:rsidRDefault="00422738" w:rsidP="00422738">
      <w:pPr>
        <w:widowControl w:val="0"/>
        <w:suppressAutoHyphens/>
        <w:overflowPunct/>
        <w:autoSpaceDE/>
        <w:adjustRightInd/>
        <w:ind w:firstLine="454"/>
        <w:jc w:val="both"/>
        <w:rPr>
          <w:rFonts w:eastAsia="Arial Unicode MS"/>
          <w:kern w:val="2"/>
          <w:sz w:val="22"/>
          <w:szCs w:val="22"/>
          <w:lang w:val="en-US" w:eastAsia="zh-CN" w:bidi="hi-IN"/>
        </w:rPr>
      </w:pPr>
    </w:p>
    <w:p w:rsidR="00422738" w:rsidRDefault="00422738">
      <w:pPr>
        <w:overflowPunct/>
        <w:autoSpaceDE/>
        <w:autoSpaceDN/>
        <w:adjustRightInd/>
        <w:spacing w:after="160" w:line="259" w:lineRule="auto"/>
        <w:textAlignment w:val="auto"/>
      </w:pPr>
      <w:r>
        <w:br w:type="page"/>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lastRenderedPageBreak/>
        <w:t>Приложение № 4</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к контракту теплоснабжения</w:t>
      </w:r>
    </w:p>
    <w:p w:rsidR="00422738" w:rsidRDefault="00422738" w:rsidP="00422738">
      <w:pPr>
        <w:widowControl w:val="0"/>
        <w:suppressAutoHyphens/>
        <w:overflowPunct/>
        <w:autoSpaceDE/>
        <w:adjustRightInd/>
        <w:ind w:left="7088"/>
        <w:jc w:val="right"/>
        <w:rPr>
          <w:rFonts w:eastAsia="Arial Unicode MS"/>
          <w:kern w:val="2"/>
          <w:sz w:val="22"/>
          <w:szCs w:val="22"/>
          <w:lang w:eastAsia="zh-CN" w:bidi="hi-IN"/>
        </w:rPr>
      </w:pPr>
      <w:r>
        <w:rPr>
          <w:rFonts w:eastAsia="Arial Unicode MS"/>
          <w:kern w:val="2"/>
          <w:sz w:val="22"/>
          <w:szCs w:val="22"/>
          <w:lang w:eastAsia="zh-CN" w:bidi="hi-IN"/>
        </w:rPr>
        <w:t>от «___» _____________ 20___ г.</w:t>
      </w:r>
    </w:p>
    <w:p w:rsidR="00422738" w:rsidRDefault="00422738" w:rsidP="00422738">
      <w:pPr>
        <w:jc w:val="right"/>
        <w:rPr>
          <w:sz w:val="22"/>
          <w:szCs w:val="22"/>
          <w:lang w:eastAsia="zh-CN" w:bidi="hi-IN"/>
        </w:rPr>
      </w:pPr>
    </w:p>
    <w:p w:rsidR="00422738" w:rsidRDefault="00422738" w:rsidP="00422738">
      <w:pPr>
        <w:jc w:val="center"/>
        <w:rPr>
          <w:b/>
          <w:sz w:val="22"/>
          <w:szCs w:val="22"/>
          <w:lang w:eastAsia="zh-CN" w:bidi="hi-IN"/>
        </w:rPr>
      </w:pPr>
      <w:r>
        <w:rPr>
          <w:b/>
          <w:sz w:val="22"/>
          <w:szCs w:val="22"/>
          <w:lang w:eastAsia="zh-CN" w:bidi="hi-IN"/>
        </w:rPr>
        <w:t>Порядок расчета часовой нормы утечки сетевой воды.</w:t>
      </w:r>
    </w:p>
    <w:p w:rsidR="00422738" w:rsidRDefault="00422738" w:rsidP="00422738">
      <w:pPr>
        <w:jc w:val="center"/>
        <w:rPr>
          <w:sz w:val="22"/>
          <w:szCs w:val="22"/>
          <w:lang w:eastAsia="zh-CN" w:bidi="hi-IN"/>
        </w:rPr>
      </w:pPr>
    </w:p>
    <w:p w:rsidR="00422738" w:rsidRDefault="00422738" w:rsidP="00422738">
      <w:pPr>
        <w:ind w:firstLine="454"/>
        <w:jc w:val="both"/>
        <w:rPr>
          <w:sz w:val="22"/>
          <w:szCs w:val="22"/>
        </w:rPr>
      </w:pPr>
      <w:bookmarkStart w:id="10" w:name="_Hlk530170060"/>
      <w:r>
        <w:rPr>
          <w:sz w:val="22"/>
          <w:szCs w:val="22"/>
        </w:rPr>
        <w:t>Согласно Приказу Минстроя России от 17.03.2014 № 99/</w:t>
      </w:r>
      <w:proofErr w:type="spellStart"/>
      <w:proofErr w:type="gramStart"/>
      <w:r>
        <w:rPr>
          <w:sz w:val="22"/>
          <w:szCs w:val="22"/>
        </w:rPr>
        <w:t>пр</w:t>
      </w:r>
      <w:proofErr w:type="spellEnd"/>
      <w:proofErr w:type="gramEnd"/>
      <w:r>
        <w:rPr>
          <w:sz w:val="22"/>
          <w:szCs w:val="22"/>
        </w:rPr>
        <w:t xml:space="preserve"> "Об утверждении Методики осуществления коммерческого учета тепловой энергии, теплоносителя" в системе теплоснабжения при зависимом присоединении </w:t>
      </w:r>
      <w:proofErr w:type="spellStart"/>
      <w:r>
        <w:rPr>
          <w:sz w:val="22"/>
          <w:szCs w:val="22"/>
        </w:rPr>
        <w:t>теплопотребляющих</w:t>
      </w:r>
      <w:proofErr w:type="spellEnd"/>
      <w:r>
        <w:rPr>
          <w:sz w:val="22"/>
          <w:szCs w:val="22"/>
        </w:rPr>
        <w:t xml:space="preserve"> установок часовая величина утечки теплоносителя указывается в контракте и не может превышать 0,25 процента от среднегодового объема воды в тепловой сети (</w:t>
      </w:r>
      <w:proofErr w:type="spellStart"/>
      <w:r>
        <w:rPr>
          <w:sz w:val="22"/>
          <w:szCs w:val="22"/>
          <w:lang w:val="en-US"/>
        </w:rPr>
        <w:t>V</w:t>
      </w:r>
      <w:r>
        <w:rPr>
          <w:sz w:val="22"/>
          <w:szCs w:val="22"/>
          <w:vertAlign w:val="subscript"/>
          <w:lang w:val="en-US"/>
        </w:rPr>
        <w:t>mc</w:t>
      </w:r>
      <w:proofErr w:type="spellEnd"/>
      <w:r>
        <w:rPr>
          <w:sz w:val="22"/>
          <w:szCs w:val="22"/>
        </w:rPr>
        <w:t>) и присоединенных к ней системах теплопотребления (</w:t>
      </w:r>
      <w:proofErr w:type="spellStart"/>
      <w:r>
        <w:rPr>
          <w:sz w:val="22"/>
          <w:szCs w:val="22"/>
          <w:lang w:val="en-US"/>
        </w:rPr>
        <w:t>V</w:t>
      </w:r>
      <w:r>
        <w:rPr>
          <w:sz w:val="22"/>
          <w:szCs w:val="22"/>
          <w:vertAlign w:val="subscript"/>
          <w:lang w:val="en-US"/>
        </w:rPr>
        <w:t>c</w:t>
      </w:r>
      <w:proofErr w:type="spellEnd"/>
      <w:r>
        <w:rPr>
          <w:sz w:val="22"/>
          <w:szCs w:val="22"/>
          <w:vertAlign w:val="subscript"/>
        </w:rPr>
        <w:t>.</w:t>
      </w:r>
      <w:r>
        <w:rPr>
          <w:sz w:val="22"/>
          <w:szCs w:val="22"/>
          <w:vertAlign w:val="subscript"/>
          <w:lang w:val="en-US"/>
        </w:rPr>
        <w:t>m</w:t>
      </w:r>
      <w:r>
        <w:rPr>
          <w:sz w:val="22"/>
          <w:szCs w:val="22"/>
          <w:vertAlign w:val="subscript"/>
        </w:rPr>
        <w:t>.</w:t>
      </w:r>
      <w:proofErr w:type="spellStart"/>
      <w:r>
        <w:rPr>
          <w:sz w:val="22"/>
          <w:szCs w:val="22"/>
          <w:vertAlign w:val="subscript"/>
          <w:lang w:val="en-US"/>
        </w:rPr>
        <w:t>i</w:t>
      </w:r>
      <w:proofErr w:type="spellEnd"/>
      <w:r>
        <w:rPr>
          <w:sz w:val="22"/>
          <w:szCs w:val="22"/>
        </w:rPr>
        <w:t xml:space="preserve">). Сезонная норма утечки теплоносителя может устанавливаться в пределах среднегодового значения. Объем воды в системах теплоснабжения определяется по проектным (паспортным) характеристикам. В случае отсутствия проектных характеристик, расчетным способом. </w:t>
      </w:r>
    </w:p>
    <w:p w:rsidR="00422738" w:rsidRDefault="00422738" w:rsidP="00422738">
      <w:pPr>
        <w:jc w:val="both"/>
        <w:rPr>
          <w:sz w:val="22"/>
          <w:szCs w:val="22"/>
          <w:lang w:eastAsia="zh-CN" w:bidi="hi-IN"/>
        </w:rPr>
      </w:pPr>
    </w:p>
    <w:p w:rsidR="00422738" w:rsidRDefault="00422738" w:rsidP="00422738">
      <w:pPr>
        <w:jc w:val="center"/>
        <w:rPr>
          <w:sz w:val="22"/>
          <w:szCs w:val="22"/>
        </w:rPr>
      </w:pPr>
      <w:r>
        <w:rPr>
          <w:sz w:val="22"/>
          <w:szCs w:val="22"/>
        </w:rPr>
        <w:t>Нормативная утечка = (</w:t>
      </w:r>
      <w:proofErr w:type="spellStart"/>
      <w:r>
        <w:rPr>
          <w:sz w:val="22"/>
          <w:szCs w:val="22"/>
          <w:lang w:val="en-US"/>
        </w:rPr>
        <w:t>V</w:t>
      </w:r>
      <w:r>
        <w:rPr>
          <w:sz w:val="22"/>
          <w:szCs w:val="22"/>
          <w:vertAlign w:val="subscript"/>
          <w:lang w:val="en-US"/>
        </w:rPr>
        <w:t>mc</w:t>
      </w:r>
      <w:proofErr w:type="spellEnd"/>
      <w:r>
        <w:rPr>
          <w:sz w:val="22"/>
          <w:szCs w:val="22"/>
        </w:rPr>
        <w:t xml:space="preserve">+ </w:t>
      </w:r>
      <w:proofErr w:type="spellStart"/>
      <w:r>
        <w:rPr>
          <w:sz w:val="22"/>
          <w:szCs w:val="22"/>
          <w:lang w:val="en-US"/>
        </w:rPr>
        <w:t>V</w:t>
      </w:r>
      <w:r>
        <w:rPr>
          <w:sz w:val="22"/>
          <w:szCs w:val="22"/>
          <w:vertAlign w:val="subscript"/>
          <w:lang w:val="en-US"/>
        </w:rPr>
        <w:t>c</w:t>
      </w:r>
      <w:proofErr w:type="spellEnd"/>
      <w:r>
        <w:rPr>
          <w:sz w:val="22"/>
          <w:szCs w:val="22"/>
          <w:vertAlign w:val="subscript"/>
        </w:rPr>
        <w:t>.</w:t>
      </w:r>
      <w:r>
        <w:rPr>
          <w:sz w:val="22"/>
          <w:szCs w:val="22"/>
          <w:vertAlign w:val="subscript"/>
          <w:lang w:val="en-US"/>
        </w:rPr>
        <w:t>m</w:t>
      </w:r>
      <w:r>
        <w:rPr>
          <w:sz w:val="22"/>
          <w:szCs w:val="22"/>
          <w:vertAlign w:val="subscript"/>
        </w:rPr>
        <w:t>.</w:t>
      </w:r>
      <w:proofErr w:type="spellStart"/>
      <w:r>
        <w:rPr>
          <w:sz w:val="22"/>
          <w:szCs w:val="22"/>
          <w:vertAlign w:val="subscript"/>
          <w:lang w:val="en-US"/>
        </w:rPr>
        <w:t>i</w:t>
      </w:r>
      <w:proofErr w:type="spellEnd"/>
      <w:r>
        <w:rPr>
          <w:sz w:val="22"/>
          <w:szCs w:val="22"/>
        </w:rPr>
        <w:t>). × 0,0025, где</w:t>
      </w:r>
    </w:p>
    <w:p w:rsidR="00422738" w:rsidRDefault="00422738" w:rsidP="00422738">
      <w:pPr>
        <w:ind w:firstLine="284"/>
        <w:jc w:val="both"/>
        <w:rPr>
          <w:color w:val="000000"/>
          <w:sz w:val="22"/>
          <w:szCs w:val="22"/>
        </w:rPr>
      </w:pPr>
    </w:p>
    <w:p w:rsidR="00422738" w:rsidRDefault="00422738" w:rsidP="00422738">
      <w:pPr>
        <w:ind w:firstLine="284"/>
        <w:jc w:val="both"/>
        <w:rPr>
          <w:color w:val="000000"/>
          <w:sz w:val="22"/>
          <w:szCs w:val="22"/>
        </w:rPr>
      </w:pPr>
      <w:r>
        <w:rPr>
          <w:sz w:val="22"/>
          <w:szCs w:val="22"/>
        </w:rPr>
        <w:t xml:space="preserve">- </w:t>
      </w:r>
      <w:proofErr w:type="spellStart"/>
      <w:r>
        <w:rPr>
          <w:sz w:val="22"/>
          <w:szCs w:val="22"/>
          <w:lang w:val="en-US"/>
        </w:rPr>
        <w:t>V</w:t>
      </w:r>
      <w:r>
        <w:rPr>
          <w:sz w:val="22"/>
          <w:szCs w:val="22"/>
          <w:vertAlign w:val="subscript"/>
          <w:lang w:val="en-US"/>
        </w:rPr>
        <w:t>mc</w:t>
      </w:r>
      <w:proofErr w:type="spellEnd"/>
      <w:r>
        <w:rPr>
          <w:color w:val="000000"/>
          <w:sz w:val="22"/>
          <w:szCs w:val="22"/>
        </w:rPr>
        <w:t xml:space="preserve"> определяется по формуле:</w:t>
      </w:r>
    </w:p>
    <w:p w:rsidR="00422738" w:rsidRDefault="00422738" w:rsidP="00422738">
      <w:pPr>
        <w:ind w:firstLine="284"/>
        <w:jc w:val="center"/>
        <w:rPr>
          <w:color w:val="000000"/>
          <w:sz w:val="22"/>
          <w:szCs w:val="22"/>
        </w:rPr>
      </w:pPr>
      <w:r>
        <w:rPr>
          <w:color w:val="000000"/>
          <w:position w:val="-28"/>
          <w:sz w:val="22"/>
          <w:szCs w:val="22"/>
        </w:rPr>
        <w:object w:dxaOrig="129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7pt;height:36.4pt" o:ole="">
            <v:imagedata r:id="rId14" o:title=""/>
          </v:shape>
          <o:OLEObject Type="Embed" ProgID="Equation.DSMT4" ShapeID="_x0000_i1025" DrawAspect="Content" ObjectID="_1846834970" r:id="rId15"/>
        </w:object>
      </w:r>
      <w:r>
        <w:rPr>
          <w:color w:val="000000"/>
          <w:sz w:val="22"/>
          <w:szCs w:val="22"/>
        </w:rPr>
        <w:t>,</w:t>
      </w:r>
    </w:p>
    <w:p w:rsidR="00422738" w:rsidRDefault="00422738" w:rsidP="00422738">
      <w:pPr>
        <w:jc w:val="both"/>
        <w:rPr>
          <w:color w:val="000000"/>
          <w:sz w:val="22"/>
          <w:szCs w:val="22"/>
        </w:rPr>
      </w:pPr>
      <w:r>
        <w:rPr>
          <w:color w:val="000000"/>
          <w:sz w:val="22"/>
          <w:szCs w:val="22"/>
        </w:rPr>
        <w:t xml:space="preserve">где </w:t>
      </w:r>
      <w:proofErr w:type="spellStart"/>
      <w:r>
        <w:rPr>
          <w:i/>
          <w:iCs/>
          <w:color w:val="000000"/>
          <w:sz w:val="22"/>
          <w:szCs w:val="22"/>
          <w:lang w:val="en-US"/>
        </w:rPr>
        <w:t>v</w:t>
      </w:r>
      <w:r>
        <w:rPr>
          <w:i/>
          <w:iCs/>
          <w:color w:val="000000"/>
          <w:sz w:val="22"/>
          <w:szCs w:val="22"/>
          <w:vertAlign w:val="subscript"/>
          <w:lang w:val="en-US"/>
        </w:rPr>
        <w:t>di</w:t>
      </w:r>
      <w:proofErr w:type="spellEnd"/>
      <w:r>
        <w:rPr>
          <w:color w:val="000000"/>
          <w:sz w:val="22"/>
          <w:szCs w:val="22"/>
        </w:rPr>
        <w:t xml:space="preserve"> - удельный объем </w:t>
      </w:r>
      <w:proofErr w:type="spellStart"/>
      <w:r>
        <w:rPr>
          <w:i/>
          <w:iCs/>
          <w:color w:val="000000"/>
          <w:sz w:val="22"/>
          <w:szCs w:val="22"/>
          <w:lang w:val="en-US"/>
        </w:rPr>
        <w:t>i</w:t>
      </w:r>
      <w:proofErr w:type="spellEnd"/>
      <w:r>
        <w:rPr>
          <w:color w:val="000000"/>
          <w:sz w:val="22"/>
          <w:szCs w:val="22"/>
        </w:rPr>
        <w:t>-го участка трубопроводов определенного диаметра, м</w:t>
      </w:r>
      <w:r>
        <w:rPr>
          <w:color w:val="000000"/>
          <w:sz w:val="22"/>
          <w:szCs w:val="22"/>
          <w:vertAlign w:val="superscript"/>
        </w:rPr>
        <w:t>3</w:t>
      </w:r>
      <w:r>
        <w:rPr>
          <w:color w:val="000000"/>
          <w:sz w:val="22"/>
          <w:szCs w:val="22"/>
        </w:rPr>
        <w:t>/км; принимается в соответствии с Методическими указаниями.</w:t>
      </w:r>
    </w:p>
    <w:p w:rsidR="00422738" w:rsidRDefault="00422738" w:rsidP="00422738">
      <w:pPr>
        <w:jc w:val="both"/>
        <w:rPr>
          <w:color w:val="000000"/>
          <w:sz w:val="22"/>
          <w:szCs w:val="22"/>
        </w:rPr>
      </w:pPr>
      <w:proofErr w:type="spellStart"/>
      <w:proofErr w:type="gramStart"/>
      <w:r>
        <w:rPr>
          <w:i/>
          <w:iCs/>
          <w:color w:val="000000"/>
          <w:sz w:val="22"/>
          <w:szCs w:val="22"/>
          <w:lang w:val="en-US"/>
        </w:rPr>
        <w:t>l</w:t>
      </w:r>
      <w:r>
        <w:rPr>
          <w:i/>
          <w:iCs/>
          <w:color w:val="000000"/>
          <w:sz w:val="22"/>
          <w:szCs w:val="22"/>
          <w:vertAlign w:val="subscript"/>
          <w:lang w:val="en-US"/>
        </w:rPr>
        <w:t>di</w:t>
      </w:r>
      <w:proofErr w:type="spellEnd"/>
      <w:proofErr w:type="gramEnd"/>
      <w:r>
        <w:rPr>
          <w:color w:val="000000"/>
          <w:sz w:val="22"/>
          <w:szCs w:val="22"/>
        </w:rPr>
        <w:t xml:space="preserve"> - длина </w:t>
      </w:r>
      <w:proofErr w:type="spellStart"/>
      <w:r>
        <w:rPr>
          <w:i/>
          <w:iCs/>
          <w:color w:val="000000"/>
          <w:sz w:val="22"/>
          <w:szCs w:val="22"/>
          <w:lang w:val="en-US"/>
        </w:rPr>
        <w:t>i</w:t>
      </w:r>
      <w:proofErr w:type="spellEnd"/>
      <w:r>
        <w:rPr>
          <w:color w:val="000000"/>
          <w:sz w:val="22"/>
          <w:szCs w:val="22"/>
        </w:rPr>
        <w:t>-го участка трубопроводов, км.</w:t>
      </w:r>
    </w:p>
    <w:p w:rsidR="00422738" w:rsidRDefault="00422738" w:rsidP="00422738">
      <w:pPr>
        <w:ind w:firstLine="284"/>
        <w:jc w:val="both"/>
        <w:rPr>
          <w:color w:val="000000"/>
          <w:sz w:val="22"/>
          <w:szCs w:val="22"/>
        </w:rPr>
      </w:pPr>
    </w:p>
    <w:p w:rsidR="00422738" w:rsidRDefault="00422738" w:rsidP="00422738">
      <w:pPr>
        <w:ind w:firstLine="284"/>
        <w:jc w:val="both"/>
        <w:rPr>
          <w:color w:val="000000"/>
          <w:sz w:val="22"/>
          <w:szCs w:val="22"/>
        </w:rPr>
      </w:pPr>
      <w:r>
        <w:rPr>
          <w:sz w:val="22"/>
          <w:szCs w:val="22"/>
        </w:rPr>
        <w:t xml:space="preserve">- </w:t>
      </w:r>
      <w:proofErr w:type="spellStart"/>
      <w:r>
        <w:rPr>
          <w:sz w:val="22"/>
          <w:szCs w:val="22"/>
          <w:lang w:val="en-US"/>
        </w:rPr>
        <w:t>V</w:t>
      </w:r>
      <w:r>
        <w:rPr>
          <w:sz w:val="22"/>
          <w:szCs w:val="22"/>
          <w:vertAlign w:val="subscript"/>
          <w:lang w:val="en-US"/>
        </w:rPr>
        <w:t>c</w:t>
      </w:r>
      <w:proofErr w:type="spellEnd"/>
      <w:r>
        <w:rPr>
          <w:sz w:val="22"/>
          <w:szCs w:val="22"/>
          <w:vertAlign w:val="subscript"/>
        </w:rPr>
        <w:t>.</w:t>
      </w:r>
      <w:r>
        <w:rPr>
          <w:sz w:val="22"/>
          <w:szCs w:val="22"/>
          <w:vertAlign w:val="subscript"/>
          <w:lang w:val="en-US"/>
        </w:rPr>
        <w:t>m</w:t>
      </w:r>
      <w:r>
        <w:rPr>
          <w:sz w:val="22"/>
          <w:szCs w:val="22"/>
          <w:vertAlign w:val="subscript"/>
        </w:rPr>
        <w:t>.</w:t>
      </w:r>
      <w:proofErr w:type="spellStart"/>
      <w:r>
        <w:rPr>
          <w:sz w:val="22"/>
          <w:szCs w:val="22"/>
          <w:vertAlign w:val="subscript"/>
          <w:lang w:val="en-US"/>
        </w:rPr>
        <w:t>i</w:t>
      </w:r>
      <w:proofErr w:type="spellEnd"/>
      <w:r w:rsidRPr="00CD780B">
        <w:rPr>
          <w:sz w:val="22"/>
          <w:szCs w:val="22"/>
        </w:rPr>
        <w:t xml:space="preserve"> </w:t>
      </w:r>
      <w:r>
        <w:rPr>
          <w:color w:val="000000"/>
          <w:sz w:val="22"/>
          <w:szCs w:val="22"/>
        </w:rPr>
        <w:t>определяется по формуле:</w:t>
      </w:r>
    </w:p>
    <w:p w:rsidR="00422738" w:rsidRDefault="00422738" w:rsidP="00422738">
      <w:pPr>
        <w:ind w:firstLine="284"/>
        <w:jc w:val="center"/>
        <w:rPr>
          <w:color w:val="000000"/>
          <w:sz w:val="22"/>
          <w:szCs w:val="22"/>
        </w:rPr>
      </w:pPr>
      <w:r>
        <w:rPr>
          <w:color w:val="000000"/>
          <w:position w:val="-28"/>
          <w:sz w:val="22"/>
          <w:szCs w:val="22"/>
        </w:rPr>
        <w:object w:dxaOrig="1590" w:dyaOrig="720">
          <v:shape id="_x0000_i1026" type="#_x0000_t75" style="width:79.3pt;height:36.4pt" o:ole="">
            <v:imagedata r:id="rId16" o:title=""/>
          </v:shape>
          <o:OLEObject Type="Embed" ProgID="Equation.DSMT4" ShapeID="_x0000_i1026" DrawAspect="Content" ObjectID="_1846834971" r:id="rId17"/>
        </w:object>
      </w:r>
      <w:r>
        <w:rPr>
          <w:color w:val="000000"/>
          <w:sz w:val="22"/>
          <w:szCs w:val="22"/>
        </w:rPr>
        <w:t>,</w:t>
      </w:r>
    </w:p>
    <w:p w:rsidR="00422738" w:rsidRDefault="00422738" w:rsidP="00422738">
      <w:pPr>
        <w:jc w:val="both"/>
        <w:rPr>
          <w:color w:val="000000"/>
          <w:sz w:val="22"/>
          <w:szCs w:val="22"/>
        </w:rPr>
      </w:pPr>
      <w:r>
        <w:rPr>
          <w:color w:val="000000"/>
          <w:sz w:val="22"/>
          <w:szCs w:val="22"/>
        </w:rPr>
        <w:t xml:space="preserve">где </w:t>
      </w:r>
      <w:r>
        <w:rPr>
          <w:i/>
          <w:iCs/>
          <w:color w:val="000000"/>
          <w:sz w:val="22"/>
          <w:szCs w:val="22"/>
          <w:lang w:val="en-US"/>
        </w:rPr>
        <w:t>v</w:t>
      </w:r>
      <w:r>
        <w:rPr>
          <w:color w:val="000000"/>
          <w:sz w:val="22"/>
          <w:szCs w:val="22"/>
        </w:rPr>
        <w:t xml:space="preserve"> - удельный объем системы теплопотребления, м</w:t>
      </w:r>
      <w:r>
        <w:rPr>
          <w:color w:val="000000"/>
          <w:sz w:val="22"/>
          <w:szCs w:val="22"/>
          <w:vertAlign w:val="superscript"/>
        </w:rPr>
        <w:t>3</w:t>
      </w:r>
      <w:r>
        <w:rPr>
          <w:color w:val="000000"/>
          <w:sz w:val="22"/>
          <w:szCs w:val="22"/>
        </w:rPr>
        <w:t>ч/</w:t>
      </w:r>
      <w:proofErr w:type="spellStart"/>
      <w:r>
        <w:rPr>
          <w:color w:val="000000"/>
          <w:sz w:val="22"/>
          <w:szCs w:val="22"/>
        </w:rPr>
        <w:t>Гк</w:t>
      </w:r>
      <w:proofErr w:type="gramStart"/>
      <w:r>
        <w:rPr>
          <w:color w:val="000000"/>
          <w:sz w:val="22"/>
          <w:szCs w:val="22"/>
        </w:rPr>
        <w:t>a</w:t>
      </w:r>
      <w:proofErr w:type="gramEnd"/>
      <w:r>
        <w:rPr>
          <w:color w:val="000000"/>
          <w:sz w:val="22"/>
          <w:szCs w:val="22"/>
        </w:rPr>
        <w:t>л</w:t>
      </w:r>
      <w:proofErr w:type="spellEnd"/>
      <w:r>
        <w:rPr>
          <w:color w:val="000000"/>
          <w:sz w:val="22"/>
          <w:szCs w:val="22"/>
        </w:rPr>
        <w:t xml:space="preserve">; принимается в соответствии с Методическими указаниями в зависимости от вида нагревательных приборов, которыми оснащена система, и температурного графика регулирования отпуска тепловой энергии, принятого в системе теплоснабжения; </w:t>
      </w:r>
    </w:p>
    <w:p w:rsidR="00422738" w:rsidRDefault="00422738" w:rsidP="00422738">
      <w:pPr>
        <w:jc w:val="both"/>
        <w:rPr>
          <w:color w:val="000000"/>
          <w:sz w:val="22"/>
          <w:szCs w:val="22"/>
        </w:rPr>
      </w:pPr>
      <w:r>
        <w:rPr>
          <w:i/>
          <w:iCs/>
          <w:color w:val="000000"/>
          <w:sz w:val="22"/>
          <w:szCs w:val="22"/>
          <w:lang w:val="en-US"/>
        </w:rPr>
        <w:t>n</w:t>
      </w:r>
      <w:r>
        <w:rPr>
          <w:color w:val="000000"/>
          <w:sz w:val="22"/>
          <w:szCs w:val="22"/>
        </w:rPr>
        <w:t xml:space="preserve"> - </w:t>
      </w:r>
      <w:proofErr w:type="gramStart"/>
      <w:r>
        <w:rPr>
          <w:color w:val="000000"/>
          <w:sz w:val="22"/>
          <w:szCs w:val="22"/>
        </w:rPr>
        <w:t>количество</w:t>
      </w:r>
      <w:proofErr w:type="gramEnd"/>
      <w:r>
        <w:rPr>
          <w:color w:val="000000"/>
          <w:sz w:val="22"/>
          <w:szCs w:val="22"/>
        </w:rPr>
        <w:t xml:space="preserve"> систем теплопотребления, оснащенных одним видом нагревательных приборов;</w:t>
      </w:r>
    </w:p>
    <w:p w:rsidR="00422738" w:rsidRDefault="00422738" w:rsidP="00422738">
      <w:pPr>
        <w:jc w:val="both"/>
        <w:rPr>
          <w:color w:val="000000"/>
          <w:sz w:val="22"/>
          <w:szCs w:val="22"/>
        </w:rPr>
      </w:pPr>
      <w:r>
        <w:rPr>
          <w:sz w:val="22"/>
          <w:szCs w:val="22"/>
        </w:rPr>
        <w:t>0,0025 – норма среднегодовой утечки теплоносителя, м</w:t>
      </w:r>
      <w:r>
        <w:rPr>
          <w:sz w:val="22"/>
          <w:szCs w:val="22"/>
          <w:vertAlign w:val="superscript"/>
        </w:rPr>
        <w:t>3</w:t>
      </w:r>
      <w:r>
        <w:rPr>
          <w:sz w:val="22"/>
          <w:szCs w:val="22"/>
        </w:rPr>
        <w:t>/чм</w:t>
      </w:r>
      <w:r>
        <w:rPr>
          <w:sz w:val="22"/>
          <w:szCs w:val="22"/>
          <w:vertAlign w:val="superscript"/>
        </w:rPr>
        <w:t>3</w:t>
      </w:r>
      <w:r>
        <w:rPr>
          <w:sz w:val="22"/>
          <w:szCs w:val="22"/>
        </w:rPr>
        <w:t>.</w:t>
      </w:r>
    </w:p>
    <w:p w:rsidR="00422738" w:rsidRDefault="00422738" w:rsidP="00422738">
      <w:pPr>
        <w:overflowPunct/>
        <w:ind w:firstLine="540"/>
        <w:jc w:val="both"/>
        <w:rPr>
          <w:rFonts w:eastAsiaTheme="minorHAnsi"/>
          <w:sz w:val="22"/>
          <w:szCs w:val="22"/>
          <w:highlight w:val="yellow"/>
          <w:lang w:eastAsia="en-US"/>
        </w:rPr>
      </w:pPr>
      <w:bookmarkStart w:id="11" w:name="_Hlk530170032"/>
    </w:p>
    <w:p w:rsidR="00422738" w:rsidRDefault="00422738" w:rsidP="00422738">
      <w:pPr>
        <w:overflowPunct/>
        <w:ind w:firstLine="540"/>
        <w:jc w:val="both"/>
        <w:rPr>
          <w:sz w:val="22"/>
          <w:szCs w:val="22"/>
        </w:rPr>
      </w:pPr>
      <w:r>
        <w:rPr>
          <w:sz w:val="22"/>
          <w:szCs w:val="22"/>
        </w:rPr>
        <w:t>Определение нормативных технологических потерь тепловой энергии, Гкал, обусловленных потерями теплоносителя, производится по формуле:</w:t>
      </w:r>
    </w:p>
    <w:p w:rsidR="00422738" w:rsidRDefault="00422738" w:rsidP="00422738">
      <w:pPr>
        <w:overflowPunct/>
        <w:ind w:firstLine="540"/>
        <w:jc w:val="center"/>
        <w:outlineLvl w:val="0"/>
        <w:rPr>
          <w:rFonts w:eastAsiaTheme="minorHAnsi"/>
          <w:sz w:val="22"/>
          <w:szCs w:val="22"/>
          <w:highlight w:val="yellow"/>
          <w:lang w:eastAsia="en-US"/>
        </w:rPr>
      </w:pPr>
      <w:r>
        <w:rPr>
          <w:noProof/>
        </w:rPr>
        <w:drawing>
          <wp:inline distT="0" distB="0" distL="0" distR="0" wp14:anchorId="566CF4D8" wp14:editId="2CF9EEF7">
            <wp:extent cx="3876675" cy="276225"/>
            <wp:effectExtent l="0" t="0" r="9525" b="9525"/>
            <wp:docPr id="27" name="Рисунок 27" descr="Об утверждении порядка определения нормативов технологических потерь при передаче тепловой энергии, теплоносителя (с изменениями на 10 августа 2012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descr="Об утверждении порядка определения нормативов технологических потерь при передаче тепловой энергии, теплоносителя (с изменениями на 10 августа 2012 год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6675" cy="276225"/>
                    </a:xfrm>
                    <a:prstGeom prst="rect">
                      <a:avLst/>
                    </a:prstGeom>
                    <a:noFill/>
                    <a:ln>
                      <a:noFill/>
                    </a:ln>
                  </pic:spPr>
                </pic:pic>
              </a:graphicData>
            </a:graphic>
          </wp:inline>
        </w:drawing>
      </w:r>
    </w:p>
    <w:p w:rsidR="00422738" w:rsidRDefault="00422738" w:rsidP="00422738">
      <w:pPr>
        <w:overflowPunct/>
        <w:jc w:val="both"/>
        <w:rPr>
          <w:rFonts w:eastAsiaTheme="minorHAnsi"/>
          <w:sz w:val="22"/>
          <w:szCs w:val="22"/>
          <w:highlight w:val="yellow"/>
          <w:lang w:eastAsia="en-US"/>
        </w:rPr>
      </w:pPr>
    </w:p>
    <w:p w:rsidR="00422738" w:rsidRDefault="00422738" w:rsidP="00422738">
      <w:pPr>
        <w:jc w:val="both"/>
        <w:rPr>
          <w:color w:val="000000"/>
          <w:sz w:val="22"/>
          <w:szCs w:val="22"/>
        </w:rPr>
      </w:pPr>
      <w:r>
        <w:rPr>
          <w:color w:val="000000"/>
          <w:sz w:val="22"/>
          <w:szCs w:val="22"/>
        </w:rPr>
        <w:t xml:space="preserve">где m </w:t>
      </w:r>
      <w:proofErr w:type="spellStart"/>
      <w:r>
        <w:rPr>
          <w:color w:val="000000"/>
          <w:sz w:val="16"/>
          <w:szCs w:val="16"/>
        </w:rPr>
        <w:t>ут</w:t>
      </w:r>
      <w:proofErr w:type="gramStart"/>
      <w:r>
        <w:rPr>
          <w:color w:val="000000"/>
          <w:sz w:val="16"/>
          <w:szCs w:val="16"/>
        </w:rPr>
        <w:t>.г</w:t>
      </w:r>
      <w:proofErr w:type="gramEnd"/>
      <w:r>
        <w:rPr>
          <w:color w:val="000000"/>
          <w:sz w:val="16"/>
          <w:szCs w:val="16"/>
        </w:rPr>
        <w:t>од.н</w:t>
      </w:r>
      <w:proofErr w:type="spellEnd"/>
      <w:r>
        <w:rPr>
          <w:color w:val="000000"/>
          <w:sz w:val="16"/>
          <w:szCs w:val="16"/>
        </w:rPr>
        <w:t>.</w:t>
      </w:r>
      <w:r>
        <w:rPr>
          <w:color w:val="000000"/>
          <w:sz w:val="22"/>
          <w:szCs w:val="22"/>
        </w:rPr>
        <w:t xml:space="preserve"> - среднегодовая норма потерь теплоносителя, обусловленных утечкой, м</w:t>
      </w:r>
      <w:r>
        <w:rPr>
          <w:color w:val="000000"/>
          <w:sz w:val="22"/>
          <w:szCs w:val="22"/>
          <w:vertAlign w:val="superscript"/>
        </w:rPr>
        <w:t>3</w:t>
      </w:r>
      <w:r>
        <w:rPr>
          <w:color w:val="000000"/>
          <w:sz w:val="22"/>
          <w:szCs w:val="22"/>
        </w:rPr>
        <w:t>/ч</w:t>
      </w:r>
    </w:p>
    <w:p w:rsidR="00422738" w:rsidRDefault="00422738" w:rsidP="00422738">
      <w:pPr>
        <w:jc w:val="both"/>
        <w:rPr>
          <w:color w:val="000000"/>
          <w:sz w:val="22"/>
          <w:szCs w:val="22"/>
        </w:rPr>
      </w:pPr>
      <w:proofErr w:type="spellStart"/>
      <w:r>
        <w:rPr>
          <w:color w:val="000000"/>
          <w:sz w:val="28"/>
          <w:szCs w:val="28"/>
        </w:rPr>
        <w:t>ρ</w:t>
      </w:r>
      <w:r>
        <w:rPr>
          <w:color w:val="000000"/>
          <w:sz w:val="16"/>
          <w:szCs w:val="16"/>
        </w:rPr>
        <w:t>год</w:t>
      </w:r>
      <w:proofErr w:type="spellEnd"/>
      <w:r>
        <w:rPr>
          <w:color w:val="000000"/>
          <w:sz w:val="22"/>
          <w:szCs w:val="22"/>
        </w:rPr>
        <w:t xml:space="preserve"> - среднегодовая плотность теплоносителя при средней (с учетом b) температуре теплоносителя в подающем и обратном трубопроводах тепловой сети, </w:t>
      </w:r>
      <w:proofErr w:type="gramStart"/>
      <w:r>
        <w:rPr>
          <w:color w:val="000000"/>
          <w:sz w:val="22"/>
          <w:szCs w:val="22"/>
        </w:rPr>
        <w:t>кг</w:t>
      </w:r>
      <w:proofErr w:type="gramEnd"/>
      <w:r>
        <w:rPr>
          <w:color w:val="000000"/>
          <w:sz w:val="22"/>
          <w:szCs w:val="22"/>
        </w:rPr>
        <w:t>/м</w:t>
      </w:r>
      <w:r>
        <w:rPr>
          <w:color w:val="000000"/>
          <w:sz w:val="22"/>
          <w:szCs w:val="22"/>
          <w:vertAlign w:val="superscript"/>
        </w:rPr>
        <w:t>3</w:t>
      </w:r>
      <w:r>
        <w:rPr>
          <w:color w:val="000000"/>
          <w:sz w:val="22"/>
          <w:szCs w:val="22"/>
        </w:rPr>
        <w:t>;</w:t>
      </w:r>
    </w:p>
    <w:p w:rsidR="00422738" w:rsidRDefault="00422738" w:rsidP="00422738">
      <w:pPr>
        <w:jc w:val="both"/>
        <w:rPr>
          <w:color w:val="000000"/>
          <w:sz w:val="22"/>
          <w:szCs w:val="22"/>
        </w:rPr>
      </w:pPr>
      <w:r>
        <w:rPr>
          <w:color w:val="000000"/>
          <w:sz w:val="22"/>
          <w:szCs w:val="22"/>
        </w:rPr>
        <w:t>b - доля массового расхода теплоносителя, теряемого подающим трубопроводом тепловой сети (при отсутствии данных можно принимать от 0,5 до 0,75);</w:t>
      </w:r>
    </w:p>
    <w:p w:rsidR="00422738" w:rsidRDefault="00422738" w:rsidP="00422738">
      <w:pPr>
        <w:jc w:val="both"/>
        <w:rPr>
          <w:color w:val="000000"/>
          <w:sz w:val="22"/>
          <w:szCs w:val="22"/>
        </w:rPr>
      </w:pPr>
      <w:r>
        <w:rPr>
          <w:color w:val="000000"/>
          <w:sz w:val="28"/>
          <w:szCs w:val="28"/>
        </w:rPr>
        <w:t>τ</w:t>
      </w:r>
      <w:r>
        <w:rPr>
          <w:color w:val="000000"/>
          <w:sz w:val="28"/>
          <w:szCs w:val="28"/>
          <w:vertAlign w:val="subscript"/>
        </w:rPr>
        <w:t>1год</w:t>
      </w:r>
      <w:r>
        <w:rPr>
          <w:color w:val="000000"/>
          <w:sz w:val="22"/>
          <w:szCs w:val="22"/>
        </w:rPr>
        <w:t xml:space="preserve"> и </w:t>
      </w:r>
      <w:r>
        <w:rPr>
          <w:color w:val="000000"/>
          <w:sz w:val="28"/>
          <w:szCs w:val="28"/>
        </w:rPr>
        <w:t>τ</w:t>
      </w:r>
      <w:r>
        <w:rPr>
          <w:color w:val="000000"/>
          <w:sz w:val="28"/>
          <w:szCs w:val="28"/>
          <w:vertAlign w:val="subscript"/>
        </w:rPr>
        <w:t>2год</w:t>
      </w:r>
      <w:r>
        <w:rPr>
          <w:color w:val="000000"/>
          <w:sz w:val="22"/>
          <w:szCs w:val="22"/>
        </w:rPr>
        <w:t xml:space="preserve"> - среднегодовые значения температуры теплоносителя в подающем и обратном трубопроводах тепловой сети по температурному графику регулирования тепловой нагрузки, °C;</w:t>
      </w:r>
    </w:p>
    <w:p w:rsidR="00422738" w:rsidRDefault="00422738" w:rsidP="00422738">
      <w:pPr>
        <w:jc w:val="both"/>
        <w:rPr>
          <w:color w:val="000000"/>
          <w:sz w:val="22"/>
          <w:szCs w:val="22"/>
        </w:rPr>
      </w:pPr>
      <w:proofErr w:type="spellStart"/>
      <w:r>
        <w:rPr>
          <w:color w:val="000000"/>
          <w:sz w:val="28"/>
          <w:szCs w:val="28"/>
        </w:rPr>
        <w:t>τ</w:t>
      </w:r>
      <w:r>
        <w:rPr>
          <w:color w:val="000000"/>
          <w:sz w:val="28"/>
          <w:szCs w:val="28"/>
          <w:vertAlign w:val="subscript"/>
        </w:rPr>
        <w:t>хгод</w:t>
      </w:r>
      <w:proofErr w:type="spellEnd"/>
      <w:r>
        <w:rPr>
          <w:color w:val="000000"/>
          <w:sz w:val="22"/>
          <w:szCs w:val="22"/>
        </w:rPr>
        <w:t xml:space="preserve"> - среднегодовое значение температуры исходной воды, подаваемой на источник теплоснабжения и используемой для подпитки тепловой сети, °C;</w:t>
      </w:r>
    </w:p>
    <w:p w:rsidR="00422738" w:rsidRDefault="00422738" w:rsidP="00422738">
      <w:pPr>
        <w:jc w:val="both"/>
        <w:rPr>
          <w:color w:val="000000"/>
          <w:sz w:val="22"/>
          <w:szCs w:val="22"/>
        </w:rPr>
      </w:pPr>
      <w:r>
        <w:rPr>
          <w:color w:val="000000"/>
          <w:sz w:val="22"/>
          <w:szCs w:val="22"/>
        </w:rPr>
        <w:t xml:space="preserve">c - удельная теплоемкость теплоносителя, </w:t>
      </w:r>
      <w:proofErr w:type="gramStart"/>
      <w:r>
        <w:rPr>
          <w:color w:val="000000"/>
          <w:sz w:val="22"/>
          <w:szCs w:val="22"/>
        </w:rPr>
        <w:t>ккал</w:t>
      </w:r>
      <w:proofErr w:type="gramEnd"/>
      <w:r>
        <w:rPr>
          <w:color w:val="000000"/>
          <w:sz w:val="22"/>
          <w:szCs w:val="22"/>
        </w:rPr>
        <w:t>/кг °C.</w:t>
      </w:r>
    </w:p>
    <w:bookmarkEnd w:id="10"/>
    <w:p w:rsidR="00422738" w:rsidRDefault="00422738" w:rsidP="00422738">
      <w:pPr>
        <w:ind w:firstLine="284"/>
        <w:jc w:val="both"/>
        <w:rPr>
          <w:sz w:val="22"/>
          <w:szCs w:val="22"/>
        </w:rPr>
      </w:pPr>
    </w:p>
    <w:bookmarkEnd w:id="11"/>
    <w:p w:rsidR="00422738" w:rsidRDefault="00422738">
      <w:pPr>
        <w:overflowPunct/>
        <w:autoSpaceDE/>
        <w:autoSpaceDN/>
        <w:adjustRightInd/>
        <w:spacing w:after="160" w:line="259" w:lineRule="auto"/>
        <w:textAlignment w:val="auto"/>
      </w:pPr>
      <w:r>
        <w:br w:type="page"/>
      </w:r>
    </w:p>
    <w:p w:rsidR="00422738" w:rsidRDefault="00422738" w:rsidP="00422738">
      <w:pPr>
        <w:jc w:val="right"/>
        <w:rPr>
          <w:sz w:val="22"/>
          <w:szCs w:val="22"/>
        </w:rPr>
      </w:pPr>
      <w:r>
        <w:rPr>
          <w:sz w:val="22"/>
          <w:szCs w:val="22"/>
        </w:rPr>
        <w:lastRenderedPageBreak/>
        <w:t>Приложение № 5</w:t>
      </w:r>
    </w:p>
    <w:p w:rsidR="00422738" w:rsidRDefault="00422738" w:rsidP="00422738">
      <w:pPr>
        <w:widowControl w:val="0"/>
        <w:suppressAutoHyphens/>
        <w:ind w:left="7088"/>
        <w:jc w:val="right"/>
        <w:rPr>
          <w:rFonts w:eastAsia="Arial Unicode MS"/>
          <w:kern w:val="2"/>
          <w:sz w:val="22"/>
          <w:szCs w:val="22"/>
          <w:lang w:eastAsia="zh-CN" w:bidi="hi-IN"/>
        </w:rPr>
      </w:pPr>
      <w:r>
        <w:rPr>
          <w:rFonts w:eastAsia="Arial Unicode MS"/>
          <w:kern w:val="2"/>
          <w:sz w:val="22"/>
          <w:szCs w:val="22"/>
          <w:lang w:eastAsia="zh-CN" w:bidi="hi-IN"/>
        </w:rPr>
        <w:t>к контракту теплоснабжения</w:t>
      </w:r>
    </w:p>
    <w:p w:rsidR="00422738" w:rsidRDefault="00422738" w:rsidP="00422738">
      <w:pPr>
        <w:widowControl w:val="0"/>
        <w:suppressAutoHyphens/>
        <w:ind w:left="7088"/>
        <w:jc w:val="right"/>
        <w:rPr>
          <w:rFonts w:eastAsia="Arial Unicode MS"/>
          <w:kern w:val="2"/>
          <w:sz w:val="22"/>
          <w:szCs w:val="22"/>
          <w:lang w:eastAsia="zh-CN" w:bidi="hi-IN"/>
        </w:rPr>
      </w:pPr>
      <w:r>
        <w:rPr>
          <w:rFonts w:eastAsia="Arial Unicode MS"/>
          <w:kern w:val="2"/>
          <w:sz w:val="22"/>
          <w:szCs w:val="22"/>
          <w:lang w:eastAsia="zh-CN" w:bidi="hi-IN"/>
        </w:rPr>
        <w:t>№ от «___» _____________ 20___ г.</w:t>
      </w:r>
    </w:p>
    <w:p w:rsidR="00422738" w:rsidRDefault="00422738" w:rsidP="00422738">
      <w:pPr>
        <w:jc w:val="right"/>
      </w:pPr>
    </w:p>
    <w:p w:rsidR="00422738" w:rsidRDefault="00422738" w:rsidP="00422738"/>
    <w:p w:rsidR="00422738" w:rsidRDefault="00422738" w:rsidP="00422738">
      <w:pPr>
        <w:jc w:val="center"/>
        <w:rPr>
          <w:b/>
          <w:bCs/>
          <w:color w:val="000000"/>
          <w:sz w:val="22"/>
          <w:szCs w:val="22"/>
        </w:rPr>
      </w:pPr>
      <w:r>
        <w:rPr>
          <w:b/>
          <w:bCs/>
          <w:color w:val="000000"/>
          <w:sz w:val="22"/>
          <w:szCs w:val="22"/>
        </w:rPr>
        <w:t>Перечень коммерческих расчетных приборов узлов учета тепловой энергии</w:t>
      </w:r>
    </w:p>
    <w:p w:rsidR="00422738" w:rsidRDefault="00422738" w:rsidP="00422738">
      <w:pPr>
        <w:jc w:val="center"/>
        <w:rPr>
          <w:b/>
          <w:bCs/>
          <w:color w:val="000000"/>
          <w:sz w:val="22"/>
          <w:szCs w:val="22"/>
        </w:rPr>
      </w:pPr>
      <w:r>
        <w:rPr>
          <w:b/>
          <w:bCs/>
          <w:color w:val="000000"/>
          <w:sz w:val="22"/>
          <w:szCs w:val="22"/>
        </w:rPr>
        <w:t>и места их установки на объектах потребителя</w:t>
      </w:r>
    </w:p>
    <w:p w:rsidR="00422738" w:rsidRDefault="00422738" w:rsidP="00422738">
      <w:pPr>
        <w:jc w:val="center"/>
      </w:pPr>
    </w:p>
    <w:tbl>
      <w:tblPr>
        <w:tblStyle w:val="a7"/>
        <w:tblW w:w="10890" w:type="dxa"/>
        <w:tblInd w:w="-464" w:type="dxa"/>
        <w:tblLayout w:type="fixed"/>
        <w:tblLook w:val="04A0" w:firstRow="1" w:lastRow="0" w:firstColumn="1" w:lastColumn="0" w:noHBand="0" w:noVBand="1"/>
      </w:tblPr>
      <w:tblGrid>
        <w:gridCol w:w="851"/>
        <w:gridCol w:w="1249"/>
        <w:gridCol w:w="1277"/>
        <w:gridCol w:w="1276"/>
        <w:gridCol w:w="851"/>
        <w:gridCol w:w="1029"/>
        <w:gridCol w:w="701"/>
        <w:gridCol w:w="680"/>
        <w:gridCol w:w="850"/>
        <w:gridCol w:w="1134"/>
        <w:gridCol w:w="992"/>
      </w:tblGrid>
      <w:tr w:rsidR="00422738" w:rsidTr="00422738">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sz w:val="16"/>
                <w:szCs w:val="16"/>
                <w:lang w:eastAsia="en-US"/>
              </w:rPr>
            </w:pPr>
            <w:r>
              <w:rPr>
                <w:color w:val="000000"/>
                <w:sz w:val="16"/>
                <w:szCs w:val="16"/>
                <w:lang w:eastAsia="en-US"/>
              </w:rPr>
              <w:t xml:space="preserve">№ </w:t>
            </w:r>
            <w:proofErr w:type="gramStart"/>
            <w:r>
              <w:rPr>
                <w:color w:val="000000"/>
                <w:sz w:val="16"/>
                <w:szCs w:val="16"/>
                <w:lang w:eastAsia="en-US"/>
              </w:rPr>
              <w:t>п</w:t>
            </w:r>
            <w:proofErr w:type="gramEnd"/>
            <w:r>
              <w:rPr>
                <w:color w:val="000000"/>
                <w:sz w:val="16"/>
                <w:szCs w:val="16"/>
                <w:lang w:eastAsia="en-US"/>
              </w:rPr>
              <w:t>/п</w:t>
            </w:r>
          </w:p>
        </w:tc>
        <w:tc>
          <w:tcPr>
            <w:tcW w:w="1249"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sz w:val="16"/>
                <w:szCs w:val="16"/>
                <w:lang w:eastAsia="en-US"/>
              </w:rPr>
            </w:pPr>
            <w:r>
              <w:rPr>
                <w:color w:val="000000"/>
                <w:sz w:val="16"/>
                <w:szCs w:val="16"/>
                <w:lang w:eastAsia="en-US"/>
              </w:rPr>
              <w:t>Наименование объекта</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sz w:val="16"/>
                <w:szCs w:val="16"/>
                <w:lang w:eastAsia="en-US"/>
              </w:rPr>
            </w:pPr>
            <w:r>
              <w:rPr>
                <w:color w:val="000000"/>
                <w:sz w:val="16"/>
                <w:szCs w:val="16"/>
                <w:lang w:eastAsia="en-US"/>
              </w:rPr>
              <w:t>Адрес объекта</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sz w:val="16"/>
                <w:szCs w:val="16"/>
                <w:lang w:eastAsia="en-US"/>
              </w:rPr>
            </w:pPr>
            <w:r>
              <w:rPr>
                <w:color w:val="000000"/>
                <w:sz w:val="16"/>
                <w:szCs w:val="16"/>
                <w:lang w:eastAsia="en-US"/>
              </w:rPr>
              <w:t>Наименование прибора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sz w:val="16"/>
                <w:szCs w:val="16"/>
                <w:lang w:eastAsia="en-US"/>
              </w:rPr>
            </w:pPr>
            <w:r>
              <w:rPr>
                <w:color w:val="000000"/>
                <w:sz w:val="16"/>
                <w:szCs w:val="16"/>
                <w:lang w:eastAsia="en-US"/>
              </w:rPr>
              <w:t>Тип прибора</w:t>
            </w:r>
          </w:p>
        </w:tc>
        <w:tc>
          <w:tcPr>
            <w:tcW w:w="1029"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sz w:val="16"/>
                <w:szCs w:val="16"/>
                <w:lang w:eastAsia="en-US"/>
              </w:rPr>
            </w:pPr>
            <w:r>
              <w:rPr>
                <w:color w:val="000000"/>
                <w:sz w:val="16"/>
                <w:szCs w:val="16"/>
                <w:lang w:eastAsia="en-US"/>
              </w:rPr>
              <w:t>Зав. №</w:t>
            </w:r>
          </w:p>
        </w:tc>
        <w:tc>
          <w:tcPr>
            <w:tcW w:w="701"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sz w:val="16"/>
                <w:szCs w:val="16"/>
                <w:lang w:eastAsia="en-US"/>
              </w:rPr>
            </w:pPr>
            <w:r>
              <w:rPr>
                <w:color w:val="000000"/>
                <w:sz w:val="16"/>
                <w:szCs w:val="16"/>
                <w:lang w:eastAsia="en-US"/>
              </w:rPr>
              <w:t>Ед. изм.</w:t>
            </w:r>
          </w:p>
        </w:tc>
        <w:tc>
          <w:tcPr>
            <w:tcW w:w="1530" w:type="dxa"/>
            <w:gridSpan w:val="2"/>
            <w:tcBorders>
              <w:top w:val="single" w:sz="4" w:space="0" w:color="auto"/>
              <w:left w:val="single" w:sz="4" w:space="0" w:color="auto"/>
              <w:bottom w:val="single" w:sz="4" w:space="0" w:color="auto"/>
              <w:right w:val="single" w:sz="4" w:space="0" w:color="auto"/>
            </w:tcBorders>
            <w:vAlign w:val="bottom"/>
            <w:hideMark/>
          </w:tcPr>
          <w:p w:rsidR="00422738" w:rsidRDefault="00422738">
            <w:pPr>
              <w:jc w:val="center"/>
              <w:rPr>
                <w:lang w:eastAsia="en-US"/>
              </w:rPr>
            </w:pPr>
            <w:r>
              <w:rPr>
                <w:color w:val="000000"/>
                <w:sz w:val="16"/>
                <w:szCs w:val="16"/>
                <w:lang w:eastAsia="en-US"/>
              </w:rPr>
              <w:t>Диапазон измерений</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sz w:val="16"/>
                <w:szCs w:val="16"/>
                <w:lang w:eastAsia="en-US"/>
              </w:rPr>
            </w:pPr>
            <w:r>
              <w:rPr>
                <w:color w:val="000000"/>
                <w:sz w:val="16"/>
                <w:szCs w:val="16"/>
                <w:lang w:eastAsia="en-US"/>
              </w:rPr>
              <w:t>Дата ввода</w:t>
            </w:r>
            <w:r>
              <w:rPr>
                <w:color w:val="000000"/>
                <w:sz w:val="16"/>
                <w:szCs w:val="16"/>
                <w:lang w:eastAsia="en-US"/>
              </w:rPr>
              <w:br/>
              <w:t xml:space="preserve"> в </w:t>
            </w:r>
            <w:proofErr w:type="spellStart"/>
            <w:proofErr w:type="gramStart"/>
            <w:r>
              <w:rPr>
                <w:color w:val="000000"/>
                <w:sz w:val="16"/>
                <w:szCs w:val="16"/>
                <w:lang w:eastAsia="en-US"/>
              </w:rPr>
              <w:t>эксплуата-цию</w:t>
            </w:r>
            <w:proofErr w:type="spellEnd"/>
            <w:proofErr w:type="gramEnd"/>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sz w:val="16"/>
                <w:szCs w:val="16"/>
                <w:lang w:eastAsia="en-US"/>
              </w:rPr>
            </w:pPr>
            <w:r>
              <w:rPr>
                <w:color w:val="000000"/>
                <w:sz w:val="16"/>
                <w:szCs w:val="16"/>
                <w:lang w:eastAsia="en-US"/>
              </w:rPr>
              <w:t>Дата очередной поверки</w:t>
            </w:r>
          </w:p>
        </w:tc>
      </w:tr>
      <w:tr w:rsidR="00422738" w:rsidTr="00422738">
        <w:tc>
          <w:tcPr>
            <w:tcW w:w="851"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rPr>
                <w:color w:val="000000"/>
                <w:sz w:val="16"/>
                <w:szCs w:val="16"/>
                <w:lang w:eastAsia="en-US"/>
              </w:rPr>
            </w:pPr>
          </w:p>
        </w:tc>
        <w:tc>
          <w:tcPr>
            <w:tcW w:w="1249"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rPr>
                <w:color w:val="000000"/>
                <w:sz w:val="16"/>
                <w:szCs w:val="16"/>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rPr>
                <w:color w:val="000000"/>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rPr>
                <w:color w:val="000000"/>
                <w:sz w:val="16"/>
                <w:szCs w:val="16"/>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rPr>
                <w:color w:val="000000"/>
                <w:sz w:val="16"/>
                <w:szCs w:val="16"/>
                <w:lang w:eastAsia="en-US"/>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rPr>
                <w:color w:val="000000"/>
                <w:sz w:val="16"/>
                <w:szCs w:val="16"/>
                <w:lang w:eastAsia="en-US"/>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rPr>
                <w:color w:val="000000"/>
                <w:sz w:val="16"/>
                <w:szCs w:val="16"/>
                <w:lang w:eastAsia="en-US"/>
              </w:rPr>
            </w:pPr>
          </w:p>
        </w:tc>
        <w:tc>
          <w:tcPr>
            <w:tcW w:w="680" w:type="dxa"/>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lang w:eastAsia="en-US"/>
              </w:rPr>
            </w:pPr>
            <w:r>
              <w:rPr>
                <w:color w:val="000000"/>
                <w:lang w:eastAsia="en-US"/>
              </w:rPr>
              <w:t>от</w:t>
            </w:r>
          </w:p>
        </w:tc>
        <w:tc>
          <w:tcPr>
            <w:tcW w:w="850" w:type="dxa"/>
            <w:tcBorders>
              <w:top w:val="single" w:sz="4" w:space="0" w:color="auto"/>
              <w:left w:val="single" w:sz="4" w:space="0" w:color="auto"/>
              <w:bottom w:val="single" w:sz="4" w:space="0" w:color="auto"/>
              <w:right w:val="single" w:sz="4" w:space="0" w:color="auto"/>
            </w:tcBorders>
            <w:vAlign w:val="center"/>
            <w:hideMark/>
          </w:tcPr>
          <w:p w:rsidR="00422738" w:rsidRDefault="00422738">
            <w:pPr>
              <w:jc w:val="center"/>
              <w:rPr>
                <w:color w:val="000000"/>
                <w:lang w:eastAsia="en-US"/>
              </w:rPr>
            </w:pPr>
            <w:r>
              <w:rPr>
                <w:color w:val="000000"/>
                <w:lang w:eastAsia="en-US"/>
              </w:rPr>
              <w:t>до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rPr>
                <w:color w:val="000000"/>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22738" w:rsidRDefault="00422738">
            <w:pPr>
              <w:overflowPunct/>
              <w:autoSpaceDE/>
              <w:autoSpaceDN/>
              <w:adjustRightInd/>
              <w:rPr>
                <w:color w:val="000000"/>
                <w:sz w:val="16"/>
                <w:szCs w:val="16"/>
                <w:lang w:eastAsia="en-US"/>
              </w:rPr>
            </w:pPr>
          </w:p>
        </w:tc>
      </w:tr>
    </w:tbl>
    <w:p w:rsidR="00422738" w:rsidRDefault="00422738" w:rsidP="00422738"/>
    <w:p w:rsidR="00422738" w:rsidRDefault="00422738" w:rsidP="00422738"/>
    <w:tbl>
      <w:tblPr>
        <w:tblW w:w="0" w:type="auto"/>
        <w:jc w:val="center"/>
        <w:tblLayout w:type="fixed"/>
        <w:tblLook w:val="04A0" w:firstRow="1" w:lastRow="0" w:firstColumn="1" w:lastColumn="0" w:noHBand="0" w:noVBand="1"/>
      </w:tblPr>
      <w:tblGrid>
        <w:gridCol w:w="5103"/>
        <w:gridCol w:w="5103"/>
      </w:tblGrid>
      <w:tr w:rsidR="00422738" w:rsidTr="00422738">
        <w:trPr>
          <w:trHeight w:val="1054"/>
          <w:jc w:val="center"/>
        </w:trPr>
        <w:tc>
          <w:tcPr>
            <w:tcW w:w="5103" w:type="dxa"/>
          </w:tcPr>
          <w:p w:rsidR="00422738" w:rsidRDefault="00422738">
            <w:pPr>
              <w:spacing w:line="276" w:lineRule="auto"/>
              <w:ind w:right="425"/>
              <w:jc w:val="both"/>
              <w:rPr>
                <w:sz w:val="22"/>
                <w:szCs w:val="22"/>
                <w:lang w:eastAsia="en-US"/>
              </w:rPr>
            </w:pPr>
          </w:p>
          <w:p w:rsidR="00422738" w:rsidRDefault="00422738">
            <w:pPr>
              <w:spacing w:line="276" w:lineRule="auto"/>
              <w:ind w:right="425"/>
              <w:jc w:val="center"/>
              <w:rPr>
                <w:sz w:val="22"/>
                <w:szCs w:val="22"/>
                <w:lang w:eastAsia="en-US"/>
              </w:rPr>
            </w:pPr>
            <w:r>
              <w:rPr>
                <w:sz w:val="22"/>
                <w:szCs w:val="22"/>
                <w:lang w:eastAsia="en-US"/>
              </w:rPr>
              <w:t>Теплоснабжающая организация</w:t>
            </w:r>
          </w:p>
          <w:p w:rsidR="00422738" w:rsidRDefault="00422738">
            <w:pPr>
              <w:spacing w:line="276" w:lineRule="auto"/>
              <w:ind w:right="425"/>
              <w:jc w:val="center"/>
              <w:rPr>
                <w:sz w:val="22"/>
                <w:szCs w:val="22"/>
                <w:lang w:eastAsia="en-US"/>
              </w:rPr>
            </w:pP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 </w:t>
            </w:r>
          </w:p>
          <w:p w:rsidR="00422738" w:rsidRDefault="00422738">
            <w:pPr>
              <w:spacing w:line="276" w:lineRule="auto"/>
              <w:jc w:val="both"/>
              <w:rPr>
                <w:sz w:val="22"/>
                <w:szCs w:val="22"/>
                <w:lang w:eastAsia="en-US"/>
              </w:rPr>
            </w:pPr>
          </w:p>
          <w:p w:rsidR="00422738" w:rsidRDefault="00422738">
            <w:pPr>
              <w:spacing w:line="276" w:lineRule="auto"/>
              <w:jc w:val="both"/>
              <w:rPr>
                <w:sz w:val="22"/>
                <w:szCs w:val="22"/>
                <w:lang w:eastAsia="en-US"/>
              </w:rPr>
            </w:pPr>
            <w:r>
              <w:rPr>
                <w:sz w:val="22"/>
                <w:szCs w:val="22"/>
                <w:lang w:eastAsia="en-US"/>
              </w:rPr>
              <w:t xml:space="preserve"> </w:t>
            </w:r>
            <w:r>
              <w:rPr>
                <w:sz w:val="22"/>
                <w:szCs w:val="22"/>
                <w:lang w:eastAsia="ar-SA"/>
              </w:rPr>
              <w:t>«___»_______________ 20__ г.</w:t>
            </w:r>
          </w:p>
        </w:tc>
        <w:tc>
          <w:tcPr>
            <w:tcW w:w="5103" w:type="dxa"/>
          </w:tcPr>
          <w:p w:rsidR="00422738" w:rsidRDefault="00422738">
            <w:pPr>
              <w:suppressAutoHyphens/>
              <w:overflowPunct/>
              <w:autoSpaceDN/>
              <w:adjustRightInd/>
              <w:snapToGrid w:val="0"/>
              <w:spacing w:line="276" w:lineRule="auto"/>
              <w:ind w:right="176"/>
              <w:jc w:val="both"/>
              <w:rPr>
                <w:sz w:val="22"/>
                <w:szCs w:val="22"/>
                <w:lang w:eastAsia="ar-SA"/>
              </w:rPr>
            </w:pPr>
          </w:p>
          <w:p w:rsidR="00422738" w:rsidRDefault="00422738">
            <w:pPr>
              <w:suppressAutoHyphens/>
              <w:overflowPunct/>
              <w:autoSpaceDN/>
              <w:adjustRightInd/>
              <w:snapToGrid w:val="0"/>
              <w:spacing w:line="276" w:lineRule="auto"/>
              <w:ind w:right="176"/>
              <w:jc w:val="center"/>
              <w:rPr>
                <w:sz w:val="22"/>
                <w:szCs w:val="22"/>
                <w:lang w:eastAsia="ar-SA"/>
              </w:rPr>
            </w:pPr>
            <w:r>
              <w:rPr>
                <w:sz w:val="22"/>
                <w:szCs w:val="22"/>
                <w:lang w:eastAsia="ar-SA"/>
              </w:rPr>
              <w:t>Потребитель</w:t>
            </w:r>
          </w:p>
          <w:p w:rsidR="00422738" w:rsidRDefault="00422738">
            <w:pPr>
              <w:suppressAutoHyphens/>
              <w:overflowPunct/>
              <w:autoSpaceDN/>
              <w:adjustRightInd/>
              <w:snapToGrid w:val="0"/>
              <w:spacing w:line="276" w:lineRule="auto"/>
              <w:ind w:right="176"/>
              <w:jc w:val="center"/>
              <w:rPr>
                <w:sz w:val="22"/>
                <w:szCs w:val="22"/>
                <w:lang w:eastAsia="ar-SA"/>
              </w:rPr>
            </w:pP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pacing w:line="276" w:lineRule="auto"/>
              <w:jc w:val="both"/>
              <w:rPr>
                <w:sz w:val="22"/>
                <w:szCs w:val="22"/>
                <w:lang w:eastAsia="en-US"/>
              </w:rPr>
            </w:pPr>
            <w:r>
              <w:rPr>
                <w:rFonts w:ascii="Calibri" w:hAnsi="Calibri"/>
                <w:color w:val="333333"/>
                <w:sz w:val="22"/>
                <w:szCs w:val="22"/>
                <w:shd w:val="clear" w:color="auto" w:fill="FFFFFF"/>
                <w:lang w:eastAsia="en-US"/>
              </w:rPr>
              <w:t>______________________________________ </w:t>
            </w:r>
          </w:p>
          <w:p w:rsidR="00422738" w:rsidRDefault="00422738">
            <w:pPr>
              <w:suppressAutoHyphens/>
              <w:overflowPunct/>
              <w:autoSpaceDN/>
              <w:adjustRightInd/>
              <w:spacing w:line="276" w:lineRule="auto"/>
              <w:ind w:firstLine="454"/>
              <w:jc w:val="both"/>
              <w:rPr>
                <w:sz w:val="22"/>
                <w:szCs w:val="22"/>
                <w:lang w:eastAsia="ar-SA"/>
              </w:rPr>
            </w:pPr>
          </w:p>
          <w:p w:rsidR="00422738" w:rsidRDefault="00422738">
            <w:pPr>
              <w:suppressAutoHyphens/>
              <w:overflowPunct/>
              <w:autoSpaceDN/>
              <w:adjustRightInd/>
              <w:spacing w:line="276" w:lineRule="auto"/>
              <w:ind w:firstLine="454"/>
              <w:jc w:val="both"/>
              <w:rPr>
                <w:sz w:val="22"/>
                <w:szCs w:val="22"/>
                <w:lang w:eastAsia="ar-SA"/>
              </w:rPr>
            </w:pPr>
          </w:p>
          <w:p w:rsidR="00422738" w:rsidRDefault="00422738">
            <w:pPr>
              <w:suppressAutoHyphens/>
              <w:overflowPunct/>
              <w:autoSpaceDN/>
              <w:adjustRightInd/>
              <w:spacing w:line="276" w:lineRule="auto"/>
              <w:ind w:firstLine="454"/>
              <w:jc w:val="both"/>
              <w:rPr>
                <w:sz w:val="22"/>
                <w:szCs w:val="22"/>
                <w:lang w:eastAsia="ar-SA"/>
              </w:rPr>
            </w:pPr>
            <w:r>
              <w:rPr>
                <w:sz w:val="22"/>
                <w:szCs w:val="22"/>
                <w:lang w:eastAsia="ar-SA"/>
              </w:rPr>
              <w:t xml:space="preserve"> </w:t>
            </w:r>
            <w:bookmarkStart w:id="12" w:name="_Hlk531856861"/>
            <w:r>
              <w:rPr>
                <w:sz w:val="22"/>
                <w:szCs w:val="22"/>
                <w:lang w:eastAsia="ar-SA"/>
              </w:rPr>
              <w:t>«___»_______________ 20__ г.</w:t>
            </w:r>
            <w:bookmarkEnd w:id="12"/>
          </w:p>
        </w:tc>
      </w:tr>
    </w:tbl>
    <w:p w:rsidR="00422738" w:rsidRDefault="00422738" w:rsidP="00422738"/>
    <w:p w:rsidR="00422738" w:rsidRDefault="00422738" w:rsidP="00422738"/>
    <w:p w:rsidR="00422738" w:rsidRDefault="00422738"/>
    <w:sectPr w:rsidR="00422738" w:rsidSect="00422738">
      <w:headerReference w:type="even" r:id="rId19"/>
      <w:headerReference w:type="default" r:id="rId20"/>
      <w:footerReference w:type="even" r:id="rId21"/>
      <w:footerReference w:type="default" r:id="rId22"/>
      <w:headerReference w:type="first" r:id="rId23"/>
      <w:footerReference w:type="first" r:id="rId24"/>
      <w:pgSz w:w="12240" w:h="15840"/>
      <w:pgMar w:top="851" w:right="567" w:bottom="1134"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94A" w:rsidRDefault="00B6594A" w:rsidP="00422738">
      <w:r>
        <w:separator/>
      </w:r>
    </w:p>
  </w:endnote>
  <w:endnote w:type="continuationSeparator" w:id="0">
    <w:p w:rsidR="00B6594A" w:rsidRDefault="00B6594A" w:rsidP="00422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38" w:rsidRDefault="0042273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083291"/>
      <w:docPartObj>
        <w:docPartGallery w:val="Page Numbers (Bottom of Page)"/>
        <w:docPartUnique/>
      </w:docPartObj>
    </w:sdtPr>
    <w:sdtEndPr/>
    <w:sdtContent>
      <w:p w:rsidR="00422738" w:rsidRDefault="00422738" w:rsidP="00422738">
        <w:pPr>
          <w:pStyle w:val="ac"/>
          <w:jc w:val="right"/>
          <w:rPr>
            <w:sz w:val="22"/>
            <w:szCs w:val="22"/>
          </w:rPr>
        </w:pPr>
        <w:r>
          <w:rPr>
            <w:sz w:val="22"/>
            <w:szCs w:val="22"/>
          </w:rPr>
          <w:fldChar w:fldCharType="begin"/>
        </w:r>
        <w:r>
          <w:rPr>
            <w:sz w:val="22"/>
            <w:szCs w:val="22"/>
          </w:rPr>
          <w:instrText>PAGE   \* MERGEFORMAT</w:instrText>
        </w:r>
        <w:r>
          <w:rPr>
            <w:sz w:val="22"/>
            <w:szCs w:val="22"/>
          </w:rPr>
          <w:fldChar w:fldCharType="separate"/>
        </w:r>
        <w:r w:rsidR="00F21C0E">
          <w:rPr>
            <w:noProof/>
            <w:sz w:val="22"/>
            <w:szCs w:val="22"/>
          </w:rPr>
          <w:t>1</w:t>
        </w:r>
        <w:r>
          <w:rPr>
            <w:sz w:val="22"/>
            <w:szCs w:val="22"/>
          </w:rPr>
          <w:fldChar w:fldCharType="end"/>
        </w:r>
      </w:p>
    </w:sdtContent>
  </w:sdt>
  <w:p w:rsidR="00422738" w:rsidRDefault="00422738" w:rsidP="00422738">
    <w:pPr>
      <w:pStyle w:val="ac"/>
    </w:pPr>
  </w:p>
  <w:p w:rsidR="00422738" w:rsidRPr="00422738" w:rsidRDefault="00422738" w:rsidP="0042273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38" w:rsidRDefault="0042273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94A" w:rsidRDefault="00B6594A" w:rsidP="00422738">
      <w:r>
        <w:separator/>
      </w:r>
    </w:p>
  </w:footnote>
  <w:footnote w:type="continuationSeparator" w:id="0">
    <w:p w:rsidR="00B6594A" w:rsidRDefault="00B6594A" w:rsidP="004227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38" w:rsidRDefault="00422738">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38" w:rsidRDefault="00422738" w:rsidP="00422738">
    <w:pPr>
      <w:pStyle w:val="aa"/>
    </w:pPr>
  </w:p>
  <w:p w:rsidR="00422738" w:rsidRPr="00422738" w:rsidRDefault="00422738" w:rsidP="00422738">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738" w:rsidRDefault="0042273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66E605AA"/>
    <w:name w:val="WW8Num3"/>
    <w:lvl w:ilvl="0">
      <w:start w:val="3"/>
      <w:numFmt w:val="decimal"/>
      <w:lvlText w:val="%1."/>
      <w:lvlJc w:val="left"/>
      <w:pPr>
        <w:tabs>
          <w:tab w:val="num" w:pos="360"/>
        </w:tabs>
        <w:ind w:left="360" w:hanging="360"/>
      </w:pPr>
      <w:rPr>
        <w:rFonts w:ascii="Times New Roman" w:hAnsi="Times New Roman" w:cs="Times New Roman"/>
        <w:b/>
      </w:rPr>
    </w:lvl>
    <w:lvl w:ilvl="1">
      <w:start w:val="1"/>
      <w:numFmt w:val="decimal"/>
      <w:lvlText w:val="%1.%2."/>
      <w:lvlJc w:val="left"/>
      <w:pPr>
        <w:tabs>
          <w:tab w:val="num" w:pos="786"/>
        </w:tabs>
        <w:ind w:left="786" w:hanging="360"/>
      </w:pPr>
      <w:rPr>
        <w:b w:val="0"/>
        <w:i w:val="0"/>
      </w:rPr>
    </w:lvl>
    <w:lvl w:ilvl="2">
      <w:start w:val="1"/>
      <w:numFmt w:val="decimal"/>
      <w:lvlText w:val="%1.%2.%3."/>
      <w:lvlJc w:val="left"/>
      <w:pPr>
        <w:tabs>
          <w:tab w:val="num" w:pos="1855"/>
        </w:tabs>
        <w:ind w:left="1855" w:hanging="720"/>
      </w:pPr>
      <w:rPr>
        <w:rFonts w:ascii="Times New Roman" w:hAnsi="Times New Roman" w:cs="Times New Roman"/>
      </w:rPr>
    </w:lvl>
    <w:lvl w:ilvl="3">
      <w:start w:val="1"/>
      <w:numFmt w:val="decimal"/>
      <w:lvlText w:val="%1.%2.%3.%4."/>
      <w:lvlJc w:val="left"/>
      <w:pPr>
        <w:tabs>
          <w:tab w:val="num" w:pos="720"/>
        </w:tabs>
        <w:ind w:left="720" w:hanging="720"/>
      </w:pPr>
      <w:rPr>
        <w:rFonts w:ascii="Times New Roman" w:hAnsi="Times New Roman" w:cs="Times New Roman"/>
      </w:rPr>
    </w:lvl>
    <w:lvl w:ilvl="4">
      <w:start w:val="1"/>
      <w:numFmt w:val="decimal"/>
      <w:lvlText w:val="%1.%2.%3.%4.%5."/>
      <w:lvlJc w:val="left"/>
      <w:pPr>
        <w:tabs>
          <w:tab w:val="num" w:pos="1080"/>
        </w:tabs>
        <w:ind w:left="1080" w:hanging="1080"/>
      </w:pPr>
      <w:rPr>
        <w:rFonts w:ascii="Times New Roman" w:hAnsi="Times New Roman" w:cs="Times New Roman"/>
      </w:rPr>
    </w:lvl>
    <w:lvl w:ilvl="5">
      <w:start w:val="1"/>
      <w:numFmt w:val="decimal"/>
      <w:lvlText w:val="%1.%2.%3.%4.%5.%6."/>
      <w:lvlJc w:val="left"/>
      <w:pPr>
        <w:tabs>
          <w:tab w:val="num" w:pos="1080"/>
        </w:tabs>
        <w:ind w:left="1080" w:hanging="1080"/>
      </w:pPr>
      <w:rPr>
        <w:rFonts w:ascii="Times New Roman" w:hAnsi="Times New Roman" w:cs="Times New Roman"/>
      </w:rPr>
    </w:lvl>
    <w:lvl w:ilvl="6">
      <w:start w:val="1"/>
      <w:numFmt w:val="decimal"/>
      <w:lvlText w:val="%1.%2.%3.%4.%5.%6.%7."/>
      <w:lvlJc w:val="left"/>
      <w:pPr>
        <w:tabs>
          <w:tab w:val="num" w:pos="1440"/>
        </w:tabs>
        <w:ind w:left="1440" w:hanging="1440"/>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800"/>
        </w:tabs>
        <w:ind w:left="1800" w:hanging="1800"/>
      </w:pPr>
      <w:rPr>
        <w:rFonts w:ascii="Times New Roman" w:hAnsi="Times New Roman" w:cs="Times New Roman"/>
      </w:rPr>
    </w:lvl>
  </w:abstractNum>
  <w:abstractNum w:abstractNumId="1">
    <w:nsid w:val="00000005"/>
    <w:multiLevelType w:val="singleLevel"/>
    <w:tmpl w:val="00000005"/>
    <w:name w:val="WW8Num5"/>
    <w:lvl w:ilvl="0">
      <w:start w:val="1"/>
      <w:numFmt w:val="bullet"/>
      <w:lvlText w:val=""/>
      <w:lvlJc w:val="left"/>
      <w:pPr>
        <w:tabs>
          <w:tab w:val="num" w:pos="568"/>
        </w:tabs>
        <w:ind w:left="141" w:firstLine="709"/>
      </w:pPr>
      <w:rPr>
        <w:rFonts w:ascii="Symbol" w:hAnsi="Symbol" w:cs="OpenSymbol"/>
      </w:rPr>
    </w:lvl>
  </w:abstractNum>
  <w:abstractNum w:abstractNumId="2">
    <w:nsid w:val="0EAF0AA0"/>
    <w:multiLevelType w:val="hybridMultilevel"/>
    <w:tmpl w:val="80EC6FA2"/>
    <w:lvl w:ilvl="0" w:tplc="89A400BE">
      <w:start w:val="1"/>
      <w:numFmt w:val="decimal"/>
      <w:lvlText w:val="%1."/>
      <w:lvlJc w:val="left"/>
      <w:pPr>
        <w:ind w:left="97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7E60DF2"/>
    <w:multiLevelType w:val="hybridMultilevel"/>
    <w:tmpl w:val="9282ED40"/>
    <w:lvl w:ilvl="0" w:tplc="92C8A154">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1FA41D9B"/>
    <w:multiLevelType w:val="hybridMultilevel"/>
    <w:tmpl w:val="594C3D44"/>
    <w:lvl w:ilvl="0" w:tplc="0419000F">
      <w:start w:val="1"/>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5">
    <w:nsid w:val="281F7858"/>
    <w:multiLevelType w:val="hybridMultilevel"/>
    <w:tmpl w:val="AB38ED30"/>
    <w:lvl w:ilvl="0" w:tplc="13CA6A34">
      <w:start w:val="8"/>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36CD01FB"/>
    <w:multiLevelType w:val="hybridMultilevel"/>
    <w:tmpl w:val="20E8E19C"/>
    <w:lvl w:ilvl="0" w:tplc="DB4EF32A">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3881690E"/>
    <w:multiLevelType w:val="hybridMultilevel"/>
    <w:tmpl w:val="2E3410AE"/>
    <w:lvl w:ilvl="0" w:tplc="5462B266">
      <w:start w:val="10"/>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851A2E"/>
    <w:multiLevelType w:val="hybridMultilevel"/>
    <w:tmpl w:val="3CECB8B8"/>
    <w:lvl w:ilvl="0" w:tplc="279AC42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43F41DED"/>
    <w:multiLevelType w:val="hybridMultilevel"/>
    <w:tmpl w:val="67244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4F2118"/>
    <w:multiLevelType w:val="multilevel"/>
    <w:tmpl w:val="B2DE6184"/>
    <w:lvl w:ilvl="0">
      <w:start w:val="8"/>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66318D6"/>
    <w:multiLevelType w:val="hybridMultilevel"/>
    <w:tmpl w:val="FCBC861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0"/>
  </w:num>
  <w:num w:numId="2">
    <w:abstractNumId w:val="1"/>
  </w:num>
  <w:num w:numId="3">
    <w:abstractNumId w:val="8"/>
  </w:num>
  <w:num w:numId="4">
    <w:abstractNumId w:val="9"/>
  </w:num>
  <w:num w:numId="5">
    <w:abstractNumId w:val="5"/>
  </w:num>
  <w:num w:numId="6">
    <w:abstractNumId w:val="1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7"/>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738"/>
    <w:rsid w:val="00167F06"/>
    <w:rsid w:val="001B0325"/>
    <w:rsid w:val="003215AA"/>
    <w:rsid w:val="00422738"/>
    <w:rsid w:val="005A632F"/>
    <w:rsid w:val="00880473"/>
    <w:rsid w:val="00925BEE"/>
    <w:rsid w:val="00A16721"/>
    <w:rsid w:val="00B6594A"/>
    <w:rsid w:val="00CD780B"/>
    <w:rsid w:val="00D95EDB"/>
    <w:rsid w:val="00E5394E"/>
    <w:rsid w:val="00F21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7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22738"/>
    <w:rPr>
      <w:color w:val="0000FF"/>
      <w:u w:val="single"/>
    </w:rPr>
  </w:style>
  <w:style w:type="paragraph" w:styleId="a4">
    <w:name w:val="Body Text"/>
    <w:basedOn w:val="a"/>
    <w:link w:val="a5"/>
    <w:semiHidden/>
    <w:rsid w:val="00422738"/>
    <w:pPr>
      <w:jc w:val="center"/>
    </w:pPr>
    <w:rPr>
      <w:rFonts w:ascii="Arial" w:hAnsi="Arial"/>
      <w:b/>
      <w:sz w:val="46"/>
    </w:rPr>
  </w:style>
  <w:style w:type="character" w:customStyle="1" w:styleId="a5">
    <w:name w:val="Основной текст Знак"/>
    <w:basedOn w:val="a0"/>
    <w:link w:val="a4"/>
    <w:semiHidden/>
    <w:rsid w:val="00422738"/>
    <w:rPr>
      <w:rFonts w:ascii="Arial" w:eastAsia="Times New Roman" w:hAnsi="Arial" w:cs="Times New Roman"/>
      <w:b/>
      <w:sz w:val="46"/>
      <w:szCs w:val="20"/>
      <w:lang w:eastAsia="ru-RU"/>
    </w:rPr>
  </w:style>
  <w:style w:type="paragraph" w:styleId="a6">
    <w:name w:val="List Paragraph"/>
    <w:basedOn w:val="a"/>
    <w:uiPriority w:val="34"/>
    <w:qFormat/>
    <w:rsid w:val="00422738"/>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ConsPlusNonformat">
    <w:name w:val="ConsPlusNonformat"/>
    <w:rsid w:val="00422738"/>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
    <w:name w:val="Основной текст с отступом 21"/>
    <w:basedOn w:val="a"/>
    <w:rsid w:val="00422738"/>
    <w:pPr>
      <w:widowControl w:val="0"/>
      <w:suppressAutoHyphens/>
      <w:overflowPunct/>
      <w:autoSpaceDE/>
      <w:autoSpaceDN/>
      <w:adjustRightInd/>
      <w:ind w:left="360"/>
      <w:jc w:val="both"/>
      <w:textAlignment w:val="auto"/>
    </w:pPr>
    <w:rPr>
      <w:rFonts w:eastAsia="Arial Unicode MS" w:cs="Mangal"/>
      <w:kern w:val="1"/>
      <w:sz w:val="24"/>
      <w:szCs w:val="24"/>
      <w:lang w:eastAsia="zh-CN" w:bidi="hi-IN"/>
    </w:rPr>
  </w:style>
  <w:style w:type="paragraph" w:customStyle="1" w:styleId="210">
    <w:name w:val="Основной текст 21"/>
    <w:basedOn w:val="a"/>
    <w:rsid w:val="00422738"/>
    <w:pPr>
      <w:widowControl w:val="0"/>
      <w:suppressAutoHyphens/>
      <w:overflowPunct/>
      <w:autoSpaceDE/>
      <w:autoSpaceDN/>
      <w:adjustRightInd/>
      <w:jc w:val="both"/>
      <w:textAlignment w:val="auto"/>
    </w:pPr>
    <w:rPr>
      <w:rFonts w:eastAsia="Arial Unicode MS" w:cs="Mangal"/>
      <w:kern w:val="1"/>
      <w:sz w:val="24"/>
      <w:szCs w:val="24"/>
      <w:lang w:eastAsia="zh-CN" w:bidi="hi-IN"/>
    </w:rPr>
  </w:style>
  <w:style w:type="paragraph" w:customStyle="1" w:styleId="31">
    <w:name w:val="Основной текст с отступом 31"/>
    <w:basedOn w:val="a"/>
    <w:rsid w:val="00422738"/>
    <w:pPr>
      <w:widowControl w:val="0"/>
      <w:suppressAutoHyphens/>
      <w:overflowPunct/>
      <w:autoSpaceDE/>
      <w:autoSpaceDN/>
      <w:adjustRightInd/>
      <w:ind w:firstLine="374"/>
      <w:jc w:val="both"/>
      <w:textAlignment w:val="auto"/>
    </w:pPr>
    <w:rPr>
      <w:rFonts w:eastAsia="Arial Unicode MS" w:cs="Mangal"/>
      <w:kern w:val="1"/>
      <w:sz w:val="22"/>
      <w:szCs w:val="24"/>
      <w:lang w:eastAsia="zh-CN" w:bidi="hi-IN"/>
    </w:rPr>
  </w:style>
  <w:style w:type="paragraph" w:customStyle="1" w:styleId="1">
    <w:name w:val="Стиль По ширине Первая строка:  1 см"/>
    <w:basedOn w:val="a"/>
    <w:rsid w:val="00422738"/>
    <w:pPr>
      <w:widowControl w:val="0"/>
      <w:suppressAutoHyphens/>
      <w:overflowPunct/>
      <w:autoSpaceDE/>
      <w:autoSpaceDN/>
      <w:adjustRightInd/>
      <w:ind w:firstLine="567"/>
      <w:jc w:val="both"/>
      <w:textAlignment w:val="auto"/>
    </w:pPr>
    <w:rPr>
      <w:rFonts w:eastAsia="Arial Unicode MS"/>
      <w:kern w:val="2"/>
      <w:sz w:val="22"/>
      <w:lang w:eastAsia="zh-CN" w:bidi="hi-IN"/>
    </w:rPr>
  </w:style>
  <w:style w:type="character" w:customStyle="1" w:styleId="11">
    <w:name w:val="Стиль 11 пт"/>
    <w:basedOn w:val="a0"/>
    <w:rsid w:val="00422738"/>
    <w:rPr>
      <w:rFonts w:ascii="Times New Roman" w:hAnsi="Times New Roman" w:cs="Times New Roman" w:hint="default"/>
      <w:sz w:val="22"/>
    </w:rPr>
  </w:style>
  <w:style w:type="table" w:styleId="a7">
    <w:name w:val="Table Grid"/>
    <w:basedOn w:val="a1"/>
    <w:uiPriority w:val="39"/>
    <w:rsid w:val="00422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22738"/>
    <w:rPr>
      <w:rFonts w:ascii="Segoe UI" w:hAnsi="Segoe UI" w:cs="Segoe UI"/>
      <w:sz w:val="18"/>
      <w:szCs w:val="18"/>
    </w:rPr>
  </w:style>
  <w:style w:type="character" w:customStyle="1" w:styleId="a9">
    <w:name w:val="Текст выноски Знак"/>
    <w:basedOn w:val="a0"/>
    <w:link w:val="a8"/>
    <w:uiPriority w:val="99"/>
    <w:semiHidden/>
    <w:rsid w:val="00422738"/>
    <w:rPr>
      <w:rFonts w:ascii="Segoe UI" w:eastAsia="Times New Roman" w:hAnsi="Segoe UI" w:cs="Segoe UI"/>
      <w:sz w:val="18"/>
      <w:szCs w:val="18"/>
      <w:lang w:eastAsia="ru-RU"/>
    </w:rPr>
  </w:style>
  <w:style w:type="paragraph" w:styleId="aa">
    <w:name w:val="header"/>
    <w:basedOn w:val="a"/>
    <w:link w:val="ab"/>
    <w:uiPriority w:val="99"/>
    <w:unhideWhenUsed/>
    <w:rsid w:val="00422738"/>
    <w:pPr>
      <w:tabs>
        <w:tab w:val="center" w:pos="4677"/>
        <w:tab w:val="right" w:pos="9355"/>
      </w:tabs>
    </w:pPr>
  </w:style>
  <w:style w:type="character" w:customStyle="1" w:styleId="ab">
    <w:name w:val="Верхний колонтитул Знак"/>
    <w:basedOn w:val="a0"/>
    <w:link w:val="aa"/>
    <w:uiPriority w:val="99"/>
    <w:rsid w:val="00422738"/>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422738"/>
    <w:pPr>
      <w:tabs>
        <w:tab w:val="center" w:pos="4677"/>
        <w:tab w:val="right" w:pos="9355"/>
      </w:tabs>
    </w:pPr>
  </w:style>
  <w:style w:type="character" w:customStyle="1" w:styleId="ad">
    <w:name w:val="Нижний колонтитул Знак"/>
    <w:basedOn w:val="a0"/>
    <w:link w:val="ac"/>
    <w:uiPriority w:val="99"/>
    <w:rsid w:val="00422738"/>
    <w:rPr>
      <w:rFonts w:ascii="Times New Roman" w:eastAsia="Times New Roman" w:hAnsi="Times New Roman" w:cs="Times New Roman"/>
      <w:sz w:val="20"/>
      <w:szCs w:val="20"/>
      <w:lang w:eastAsia="ru-RU"/>
    </w:rPr>
  </w:style>
  <w:style w:type="table" w:customStyle="1" w:styleId="10">
    <w:name w:val="Сетка таблицы1"/>
    <w:basedOn w:val="a1"/>
    <w:next w:val="a7"/>
    <w:uiPriority w:val="39"/>
    <w:rsid w:val="00422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422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7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22738"/>
    <w:rPr>
      <w:color w:val="0000FF"/>
      <w:u w:val="single"/>
    </w:rPr>
  </w:style>
  <w:style w:type="paragraph" w:styleId="a4">
    <w:name w:val="Body Text"/>
    <w:basedOn w:val="a"/>
    <w:link w:val="a5"/>
    <w:semiHidden/>
    <w:rsid w:val="00422738"/>
    <w:pPr>
      <w:jc w:val="center"/>
    </w:pPr>
    <w:rPr>
      <w:rFonts w:ascii="Arial" w:hAnsi="Arial"/>
      <w:b/>
      <w:sz w:val="46"/>
    </w:rPr>
  </w:style>
  <w:style w:type="character" w:customStyle="1" w:styleId="a5">
    <w:name w:val="Основной текст Знак"/>
    <w:basedOn w:val="a0"/>
    <w:link w:val="a4"/>
    <w:semiHidden/>
    <w:rsid w:val="00422738"/>
    <w:rPr>
      <w:rFonts w:ascii="Arial" w:eastAsia="Times New Roman" w:hAnsi="Arial" w:cs="Times New Roman"/>
      <w:b/>
      <w:sz w:val="46"/>
      <w:szCs w:val="20"/>
      <w:lang w:eastAsia="ru-RU"/>
    </w:rPr>
  </w:style>
  <w:style w:type="paragraph" w:styleId="a6">
    <w:name w:val="List Paragraph"/>
    <w:basedOn w:val="a"/>
    <w:uiPriority w:val="34"/>
    <w:qFormat/>
    <w:rsid w:val="00422738"/>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ConsPlusNonformat">
    <w:name w:val="ConsPlusNonformat"/>
    <w:rsid w:val="00422738"/>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
    <w:name w:val="Основной текст с отступом 21"/>
    <w:basedOn w:val="a"/>
    <w:rsid w:val="00422738"/>
    <w:pPr>
      <w:widowControl w:val="0"/>
      <w:suppressAutoHyphens/>
      <w:overflowPunct/>
      <w:autoSpaceDE/>
      <w:autoSpaceDN/>
      <w:adjustRightInd/>
      <w:ind w:left="360"/>
      <w:jc w:val="both"/>
      <w:textAlignment w:val="auto"/>
    </w:pPr>
    <w:rPr>
      <w:rFonts w:eastAsia="Arial Unicode MS" w:cs="Mangal"/>
      <w:kern w:val="1"/>
      <w:sz w:val="24"/>
      <w:szCs w:val="24"/>
      <w:lang w:eastAsia="zh-CN" w:bidi="hi-IN"/>
    </w:rPr>
  </w:style>
  <w:style w:type="paragraph" w:customStyle="1" w:styleId="210">
    <w:name w:val="Основной текст 21"/>
    <w:basedOn w:val="a"/>
    <w:rsid w:val="00422738"/>
    <w:pPr>
      <w:widowControl w:val="0"/>
      <w:suppressAutoHyphens/>
      <w:overflowPunct/>
      <w:autoSpaceDE/>
      <w:autoSpaceDN/>
      <w:adjustRightInd/>
      <w:jc w:val="both"/>
      <w:textAlignment w:val="auto"/>
    </w:pPr>
    <w:rPr>
      <w:rFonts w:eastAsia="Arial Unicode MS" w:cs="Mangal"/>
      <w:kern w:val="1"/>
      <w:sz w:val="24"/>
      <w:szCs w:val="24"/>
      <w:lang w:eastAsia="zh-CN" w:bidi="hi-IN"/>
    </w:rPr>
  </w:style>
  <w:style w:type="paragraph" w:customStyle="1" w:styleId="31">
    <w:name w:val="Основной текст с отступом 31"/>
    <w:basedOn w:val="a"/>
    <w:rsid w:val="00422738"/>
    <w:pPr>
      <w:widowControl w:val="0"/>
      <w:suppressAutoHyphens/>
      <w:overflowPunct/>
      <w:autoSpaceDE/>
      <w:autoSpaceDN/>
      <w:adjustRightInd/>
      <w:ind w:firstLine="374"/>
      <w:jc w:val="both"/>
      <w:textAlignment w:val="auto"/>
    </w:pPr>
    <w:rPr>
      <w:rFonts w:eastAsia="Arial Unicode MS" w:cs="Mangal"/>
      <w:kern w:val="1"/>
      <w:sz w:val="22"/>
      <w:szCs w:val="24"/>
      <w:lang w:eastAsia="zh-CN" w:bidi="hi-IN"/>
    </w:rPr>
  </w:style>
  <w:style w:type="paragraph" w:customStyle="1" w:styleId="1">
    <w:name w:val="Стиль По ширине Первая строка:  1 см"/>
    <w:basedOn w:val="a"/>
    <w:rsid w:val="00422738"/>
    <w:pPr>
      <w:widowControl w:val="0"/>
      <w:suppressAutoHyphens/>
      <w:overflowPunct/>
      <w:autoSpaceDE/>
      <w:autoSpaceDN/>
      <w:adjustRightInd/>
      <w:ind w:firstLine="567"/>
      <w:jc w:val="both"/>
      <w:textAlignment w:val="auto"/>
    </w:pPr>
    <w:rPr>
      <w:rFonts w:eastAsia="Arial Unicode MS"/>
      <w:kern w:val="2"/>
      <w:sz w:val="22"/>
      <w:lang w:eastAsia="zh-CN" w:bidi="hi-IN"/>
    </w:rPr>
  </w:style>
  <w:style w:type="character" w:customStyle="1" w:styleId="11">
    <w:name w:val="Стиль 11 пт"/>
    <w:basedOn w:val="a0"/>
    <w:rsid w:val="00422738"/>
    <w:rPr>
      <w:rFonts w:ascii="Times New Roman" w:hAnsi="Times New Roman" w:cs="Times New Roman" w:hint="default"/>
      <w:sz w:val="22"/>
    </w:rPr>
  </w:style>
  <w:style w:type="table" w:styleId="a7">
    <w:name w:val="Table Grid"/>
    <w:basedOn w:val="a1"/>
    <w:uiPriority w:val="39"/>
    <w:rsid w:val="00422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22738"/>
    <w:rPr>
      <w:rFonts w:ascii="Segoe UI" w:hAnsi="Segoe UI" w:cs="Segoe UI"/>
      <w:sz w:val="18"/>
      <w:szCs w:val="18"/>
    </w:rPr>
  </w:style>
  <w:style w:type="character" w:customStyle="1" w:styleId="a9">
    <w:name w:val="Текст выноски Знак"/>
    <w:basedOn w:val="a0"/>
    <w:link w:val="a8"/>
    <w:uiPriority w:val="99"/>
    <w:semiHidden/>
    <w:rsid w:val="00422738"/>
    <w:rPr>
      <w:rFonts w:ascii="Segoe UI" w:eastAsia="Times New Roman" w:hAnsi="Segoe UI" w:cs="Segoe UI"/>
      <w:sz w:val="18"/>
      <w:szCs w:val="18"/>
      <w:lang w:eastAsia="ru-RU"/>
    </w:rPr>
  </w:style>
  <w:style w:type="paragraph" w:styleId="aa">
    <w:name w:val="header"/>
    <w:basedOn w:val="a"/>
    <w:link w:val="ab"/>
    <w:uiPriority w:val="99"/>
    <w:unhideWhenUsed/>
    <w:rsid w:val="00422738"/>
    <w:pPr>
      <w:tabs>
        <w:tab w:val="center" w:pos="4677"/>
        <w:tab w:val="right" w:pos="9355"/>
      </w:tabs>
    </w:pPr>
  </w:style>
  <w:style w:type="character" w:customStyle="1" w:styleId="ab">
    <w:name w:val="Верхний колонтитул Знак"/>
    <w:basedOn w:val="a0"/>
    <w:link w:val="aa"/>
    <w:uiPriority w:val="99"/>
    <w:rsid w:val="00422738"/>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422738"/>
    <w:pPr>
      <w:tabs>
        <w:tab w:val="center" w:pos="4677"/>
        <w:tab w:val="right" w:pos="9355"/>
      </w:tabs>
    </w:pPr>
  </w:style>
  <w:style w:type="character" w:customStyle="1" w:styleId="ad">
    <w:name w:val="Нижний колонтитул Знак"/>
    <w:basedOn w:val="a0"/>
    <w:link w:val="ac"/>
    <w:uiPriority w:val="99"/>
    <w:rsid w:val="00422738"/>
    <w:rPr>
      <w:rFonts w:ascii="Times New Roman" w:eastAsia="Times New Roman" w:hAnsi="Times New Roman" w:cs="Times New Roman"/>
      <w:sz w:val="20"/>
      <w:szCs w:val="20"/>
      <w:lang w:eastAsia="ru-RU"/>
    </w:rPr>
  </w:style>
  <w:style w:type="table" w:customStyle="1" w:styleId="10">
    <w:name w:val="Сетка таблицы1"/>
    <w:basedOn w:val="a1"/>
    <w:next w:val="a7"/>
    <w:uiPriority w:val="39"/>
    <w:rsid w:val="00422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422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6489">
      <w:bodyDiv w:val="1"/>
      <w:marLeft w:val="0"/>
      <w:marRight w:val="0"/>
      <w:marTop w:val="0"/>
      <w:marBottom w:val="0"/>
      <w:divBdr>
        <w:top w:val="none" w:sz="0" w:space="0" w:color="auto"/>
        <w:left w:val="none" w:sz="0" w:space="0" w:color="auto"/>
        <w:bottom w:val="none" w:sz="0" w:space="0" w:color="auto"/>
        <w:right w:val="none" w:sz="0" w:space="0" w:color="auto"/>
      </w:divBdr>
    </w:div>
    <w:div w:id="37901906">
      <w:bodyDiv w:val="1"/>
      <w:marLeft w:val="0"/>
      <w:marRight w:val="0"/>
      <w:marTop w:val="0"/>
      <w:marBottom w:val="0"/>
      <w:divBdr>
        <w:top w:val="none" w:sz="0" w:space="0" w:color="auto"/>
        <w:left w:val="none" w:sz="0" w:space="0" w:color="auto"/>
        <w:bottom w:val="none" w:sz="0" w:space="0" w:color="auto"/>
        <w:right w:val="none" w:sz="0" w:space="0" w:color="auto"/>
      </w:divBdr>
    </w:div>
    <w:div w:id="177548681">
      <w:bodyDiv w:val="1"/>
      <w:marLeft w:val="0"/>
      <w:marRight w:val="0"/>
      <w:marTop w:val="0"/>
      <w:marBottom w:val="0"/>
      <w:divBdr>
        <w:top w:val="none" w:sz="0" w:space="0" w:color="auto"/>
        <w:left w:val="none" w:sz="0" w:space="0" w:color="auto"/>
        <w:bottom w:val="none" w:sz="0" w:space="0" w:color="auto"/>
        <w:right w:val="none" w:sz="0" w:space="0" w:color="auto"/>
      </w:divBdr>
    </w:div>
    <w:div w:id="178204583">
      <w:bodyDiv w:val="1"/>
      <w:marLeft w:val="0"/>
      <w:marRight w:val="0"/>
      <w:marTop w:val="0"/>
      <w:marBottom w:val="0"/>
      <w:divBdr>
        <w:top w:val="none" w:sz="0" w:space="0" w:color="auto"/>
        <w:left w:val="none" w:sz="0" w:space="0" w:color="auto"/>
        <w:bottom w:val="none" w:sz="0" w:space="0" w:color="auto"/>
        <w:right w:val="none" w:sz="0" w:space="0" w:color="auto"/>
      </w:divBdr>
    </w:div>
    <w:div w:id="182746809">
      <w:bodyDiv w:val="1"/>
      <w:marLeft w:val="0"/>
      <w:marRight w:val="0"/>
      <w:marTop w:val="0"/>
      <w:marBottom w:val="0"/>
      <w:divBdr>
        <w:top w:val="none" w:sz="0" w:space="0" w:color="auto"/>
        <w:left w:val="none" w:sz="0" w:space="0" w:color="auto"/>
        <w:bottom w:val="none" w:sz="0" w:space="0" w:color="auto"/>
        <w:right w:val="none" w:sz="0" w:space="0" w:color="auto"/>
      </w:divBdr>
    </w:div>
    <w:div w:id="184484227">
      <w:bodyDiv w:val="1"/>
      <w:marLeft w:val="0"/>
      <w:marRight w:val="0"/>
      <w:marTop w:val="0"/>
      <w:marBottom w:val="0"/>
      <w:divBdr>
        <w:top w:val="none" w:sz="0" w:space="0" w:color="auto"/>
        <w:left w:val="none" w:sz="0" w:space="0" w:color="auto"/>
        <w:bottom w:val="none" w:sz="0" w:space="0" w:color="auto"/>
        <w:right w:val="none" w:sz="0" w:space="0" w:color="auto"/>
      </w:divBdr>
    </w:div>
    <w:div w:id="272790155">
      <w:bodyDiv w:val="1"/>
      <w:marLeft w:val="0"/>
      <w:marRight w:val="0"/>
      <w:marTop w:val="0"/>
      <w:marBottom w:val="0"/>
      <w:divBdr>
        <w:top w:val="none" w:sz="0" w:space="0" w:color="auto"/>
        <w:left w:val="none" w:sz="0" w:space="0" w:color="auto"/>
        <w:bottom w:val="none" w:sz="0" w:space="0" w:color="auto"/>
        <w:right w:val="none" w:sz="0" w:space="0" w:color="auto"/>
      </w:divBdr>
    </w:div>
    <w:div w:id="343283553">
      <w:bodyDiv w:val="1"/>
      <w:marLeft w:val="0"/>
      <w:marRight w:val="0"/>
      <w:marTop w:val="0"/>
      <w:marBottom w:val="0"/>
      <w:divBdr>
        <w:top w:val="none" w:sz="0" w:space="0" w:color="auto"/>
        <w:left w:val="none" w:sz="0" w:space="0" w:color="auto"/>
        <w:bottom w:val="none" w:sz="0" w:space="0" w:color="auto"/>
        <w:right w:val="none" w:sz="0" w:space="0" w:color="auto"/>
      </w:divBdr>
    </w:div>
    <w:div w:id="346249218">
      <w:bodyDiv w:val="1"/>
      <w:marLeft w:val="0"/>
      <w:marRight w:val="0"/>
      <w:marTop w:val="0"/>
      <w:marBottom w:val="0"/>
      <w:divBdr>
        <w:top w:val="none" w:sz="0" w:space="0" w:color="auto"/>
        <w:left w:val="none" w:sz="0" w:space="0" w:color="auto"/>
        <w:bottom w:val="none" w:sz="0" w:space="0" w:color="auto"/>
        <w:right w:val="none" w:sz="0" w:space="0" w:color="auto"/>
      </w:divBdr>
    </w:div>
    <w:div w:id="612711766">
      <w:bodyDiv w:val="1"/>
      <w:marLeft w:val="0"/>
      <w:marRight w:val="0"/>
      <w:marTop w:val="0"/>
      <w:marBottom w:val="0"/>
      <w:divBdr>
        <w:top w:val="none" w:sz="0" w:space="0" w:color="auto"/>
        <w:left w:val="none" w:sz="0" w:space="0" w:color="auto"/>
        <w:bottom w:val="none" w:sz="0" w:space="0" w:color="auto"/>
        <w:right w:val="none" w:sz="0" w:space="0" w:color="auto"/>
      </w:divBdr>
    </w:div>
    <w:div w:id="663555542">
      <w:bodyDiv w:val="1"/>
      <w:marLeft w:val="0"/>
      <w:marRight w:val="0"/>
      <w:marTop w:val="0"/>
      <w:marBottom w:val="0"/>
      <w:divBdr>
        <w:top w:val="none" w:sz="0" w:space="0" w:color="auto"/>
        <w:left w:val="none" w:sz="0" w:space="0" w:color="auto"/>
        <w:bottom w:val="none" w:sz="0" w:space="0" w:color="auto"/>
        <w:right w:val="none" w:sz="0" w:space="0" w:color="auto"/>
      </w:divBdr>
    </w:div>
    <w:div w:id="666179358">
      <w:bodyDiv w:val="1"/>
      <w:marLeft w:val="0"/>
      <w:marRight w:val="0"/>
      <w:marTop w:val="0"/>
      <w:marBottom w:val="0"/>
      <w:divBdr>
        <w:top w:val="none" w:sz="0" w:space="0" w:color="auto"/>
        <w:left w:val="none" w:sz="0" w:space="0" w:color="auto"/>
        <w:bottom w:val="none" w:sz="0" w:space="0" w:color="auto"/>
        <w:right w:val="none" w:sz="0" w:space="0" w:color="auto"/>
      </w:divBdr>
    </w:div>
    <w:div w:id="668750191">
      <w:bodyDiv w:val="1"/>
      <w:marLeft w:val="0"/>
      <w:marRight w:val="0"/>
      <w:marTop w:val="0"/>
      <w:marBottom w:val="0"/>
      <w:divBdr>
        <w:top w:val="none" w:sz="0" w:space="0" w:color="auto"/>
        <w:left w:val="none" w:sz="0" w:space="0" w:color="auto"/>
        <w:bottom w:val="none" w:sz="0" w:space="0" w:color="auto"/>
        <w:right w:val="none" w:sz="0" w:space="0" w:color="auto"/>
      </w:divBdr>
    </w:div>
    <w:div w:id="677001052">
      <w:bodyDiv w:val="1"/>
      <w:marLeft w:val="0"/>
      <w:marRight w:val="0"/>
      <w:marTop w:val="0"/>
      <w:marBottom w:val="0"/>
      <w:divBdr>
        <w:top w:val="none" w:sz="0" w:space="0" w:color="auto"/>
        <w:left w:val="none" w:sz="0" w:space="0" w:color="auto"/>
        <w:bottom w:val="none" w:sz="0" w:space="0" w:color="auto"/>
        <w:right w:val="none" w:sz="0" w:space="0" w:color="auto"/>
      </w:divBdr>
    </w:div>
    <w:div w:id="708916383">
      <w:bodyDiv w:val="1"/>
      <w:marLeft w:val="0"/>
      <w:marRight w:val="0"/>
      <w:marTop w:val="0"/>
      <w:marBottom w:val="0"/>
      <w:divBdr>
        <w:top w:val="none" w:sz="0" w:space="0" w:color="auto"/>
        <w:left w:val="none" w:sz="0" w:space="0" w:color="auto"/>
        <w:bottom w:val="none" w:sz="0" w:space="0" w:color="auto"/>
        <w:right w:val="none" w:sz="0" w:space="0" w:color="auto"/>
      </w:divBdr>
    </w:div>
    <w:div w:id="751394100">
      <w:bodyDiv w:val="1"/>
      <w:marLeft w:val="0"/>
      <w:marRight w:val="0"/>
      <w:marTop w:val="0"/>
      <w:marBottom w:val="0"/>
      <w:divBdr>
        <w:top w:val="none" w:sz="0" w:space="0" w:color="auto"/>
        <w:left w:val="none" w:sz="0" w:space="0" w:color="auto"/>
        <w:bottom w:val="none" w:sz="0" w:space="0" w:color="auto"/>
        <w:right w:val="none" w:sz="0" w:space="0" w:color="auto"/>
      </w:divBdr>
    </w:div>
    <w:div w:id="785929672">
      <w:bodyDiv w:val="1"/>
      <w:marLeft w:val="0"/>
      <w:marRight w:val="0"/>
      <w:marTop w:val="0"/>
      <w:marBottom w:val="0"/>
      <w:divBdr>
        <w:top w:val="none" w:sz="0" w:space="0" w:color="auto"/>
        <w:left w:val="none" w:sz="0" w:space="0" w:color="auto"/>
        <w:bottom w:val="none" w:sz="0" w:space="0" w:color="auto"/>
        <w:right w:val="none" w:sz="0" w:space="0" w:color="auto"/>
      </w:divBdr>
    </w:div>
    <w:div w:id="854341002">
      <w:bodyDiv w:val="1"/>
      <w:marLeft w:val="0"/>
      <w:marRight w:val="0"/>
      <w:marTop w:val="0"/>
      <w:marBottom w:val="0"/>
      <w:divBdr>
        <w:top w:val="none" w:sz="0" w:space="0" w:color="auto"/>
        <w:left w:val="none" w:sz="0" w:space="0" w:color="auto"/>
        <w:bottom w:val="none" w:sz="0" w:space="0" w:color="auto"/>
        <w:right w:val="none" w:sz="0" w:space="0" w:color="auto"/>
      </w:divBdr>
    </w:div>
    <w:div w:id="943923648">
      <w:bodyDiv w:val="1"/>
      <w:marLeft w:val="0"/>
      <w:marRight w:val="0"/>
      <w:marTop w:val="0"/>
      <w:marBottom w:val="0"/>
      <w:divBdr>
        <w:top w:val="none" w:sz="0" w:space="0" w:color="auto"/>
        <w:left w:val="none" w:sz="0" w:space="0" w:color="auto"/>
        <w:bottom w:val="none" w:sz="0" w:space="0" w:color="auto"/>
        <w:right w:val="none" w:sz="0" w:space="0" w:color="auto"/>
      </w:divBdr>
    </w:div>
    <w:div w:id="972557849">
      <w:bodyDiv w:val="1"/>
      <w:marLeft w:val="0"/>
      <w:marRight w:val="0"/>
      <w:marTop w:val="0"/>
      <w:marBottom w:val="0"/>
      <w:divBdr>
        <w:top w:val="none" w:sz="0" w:space="0" w:color="auto"/>
        <w:left w:val="none" w:sz="0" w:space="0" w:color="auto"/>
        <w:bottom w:val="none" w:sz="0" w:space="0" w:color="auto"/>
        <w:right w:val="none" w:sz="0" w:space="0" w:color="auto"/>
      </w:divBdr>
    </w:div>
    <w:div w:id="985933004">
      <w:bodyDiv w:val="1"/>
      <w:marLeft w:val="0"/>
      <w:marRight w:val="0"/>
      <w:marTop w:val="0"/>
      <w:marBottom w:val="0"/>
      <w:divBdr>
        <w:top w:val="none" w:sz="0" w:space="0" w:color="auto"/>
        <w:left w:val="none" w:sz="0" w:space="0" w:color="auto"/>
        <w:bottom w:val="none" w:sz="0" w:space="0" w:color="auto"/>
        <w:right w:val="none" w:sz="0" w:space="0" w:color="auto"/>
      </w:divBdr>
    </w:div>
    <w:div w:id="990793661">
      <w:bodyDiv w:val="1"/>
      <w:marLeft w:val="0"/>
      <w:marRight w:val="0"/>
      <w:marTop w:val="0"/>
      <w:marBottom w:val="0"/>
      <w:divBdr>
        <w:top w:val="none" w:sz="0" w:space="0" w:color="auto"/>
        <w:left w:val="none" w:sz="0" w:space="0" w:color="auto"/>
        <w:bottom w:val="none" w:sz="0" w:space="0" w:color="auto"/>
        <w:right w:val="none" w:sz="0" w:space="0" w:color="auto"/>
      </w:divBdr>
    </w:div>
    <w:div w:id="1072004495">
      <w:bodyDiv w:val="1"/>
      <w:marLeft w:val="0"/>
      <w:marRight w:val="0"/>
      <w:marTop w:val="0"/>
      <w:marBottom w:val="0"/>
      <w:divBdr>
        <w:top w:val="none" w:sz="0" w:space="0" w:color="auto"/>
        <w:left w:val="none" w:sz="0" w:space="0" w:color="auto"/>
        <w:bottom w:val="none" w:sz="0" w:space="0" w:color="auto"/>
        <w:right w:val="none" w:sz="0" w:space="0" w:color="auto"/>
      </w:divBdr>
    </w:div>
    <w:div w:id="1097874055">
      <w:bodyDiv w:val="1"/>
      <w:marLeft w:val="0"/>
      <w:marRight w:val="0"/>
      <w:marTop w:val="0"/>
      <w:marBottom w:val="0"/>
      <w:divBdr>
        <w:top w:val="none" w:sz="0" w:space="0" w:color="auto"/>
        <w:left w:val="none" w:sz="0" w:space="0" w:color="auto"/>
        <w:bottom w:val="none" w:sz="0" w:space="0" w:color="auto"/>
        <w:right w:val="none" w:sz="0" w:space="0" w:color="auto"/>
      </w:divBdr>
    </w:div>
    <w:div w:id="1103260837">
      <w:bodyDiv w:val="1"/>
      <w:marLeft w:val="0"/>
      <w:marRight w:val="0"/>
      <w:marTop w:val="0"/>
      <w:marBottom w:val="0"/>
      <w:divBdr>
        <w:top w:val="none" w:sz="0" w:space="0" w:color="auto"/>
        <w:left w:val="none" w:sz="0" w:space="0" w:color="auto"/>
        <w:bottom w:val="none" w:sz="0" w:space="0" w:color="auto"/>
        <w:right w:val="none" w:sz="0" w:space="0" w:color="auto"/>
      </w:divBdr>
    </w:div>
    <w:div w:id="1138718644">
      <w:bodyDiv w:val="1"/>
      <w:marLeft w:val="0"/>
      <w:marRight w:val="0"/>
      <w:marTop w:val="0"/>
      <w:marBottom w:val="0"/>
      <w:divBdr>
        <w:top w:val="none" w:sz="0" w:space="0" w:color="auto"/>
        <w:left w:val="none" w:sz="0" w:space="0" w:color="auto"/>
        <w:bottom w:val="none" w:sz="0" w:space="0" w:color="auto"/>
        <w:right w:val="none" w:sz="0" w:space="0" w:color="auto"/>
      </w:divBdr>
    </w:div>
    <w:div w:id="1163663278">
      <w:bodyDiv w:val="1"/>
      <w:marLeft w:val="0"/>
      <w:marRight w:val="0"/>
      <w:marTop w:val="0"/>
      <w:marBottom w:val="0"/>
      <w:divBdr>
        <w:top w:val="none" w:sz="0" w:space="0" w:color="auto"/>
        <w:left w:val="none" w:sz="0" w:space="0" w:color="auto"/>
        <w:bottom w:val="none" w:sz="0" w:space="0" w:color="auto"/>
        <w:right w:val="none" w:sz="0" w:space="0" w:color="auto"/>
      </w:divBdr>
    </w:div>
    <w:div w:id="1164584283">
      <w:bodyDiv w:val="1"/>
      <w:marLeft w:val="0"/>
      <w:marRight w:val="0"/>
      <w:marTop w:val="0"/>
      <w:marBottom w:val="0"/>
      <w:divBdr>
        <w:top w:val="none" w:sz="0" w:space="0" w:color="auto"/>
        <w:left w:val="none" w:sz="0" w:space="0" w:color="auto"/>
        <w:bottom w:val="none" w:sz="0" w:space="0" w:color="auto"/>
        <w:right w:val="none" w:sz="0" w:space="0" w:color="auto"/>
      </w:divBdr>
    </w:div>
    <w:div w:id="1323579006">
      <w:bodyDiv w:val="1"/>
      <w:marLeft w:val="0"/>
      <w:marRight w:val="0"/>
      <w:marTop w:val="0"/>
      <w:marBottom w:val="0"/>
      <w:divBdr>
        <w:top w:val="none" w:sz="0" w:space="0" w:color="auto"/>
        <w:left w:val="none" w:sz="0" w:space="0" w:color="auto"/>
        <w:bottom w:val="none" w:sz="0" w:space="0" w:color="auto"/>
        <w:right w:val="none" w:sz="0" w:space="0" w:color="auto"/>
      </w:divBdr>
    </w:div>
    <w:div w:id="1378430121">
      <w:bodyDiv w:val="1"/>
      <w:marLeft w:val="0"/>
      <w:marRight w:val="0"/>
      <w:marTop w:val="0"/>
      <w:marBottom w:val="0"/>
      <w:divBdr>
        <w:top w:val="none" w:sz="0" w:space="0" w:color="auto"/>
        <w:left w:val="none" w:sz="0" w:space="0" w:color="auto"/>
        <w:bottom w:val="none" w:sz="0" w:space="0" w:color="auto"/>
        <w:right w:val="none" w:sz="0" w:space="0" w:color="auto"/>
      </w:divBdr>
    </w:div>
    <w:div w:id="1432047631">
      <w:bodyDiv w:val="1"/>
      <w:marLeft w:val="0"/>
      <w:marRight w:val="0"/>
      <w:marTop w:val="0"/>
      <w:marBottom w:val="0"/>
      <w:divBdr>
        <w:top w:val="none" w:sz="0" w:space="0" w:color="auto"/>
        <w:left w:val="none" w:sz="0" w:space="0" w:color="auto"/>
        <w:bottom w:val="none" w:sz="0" w:space="0" w:color="auto"/>
        <w:right w:val="none" w:sz="0" w:space="0" w:color="auto"/>
      </w:divBdr>
    </w:div>
    <w:div w:id="1435243694">
      <w:bodyDiv w:val="1"/>
      <w:marLeft w:val="0"/>
      <w:marRight w:val="0"/>
      <w:marTop w:val="0"/>
      <w:marBottom w:val="0"/>
      <w:divBdr>
        <w:top w:val="none" w:sz="0" w:space="0" w:color="auto"/>
        <w:left w:val="none" w:sz="0" w:space="0" w:color="auto"/>
        <w:bottom w:val="none" w:sz="0" w:space="0" w:color="auto"/>
        <w:right w:val="none" w:sz="0" w:space="0" w:color="auto"/>
      </w:divBdr>
    </w:div>
    <w:div w:id="1436096388">
      <w:bodyDiv w:val="1"/>
      <w:marLeft w:val="0"/>
      <w:marRight w:val="0"/>
      <w:marTop w:val="0"/>
      <w:marBottom w:val="0"/>
      <w:divBdr>
        <w:top w:val="none" w:sz="0" w:space="0" w:color="auto"/>
        <w:left w:val="none" w:sz="0" w:space="0" w:color="auto"/>
        <w:bottom w:val="none" w:sz="0" w:space="0" w:color="auto"/>
        <w:right w:val="none" w:sz="0" w:space="0" w:color="auto"/>
      </w:divBdr>
    </w:div>
    <w:div w:id="1469980536">
      <w:bodyDiv w:val="1"/>
      <w:marLeft w:val="0"/>
      <w:marRight w:val="0"/>
      <w:marTop w:val="0"/>
      <w:marBottom w:val="0"/>
      <w:divBdr>
        <w:top w:val="none" w:sz="0" w:space="0" w:color="auto"/>
        <w:left w:val="none" w:sz="0" w:space="0" w:color="auto"/>
        <w:bottom w:val="none" w:sz="0" w:space="0" w:color="auto"/>
        <w:right w:val="none" w:sz="0" w:space="0" w:color="auto"/>
      </w:divBdr>
    </w:div>
    <w:div w:id="1480918658">
      <w:bodyDiv w:val="1"/>
      <w:marLeft w:val="0"/>
      <w:marRight w:val="0"/>
      <w:marTop w:val="0"/>
      <w:marBottom w:val="0"/>
      <w:divBdr>
        <w:top w:val="none" w:sz="0" w:space="0" w:color="auto"/>
        <w:left w:val="none" w:sz="0" w:space="0" w:color="auto"/>
        <w:bottom w:val="none" w:sz="0" w:space="0" w:color="auto"/>
        <w:right w:val="none" w:sz="0" w:space="0" w:color="auto"/>
      </w:divBdr>
    </w:div>
    <w:div w:id="1495105473">
      <w:bodyDiv w:val="1"/>
      <w:marLeft w:val="0"/>
      <w:marRight w:val="0"/>
      <w:marTop w:val="0"/>
      <w:marBottom w:val="0"/>
      <w:divBdr>
        <w:top w:val="none" w:sz="0" w:space="0" w:color="auto"/>
        <w:left w:val="none" w:sz="0" w:space="0" w:color="auto"/>
        <w:bottom w:val="none" w:sz="0" w:space="0" w:color="auto"/>
        <w:right w:val="none" w:sz="0" w:space="0" w:color="auto"/>
      </w:divBdr>
    </w:div>
    <w:div w:id="1529492783">
      <w:bodyDiv w:val="1"/>
      <w:marLeft w:val="0"/>
      <w:marRight w:val="0"/>
      <w:marTop w:val="0"/>
      <w:marBottom w:val="0"/>
      <w:divBdr>
        <w:top w:val="none" w:sz="0" w:space="0" w:color="auto"/>
        <w:left w:val="none" w:sz="0" w:space="0" w:color="auto"/>
        <w:bottom w:val="none" w:sz="0" w:space="0" w:color="auto"/>
        <w:right w:val="none" w:sz="0" w:space="0" w:color="auto"/>
      </w:divBdr>
    </w:div>
    <w:div w:id="1719667323">
      <w:bodyDiv w:val="1"/>
      <w:marLeft w:val="0"/>
      <w:marRight w:val="0"/>
      <w:marTop w:val="0"/>
      <w:marBottom w:val="0"/>
      <w:divBdr>
        <w:top w:val="none" w:sz="0" w:space="0" w:color="auto"/>
        <w:left w:val="none" w:sz="0" w:space="0" w:color="auto"/>
        <w:bottom w:val="none" w:sz="0" w:space="0" w:color="auto"/>
        <w:right w:val="none" w:sz="0" w:space="0" w:color="auto"/>
      </w:divBdr>
    </w:div>
    <w:div w:id="1761439963">
      <w:bodyDiv w:val="1"/>
      <w:marLeft w:val="0"/>
      <w:marRight w:val="0"/>
      <w:marTop w:val="0"/>
      <w:marBottom w:val="0"/>
      <w:divBdr>
        <w:top w:val="none" w:sz="0" w:space="0" w:color="auto"/>
        <w:left w:val="none" w:sz="0" w:space="0" w:color="auto"/>
        <w:bottom w:val="none" w:sz="0" w:space="0" w:color="auto"/>
        <w:right w:val="none" w:sz="0" w:space="0" w:color="auto"/>
      </w:divBdr>
    </w:div>
    <w:div w:id="1800873133">
      <w:bodyDiv w:val="1"/>
      <w:marLeft w:val="0"/>
      <w:marRight w:val="0"/>
      <w:marTop w:val="0"/>
      <w:marBottom w:val="0"/>
      <w:divBdr>
        <w:top w:val="none" w:sz="0" w:space="0" w:color="auto"/>
        <w:left w:val="none" w:sz="0" w:space="0" w:color="auto"/>
        <w:bottom w:val="none" w:sz="0" w:space="0" w:color="auto"/>
        <w:right w:val="none" w:sz="0" w:space="0" w:color="auto"/>
      </w:divBdr>
    </w:div>
    <w:div w:id="1835684139">
      <w:bodyDiv w:val="1"/>
      <w:marLeft w:val="0"/>
      <w:marRight w:val="0"/>
      <w:marTop w:val="0"/>
      <w:marBottom w:val="0"/>
      <w:divBdr>
        <w:top w:val="none" w:sz="0" w:space="0" w:color="auto"/>
        <w:left w:val="none" w:sz="0" w:space="0" w:color="auto"/>
        <w:bottom w:val="none" w:sz="0" w:space="0" w:color="auto"/>
        <w:right w:val="none" w:sz="0" w:space="0" w:color="auto"/>
      </w:divBdr>
    </w:div>
    <w:div w:id="1863350723">
      <w:bodyDiv w:val="1"/>
      <w:marLeft w:val="0"/>
      <w:marRight w:val="0"/>
      <w:marTop w:val="0"/>
      <w:marBottom w:val="0"/>
      <w:divBdr>
        <w:top w:val="none" w:sz="0" w:space="0" w:color="auto"/>
        <w:left w:val="none" w:sz="0" w:space="0" w:color="auto"/>
        <w:bottom w:val="none" w:sz="0" w:space="0" w:color="auto"/>
        <w:right w:val="none" w:sz="0" w:space="0" w:color="auto"/>
      </w:divBdr>
    </w:div>
    <w:div w:id="1932085401">
      <w:bodyDiv w:val="1"/>
      <w:marLeft w:val="0"/>
      <w:marRight w:val="0"/>
      <w:marTop w:val="0"/>
      <w:marBottom w:val="0"/>
      <w:divBdr>
        <w:top w:val="none" w:sz="0" w:space="0" w:color="auto"/>
        <w:left w:val="none" w:sz="0" w:space="0" w:color="auto"/>
        <w:bottom w:val="none" w:sz="0" w:space="0" w:color="auto"/>
        <w:right w:val="none" w:sz="0" w:space="0" w:color="auto"/>
      </w:divBdr>
    </w:div>
    <w:div w:id="2049718962">
      <w:bodyDiv w:val="1"/>
      <w:marLeft w:val="0"/>
      <w:marRight w:val="0"/>
      <w:marTop w:val="0"/>
      <w:marBottom w:val="0"/>
      <w:divBdr>
        <w:top w:val="none" w:sz="0" w:space="0" w:color="auto"/>
        <w:left w:val="none" w:sz="0" w:space="0" w:color="auto"/>
        <w:bottom w:val="none" w:sz="0" w:space="0" w:color="auto"/>
        <w:right w:val="none" w:sz="0" w:space="0" w:color="auto"/>
      </w:divBdr>
    </w:div>
    <w:div w:id="2057272730">
      <w:bodyDiv w:val="1"/>
      <w:marLeft w:val="0"/>
      <w:marRight w:val="0"/>
      <w:marTop w:val="0"/>
      <w:marBottom w:val="0"/>
      <w:divBdr>
        <w:top w:val="none" w:sz="0" w:space="0" w:color="auto"/>
        <w:left w:val="none" w:sz="0" w:space="0" w:color="auto"/>
        <w:bottom w:val="none" w:sz="0" w:space="0" w:color="auto"/>
        <w:right w:val="none" w:sz="0" w:space="0" w:color="auto"/>
      </w:divBdr>
    </w:div>
    <w:div w:id="2075543328">
      <w:bodyDiv w:val="1"/>
      <w:marLeft w:val="0"/>
      <w:marRight w:val="0"/>
      <w:marTop w:val="0"/>
      <w:marBottom w:val="0"/>
      <w:divBdr>
        <w:top w:val="none" w:sz="0" w:space="0" w:color="auto"/>
        <w:left w:val="none" w:sz="0" w:space="0" w:color="auto"/>
        <w:bottom w:val="none" w:sz="0" w:space="0" w:color="auto"/>
        <w:right w:val="none" w:sz="0" w:space="0" w:color="auto"/>
      </w:divBdr>
    </w:div>
    <w:div w:id="208765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9.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3.xml"/><Relationship Id="rId10" Type="http://schemas.openxmlformats.org/officeDocument/2006/relationships/image" Target="media/image3.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7657</Words>
  <Characters>43650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Щадина Светлана Владимировна</dc:creator>
  <cp:lastModifiedBy>Балина Оксана Львовна</cp:lastModifiedBy>
  <cp:revision>6</cp:revision>
  <dcterms:created xsi:type="dcterms:W3CDTF">2025-08-05T07:01:00Z</dcterms:created>
  <dcterms:modified xsi:type="dcterms:W3CDTF">2026-07-29T09:56:00Z</dcterms:modified>
</cp:coreProperties>
</file>