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C48" w:rsidRDefault="00D61AFC" w:rsidP="00A95C48">
      <w:pPr>
        <w:jc w:val="center"/>
        <w:rPr>
          <w:rFonts w:ascii="Calibri" w:hAnsi="Calibri" w:cs="Calibri"/>
          <w:color w:val="1F497D"/>
          <w:sz w:val="22"/>
          <w:szCs w:val="22"/>
        </w:rPr>
      </w:pPr>
      <w:r>
        <w:rPr>
          <w:b/>
        </w:rPr>
        <w:t>Контракт</w:t>
      </w:r>
      <w:r w:rsidR="00680CFE" w:rsidRPr="001B1218">
        <w:rPr>
          <w:b/>
        </w:rPr>
        <w:t xml:space="preserve"> </w:t>
      </w:r>
      <w:r w:rsidR="0066173E" w:rsidRPr="001B1218">
        <w:rPr>
          <w:b/>
        </w:rPr>
        <w:t xml:space="preserve">№ </w:t>
      </w:r>
      <w:r w:rsidR="00097D48">
        <w:rPr>
          <w:b/>
        </w:rPr>
        <w:t>5</w:t>
      </w:r>
      <w:r w:rsidR="00415298">
        <w:rPr>
          <w:b/>
        </w:rPr>
        <w:t>-ЗС-</w:t>
      </w:r>
      <w:r w:rsidR="002357A6">
        <w:rPr>
          <w:b/>
        </w:rPr>
        <w:t>44</w:t>
      </w:r>
      <w:r w:rsidR="00415298">
        <w:rPr>
          <w:b/>
        </w:rPr>
        <w:t>-</w:t>
      </w:r>
      <w:r w:rsidR="002357A6">
        <w:rPr>
          <w:b/>
        </w:rPr>
        <w:t>2</w:t>
      </w:r>
      <w:r w:rsidR="00F04D26">
        <w:rPr>
          <w:b/>
        </w:rPr>
        <w:t>6</w:t>
      </w:r>
      <w:r w:rsidR="00AE53B5">
        <w:rPr>
          <w:rFonts w:ascii="Calibri" w:hAnsi="Calibri" w:cs="Calibri"/>
          <w:color w:val="1F497D"/>
          <w:sz w:val="22"/>
          <w:szCs w:val="22"/>
        </w:rPr>
        <w:t> </w:t>
      </w:r>
    </w:p>
    <w:p w:rsidR="00DB013F" w:rsidRPr="001D7275" w:rsidRDefault="0066791D" w:rsidP="00FA53CB">
      <w:pPr>
        <w:pStyle w:val="a7"/>
        <w:jc w:val="center"/>
        <w:rPr>
          <w:b/>
        </w:rPr>
      </w:pPr>
      <w:r w:rsidRPr="0066791D">
        <w:rPr>
          <w:rFonts w:ascii="Times New Roman" w:hAnsi="Times New Roman"/>
          <w:sz w:val="28"/>
          <w:szCs w:val="28"/>
          <w:highlight w:val="yellow"/>
        </w:rPr>
        <w:t>ИКЗ</w:t>
      </w:r>
      <w:r w:rsidR="008B386F">
        <w:rPr>
          <w:rFonts w:ascii="Times New Roman" w:hAnsi="Times New Roman"/>
          <w:sz w:val="28"/>
          <w:szCs w:val="28"/>
        </w:rPr>
        <w:t xml:space="preserve"> </w:t>
      </w:r>
      <w:r w:rsidR="0064335A" w:rsidRPr="0064335A">
        <w:rPr>
          <w:rFonts w:ascii="Times New Roman" w:hAnsi="Times New Roman"/>
          <w:sz w:val="28"/>
          <w:szCs w:val="28"/>
        </w:rPr>
        <w:t>261027609057002760100100710003312244</w:t>
      </w:r>
    </w:p>
    <w:p w:rsidR="00DB013F" w:rsidRPr="002456B4" w:rsidRDefault="00DB013F" w:rsidP="00DB013F">
      <w:pPr>
        <w:spacing w:after="0"/>
        <w:jc w:val="center"/>
      </w:pPr>
    </w:p>
    <w:p w:rsidR="00DB013F" w:rsidRPr="002456B4" w:rsidRDefault="00DB013F" w:rsidP="001F7B68">
      <w:pPr>
        <w:shd w:val="clear" w:color="auto" w:fill="FFFFFF"/>
        <w:tabs>
          <w:tab w:val="left" w:pos="7325"/>
          <w:tab w:val="left" w:leader="underscore" w:pos="7800"/>
          <w:tab w:val="left" w:leader="underscore" w:pos="9874"/>
        </w:tabs>
        <w:spacing w:before="14"/>
        <w:jc w:val="left"/>
      </w:pPr>
      <w:r w:rsidRPr="002456B4">
        <w:t>г. Уфа</w:t>
      </w:r>
      <w:r w:rsidRPr="002456B4">
        <w:rPr>
          <w:sz w:val="16"/>
          <w:szCs w:val="16"/>
        </w:rPr>
        <w:t xml:space="preserve">                                                                                                     </w:t>
      </w:r>
      <w:bookmarkStart w:id="0" w:name="_GoBack"/>
      <w:bookmarkEnd w:id="0"/>
      <w:r w:rsidRPr="002456B4">
        <w:rPr>
          <w:sz w:val="16"/>
          <w:szCs w:val="16"/>
        </w:rPr>
        <w:t xml:space="preserve">                       </w:t>
      </w:r>
      <w:r w:rsidR="001F7B68">
        <w:rPr>
          <w:sz w:val="16"/>
          <w:szCs w:val="16"/>
        </w:rPr>
        <w:t xml:space="preserve">       </w:t>
      </w:r>
      <w:r w:rsidR="00B475C2">
        <w:rPr>
          <w:sz w:val="16"/>
          <w:szCs w:val="16"/>
        </w:rPr>
        <w:t xml:space="preserve">      </w:t>
      </w:r>
      <w:r w:rsidR="001F7B68">
        <w:rPr>
          <w:sz w:val="16"/>
          <w:szCs w:val="16"/>
        </w:rPr>
        <w:t xml:space="preserve">                          </w:t>
      </w:r>
      <w:proofErr w:type="gramStart"/>
      <w:r w:rsidR="001F7B68">
        <w:rPr>
          <w:sz w:val="16"/>
          <w:szCs w:val="16"/>
        </w:rPr>
        <w:t xml:space="preserve">  </w:t>
      </w:r>
      <w:r w:rsidR="00B475C2">
        <w:rPr>
          <w:sz w:val="16"/>
          <w:szCs w:val="16"/>
        </w:rPr>
        <w:t xml:space="preserve"> </w:t>
      </w:r>
      <w:r w:rsidR="00F04D26">
        <w:t>«</w:t>
      </w:r>
      <w:proofErr w:type="gramEnd"/>
      <w:r w:rsidR="00F04D26">
        <w:t>___»________</w:t>
      </w:r>
      <w:r w:rsidR="001F7B68">
        <w:t>20</w:t>
      </w:r>
      <w:r w:rsidR="00442F68">
        <w:t>2</w:t>
      </w:r>
      <w:r w:rsidR="00F04D26">
        <w:t>6</w:t>
      </w:r>
      <w:r w:rsidRPr="002456B4">
        <w:t xml:space="preserve">                                                                                                                                                                                                                                                                              </w:t>
      </w:r>
    </w:p>
    <w:p w:rsidR="00DB013F" w:rsidRPr="002456B4" w:rsidRDefault="00DB013F" w:rsidP="00DB013F">
      <w:pPr>
        <w:shd w:val="clear" w:color="auto" w:fill="FFFFFF"/>
        <w:tabs>
          <w:tab w:val="left" w:pos="7325"/>
          <w:tab w:val="left" w:leader="underscore" w:pos="7800"/>
          <w:tab w:val="left" w:leader="underscore" w:pos="9874"/>
        </w:tabs>
        <w:spacing w:before="14"/>
        <w:ind w:left="197"/>
        <w:rPr>
          <w:spacing w:val="-15"/>
          <w:w w:val="150"/>
        </w:rPr>
      </w:pPr>
    </w:p>
    <w:p w:rsidR="00BD316A" w:rsidRPr="002456B4" w:rsidRDefault="00F04D26" w:rsidP="002357A6">
      <w:pPr>
        <w:spacing w:after="0"/>
        <w:ind w:firstLine="708"/>
      </w:pPr>
      <w:r w:rsidRPr="00F04D26">
        <w:t>Федеральное бюджетное учреждение здравоохранения</w:t>
      </w:r>
      <w:r w:rsidR="00F12209">
        <w:t xml:space="preserve"> </w:t>
      </w:r>
      <w:r w:rsidRPr="00F04D26">
        <w:t xml:space="preserve">«Центр гигиены и эпидемиологии в Республике Башкортостан», именуемое в дальнейшем «Заказчик», в лице главного врача </w:t>
      </w:r>
      <w:proofErr w:type="spellStart"/>
      <w:r w:rsidRPr="00F04D26">
        <w:t>Скотаревой</w:t>
      </w:r>
      <w:proofErr w:type="spellEnd"/>
      <w:r w:rsidRPr="00F04D26">
        <w:t xml:space="preserve"> Марии Александровны, действующего на основании Устава, с одной стороны, и  ____________________________, далее именуемое «Исполнитель», в лице ________________________________, действующего на основании ________________________, с другой стороны, далее именуемые «Стороны» соответственно, в соответствии с протоколом _______________________№ _____________от __________, руководствуясь положениями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BD316A" w:rsidRPr="002456B4">
        <w:t>:</w:t>
      </w:r>
    </w:p>
    <w:p w:rsidR="00DB013F" w:rsidRDefault="00DB013F" w:rsidP="00DB013F">
      <w:pPr>
        <w:spacing w:before="160"/>
        <w:jc w:val="center"/>
        <w:rPr>
          <w:b/>
        </w:rPr>
      </w:pPr>
      <w:r>
        <w:rPr>
          <w:b/>
        </w:rPr>
        <w:t>1. ПРЕДМЕТ ДОГОВОРА</w:t>
      </w:r>
    </w:p>
    <w:p w:rsidR="00DB013F" w:rsidRDefault="00DB013F" w:rsidP="00DB013F">
      <w:pPr>
        <w:ind w:firstLine="440"/>
      </w:pPr>
      <w:r>
        <w:t xml:space="preserve">1.1. </w:t>
      </w:r>
      <w:r w:rsidR="00097D48" w:rsidRPr="00097D48">
        <w:t xml:space="preserve">Исполнитель обязуется оказать </w:t>
      </w:r>
      <w:proofErr w:type="gramStart"/>
      <w:r w:rsidR="00097D48" w:rsidRPr="00097D48">
        <w:t>Заказчику  услуги</w:t>
      </w:r>
      <w:proofErr w:type="gramEnd"/>
      <w:r w:rsidR="00097D48" w:rsidRPr="00097D48">
        <w:t xml:space="preserve"> по техническому обслуживанию (ТО) транспортных средств, предусмотренному Регламентом проведения ТО в соответствии с Техническим заданием (Приложение № 1 к контракту), а Заказчик обязуется принять оказанные услуги и оплатить их</w:t>
      </w:r>
      <w:r>
        <w:t>.</w:t>
      </w:r>
    </w:p>
    <w:p w:rsidR="00F04D26" w:rsidRDefault="00097D48" w:rsidP="00097D48">
      <w:pPr>
        <w:ind w:firstLine="440"/>
      </w:pPr>
      <w:r>
        <w:t xml:space="preserve">1.2. </w:t>
      </w:r>
      <w:r w:rsidRPr="00097D48">
        <w:t>Срок оказания услуг по ТО не должен превышать 5 календарных дней с момента поступления письменной Заявки от Заказчика. В случае отсутствия определенных товаров и/или расходных материалов на складе Исполнителя, указанный срок в заявке Заказчика может быть продлен, но не более чем на 10 календарных дней</w:t>
      </w:r>
      <w:r w:rsidRPr="00097D48">
        <w:rPr>
          <w:highlight w:val="yellow"/>
        </w:rPr>
        <w:t>.</w:t>
      </w:r>
    </w:p>
    <w:p w:rsidR="00097D48" w:rsidRDefault="00097D48" w:rsidP="00DB013F">
      <w:pPr>
        <w:ind w:firstLine="440"/>
      </w:pPr>
      <w:r>
        <w:t xml:space="preserve">1.3. </w:t>
      </w:r>
      <w:r w:rsidRPr="00097D48">
        <w:rPr>
          <w:highlight w:val="yellow"/>
        </w:rPr>
        <w:t xml:space="preserve">Место оказания услуг: </w:t>
      </w:r>
      <w:r w:rsidR="008F69A3">
        <w:t xml:space="preserve">по месту нахождения </w:t>
      </w:r>
      <w:proofErr w:type="gramStart"/>
      <w:r w:rsidR="008F69A3">
        <w:t>Исполнителя  ,</w:t>
      </w:r>
      <w:proofErr w:type="gramEnd"/>
      <w:r w:rsidR="008F69A3">
        <w:t>в городе Уфа.</w:t>
      </w:r>
    </w:p>
    <w:p w:rsidR="00DB013F" w:rsidRPr="008B4467" w:rsidRDefault="00DB013F" w:rsidP="00DB013F">
      <w:pPr>
        <w:jc w:val="center"/>
        <w:rPr>
          <w:b/>
        </w:rPr>
      </w:pPr>
      <w:r w:rsidRPr="008B4467">
        <w:rPr>
          <w:b/>
        </w:rPr>
        <w:t>2. ПРАВА И ОБЯЗАННОСТИ СТОРОН</w:t>
      </w:r>
    </w:p>
    <w:p w:rsidR="00DB013F" w:rsidRDefault="00DB013F" w:rsidP="00DB013F">
      <w:pPr>
        <w:shd w:val="clear" w:color="auto" w:fill="FFFFFF"/>
        <w:tabs>
          <w:tab w:val="left" w:pos="426"/>
        </w:tabs>
      </w:pPr>
      <w:r w:rsidRPr="00051C6C">
        <w:t>2.1.</w:t>
      </w:r>
      <w:r w:rsidRPr="00051C6C">
        <w:tab/>
      </w:r>
      <w:r>
        <w:t>Исполнитель</w:t>
      </w:r>
      <w:r w:rsidRPr="00051C6C">
        <w:t xml:space="preserve"> обязуется:</w:t>
      </w:r>
    </w:p>
    <w:p w:rsidR="00DB013F" w:rsidRPr="0022409F" w:rsidRDefault="00DB013F" w:rsidP="00DB013F">
      <w:pPr>
        <w:shd w:val="clear" w:color="auto" w:fill="FFFFFF"/>
        <w:tabs>
          <w:tab w:val="left" w:pos="426"/>
        </w:tabs>
      </w:pPr>
      <w:r>
        <w:t xml:space="preserve">2.1.1. Оказывать </w:t>
      </w:r>
      <w:r w:rsidRPr="0022409F">
        <w:t xml:space="preserve">услуги </w:t>
      </w:r>
      <w:r>
        <w:t>в строгом соответствии с Приложением №1 к Договору</w:t>
      </w:r>
      <w:r w:rsidRPr="00A30126">
        <w:t>.</w:t>
      </w:r>
    </w:p>
    <w:p w:rsidR="00DB013F" w:rsidRDefault="00DB013F" w:rsidP="00DB013F">
      <w:pPr>
        <w:shd w:val="clear" w:color="auto" w:fill="FFFFFF"/>
        <w:tabs>
          <w:tab w:val="left" w:pos="426"/>
        </w:tabs>
      </w:pPr>
      <w:r w:rsidRPr="00051C6C">
        <w:rPr>
          <w:spacing w:val="-1"/>
        </w:rPr>
        <w:t>2.2.</w:t>
      </w:r>
      <w:r w:rsidRPr="00051C6C">
        <w:tab/>
        <w:t>Заказчик обязуется:</w:t>
      </w:r>
    </w:p>
    <w:p w:rsidR="00DB013F" w:rsidRDefault="00DB013F" w:rsidP="00DB013F">
      <w:pPr>
        <w:shd w:val="clear" w:color="auto" w:fill="FFFFFF"/>
        <w:tabs>
          <w:tab w:val="left" w:pos="426"/>
        </w:tabs>
      </w:pPr>
      <w:r>
        <w:t>2.2.1 Своевременно производить оплату за выполнение Исполнителем услуг согласно п.3.2.1. настоящего договора.</w:t>
      </w:r>
    </w:p>
    <w:p w:rsidR="00DB013F" w:rsidRDefault="00DB013F" w:rsidP="00DB013F">
      <w:pPr>
        <w:keepNext/>
        <w:jc w:val="center"/>
        <w:outlineLvl w:val="0"/>
        <w:rPr>
          <w:b/>
          <w:bCs/>
        </w:rPr>
      </w:pPr>
      <w:r>
        <w:rPr>
          <w:b/>
          <w:bCs/>
        </w:rPr>
        <w:t>3. ЦЕНА ДОГОВОРА И ПОРЯДОК РАСЧЕТОВ</w:t>
      </w:r>
    </w:p>
    <w:p w:rsidR="00DB013F" w:rsidRDefault="00DB013F" w:rsidP="00DB013F">
      <w:pPr>
        <w:ind w:firstLine="420"/>
      </w:pPr>
      <w:r>
        <w:t xml:space="preserve">3.1. Стоимость </w:t>
      </w:r>
      <w:r w:rsidR="00513C6B">
        <w:t>Услуг определяется</w:t>
      </w:r>
      <w:r>
        <w:t xml:space="preserve"> </w:t>
      </w:r>
      <w:r w:rsidR="00097D48">
        <w:t>Техническим заданием</w:t>
      </w:r>
      <w:r w:rsidR="002357A6" w:rsidRPr="002357A6">
        <w:t xml:space="preserve"> </w:t>
      </w:r>
      <w:r>
        <w:t>(Приложение №1), являющейся неотъемлемой частью настоящего договора. Цена договора является фиксированной (твердой) в течение всего срока действия настоящего договора.</w:t>
      </w:r>
    </w:p>
    <w:p w:rsidR="00DB013F" w:rsidRDefault="00DB013F" w:rsidP="00DB013F">
      <w:pPr>
        <w:ind w:firstLine="420"/>
      </w:pPr>
      <w:r>
        <w:t>3.1.1</w:t>
      </w:r>
      <w:r w:rsidRPr="00BC48C3">
        <w:t xml:space="preserve">. </w:t>
      </w:r>
      <w:r w:rsidR="00F04D26" w:rsidRPr="00F04D26">
        <w:rPr>
          <w:b/>
        </w:rPr>
        <w:t>Цена Контракта составляет__________________, в том числе НДС – ___</w:t>
      </w:r>
      <w:r w:rsidR="00F04D26">
        <w:rPr>
          <w:b/>
        </w:rPr>
        <w:t>________ руб. (если облагается)</w:t>
      </w:r>
      <w:r w:rsidR="002C3FF0">
        <w:rPr>
          <w:b/>
        </w:rPr>
        <w:t xml:space="preserve">. </w:t>
      </w:r>
      <w:r w:rsidRPr="00BC48C3">
        <w:t>Указанная Цена Договора включает в себя расходы на страхование, уплату таможенных пошлин, все налоги</w:t>
      </w:r>
      <w:r>
        <w:t xml:space="preserve">, поставку, сборы, а также стоимость материалов, </w:t>
      </w:r>
      <w:proofErr w:type="spellStart"/>
      <w:r>
        <w:t>погрузочно</w:t>
      </w:r>
      <w:proofErr w:type="spellEnd"/>
      <w:r>
        <w:t xml:space="preserve"> – разгрузочные работы, другие обязательные платежи и иные расходы участника, связанные с исполнением договора.</w:t>
      </w:r>
    </w:p>
    <w:p w:rsidR="00DB013F" w:rsidRDefault="00DB013F" w:rsidP="00DB013F">
      <w:pPr>
        <w:ind w:firstLine="420"/>
      </w:pPr>
      <w:r>
        <w:t>3.2.  Заказчик производит расчеты с Исполнителем путем перечисления безналичных денежных средств на расчетный счет, указанный Исполнителем в настоящем договоре, платежными поручениями. Валюта расчетов российский рубль.</w:t>
      </w:r>
    </w:p>
    <w:p w:rsidR="00DB013F" w:rsidRPr="003E6B49" w:rsidRDefault="00DB013F" w:rsidP="00DB013F">
      <w:pPr>
        <w:ind w:firstLine="420"/>
        <w:rPr>
          <w:rFonts w:ascii="Times New Roman CYR" w:hAnsi="Times New Roman CYR" w:cs="Times New Roman CYR"/>
          <w:color w:val="000000"/>
        </w:rPr>
      </w:pPr>
      <w:r>
        <w:t xml:space="preserve">3.2.1. </w:t>
      </w:r>
      <w:r w:rsidRPr="003E6B49">
        <w:rPr>
          <w:rFonts w:ascii="Times New Roman CYR" w:hAnsi="Times New Roman CYR" w:cs="Times New Roman CYR"/>
          <w:color w:val="000000"/>
        </w:rPr>
        <w:t xml:space="preserve">Оплата осуществляется путем перечисления безналичных денежных средств на расчетный счет, указанный Исполнителем в договоре, платежными поручениями. Валюта расчетов российский рубль. Оплата происходит путем перечисления на расчетный счет </w:t>
      </w:r>
      <w:r w:rsidR="001C09D5" w:rsidRPr="003E6B49">
        <w:rPr>
          <w:rFonts w:ascii="Times New Roman CYR" w:hAnsi="Times New Roman CYR" w:cs="Times New Roman CYR"/>
          <w:color w:val="000000"/>
        </w:rPr>
        <w:t>Исполнителя Заказчиком</w:t>
      </w:r>
      <w:r w:rsidRPr="003E6B49">
        <w:rPr>
          <w:rFonts w:ascii="Times New Roman CYR" w:hAnsi="Times New Roman CYR" w:cs="Times New Roman CYR"/>
          <w:color w:val="000000"/>
        </w:rPr>
        <w:t xml:space="preserve"> 100 % от стоимости, с даты оказания услуги (подписания сторонами </w:t>
      </w:r>
      <w:r w:rsidR="00F04D26">
        <w:rPr>
          <w:rFonts w:ascii="Times New Roman CYR" w:hAnsi="Times New Roman CYR" w:cs="Times New Roman CYR"/>
          <w:color w:val="000000"/>
        </w:rPr>
        <w:t xml:space="preserve">акта выполненных работ, </w:t>
      </w:r>
      <w:r w:rsidRPr="00F12209">
        <w:rPr>
          <w:rFonts w:ascii="Times New Roman CYR" w:hAnsi="Times New Roman CYR" w:cs="Times New Roman CYR"/>
          <w:color w:val="000000"/>
        </w:rPr>
        <w:t>това</w:t>
      </w:r>
      <w:r w:rsidR="002243D3" w:rsidRPr="00F12209">
        <w:rPr>
          <w:rFonts w:ascii="Times New Roman CYR" w:hAnsi="Times New Roman CYR" w:cs="Times New Roman CYR"/>
          <w:color w:val="000000"/>
        </w:rPr>
        <w:t>рной накладной по форме ТОРГ-12</w:t>
      </w:r>
      <w:r w:rsidRPr="003E6B49">
        <w:rPr>
          <w:rFonts w:ascii="Times New Roman CYR" w:hAnsi="Times New Roman CYR" w:cs="Times New Roman CYR"/>
          <w:color w:val="000000"/>
        </w:rPr>
        <w:t xml:space="preserve">) в течение </w:t>
      </w:r>
      <w:r>
        <w:rPr>
          <w:rFonts w:ascii="Times New Roman CYR" w:hAnsi="Times New Roman CYR" w:cs="Times New Roman CYR"/>
          <w:color w:val="000000"/>
        </w:rPr>
        <w:t xml:space="preserve">7 </w:t>
      </w:r>
      <w:r w:rsidRPr="003E6B49">
        <w:rPr>
          <w:rFonts w:ascii="Times New Roman CYR" w:hAnsi="Times New Roman CYR" w:cs="Times New Roman CYR"/>
          <w:color w:val="000000"/>
        </w:rPr>
        <w:t>(</w:t>
      </w:r>
      <w:r>
        <w:rPr>
          <w:rFonts w:ascii="Times New Roman CYR" w:hAnsi="Times New Roman CYR" w:cs="Times New Roman CYR"/>
          <w:color w:val="000000"/>
        </w:rPr>
        <w:t>сем</w:t>
      </w:r>
      <w:r w:rsidRPr="003E6B49">
        <w:rPr>
          <w:rFonts w:ascii="Times New Roman CYR" w:hAnsi="Times New Roman CYR" w:cs="Times New Roman CYR"/>
          <w:color w:val="000000"/>
        </w:rPr>
        <w:t xml:space="preserve">и) </w:t>
      </w:r>
      <w:r>
        <w:rPr>
          <w:rFonts w:ascii="Times New Roman CYR" w:hAnsi="Times New Roman CYR" w:cs="Times New Roman CYR"/>
          <w:color w:val="000000"/>
        </w:rPr>
        <w:t>рабочих дней</w:t>
      </w:r>
      <w:r w:rsidRPr="003E6B49">
        <w:rPr>
          <w:rFonts w:ascii="Times New Roman CYR" w:hAnsi="Times New Roman CYR" w:cs="Times New Roman CYR"/>
          <w:color w:val="000000"/>
        </w:rPr>
        <w:t>, на основании предоставленного Исполнителем счета на 100% оплату Товара.</w:t>
      </w:r>
    </w:p>
    <w:p w:rsidR="00513C6B" w:rsidRPr="001C09D5" w:rsidRDefault="00DB013F" w:rsidP="001C09D5">
      <w:pPr>
        <w:ind w:firstLine="420"/>
      </w:pPr>
      <w:r>
        <w:lastRenderedPageBreak/>
        <w:t>3.3. Расчеты считаются произведенными с момента списания денежн</w:t>
      </w:r>
      <w:r w:rsidR="001C09D5">
        <w:t>ых средств со счета Заказчика.</w:t>
      </w:r>
    </w:p>
    <w:p w:rsidR="00DB013F" w:rsidRDefault="00513C6B" w:rsidP="00DB013F">
      <w:pPr>
        <w:ind w:firstLine="420"/>
        <w:jc w:val="center"/>
        <w:rPr>
          <w:b/>
          <w:color w:val="FF0000"/>
        </w:rPr>
      </w:pPr>
      <w:r w:rsidRPr="002357A6">
        <w:rPr>
          <w:b/>
        </w:rPr>
        <w:t>4</w:t>
      </w:r>
      <w:r w:rsidR="00DB013F" w:rsidRPr="002357A6">
        <w:rPr>
          <w:b/>
        </w:rPr>
        <w:t>. ОТВЕТСТВЕННОСТЬ СТОРОН</w:t>
      </w:r>
      <w:r w:rsidR="004E1C0F">
        <w:rPr>
          <w:b/>
        </w:rPr>
        <w:t xml:space="preserve"> </w:t>
      </w:r>
    </w:p>
    <w:p w:rsidR="0066791D" w:rsidRDefault="0066791D" w:rsidP="00DB013F">
      <w:pPr>
        <w:ind w:firstLine="426"/>
      </w:pPr>
    </w:p>
    <w:p w:rsidR="0066791D" w:rsidRDefault="0066791D" w:rsidP="00DB013F">
      <w:pPr>
        <w:ind w:firstLine="426"/>
      </w:pPr>
    </w:p>
    <w:p w:rsidR="0066791D" w:rsidRDefault="0097681B" w:rsidP="00DB013F">
      <w:pPr>
        <w:ind w:firstLine="426"/>
      </w:pPr>
      <w:r>
        <w:t>4</w:t>
      </w:r>
      <w:r w:rsidR="00DB013F">
        <w:t xml:space="preserve">.1. </w:t>
      </w:r>
      <w:r w:rsidR="0066791D" w:rsidRPr="0066791D">
        <w:t xml:space="preserve">В случае неисполнения или ненадлежащего исполнения своих обязательств по настоящему </w:t>
      </w:r>
      <w:r w:rsidR="00D61AFC">
        <w:t>договору</w:t>
      </w:r>
      <w:r w:rsidR="0066791D" w:rsidRPr="0066791D">
        <w:t xml:space="preserve"> Стороны несут ответственность в соответствии с действующим законодательством Российской Федерации.</w:t>
      </w:r>
    </w:p>
    <w:p w:rsidR="00DB013F" w:rsidRDefault="0066791D" w:rsidP="00DB013F">
      <w:pPr>
        <w:ind w:firstLine="426"/>
      </w:pPr>
      <w:r>
        <w:t xml:space="preserve">4.2. </w:t>
      </w:r>
      <w:r w:rsidR="00DB013F">
        <w:t xml:space="preserve">В случае просрочки исполнения Заказчиком обязательств, предусмотренных п. 3.2.1. Договора, Исполнитель вправе потребовать уплату </w:t>
      </w:r>
      <w:r w:rsidR="00223A49">
        <w:t xml:space="preserve">пени </w:t>
      </w:r>
      <w:r w:rsidRPr="0066791D">
        <w:t>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223A49">
        <w:t xml:space="preserve"> Пеня</w:t>
      </w:r>
      <w:r w:rsidR="00DB013F">
        <w:t xml:space="preserve">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 Заказчик освобождается от уплаты </w:t>
      </w:r>
      <w:r w:rsidR="00223A49">
        <w:t>пени</w:t>
      </w:r>
      <w:r w:rsidR="00DB013F">
        <w:t>, если докажет, что просрочка исполнения указанного обязательства произошла вследствие непреодолимой силы или по вине Исполнителя.</w:t>
      </w:r>
    </w:p>
    <w:p w:rsidR="00D61AFC" w:rsidRDefault="0097681B" w:rsidP="00DB013F">
      <w:pPr>
        <w:ind w:firstLine="426"/>
      </w:pPr>
      <w:r>
        <w:t>4</w:t>
      </w:r>
      <w:r w:rsidR="00D61AFC">
        <w:t>.3</w:t>
      </w:r>
      <w:r w:rsidR="00DB013F">
        <w:t xml:space="preserve">. </w:t>
      </w:r>
      <w:r w:rsidR="00D61AFC" w:rsidRPr="00D61AFC">
        <w:t xml:space="preserve">В случае просрочки исполнения Исполнителем обязательств (в том числе гарантийного обязательства), предусмотренных настоящим </w:t>
      </w:r>
      <w:r w:rsidR="00D61AFC">
        <w:t>договором</w:t>
      </w:r>
      <w:r w:rsidR="00D61AFC" w:rsidRPr="00D61AFC">
        <w:t xml:space="preserve">, а также в иных случаях неисполнения или ненадлежащего исполнения Исполнителем обязательств, предусмотренных </w:t>
      </w:r>
      <w:r w:rsidR="00D61AFC">
        <w:t>договором</w:t>
      </w:r>
      <w:r w:rsidR="00D61AFC" w:rsidRPr="00D61AFC">
        <w:t>, Заказчик направляет Исполнителю требование об уплате неустоек (штрафов, пеней).</w:t>
      </w:r>
    </w:p>
    <w:p w:rsidR="00D61AFC" w:rsidRDefault="0097681B" w:rsidP="00DB013F">
      <w:pPr>
        <w:ind w:firstLine="426"/>
      </w:pPr>
      <w:r>
        <w:t>4</w:t>
      </w:r>
      <w:r w:rsidR="00D61AFC">
        <w:t>.4</w:t>
      </w:r>
      <w:r w:rsidR="00DB013F">
        <w:t xml:space="preserve">. </w:t>
      </w:r>
      <w:r w:rsidR="00D61AFC" w:rsidRPr="00D61AFC">
        <w:t xml:space="preserve">Пеня начисляется за каждый день просрочки исполнения Исполнителем обязательства, предусмотренного </w:t>
      </w:r>
      <w:r w:rsidR="00D61AFC">
        <w:t>договором</w:t>
      </w:r>
      <w:r w:rsidR="00D61AFC" w:rsidRPr="00D61AFC">
        <w:t>,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61AFC" w:rsidRDefault="0097681B" w:rsidP="00DB013F">
      <w:pPr>
        <w:ind w:firstLine="426"/>
      </w:pPr>
      <w:r>
        <w:t>4</w:t>
      </w:r>
      <w:r w:rsidR="00D61AFC">
        <w:t>.5</w:t>
      </w:r>
      <w:r w:rsidR="00DB013F">
        <w:t xml:space="preserve">. </w:t>
      </w:r>
      <w:r w:rsidR="00D61AFC" w:rsidRPr="00D61AFC">
        <w:t xml:space="preserve">За неисполнение или ненадлежащее исполнение Исполнителем обязательств, предусмотренных настоящим </w:t>
      </w:r>
      <w:r w:rsidR="00F12209">
        <w:t>договор</w:t>
      </w:r>
      <w:r w:rsidR="00D61AFC">
        <w:t>ом</w:t>
      </w:r>
      <w:r w:rsidR="00D61AFC" w:rsidRPr="00D61AFC">
        <w:t xml:space="preserve">, за исключением просрочки исполнения обязательств (в том числе гарантийного обязательства), предусмотренных </w:t>
      </w:r>
      <w:r w:rsidR="00D61AFC">
        <w:t>договором</w:t>
      </w:r>
      <w:r w:rsidR="00D61AFC" w:rsidRPr="00D61AFC">
        <w:t>, Исполнитель уплачивает Заказчику штраф в размере, определяемом в порядке, установленном постановлением Правител</w:t>
      </w:r>
      <w:r w:rsidR="00D61AFC">
        <w:t>ьства РФ от 30 августа 2017 г. №</w:t>
      </w:r>
      <w:r w:rsidR="00D61AFC" w:rsidRPr="00D61AFC">
        <w:t xml:space="preserve"> 1042, за исключением случаев, если законодательством Российской Федерации установлен иной порядок начисления штрафов.</w:t>
      </w:r>
    </w:p>
    <w:p w:rsidR="00DB013F" w:rsidRDefault="0097681B" w:rsidP="00DB013F">
      <w:pPr>
        <w:ind w:firstLine="426"/>
      </w:pPr>
      <w:r>
        <w:t>4</w:t>
      </w:r>
      <w:r w:rsidR="00D61AFC">
        <w:t>.6</w:t>
      </w:r>
      <w:r w:rsidR="00DB013F">
        <w:t xml:space="preserve">. Существенным нарушением условий настоящего </w:t>
      </w:r>
      <w:r w:rsidR="00D61AFC">
        <w:t>договора</w:t>
      </w:r>
      <w:r w:rsidR="00DB013F">
        <w:t xml:space="preserve"> признается:</w:t>
      </w:r>
    </w:p>
    <w:p w:rsidR="00DB013F" w:rsidRDefault="00DB013F" w:rsidP="00DB013F">
      <w:pPr>
        <w:ind w:firstLine="426"/>
      </w:pPr>
      <w:r>
        <w:t xml:space="preserve">- просрочка оказания услуг согласно срокам, указанным в </w:t>
      </w:r>
      <w:r w:rsidR="002357A6" w:rsidRPr="002357A6">
        <w:t>Спецификации</w:t>
      </w:r>
      <w:r>
        <w:t>;</w:t>
      </w:r>
    </w:p>
    <w:p w:rsidR="00DB013F" w:rsidRDefault="00DB013F" w:rsidP="00DB013F">
      <w:pPr>
        <w:ind w:firstLine="426"/>
      </w:pPr>
      <w:r>
        <w:t>- некачественное оказание услуг.</w:t>
      </w:r>
    </w:p>
    <w:p w:rsidR="00DB013F" w:rsidRDefault="0097681B" w:rsidP="00DB013F">
      <w:pPr>
        <w:ind w:firstLine="426"/>
      </w:pPr>
      <w:r>
        <w:t>4</w:t>
      </w:r>
      <w:r w:rsidR="00D61AFC">
        <w:t>.7</w:t>
      </w:r>
      <w:r w:rsidR="00DB013F">
        <w:t xml:space="preserve">. В случае существенного нарушения условий настоящего </w:t>
      </w:r>
      <w:r w:rsidR="00D61AFC">
        <w:t>договора</w:t>
      </w:r>
      <w:r>
        <w:t>, установленных пунктом 4</w:t>
      </w:r>
      <w:r w:rsidR="00DB013F">
        <w:t xml:space="preserve">.5. настоящего </w:t>
      </w:r>
      <w:r w:rsidR="00D61AFC">
        <w:t>договор</w:t>
      </w:r>
      <w:r w:rsidR="00DB013F">
        <w:t xml:space="preserve">, </w:t>
      </w:r>
      <w:r w:rsidR="00D61AFC">
        <w:t>договор</w:t>
      </w:r>
      <w:r w:rsidR="00DB013F">
        <w:t xml:space="preserve">, может быть расторгнут по инициативе Заказчика, а также в судебном порядке. При этом </w:t>
      </w:r>
      <w:r w:rsidR="001C09D5">
        <w:t>стороны обязуются</w:t>
      </w:r>
      <w:r w:rsidR="00DB013F">
        <w:t xml:space="preserve"> возвратить друг другу все полученное по сделке, в том числе Товар и уплаченные денежные средства. </w:t>
      </w:r>
    </w:p>
    <w:p w:rsidR="00DB013F" w:rsidRDefault="0097681B" w:rsidP="00DB013F">
      <w:pPr>
        <w:ind w:firstLine="426"/>
      </w:pPr>
      <w:r>
        <w:t>4</w:t>
      </w:r>
      <w:r w:rsidR="00D61AFC">
        <w:t>.8</w:t>
      </w:r>
      <w:r w:rsidR="00DB013F">
        <w:t>. Расторжение договора, в том числе в судебном порядке не освобождает стороны от уплаты штрафных санкций.</w:t>
      </w:r>
    </w:p>
    <w:p w:rsidR="00DB013F" w:rsidRDefault="00513C6B" w:rsidP="00DB013F">
      <w:pPr>
        <w:spacing w:before="200"/>
        <w:jc w:val="center"/>
        <w:rPr>
          <w:b/>
          <w:bCs/>
        </w:rPr>
      </w:pPr>
      <w:r>
        <w:rPr>
          <w:b/>
          <w:bCs/>
        </w:rPr>
        <w:t>5</w:t>
      </w:r>
      <w:r w:rsidR="00DB013F">
        <w:rPr>
          <w:b/>
          <w:bCs/>
        </w:rPr>
        <w:t>. ВНЕСЕНИЕ ИЗМЕНЕНИЙ И ДОПОЛНЕНИЙ В УСЛОВИЯ ДОГОВОРА</w:t>
      </w:r>
    </w:p>
    <w:p w:rsidR="00DB013F" w:rsidRDefault="0097681B" w:rsidP="00DB013F">
      <w:pPr>
        <w:ind w:firstLine="426"/>
      </w:pPr>
      <w:r>
        <w:t>5</w:t>
      </w:r>
      <w:r w:rsidR="00DB013F">
        <w:t xml:space="preserve">.1. </w:t>
      </w:r>
      <w:r w:rsidR="00DB013F">
        <w:rPr>
          <w:spacing w:val="1"/>
        </w:rPr>
        <w:t xml:space="preserve">В случае изменения адресов, банковских реквизитов, номеров телефонов, Стороны письменно извещают друг друга о таком изменении в течение десяти рабочих </w:t>
      </w:r>
      <w:r w:rsidR="00DB013F">
        <w:rPr>
          <w:spacing w:val="-1"/>
        </w:rPr>
        <w:t>дней со дня такого изменения.</w:t>
      </w:r>
    </w:p>
    <w:p w:rsidR="00DB013F" w:rsidRDefault="0097681B" w:rsidP="00DB013F">
      <w:pPr>
        <w:widowControl w:val="0"/>
        <w:autoSpaceDE w:val="0"/>
        <w:autoSpaceDN w:val="0"/>
        <w:adjustRightInd w:val="0"/>
        <w:ind w:firstLine="426"/>
      </w:pPr>
      <w:r>
        <w:t>5</w:t>
      </w:r>
      <w:r w:rsidR="00DB013F">
        <w:t xml:space="preserve">.2.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w:t>
      </w:r>
      <w:r w:rsidR="00DB013F">
        <w:lastRenderedPageBreak/>
        <w:t>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DB013F" w:rsidRDefault="0097681B" w:rsidP="00DB013F">
      <w:pPr>
        <w:widowControl w:val="0"/>
        <w:autoSpaceDE w:val="0"/>
        <w:autoSpaceDN w:val="0"/>
        <w:adjustRightInd w:val="0"/>
        <w:ind w:firstLine="426"/>
      </w:pPr>
      <w:r>
        <w:t>5</w:t>
      </w:r>
      <w:r w:rsidR="00DB013F">
        <w:t>.3.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в соответствии с действующим законодательством не подлежат изменению.</w:t>
      </w:r>
    </w:p>
    <w:p w:rsidR="00DB013F" w:rsidRDefault="0097681B" w:rsidP="00DB013F">
      <w:pPr>
        <w:widowControl w:val="0"/>
        <w:autoSpaceDE w:val="0"/>
        <w:autoSpaceDN w:val="0"/>
        <w:adjustRightInd w:val="0"/>
        <w:ind w:firstLine="426"/>
      </w:pPr>
      <w:r>
        <w:t>5</w:t>
      </w:r>
      <w:r w:rsidR="00DB013F">
        <w:t>.4. Договор подлежит изменению по соглашению сторон,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
    <w:p w:rsidR="00DB013F" w:rsidRDefault="00513C6B" w:rsidP="00DB013F">
      <w:pPr>
        <w:widowControl w:val="0"/>
        <w:autoSpaceDE w:val="0"/>
        <w:autoSpaceDN w:val="0"/>
        <w:adjustRightInd w:val="0"/>
        <w:ind w:firstLine="426"/>
        <w:jc w:val="center"/>
        <w:rPr>
          <w:b/>
        </w:rPr>
      </w:pPr>
      <w:r>
        <w:rPr>
          <w:b/>
        </w:rPr>
        <w:t>6</w:t>
      </w:r>
      <w:r w:rsidR="00DB013F">
        <w:rPr>
          <w:b/>
        </w:rPr>
        <w:t>. РАСТОРЖЕНИЕ ДОГОВОРА</w:t>
      </w:r>
    </w:p>
    <w:p w:rsidR="00DB013F" w:rsidRDefault="0097681B" w:rsidP="00DB013F">
      <w:pPr>
        <w:widowControl w:val="0"/>
        <w:autoSpaceDE w:val="0"/>
        <w:autoSpaceDN w:val="0"/>
        <w:adjustRightInd w:val="0"/>
        <w:ind w:firstLine="426"/>
      </w:pPr>
      <w:r>
        <w:t>6</w:t>
      </w:r>
      <w:r w:rsidR="00DB013F">
        <w:t xml:space="preserve">.1. Расторжение </w:t>
      </w:r>
      <w:r w:rsidR="001C09D5">
        <w:t>договора допускается при</w:t>
      </w:r>
      <w:r w:rsidR="00DB013F">
        <w:t xml:space="preserve"> наступлении одного из нижеуказанных обстоятельств: </w:t>
      </w:r>
    </w:p>
    <w:p w:rsidR="00DB013F" w:rsidRDefault="00DB013F" w:rsidP="00DB013F">
      <w:pPr>
        <w:widowControl w:val="0"/>
        <w:autoSpaceDE w:val="0"/>
        <w:autoSpaceDN w:val="0"/>
        <w:adjustRightInd w:val="0"/>
        <w:ind w:firstLine="426"/>
      </w:pPr>
      <w:r>
        <w:t>•</w:t>
      </w:r>
      <w:r>
        <w:tab/>
        <w:t>По соглашению Сторон;</w:t>
      </w:r>
    </w:p>
    <w:p w:rsidR="00DB013F" w:rsidRDefault="00DB013F" w:rsidP="00DB013F">
      <w:pPr>
        <w:widowControl w:val="0"/>
        <w:autoSpaceDE w:val="0"/>
        <w:autoSpaceDN w:val="0"/>
        <w:adjustRightInd w:val="0"/>
        <w:ind w:firstLine="426"/>
      </w:pPr>
      <w:r>
        <w:t>•</w:t>
      </w:r>
      <w:r>
        <w:tab/>
        <w:t>По решению суда о расторжении договора;</w:t>
      </w:r>
    </w:p>
    <w:p w:rsidR="00DB013F" w:rsidRDefault="00DB013F" w:rsidP="00DB013F">
      <w:pPr>
        <w:widowControl w:val="0"/>
        <w:autoSpaceDE w:val="0"/>
        <w:autoSpaceDN w:val="0"/>
        <w:adjustRightInd w:val="0"/>
        <w:ind w:firstLine="426"/>
      </w:pPr>
      <w:r>
        <w:t xml:space="preserve">• </w:t>
      </w:r>
      <w:proofErr w:type="gramStart"/>
      <w:r>
        <w:t>В</w:t>
      </w:r>
      <w:proofErr w:type="gramEnd"/>
      <w:r>
        <w:t xml:space="preserve"> связи с односторонним отказом Заказчика от исполнения договора в соответствии с гражданским законодательством.</w:t>
      </w:r>
    </w:p>
    <w:p w:rsidR="00DB013F" w:rsidRDefault="0097681B" w:rsidP="00DB013F">
      <w:pPr>
        <w:widowControl w:val="0"/>
        <w:autoSpaceDE w:val="0"/>
        <w:autoSpaceDN w:val="0"/>
        <w:adjustRightInd w:val="0"/>
        <w:ind w:firstLine="426"/>
      </w:pPr>
      <w:r>
        <w:t>6</w:t>
      </w:r>
      <w:r w:rsidR="00DB013F">
        <w:t>.2. Заказчик вправе принять решение об одностороннем отказе от исполнения договора в следующих случаях:</w:t>
      </w:r>
    </w:p>
    <w:p w:rsidR="00DB013F" w:rsidRDefault="0097681B" w:rsidP="00DB013F">
      <w:pPr>
        <w:widowControl w:val="0"/>
        <w:autoSpaceDE w:val="0"/>
        <w:autoSpaceDN w:val="0"/>
        <w:adjustRightInd w:val="0"/>
        <w:ind w:firstLine="426"/>
      </w:pPr>
      <w:r>
        <w:t>6</w:t>
      </w:r>
      <w:r w:rsidR="00DB013F">
        <w:t>.2.1. При существенном нарушении</w:t>
      </w:r>
      <w:r>
        <w:t xml:space="preserve"> условий договора, согласно п. 4</w:t>
      </w:r>
      <w:r w:rsidR="00D61AFC">
        <w:t>.6</w:t>
      </w:r>
      <w:r w:rsidR="00DB013F">
        <w:t xml:space="preserve">. </w:t>
      </w:r>
    </w:p>
    <w:p w:rsidR="00DB013F" w:rsidRDefault="0097681B" w:rsidP="00DB013F">
      <w:pPr>
        <w:widowControl w:val="0"/>
        <w:autoSpaceDE w:val="0"/>
        <w:autoSpaceDN w:val="0"/>
        <w:adjustRightInd w:val="0"/>
        <w:ind w:firstLine="426"/>
      </w:pPr>
      <w:r>
        <w:t>6</w:t>
      </w:r>
      <w:r w:rsidR="00DB013F">
        <w:t>.2.1.1. В случае установления недостоверности сведений о соответствии предмета договора требованиям документации о торгах, представленных Исполнителем на этапе процедуры закупки.</w:t>
      </w:r>
    </w:p>
    <w:p w:rsidR="00DB013F" w:rsidRDefault="0097681B" w:rsidP="00DB013F">
      <w:pPr>
        <w:widowControl w:val="0"/>
        <w:autoSpaceDE w:val="0"/>
        <w:autoSpaceDN w:val="0"/>
        <w:adjustRightInd w:val="0"/>
        <w:ind w:firstLine="426"/>
      </w:pPr>
      <w:r>
        <w:t>6</w:t>
      </w:r>
      <w:r w:rsidR="00DB013F">
        <w:t>.2.1.2. В случае проведения процедуры ликвидации - юридического лица или наличия решения арбитражного суда о признании Исполнителя банкротом и об открытии конкурсного производства.</w:t>
      </w:r>
    </w:p>
    <w:p w:rsidR="00DB013F" w:rsidRDefault="0097681B" w:rsidP="00DB013F">
      <w:pPr>
        <w:widowControl w:val="0"/>
        <w:autoSpaceDE w:val="0"/>
        <w:autoSpaceDN w:val="0"/>
        <w:adjustRightInd w:val="0"/>
        <w:ind w:firstLine="426"/>
      </w:pPr>
      <w:r>
        <w:t>6</w:t>
      </w:r>
      <w:r w:rsidR="00DB013F">
        <w:t>.2.1.3.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B013F" w:rsidRDefault="0097681B" w:rsidP="00DB013F">
      <w:pPr>
        <w:widowControl w:val="0"/>
        <w:autoSpaceDE w:val="0"/>
        <w:autoSpaceDN w:val="0"/>
        <w:adjustRightInd w:val="0"/>
        <w:ind w:firstLine="426"/>
      </w:pPr>
      <w:r>
        <w:t>6</w:t>
      </w:r>
      <w:r w:rsidR="00DB013F">
        <w:t>.2.1.4. Если у Исполнителя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DB013F" w:rsidRDefault="0097681B" w:rsidP="00DB013F">
      <w:pPr>
        <w:widowControl w:val="0"/>
        <w:autoSpaceDE w:val="0"/>
        <w:autoSpaceDN w:val="0"/>
        <w:adjustRightInd w:val="0"/>
        <w:ind w:firstLine="426"/>
      </w:pPr>
      <w:r>
        <w:t>6</w:t>
      </w:r>
      <w:r w:rsidR="00DB013F">
        <w:t>.2.1.5. В случае если в ходе исполнения Договора сведения о Исполнителе были внесены в Реестр недобросовестных поставщиков.</w:t>
      </w:r>
    </w:p>
    <w:p w:rsidR="00DB013F" w:rsidRDefault="0097681B" w:rsidP="00DB013F">
      <w:pPr>
        <w:widowControl w:val="0"/>
        <w:autoSpaceDE w:val="0"/>
        <w:autoSpaceDN w:val="0"/>
        <w:adjustRightInd w:val="0"/>
        <w:ind w:firstLine="426"/>
      </w:pPr>
      <w:r>
        <w:t>6</w:t>
      </w:r>
      <w:r w:rsidR="00DB013F">
        <w:t>.2.2. В иных случаях, предусмотренных действующим законодательством.</w:t>
      </w:r>
    </w:p>
    <w:p w:rsidR="00DB013F" w:rsidRDefault="0097681B" w:rsidP="00DB013F">
      <w:pPr>
        <w:widowControl w:val="0"/>
        <w:autoSpaceDE w:val="0"/>
        <w:autoSpaceDN w:val="0"/>
        <w:adjustRightInd w:val="0"/>
        <w:ind w:firstLine="426"/>
      </w:pPr>
      <w:r>
        <w:t>6</w:t>
      </w:r>
      <w:r w:rsidR="00DB013F">
        <w:t xml:space="preserve">.3. Заказчик обязан принять решение об одностороннем отказе от исполнения договора, если в ходе исполнения договора установлено, </w:t>
      </w:r>
      <w:r w:rsidR="001C09D5">
        <w:t>что Исполнитель</w:t>
      </w:r>
      <w:r w:rsidR="00DB013F">
        <w:t xml:space="preserve"> не соответствует установленным документацией о торгах требованиям к участникам процедуры закупки или предоставил недостоверную информацию о своем </w:t>
      </w:r>
      <w:r w:rsidR="001C09D5">
        <w:t>соответствии указанным</w:t>
      </w:r>
      <w:r w:rsidR="00DB013F">
        <w:t xml:space="preserve"> требованиям, что позволило ему стать участником торгов.</w:t>
      </w:r>
    </w:p>
    <w:p w:rsidR="00DB013F" w:rsidRDefault="0097681B" w:rsidP="00DB013F">
      <w:pPr>
        <w:widowControl w:val="0"/>
        <w:autoSpaceDE w:val="0"/>
        <w:autoSpaceDN w:val="0"/>
        <w:adjustRightInd w:val="0"/>
        <w:ind w:firstLine="426"/>
      </w:pPr>
      <w:r>
        <w:t>6</w:t>
      </w:r>
      <w:r w:rsidR="00DB013F">
        <w:t xml:space="preserve">.4. 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или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w:t>
      </w:r>
      <w:r w:rsidR="00DB013F">
        <w:lastRenderedPageBreak/>
        <w:t>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10 дней с даты отправки Заказчиком заказного письма по почте.</w:t>
      </w:r>
    </w:p>
    <w:p w:rsidR="00DB013F" w:rsidRDefault="0097681B" w:rsidP="00DB013F">
      <w:pPr>
        <w:widowControl w:val="0"/>
        <w:autoSpaceDE w:val="0"/>
        <w:autoSpaceDN w:val="0"/>
        <w:adjustRightInd w:val="0"/>
        <w:ind w:firstLine="426"/>
      </w:pPr>
      <w:r>
        <w:t>6</w:t>
      </w:r>
      <w:r w:rsidR="00DB013F">
        <w:t>.5.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DB013F" w:rsidRDefault="0097681B" w:rsidP="00DB013F">
      <w:pPr>
        <w:widowControl w:val="0"/>
        <w:autoSpaceDE w:val="0"/>
        <w:autoSpaceDN w:val="0"/>
        <w:adjustRightInd w:val="0"/>
        <w:ind w:firstLine="426"/>
      </w:pPr>
      <w:r>
        <w:t>6</w:t>
      </w:r>
      <w:r w:rsidR="00DB013F">
        <w:t>.6.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013F" w:rsidRDefault="0097681B" w:rsidP="00DB013F">
      <w:pPr>
        <w:widowControl w:val="0"/>
        <w:autoSpaceDE w:val="0"/>
        <w:autoSpaceDN w:val="0"/>
        <w:adjustRightInd w:val="0"/>
        <w:ind w:firstLine="426"/>
        <w:rPr>
          <w:color w:val="FF0000"/>
        </w:rPr>
      </w:pPr>
      <w:r>
        <w:t>6</w:t>
      </w:r>
      <w:r w:rsidR="00DB013F">
        <w:t>.7.Информация о исполнителе, с которым договор был расторгнут по решению суда, либо уклонившегося от заключения договора, в том числе, не представивший в срок обеспечение исполнение договора, включается в реестр недобросовестных поставщиков</w:t>
      </w:r>
    </w:p>
    <w:p w:rsidR="00DB013F" w:rsidRDefault="0097681B" w:rsidP="00DB013F">
      <w:pPr>
        <w:widowControl w:val="0"/>
        <w:autoSpaceDE w:val="0"/>
        <w:autoSpaceDN w:val="0"/>
        <w:adjustRightInd w:val="0"/>
        <w:ind w:firstLine="426"/>
      </w:pPr>
      <w:r>
        <w:t>6</w:t>
      </w:r>
      <w:r w:rsidR="00DB013F">
        <w:t>.8. Если до расторжения договора исполнитель частично исполнил обязательства, предусмотренные договором, при заключении нового договора количество изготавливаемого и поставляемого товара должно быть уменьшено с учетом количества изготовленного и поставленного товара по расторгнутому договору. При этом цена договора должна быть уменьшена пропорционально количеству изготовленного и поставленного товара.</w:t>
      </w:r>
    </w:p>
    <w:p w:rsidR="00DB013F" w:rsidRDefault="0097681B" w:rsidP="00DB013F">
      <w:pPr>
        <w:widowControl w:val="0"/>
        <w:autoSpaceDE w:val="0"/>
        <w:autoSpaceDN w:val="0"/>
        <w:adjustRightInd w:val="0"/>
        <w:ind w:firstLine="426"/>
      </w:pPr>
      <w:r>
        <w:t>6</w:t>
      </w:r>
      <w:r w:rsidR="00DB013F">
        <w:t>.9. Расторжение договора по соглашению сторон производится Сторонами путем подписания соответствующего соглашения о расторжении.</w:t>
      </w:r>
    </w:p>
    <w:p w:rsidR="00DB013F" w:rsidRDefault="0097681B" w:rsidP="00DB013F">
      <w:pPr>
        <w:widowControl w:val="0"/>
        <w:autoSpaceDE w:val="0"/>
        <w:autoSpaceDN w:val="0"/>
        <w:adjustRightInd w:val="0"/>
        <w:ind w:firstLine="426"/>
      </w:pPr>
      <w:r>
        <w:t>6</w:t>
      </w:r>
      <w:r w:rsidR="00DB013F">
        <w:t>.10. 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договора до момента его расторжения, а также объем работ, принятых Заказчиком.</w:t>
      </w:r>
    </w:p>
    <w:p w:rsidR="00DB013F" w:rsidRPr="001C09D5" w:rsidRDefault="0097681B" w:rsidP="001C09D5">
      <w:pPr>
        <w:widowControl w:val="0"/>
        <w:autoSpaceDE w:val="0"/>
        <w:autoSpaceDN w:val="0"/>
        <w:adjustRightInd w:val="0"/>
        <w:ind w:firstLine="426"/>
      </w:pPr>
      <w:r>
        <w:t>6</w:t>
      </w:r>
      <w:r w:rsidR="00DB013F">
        <w:t>.11. Исполнитель не вправе принять решение об одностороннем расторжении настоящего договора, если Заказчиком не нарушают</w:t>
      </w:r>
      <w:r w:rsidR="001C09D5">
        <w:t>ся условия настоящего договора.</w:t>
      </w:r>
    </w:p>
    <w:p w:rsidR="00DB013F" w:rsidRDefault="00513C6B" w:rsidP="00DB013F">
      <w:pPr>
        <w:shd w:val="clear" w:color="auto" w:fill="FFFFFF"/>
        <w:ind w:firstLine="709"/>
        <w:jc w:val="center"/>
        <w:rPr>
          <w:b/>
          <w:bCs/>
        </w:rPr>
      </w:pPr>
      <w:r>
        <w:rPr>
          <w:b/>
          <w:bCs/>
        </w:rPr>
        <w:t>7</w:t>
      </w:r>
      <w:r w:rsidR="00DB013F">
        <w:rPr>
          <w:b/>
          <w:bCs/>
        </w:rPr>
        <w:t>. РАЗРЕШЕНИЕ СПОРОВ И РАЗНОГЛАСИЙ</w:t>
      </w:r>
    </w:p>
    <w:p w:rsidR="00DB013F" w:rsidRDefault="0097681B" w:rsidP="00DB013F">
      <w:pPr>
        <w:tabs>
          <w:tab w:val="left" w:pos="2127"/>
        </w:tabs>
        <w:ind w:firstLine="426"/>
      </w:pPr>
      <w:r>
        <w:t>7</w:t>
      </w:r>
      <w:r w:rsidR="00DB013F">
        <w:t>.1. Все споры и разногласия между сторонами, возникающие в период действия настоящего договора, разрешаются путем переговоров, составлением дополнительного соглашения, подписываемого обеими сторонами в установленном законом порядке, являющегося неотъемлемой частью настоящего договора.</w:t>
      </w:r>
    </w:p>
    <w:p w:rsidR="00DB013F" w:rsidRDefault="0097681B" w:rsidP="00DB013F">
      <w:pPr>
        <w:autoSpaceDE w:val="0"/>
        <w:autoSpaceDN w:val="0"/>
        <w:adjustRightInd w:val="0"/>
        <w:ind w:firstLine="426"/>
      </w:pPr>
      <w:r>
        <w:t>7</w:t>
      </w:r>
      <w:r w:rsidR="00DB013F">
        <w:t>.2. В случае невозможности разрешения разногласий путем переговоров они подлежат рассмотрению в Арбитражном суде в Республике Башкортостан, в установленном законодательством порядке.</w:t>
      </w:r>
    </w:p>
    <w:p w:rsidR="00DB013F" w:rsidRDefault="0097681B" w:rsidP="00DB013F">
      <w:pPr>
        <w:tabs>
          <w:tab w:val="left" w:pos="2127"/>
        </w:tabs>
        <w:ind w:firstLine="426"/>
      </w:pPr>
      <w:r>
        <w:t>7</w:t>
      </w:r>
      <w:r w:rsidR="00DB013F">
        <w:t>.3. Во всем остальном, что не предусмотрено настоящим договором, стороны руководствуются действующим законодательством РФ, Гражданским Кодексом РФ, иными нормативно-правовыми актами РФ.</w:t>
      </w:r>
    </w:p>
    <w:p w:rsidR="00DB013F" w:rsidRDefault="00513C6B" w:rsidP="00DB013F">
      <w:pPr>
        <w:jc w:val="center"/>
        <w:rPr>
          <w:b/>
        </w:rPr>
      </w:pPr>
      <w:r>
        <w:rPr>
          <w:b/>
        </w:rPr>
        <w:t>8</w:t>
      </w:r>
      <w:r w:rsidR="00DB013F">
        <w:rPr>
          <w:b/>
        </w:rPr>
        <w:t>. ФОРС-МАЖОР</w:t>
      </w:r>
    </w:p>
    <w:p w:rsidR="00DB013F" w:rsidRDefault="0097681B" w:rsidP="00DB013F">
      <w:pPr>
        <w:ind w:firstLine="426"/>
      </w:pPr>
      <w:r>
        <w:t>8</w:t>
      </w:r>
      <w:r w:rsidR="00DB013F">
        <w:t>.1.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пожар, наводнение, землетрясение и другие стихийные бедствия, эмбарго, война или военные действия, революция, контрреволюция и т.д., правительственные и иные законодательные акты, запрещающие действенность по договору, возникшие после его заключения.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Если любое из таких обстоятельств непосредственно повлияет на исполнение обязательства в срок, установленный в договоре, то этот срок соразмерно отодвигается на время действия соответствующего обстоятельства.</w:t>
      </w:r>
    </w:p>
    <w:p w:rsidR="00DB013F" w:rsidRDefault="0097681B" w:rsidP="00DB013F">
      <w:pPr>
        <w:ind w:firstLine="426"/>
      </w:pPr>
      <w:r>
        <w:lastRenderedPageBreak/>
        <w:t>8</w:t>
      </w:r>
      <w:r w:rsidR="00DB013F">
        <w:t xml:space="preserve">.2. </w:t>
      </w:r>
      <w:r w:rsidR="001C09D5">
        <w:t>Сторона, для</w:t>
      </w:r>
      <w:r w:rsidR="00DB013F">
        <w:t xml:space="preserve">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немедленно, не позднее 3 (трех) календарных дней с момента их наступления и прекращения, в письменной форме уведомить другую сторону. Обстоятельства непреодолимой силы должны быть подтверждены соответствующими актами Торгово-промышленной палаты Российской Федерации   или иными </w:t>
      </w:r>
      <w:r w:rsidR="001C09D5">
        <w:t>уполномоченными государственными</w:t>
      </w:r>
      <w:r w:rsidR="00DB013F">
        <w:t xml:space="preserve"> органами Российской Федерации, или организацией соответствующей страны. Не уведомление или несвоевременное уведомление лишает сторону права ссылаться на любое вышеуказанное обстоятельство как на </w:t>
      </w:r>
      <w:r w:rsidR="001C09D5">
        <w:t>основание, освобождающее</w:t>
      </w:r>
      <w:r w:rsidR="00DB013F">
        <w:t xml:space="preserve"> от ответственности за неисполнение обстоятельства.</w:t>
      </w:r>
    </w:p>
    <w:p w:rsidR="00DB013F" w:rsidRDefault="0097681B" w:rsidP="00DB013F">
      <w:pPr>
        <w:jc w:val="center"/>
        <w:rPr>
          <w:b/>
        </w:rPr>
      </w:pPr>
      <w:r>
        <w:rPr>
          <w:b/>
        </w:rPr>
        <w:t>9</w:t>
      </w:r>
      <w:r w:rsidR="00DB013F">
        <w:rPr>
          <w:b/>
        </w:rPr>
        <w:t>. ЗАКЛЮЧИТЕЛЬНЫЕ ПОЛОЖЕНИЯ</w:t>
      </w:r>
    </w:p>
    <w:p w:rsidR="00DB013F" w:rsidRPr="00F01439" w:rsidRDefault="0097681B" w:rsidP="00DB013F">
      <w:pPr>
        <w:ind w:firstLine="426"/>
      </w:pPr>
      <w:r w:rsidRPr="00F01439">
        <w:t>9</w:t>
      </w:r>
      <w:r w:rsidR="00DB013F" w:rsidRPr="00F01439">
        <w:t xml:space="preserve">.1. Настоящий Договор вступает в силу с момента </w:t>
      </w:r>
      <w:r w:rsidRPr="00F01439">
        <w:t xml:space="preserve">его заключения и действует </w:t>
      </w:r>
      <w:r w:rsidR="0056327B" w:rsidRPr="00F01439">
        <w:t xml:space="preserve">по </w:t>
      </w:r>
      <w:r w:rsidR="008F69A3">
        <w:t>01</w:t>
      </w:r>
      <w:r w:rsidR="00F01439" w:rsidRPr="00F01439">
        <w:t xml:space="preserve"> </w:t>
      </w:r>
      <w:r w:rsidR="008F69A3">
        <w:t xml:space="preserve">октября </w:t>
      </w:r>
      <w:r w:rsidR="005213D8" w:rsidRPr="00F01439">
        <w:t>202</w:t>
      </w:r>
      <w:r w:rsidR="00F04D26">
        <w:t>6</w:t>
      </w:r>
      <w:r w:rsidR="00DB013F" w:rsidRPr="00F01439">
        <w:t xml:space="preserve"> года. В части финансовых, гарантийных и штрафных обязательств действует до момента полного исполнения сторонами принятых на себя обязательств по настоящему Договору.</w:t>
      </w:r>
      <w:r w:rsidR="00F637FF" w:rsidRPr="00F01439">
        <w:t xml:space="preserve"> </w:t>
      </w:r>
    </w:p>
    <w:p w:rsidR="00DB013F" w:rsidRDefault="0097681B" w:rsidP="00DB013F">
      <w:pPr>
        <w:ind w:firstLine="426"/>
      </w:pPr>
      <w:r w:rsidRPr="00F01439">
        <w:t>9</w:t>
      </w:r>
      <w:r w:rsidR="00DB013F" w:rsidRPr="00F01439">
        <w:t>.2. Вопросы, не урегулированные настоящим договором, регулируются законодательством Российской Федерации.</w:t>
      </w:r>
    </w:p>
    <w:p w:rsidR="00DB013F" w:rsidRDefault="0097681B" w:rsidP="00DB013F">
      <w:pPr>
        <w:ind w:firstLine="426"/>
      </w:pPr>
      <w:r>
        <w:t>9</w:t>
      </w:r>
      <w:r w:rsidR="00DB013F">
        <w:t>.3. Стороны признают юридическую силу факсимильных сообщений. Сторона, направившая факсимильное сообщение, обязана направить в адрес другой Стороны оригинал сообщения в течение двух дней с момента отправления факсимильного сообщения.</w:t>
      </w:r>
    </w:p>
    <w:p w:rsidR="00DB013F" w:rsidRDefault="0097681B" w:rsidP="00DB013F">
      <w:pPr>
        <w:ind w:firstLine="426"/>
      </w:pPr>
      <w:r>
        <w:t>9</w:t>
      </w:r>
      <w:r w:rsidR="00DB013F">
        <w:t xml:space="preserve">.4. </w:t>
      </w:r>
      <w:r w:rsidR="00DB013F" w:rsidRPr="004850A0">
        <w:t>Настоящий договор составлен в двух экземплярах, имеющих одинаковую юридическую силу.</w:t>
      </w:r>
    </w:p>
    <w:p w:rsidR="00097D48" w:rsidRDefault="0097681B" w:rsidP="00097D48">
      <w:pPr>
        <w:ind w:firstLine="426"/>
      </w:pPr>
      <w:r>
        <w:t>9</w:t>
      </w:r>
      <w:r w:rsidR="00DB013F">
        <w:t xml:space="preserve">.5. </w:t>
      </w:r>
      <w:r w:rsidR="00097D48">
        <w:t>Перечень приложений</w:t>
      </w:r>
    </w:p>
    <w:p w:rsidR="00097D48" w:rsidRDefault="00097D48" w:rsidP="00097D48">
      <w:pPr>
        <w:ind w:firstLine="426"/>
      </w:pPr>
      <w:r>
        <w:t>Неотъемлемой частью Контракта являются следующие приложения:</w:t>
      </w:r>
    </w:p>
    <w:p w:rsidR="00DB013F" w:rsidRPr="002456B4" w:rsidRDefault="00097D48" w:rsidP="00097D48">
      <w:pPr>
        <w:ind w:firstLine="426"/>
      </w:pPr>
      <w:r>
        <w:t>- Техническое задание (приложение № 1)</w:t>
      </w:r>
      <w:r w:rsidR="002243D3">
        <w:t>.</w:t>
      </w:r>
    </w:p>
    <w:p w:rsidR="00DB013F" w:rsidRDefault="00DB013F" w:rsidP="00DB013F">
      <w:pPr>
        <w:tabs>
          <w:tab w:val="num" w:pos="-2835"/>
        </w:tabs>
        <w:spacing w:after="0"/>
        <w:ind w:firstLine="66"/>
        <w:jc w:val="center"/>
        <w:rPr>
          <w:b/>
          <w:bCs/>
          <w:caps/>
        </w:rPr>
      </w:pPr>
      <w:r w:rsidRPr="002456B4">
        <w:rPr>
          <w:b/>
          <w:bCs/>
        </w:rPr>
        <w:t>1</w:t>
      </w:r>
      <w:r>
        <w:rPr>
          <w:b/>
          <w:bCs/>
        </w:rPr>
        <w:t>2</w:t>
      </w:r>
      <w:r w:rsidRPr="002456B4">
        <w:rPr>
          <w:b/>
          <w:bCs/>
        </w:rPr>
        <w:t xml:space="preserve">. </w:t>
      </w:r>
      <w:r w:rsidRPr="002456B4">
        <w:rPr>
          <w:b/>
          <w:bCs/>
          <w:caps/>
        </w:rPr>
        <w:t>Юридические адреса и реквизиты сторон</w:t>
      </w:r>
    </w:p>
    <w:p w:rsidR="00DB013F" w:rsidRPr="002456B4" w:rsidRDefault="00DB013F" w:rsidP="00DB013F">
      <w:pPr>
        <w:tabs>
          <w:tab w:val="num" w:pos="-2835"/>
        </w:tabs>
        <w:spacing w:after="0"/>
        <w:ind w:firstLine="66"/>
        <w:jc w:val="center"/>
        <w:rPr>
          <w:b/>
          <w:bCs/>
        </w:rPr>
      </w:pPr>
    </w:p>
    <w:p w:rsidR="00F04D26" w:rsidRDefault="00F04D26" w:rsidP="00F04D26">
      <w:pPr>
        <w:spacing w:after="0"/>
        <w:ind w:firstLine="567"/>
        <w:rPr>
          <w:sz w:val="20"/>
          <w:szCs w:val="20"/>
        </w:rPr>
      </w:pPr>
    </w:p>
    <w:p w:rsidR="00F04D26" w:rsidRPr="00FF35F8" w:rsidRDefault="00F04D26" w:rsidP="00F04D26">
      <w:pPr>
        <w:spacing w:after="0"/>
        <w:ind w:firstLine="567"/>
        <w:jc w:val="center"/>
        <w:rPr>
          <w:b/>
          <w:sz w:val="20"/>
          <w:szCs w:val="20"/>
        </w:rPr>
      </w:pPr>
      <w:r>
        <w:rPr>
          <w:b/>
          <w:sz w:val="20"/>
          <w:szCs w:val="20"/>
        </w:rPr>
        <w:t>13</w:t>
      </w:r>
      <w:r w:rsidRPr="00FF35F8">
        <w:rPr>
          <w:b/>
          <w:sz w:val="20"/>
          <w:szCs w:val="20"/>
        </w:rPr>
        <w:t xml:space="preserve">. </w:t>
      </w:r>
      <w:r w:rsidRPr="00FF35F8">
        <w:rPr>
          <w:b/>
          <w:caps/>
          <w:sz w:val="20"/>
          <w:szCs w:val="20"/>
        </w:rPr>
        <w:t>Юридические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9"/>
        <w:gridCol w:w="4952"/>
      </w:tblGrid>
      <w:tr w:rsidR="00F04D26" w:rsidRPr="009A10C4" w:rsidTr="00B60803">
        <w:tc>
          <w:tcPr>
            <w:tcW w:w="5084" w:type="dxa"/>
          </w:tcPr>
          <w:p w:rsidR="00F04D26" w:rsidRPr="00FF35F8" w:rsidRDefault="00F04D26" w:rsidP="00B60803">
            <w:pPr>
              <w:spacing w:after="0"/>
              <w:ind w:firstLine="567"/>
              <w:rPr>
                <w:b/>
                <w:sz w:val="18"/>
                <w:szCs w:val="20"/>
              </w:rPr>
            </w:pPr>
            <w:r w:rsidRPr="00FF35F8">
              <w:rPr>
                <w:b/>
                <w:sz w:val="18"/>
                <w:szCs w:val="20"/>
              </w:rPr>
              <w:t>ЗАКАЗЧИК</w:t>
            </w:r>
            <w:r>
              <w:rPr>
                <w:b/>
                <w:sz w:val="18"/>
                <w:szCs w:val="20"/>
              </w:rPr>
              <w:t>, грузополучатель, плательщик:</w:t>
            </w:r>
          </w:p>
          <w:p w:rsidR="00F04D26" w:rsidRPr="00A71089" w:rsidRDefault="00F04D26" w:rsidP="00B60803">
            <w:pPr>
              <w:spacing w:after="0"/>
              <w:rPr>
                <w:bCs/>
                <w:color w:val="000000"/>
              </w:rPr>
            </w:pPr>
            <w:r w:rsidRPr="00A71089">
              <w:rPr>
                <w:bCs/>
                <w:color w:val="000000"/>
              </w:rPr>
              <w:t xml:space="preserve">ФБУЗ "Центр гигиены и эпидемиологии в Республике Башкортостан" </w:t>
            </w:r>
          </w:p>
          <w:p w:rsidR="00F04D26" w:rsidRPr="00A71089" w:rsidRDefault="00F04D26" w:rsidP="00B60803">
            <w:pPr>
              <w:spacing w:after="0"/>
              <w:rPr>
                <w:bCs/>
                <w:color w:val="000000"/>
              </w:rPr>
            </w:pPr>
            <w:r w:rsidRPr="00A71089">
              <w:rPr>
                <w:bCs/>
                <w:color w:val="000000"/>
              </w:rPr>
              <w:t xml:space="preserve">Адрес: 450054 Республика Башкортостан, г. Уфа, ул. </w:t>
            </w:r>
            <w:proofErr w:type="spellStart"/>
            <w:r w:rsidRPr="00A71089">
              <w:rPr>
                <w:bCs/>
                <w:color w:val="000000"/>
              </w:rPr>
              <w:t>Шафиева</w:t>
            </w:r>
            <w:proofErr w:type="spellEnd"/>
            <w:r w:rsidRPr="00A71089">
              <w:rPr>
                <w:bCs/>
                <w:color w:val="000000"/>
              </w:rPr>
              <w:t>, д.7, тел/факс (347) 2878500/2374248</w:t>
            </w:r>
          </w:p>
          <w:p w:rsidR="00F04D26" w:rsidRPr="00A71089" w:rsidRDefault="00F04D26" w:rsidP="00B60803">
            <w:pPr>
              <w:spacing w:after="0"/>
              <w:rPr>
                <w:bCs/>
                <w:color w:val="000000"/>
              </w:rPr>
            </w:pPr>
            <w:r w:rsidRPr="00A71089">
              <w:rPr>
                <w:bCs/>
                <w:color w:val="000000"/>
              </w:rPr>
              <w:t>Банковские реквизиты: ИНН 0276090570, КПП 027601001</w:t>
            </w:r>
          </w:p>
          <w:p w:rsidR="00F04D26" w:rsidRPr="008916C2" w:rsidRDefault="00F04D26" w:rsidP="00B60803">
            <w:pPr>
              <w:spacing w:after="0"/>
              <w:rPr>
                <w:bCs/>
                <w:color w:val="000000"/>
              </w:rPr>
            </w:pPr>
            <w:r w:rsidRPr="00A71089">
              <w:rPr>
                <w:bCs/>
                <w:color w:val="000000"/>
              </w:rPr>
              <w:t xml:space="preserve">УФК по Республике Башкортостан (ФБУЗ «Центр гигиены и эпидемиологии в </w:t>
            </w:r>
            <w:r>
              <w:rPr>
                <w:bCs/>
                <w:color w:val="000000"/>
              </w:rPr>
              <w:t xml:space="preserve">Республике Башкортостан», </w:t>
            </w:r>
            <w:r w:rsidRPr="005D6D0F">
              <w:rPr>
                <w:b/>
                <w:bCs/>
                <w:color w:val="000000"/>
              </w:rPr>
              <w:t>л/с 21016U66090</w:t>
            </w:r>
            <w:r w:rsidR="008F69A3">
              <w:rPr>
                <w:b/>
                <w:bCs/>
                <w:color w:val="000000"/>
              </w:rPr>
              <w:t>, 20</w:t>
            </w:r>
            <w:r w:rsidR="008F69A3" w:rsidRPr="005D6D0F">
              <w:rPr>
                <w:b/>
                <w:bCs/>
                <w:color w:val="000000"/>
              </w:rPr>
              <w:t>016U66090</w:t>
            </w:r>
            <w:r w:rsidRPr="00A71089">
              <w:rPr>
                <w:bCs/>
                <w:color w:val="000000"/>
              </w:rPr>
              <w:t xml:space="preserve">). </w:t>
            </w:r>
            <w:r w:rsidRPr="008916C2">
              <w:rPr>
                <w:bCs/>
                <w:color w:val="000000"/>
              </w:rPr>
              <w:t>Казначейский счет: 03214643000000010100 ОКЦ № 6 Уральского ГУ Банка России//УФК по Республике Башкортостан г.Уфа</w:t>
            </w:r>
          </w:p>
          <w:p w:rsidR="00F04D26" w:rsidRDefault="00F04D26" w:rsidP="00B60803">
            <w:pPr>
              <w:spacing w:after="0"/>
              <w:rPr>
                <w:bCs/>
                <w:color w:val="000000"/>
              </w:rPr>
            </w:pPr>
            <w:r w:rsidRPr="008916C2">
              <w:rPr>
                <w:bCs/>
                <w:color w:val="000000"/>
              </w:rPr>
              <w:t>Единый казначейский счет 40102810045370000067</w:t>
            </w:r>
          </w:p>
          <w:p w:rsidR="00F04D26" w:rsidRPr="00A71089" w:rsidRDefault="00F04D26" w:rsidP="00B60803">
            <w:pPr>
              <w:spacing w:after="0"/>
              <w:rPr>
                <w:bCs/>
                <w:color w:val="000000"/>
              </w:rPr>
            </w:pPr>
            <w:r w:rsidRPr="00A71089">
              <w:rPr>
                <w:bCs/>
                <w:color w:val="000000"/>
              </w:rPr>
              <w:t>БИК 018073401 ОКПО 75824463, ОГРН 1050204212255</w:t>
            </w:r>
          </w:p>
          <w:p w:rsidR="00F04D26" w:rsidRPr="00A71089" w:rsidRDefault="00F04D26" w:rsidP="00B60803">
            <w:pPr>
              <w:spacing w:after="0"/>
              <w:ind w:firstLine="567"/>
              <w:rPr>
                <w:bCs/>
                <w:color w:val="000000"/>
              </w:rPr>
            </w:pPr>
          </w:p>
          <w:p w:rsidR="00F04D26" w:rsidRPr="00A71089" w:rsidRDefault="00F04D26" w:rsidP="00B60803">
            <w:pPr>
              <w:spacing w:after="0"/>
              <w:ind w:firstLine="567"/>
              <w:rPr>
                <w:bCs/>
                <w:color w:val="000000"/>
              </w:rPr>
            </w:pPr>
          </w:p>
          <w:p w:rsidR="00F04D26" w:rsidRPr="00A71089" w:rsidRDefault="00F04D26" w:rsidP="00B60803">
            <w:pPr>
              <w:spacing w:after="0"/>
              <w:ind w:firstLine="567"/>
              <w:rPr>
                <w:b/>
                <w:bCs/>
                <w:color w:val="000000"/>
              </w:rPr>
            </w:pPr>
          </w:p>
          <w:p w:rsidR="00F04D26" w:rsidRPr="00A71089" w:rsidRDefault="00F04D26" w:rsidP="00B60803">
            <w:pPr>
              <w:spacing w:after="0"/>
            </w:pPr>
            <w:r w:rsidRPr="00A71089">
              <w:t>Главный врач</w:t>
            </w:r>
          </w:p>
          <w:p w:rsidR="00F04D26" w:rsidRPr="00A71089" w:rsidRDefault="00F04D26" w:rsidP="00B60803">
            <w:pPr>
              <w:spacing w:after="0"/>
              <w:ind w:firstLine="567"/>
            </w:pPr>
          </w:p>
          <w:p w:rsidR="00F04D26" w:rsidRPr="00A71089" w:rsidRDefault="00F04D26" w:rsidP="00B60803">
            <w:pPr>
              <w:spacing w:after="0"/>
            </w:pPr>
            <w:r w:rsidRPr="00A71089">
              <w:t xml:space="preserve">_______________ М.А. </w:t>
            </w:r>
            <w:proofErr w:type="spellStart"/>
            <w:r w:rsidRPr="00A71089">
              <w:t>Скотарева</w:t>
            </w:r>
            <w:proofErr w:type="spellEnd"/>
          </w:p>
          <w:p w:rsidR="00F04D26" w:rsidRPr="00B31C39" w:rsidRDefault="00F04D26" w:rsidP="00B60803">
            <w:pPr>
              <w:spacing w:after="0"/>
              <w:ind w:firstLine="567"/>
              <w:rPr>
                <w:sz w:val="18"/>
                <w:szCs w:val="20"/>
              </w:rPr>
            </w:pPr>
          </w:p>
        </w:tc>
        <w:tc>
          <w:tcPr>
            <w:tcW w:w="5085" w:type="dxa"/>
          </w:tcPr>
          <w:p w:rsidR="00F04D26" w:rsidRPr="00FF35F8" w:rsidRDefault="00F04D26" w:rsidP="00B60803">
            <w:pPr>
              <w:spacing w:after="0"/>
              <w:ind w:firstLine="567"/>
              <w:rPr>
                <w:b/>
                <w:sz w:val="20"/>
                <w:szCs w:val="20"/>
              </w:rPr>
            </w:pPr>
            <w:r>
              <w:rPr>
                <w:b/>
                <w:sz w:val="20"/>
                <w:szCs w:val="20"/>
              </w:rPr>
              <w:t xml:space="preserve">ИСПОЛНИТЕЛЬ: </w:t>
            </w:r>
          </w:p>
        </w:tc>
      </w:tr>
    </w:tbl>
    <w:p w:rsidR="005213D8" w:rsidRDefault="005213D8" w:rsidP="00DB013F">
      <w:pPr>
        <w:jc w:val="right"/>
      </w:pPr>
    </w:p>
    <w:p w:rsidR="00DB013F" w:rsidRDefault="00DB013F" w:rsidP="00DB013F">
      <w:pPr>
        <w:jc w:val="right"/>
      </w:pPr>
      <w:r>
        <w:t>Приложение №1</w:t>
      </w:r>
    </w:p>
    <w:p w:rsidR="00DB013F" w:rsidRDefault="000C51C9" w:rsidP="00DB013F">
      <w:pPr>
        <w:jc w:val="right"/>
      </w:pPr>
      <w:r>
        <w:t>к договору №</w:t>
      </w:r>
      <w:r w:rsidR="00097D48">
        <w:t>5</w:t>
      </w:r>
      <w:r w:rsidR="002357A6">
        <w:t>-ЗС-44-2</w:t>
      </w:r>
      <w:r w:rsidR="00F04D26">
        <w:t>6</w:t>
      </w:r>
    </w:p>
    <w:p w:rsidR="00DB013F" w:rsidRPr="00CE417B" w:rsidRDefault="00DB013F" w:rsidP="00DB013F">
      <w:pPr>
        <w:jc w:val="right"/>
      </w:pPr>
      <w:r w:rsidRPr="00CE417B">
        <w:t>от «__</w:t>
      </w:r>
      <w:r w:rsidR="001C09D5" w:rsidRPr="00CE417B">
        <w:t>_» _</w:t>
      </w:r>
      <w:r w:rsidR="005213D8" w:rsidRPr="00CE417B">
        <w:t>____________202</w:t>
      </w:r>
      <w:r w:rsidR="00F04D26" w:rsidRPr="00CE417B">
        <w:t>6</w:t>
      </w:r>
    </w:p>
    <w:p w:rsidR="00097D48" w:rsidRPr="00B56317" w:rsidRDefault="00097D48" w:rsidP="00097D48">
      <w:pPr>
        <w:spacing w:after="0"/>
        <w:jc w:val="center"/>
        <w:rPr>
          <w:b/>
        </w:rPr>
      </w:pPr>
      <w:r w:rsidRPr="00B56317">
        <w:rPr>
          <w:b/>
        </w:rPr>
        <w:t>Техническое задание</w:t>
      </w:r>
    </w:p>
    <w:p w:rsidR="00097D48" w:rsidRPr="00B56317" w:rsidRDefault="00097D48" w:rsidP="00097D48">
      <w:pPr>
        <w:spacing w:after="0"/>
        <w:jc w:val="center"/>
        <w:rPr>
          <w:rFonts w:eastAsia="DejaVu Sans"/>
          <w:b/>
          <w:kern w:val="1"/>
          <w:lang w:eastAsia="ar-SA"/>
        </w:rPr>
      </w:pPr>
      <w:r w:rsidRPr="00B56317">
        <w:rPr>
          <w:rFonts w:eastAsia="DejaVu Sans"/>
          <w:b/>
          <w:kern w:val="1"/>
          <w:lang w:eastAsia="ar-SA"/>
        </w:rPr>
        <w:t>на оказание услуг по техническому обслуживанию (ТО) транспортных средств, предусмотренному Регламентом проведения ТО</w:t>
      </w:r>
    </w:p>
    <w:p w:rsidR="00097D48" w:rsidRPr="00B56317" w:rsidRDefault="00097D48" w:rsidP="00097D48">
      <w:pPr>
        <w:spacing w:after="0"/>
        <w:rPr>
          <w:rFonts w:eastAsia="DejaVu Sans"/>
          <w:kern w:val="1"/>
          <w:lang w:eastAsia="ar-SA"/>
        </w:rPr>
      </w:pPr>
    </w:p>
    <w:p w:rsidR="00097D48" w:rsidRPr="00B56317" w:rsidRDefault="00097D48" w:rsidP="00097D48">
      <w:pPr>
        <w:spacing w:after="0"/>
      </w:pPr>
    </w:p>
    <w:p w:rsidR="00097D48" w:rsidRPr="00B56317" w:rsidRDefault="00097D48" w:rsidP="00097D48">
      <w:pPr>
        <w:rPr>
          <w:b/>
          <w:shd w:val="clear" w:color="auto" w:fill="FFFFFF"/>
        </w:rPr>
      </w:pPr>
      <w:r w:rsidRPr="00B56317">
        <w:rPr>
          <w:b/>
          <w:shd w:val="clear" w:color="auto" w:fill="FFFFFF"/>
        </w:rPr>
        <w:t>Данные о заказчике.</w:t>
      </w:r>
    </w:p>
    <w:tbl>
      <w:tblPr>
        <w:tblW w:w="10304" w:type="dxa"/>
        <w:tblInd w:w="-533" w:type="dxa"/>
        <w:tblLayout w:type="fixed"/>
        <w:tblLook w:val="0000" w:firstRow="0" w:lastRow="0" w:firstColumn="0" w:lastColumn="0" w:noHBand="0" w:noVBand="0"/>
      </w:tblPr>
      <w:tblGrid>
        <w:gridCol w:w="564"/>
        <w:gridCol w:w="3220"/>
        <w:gridCol w:w="6520"/>
      </w:tblGrid>
      <w:tr w:rsidR="00097D48" w:rsidRPr="00B56317" w:rsidTr="00494353">
        <w:tc>
          <w:tcPr>
            <w:tcW w:w="564" w:type="dxa"/>
            <w:tcBorders>
              <w:top w:val="single" w:sz="8" w:space="0" w:color="000000"/>
              <w:left w:val="single" w:sz="8" w:space="0" w:color="000000"/>
              <w:bottom w:val="single" w:sz="8" w:space="0" w:color="000000"/>
            </w:tcBorders>
            <w:vAlign w:val="center"/>
          </w:tcPr>
          <w:p w:rsidR="00097D48" w:rsidRPr="00B56317" w:rsidRDefault="00097D48" w:rsidP="00097D48">
            <w:pPr>
              <w:widowControl w:val="0"/>
              <w:numPr>
                <w:ilvl w:val="0"/>
                <w:numId w:val="3"/>
              </w:numPr>
              <w:tabs>
                <w:tab w:val="left" w:pos="175"/>
              </w:tabs>
              <w:suppressAutoHyphens/>
              <w:overflowPunct w:val="0"/>
              <w:snapToGrid w:val="0"/>
              <w:spacing w:after="0" w:line="276" w:lineRule="auto"/>
              <w:ind w:left="317" w:hanging="215"/>
              <w:jc w:val="center"/>
            </w:pPr>
          </w:p>
        </w:tc>
        <w:tc>
          <w:tcPr>
            <w:tcW w:w="3220" w:type="dxa"/>
            <w:tcBorders>
              <w:top w:val="single" w:sz="8" w:space="0" w:color="000000"/>
              <w:left w:val="single" w:sz="8" w:space="0" w:color="000000"/>
              <w:bottom w:val="single" w:sz="8" w:space="0" w:color="000000"/>
            </w:tcBorders>
            <w:vAlign w:val="center"/>
          </w:tcPr>
          <w:p w:rsidR="00097D48" w:rsidRPr="00B56317" w:rsidRDefault="00097D48" w:rsidP="00494353">
            <w:pPr>
              <w:widowControl w:val="0"/>
              <w:jc w:val="center"/>
            </w:pPr>
            <w:r w:rsidRPr="00B56317">
              <w:t>Заказчик</w:t>
            </w:r>
          </w:p>
        </w:tc>
        <w:tc>
          <w:tcPr>
            <w:tcW w:w="6520" w:type="dxa"/>
            <w:tcBorders>
              <w:top w:val="single" w:sz="8" w:space="0" w:color="000000"/>
              <w:left w:val="single" w:sz="8" w:space="0" w:color="000000"/>
              <w:bottom w:val="single" w:sz="8" w:space="0" w:color="000000"/>
              <w:right w:val="single" w:sz="8" w:space="0" w:color="000000"/>
            </w:tcBorders>
            <w:vAlign w:val="center"/>
          </w:tcPr>
          <w:p w:rsidR="00097D48" w:rsidRPr="00B56317" w:rsidRDefault="00097D48" w:rsidP="00494353">
            <w:pPr>
              <w:autoSpaceDE w:val="0"/>
              <w:autoSpaceDN w:val="0"/>
              <w:adjustRightInd w:val="0"/>
            </w:pPr>
            <w:r w:rsidRPr="00B56317">
              <w:t>ФБУЗ «Центр гигиены и эпидемиологии в Республике Башкортостан»</w:t>
            </w:r>
          </w:p>
          <w:p w:rsidR="00097D48" w:rsidRPr="00B56317" w:rsidRDefault="00097D48" w:rsidP="00494353">
            <w:pPr>
              <w:pStyle w:val="western"/>
              <w:widowControl w:val="0"/>
              <w:spacing w:before="0" w:after="0" w:line="240" w:lineRule="auto"/>
            </w:pPr>
            <w:r w:rsidRPr="00B56317">
              <w:t xml:space="preserve">450054, Республика Башкортостан, г. Уфа, ул. </w:t>
            </w:r>
            <w:proofErr w:type="spellStart"/>
            <w:r w:rsidRPr="00B56317">
              <w:t>Шафиева</w:t>
            </w:r>
            <w:proofErr w:type="spellEnd"/>
            <w:r w:rsidRPr="00B56317">
              <w:t>, д. 7</w:t>
            </w:r>
          </w:p>
        </w:tc>
      </w:tr>
      <w:tr w:rsidR="00097D48" w:rsidRPr="00B56317" w:rsidTr="00494353">
        <w:trPr>
          <w:trHeight w:val="509"/>
        </w:trPr>
        <w:tc>
          <w:tcPr>
            <w:tcW w:w="564" w:type="dxa"/>
            <w:tcBorders>
              <w:left w:val="single" w:sz="8" w:space="0" w:color="000000"/>
              <w:bottom w:val="single" w:sz="8" w:space="0" w:color="000000"/>
            </w:tcBorders>
            <w:vAlign w:val="center"/>
          </w:tcPr>
          <w:p w:rsidR="00097D48" w:rsidRPr="00B56317" w:rsidRDefault="00097D48" w:rsidP="00097D48">
            <w:pPr>
              <w:widowControl w:val="0"/>
              <w:numPr>
                <w:ilvl w:val="0"/>
                <w:numId w:val="3"/>
              </w:numPr>
              <w:tabs>
                <w:tab w:val="left" w:pos="175"/>
              </w:tabs>
              <w:suppressAutoHyphens/>
              <w:overflowPunct w:val="0"/>
              <w:snapToGrid w:val="0"/>
              <w:spacing w:after="0" w:line="276" w:lineRule="auto"/>
              <w:ind w:left="317" w:hanging="215"/>
              <w:jc w:val="center"/>
            </w:pPr>
          </w:p>
        </w:tc>
        <w:tc>
          <w:tcPr>
            <w:tcW w:w="3220" w:type="dxa"/>
            <w:tcBorders>
              <w:left w:val="single" w:sz="8" w:space="0" w:color="000000"/>
              <w:bottom w:val="single" w:sz="8" w:space="0" w:color="000000"/>
            </w:tcBorders>
            <w:vAlign w:val="center"/>
          </w:tcPr>
          <w:p w:rsidR="00097D48" w:rsidRPr="00B56317" w:rsidRDefault="00097D48" w:rsidP="00494353">
            <w:pPr>
              <w:widowControl w:val="0"/>
              <w:jc w:val="center"/>
            </w:pPr>
            <w:r w:rsidRPr="00B56317">
              <w:t>Контактное лицо:</w:t>
            </w:r>
          </w:p>
        </w:tc>
        <w:tc>
          <w:tcPr>
            <w:tcW w:w="6520" w:type="dxa"/>
            <w:tcBorders>
              <w:left w:val="single" w:sz="8" w:space="0" w:color="000000"/>
              <w:bottom w:val="single" w:sz="8" w:space="0" w:color="000000"/>
              <w:right w:val="single" w:sz="8" w:space="0" w:color="000000"/>
            </w:tcBorders>
            <w:vAlign w:val="center"/>
          </w:tcPr>
          <w:p w:rsidR="00097D48" w:rsidRPr="00B56317" w:rsidRDefault="00097D48" w:rsidP="00494353">
            <w:pPr>
              <w:pStyle w:val="ac"/>
              <w:widowControl w:val="0"/>
              <w:rPr>
                <w:rFonts w:ascii="Times New Roman" w:hAnsi="Times New Roman"/>
                <w:sz w:val="22"/>
                <w:szCs w:val="22"/>
                <w:lang w:eastAsia="zh-CN"/>
              </w:rPr>
            </w:pPr>
            <w:bookmarkStart w:id="1" w:name="Подго_ВПереписке21"/>
            <w:bookmarkEnd w:id="1"/>
            <w:proofErr w:type="spellStart"/>
            <w:r w:rsidRPr="00B56317">
              <w:rPr>
                <w:rFonts w:ascii="Times New Roman" w:hAnsi="Times New Roman"/>
                <w:sz w:val="22"/>
                <w:szCs w:val="22"/>
              </w:rPr>
              <w:t>Суфиянов</w:t>
            </w:r>
            <w:proofErr w:type="spellEnd"/>
            <w:r w:rsidRPr="00B56317">
              <w:rPr>
                <w:rFonts w:ascii="Times New Roman" w:hAnsi="Times New Roman"/>
                <w:sz w:val="22"/>
                <w:szCs w:val="22"/>
              </w:rPr>
              <w:t xml:space="preserve"> Рустем </w:t>
            </w:r>
            <w:proofErr w:type="spellStart"/>
            <w:r w:rsidRPr="00B56317">
              <w:rPr>
                <w:rFonts w:ascii="Times New Roman" w:hAnsi="Times New Roman"/>
                <w:sz w:val="22"/>
                <w:szCs w:val="22"/>
              </w:rPr>
              <w:t>Раисович</w:t>
            </w:r>
            <w:proofErr w:type="spellEnd"/>
          </w:p>
        </w:tc>
      </w:tr>
      <w:tr w:rsidR="00097D48" w:rsidRPr="00B56317" w:rsidTr="00494353">
        <w:tc>
          <w:tcPr>
            <w:tcW w:w="564" w:type="dxa"/>
            <w:tcBorders>
              <w:left w:val="single" w:sz="8" w:space="0" w:color="000000"/>
              <w:bottom w:val="single" w:sz="8" w:space="0" w:color="000000"/>
            </w:tcBorders>
            <w:vAlign w:val="center"/>
          </w:tcPr>
          <w:p w:rsidR="00097D48" w:rsidRPr="00B56317" w:rsidRDefault="00097D48" w:rsidP="00097D48">
            <w:pPr>
              <w:widowControl w:val="0"/>
              <w:numPr>
                <w:ilvl w:val="0"/>
                <w:numId w:val="3"/>
              </w:numPr>
              <w:tabs>
                <w:tab w:val="left" w:pos="175"/>
              </w:tabs>
              <w:suppressAutoHyphens/>
              <w:overflowPunct w:val="0"/>
              <w:snapToGrid w:val="0"/>
              <w:spacing w:after="0" w:line="276" w:lineRule="auto"/>
              <w:ind w:left="317" w:hanging="215"/>
              <w:jc w:val="center"/>
            </w:pPr>
          </w:p>
        </w:tc>
        <w:tc>
          <w:tcPr>
            <w:tcW w:w="3220" w:type="dxa"/>
            <w:tcBorders>
              <w:left w:val="single" w:sz="8" w:space="0" w:color="000000"/>
              <w:bottom w:val="single" w:sz="8" w:space="0" w:color="000000"/>
            </w:tcBorders>
            <w:vAlign w:val="center"/>
          </w:tcPr>
          <w:p w:rsidR="00097D48" w:rsidRPr="00B56317" w:rsidRDefault="00097D48" w:rsidP="00494353">
            <w:pPr>
              <w:widowControl w:val="0"/>
              <w:jc w:val="center"/>
            </w:pPr>
            <w:r w:rsidRPr="00B56317">
              <w:t>Данные для контактов</w:t>
            </w:r>
          </w:p>
        </w:tc>
        <w:tc>
          <w:tcPr>
            <w:tcW w:w="6520" w:type="dxa"/>
            <w:tcBorders>
              <w:left w:val="single" w:sz="8" w:space="0" w:color="000000"/>
              <w:bottom w:val="single" w:sz="8" w:space="0" w:color="000000"/>
              <w:right w:val="single" w:sz="8" w:space="0" w:color="000000"/>
            </w:tcBorders>
            <w:vAlign w:val="center"/>
          </w:tcPr>
          <w:p w:rsidR="00097D48" w:rsidRPr="00B56317" w:rsidRDefault="00097D48" w:rsidP="00494353">
            <w:pPr>
              <w:widowControl w:val="0"/>
            </w:pPr>
            <w:r w:rsidRPr="00B56317">
              <w:t>+7(347)287-85-22 доп. 2808</w:t>
            </w:r>
          </w:p>
          <w:p w:rsidR="00097D48" w:rsidRPr="00B56317" w:rsidRDefault="00097D48" w:rsidP="00494353">
            <w:pPr>
              <w:widowControl w:val="0"/>
              <w:rPr>
                <w:lang w:val="en-US"/>
              </w:rPr>
            </w:pPr>
            <w:r w:rsidRPr="00B56317">
              <w:rPr>
                <w:i/>
              </w:rPr>
              <w:t>z_tex@02.rospotrebnadzor.ru</w:t>
            </w:r>
            <w:bookmarkStart w:id="2" w:name="Подго_ВПереписке23"/>
            <w:bookmarkEnd w:id="2"/>
          </w:p>
        </w:tc>
      </w:tr>
    </w:tbl>
    <w:p w:rsidR="00097D48" w:rsidRPr="00B56317" w:rsidRDefault="00097D48" w:rsidP="00097D48">
      <w:pPr>
        <w:rPr>
          <w:lang w:val="en-US"/>
        </w:rPr>
      </w:pPr>
    </w:p>
    <w:p w:rsidR="00097D48" w:rsidRPr="00B56317" w:rsidRDefault="00097D48" w:rsidP="00097D48">
      <w:pPr>
        <w:rPr>
          <w:lang w:val="en-US"/>
        </w:rPr>
      </w:pPr>
    </w:p>
    <w:p w:rsidR="00097D48" w:rsidRPr="00B56317" w:rsidRDefault="00097D48" w:rsidP="00097D48">
      <w:pPr>
        <w:rPr>
          <w:b/>
        </w:rPr>
      </w:pPr>
      <w:r w:rsidRPr="00B56317">
        <w:rPr>
          <w:b/>
        </w:rPr>
        <w:t>Задание.</w:t>
      </w:r>
    </w:p>
    <w:tbl>
      <w:tblPr>
        <w:tblW w:w="10259" w:type="dxa"/>
        <w:tblInd w:w="-488" w:type="dxa"/>
        <w:tblLayout w:type="fixed"/>
        <w:tblLook w:val="0000" w:firstRow="0" w:lastRow="0" w:firstColumn="0" w:lastColumn="0" w:noHBand="0" w:noVBand="0"/>
      </w:tblPr>
      <w:tblGrid>
        <w:gridCol w:w="510"/>
        <w:gridCol w:w="3223"/>
        <w:gridCol w:w="6526"/>
      </w:tblGrid>
      <w:tr w:rsidR="00097D48" w:rsidRPr="00B56317" w:rsidTr="00494353">
        <w:trPr>
          <w:trHeight w:val="285"/>
        </w:trPr>
        <w:tc>
          <w:tcPr>
            <w:tcW w:w="10259" w:type="dxa"/>
            <w:gridSpan w:val="3"/>
            <w:tcBorders>
              <w:top w:val="single" w:sz="8" w:space="0" w:color="000000"/>
              <w:left w:val="single" w:sz="8" w:space="0" w:color="000000"/>
              <w:bottom w:val="single" w:sz="8" w:space="0" w:color="000000"/>
              <w:right w:val="single" w:sz="8" w:space="0" w:color="000000"/>
            </w:tcBorders>
          </w:tcPr>
          <w:p w:rsidR="00097D48" w:rsidRPr="00B56317" w:rsidRDefault="00097D48" w:rsidP="00494353">
            <w:pPr>
              <w:pStyle w:val="a7"/>
              <w:widowControl w:val="0"/>
              <w:spacing w:line="360" w:lineRule="auto"/>
              <w:ind w:left="0"/>
              <w:jc w:val="center"/>
              <w:rPr>
                <w:rFonts w:ascii="Times New Roman" w:hAnsi="Times New Roman"/>
                <w:b/>
                <w:color w:val="000000"/>
              </w:rPr>
            </w:pPr>
            <w:r w:rsidRPr="00B56317">
              <w:rPr>
                <w:rFonts w:ascii="Times New Roman" w:hAnsi="Times New Roman"/>
                <w:b/>
                <w:color w:val="000000"/>
              </w:rPr>
              <w:t>Общие данные.</w:t>
            </w:r>
          </w:p>
        </w:tc>
      </w:tr>
      <w:tr w:rsidR="00097D48" w:rsidRPr="00B56317" w:rsidTr="00494353">
        <w:trPr>
          <w:trHeight w:val="250"/>
        </w:trPr>
        <w:tc>
          <w:tcPr>
            <w:tcW w:w="510" w:type="dxa"/>
            <w:tcBorders>
              <w:left w:val="single" w:sz="8" w:space="0" w:color="000000"/>
              <w:bottom w:val="single" w:sz="8" w:space="0" w:color="000000"/>
            </w:tcBorders>
          </w:tcPr>
          <w:p w:rsidR="00097D48" w:rsidRPr="00B56317" w:rsidRDefault="00097D48" w:rsidP="00494353">
            <w:pPr>
              <w:pStyle w:val="a7"/>
              <w:widowControl w:val="0"/>
              <w:spacing w:line="360" w:lineRule="auto"/>
              <w:ind w:left="0"/>
              <w:jc w:val="center"/>
              <w:rPr>
                <w:rFonts w:ascii="Times New Roman" w:hAnsi="Times New Roman"/>
                <w:color w:val="000000"/>
              </w:rPr>
            </w:pPr>
            <w:r w:rsidRPr="00B56317">
              <w:rPr>
                <w:rFonts w:ascii="Times New Roman" w:hAnsi="Times New Roman"/>
                <w:color w:val="000000"/>
              </w:rPr>
              <w:t>1</w:t>
            </w:r>
          </w:p>
        </w:tc>
        <w:tc>
          <w:tcPr>
            <w:tcW w:w="3223" w:type="dxa"/>
            <w:tcBorders>
              <w:left w:val="single" w:sz="8" w:space="0" w:color="000000"/>
              <w:bottom w:val="single" w:sz="8" w:space="0" w:color="000000"/>
            </w:tcBorders>
          </w:tcPr>
          <w:p w:rsidR="00097D48" w:rsidRPr="00B56317" w:rsidRDefault="00097D48" w:rsidP="00494353">
            <w:pPr>
              <w:widowControl w:val="0"/>
              <w:rPr>
                <w:color w:val="000000"/>
              </w:rPr>
            </w:pPr>
            <w:r w:rsidRPr="00B56317">
              <w:rPr>
                <w:color w:val="000000"/>
              </w:rPr>
              <w:t>Цель задания</w:t>
            </w:r>
          </w:p>
        </w:tc>
        <w:tc>
          <w:tcPr>
            <w:tcW w:w="6526" w:type="dxa"/>
            <w:tcBorders>
              <w:left w:val="single" w:sz="8" w:space="0" w:color="000000"/>
              <w:bottom w:val="single" w:sz="8" w:space="0" w:color="000000"/>
              <w:right w:val="single" w:sz="8" w:space="0" w:color="000000"/>
            </w:tcBorders>
          </w:tcPr>
          <w:p w:rsidR="00097D48" w:rsidRPr="00B56317" w:rsidRDefault="00097D48" w:rsidP="00494353">
            <w:pPr>
              <w:widowControl w:val="0"/>
              <w:snapToGrid w:val="0"/>
              <w:ind w:right="170"/>
            </w:pPr>
            <w:r w:rsidRPr="00B56317">
              <w:rPr>
                <w:color w:val="000000"/>
              </w:rPr>
              <w:t>Осуществление технического обслуживания (ТО) транспортных средств, предусмотренное Регламентом проведения ТО</w:t>
            </w:r>
          </w:p>
        </w:tc>
      </w:tr>
      <w:tr w:rsidR="00097D48" w:rsidRPr="00B56317" w:rsidTr="00494353">
        <w:trPr>
          <w:trHeight w:val="389"/>
        </w:trPr>
        <w:tc>
          <w:tcPr>
            <w:tcW w:w="510" w:type="dxa"/>
            <w:tcBorders>
              <w:left w:val="single" w:sz="8" w:space="0" w:color="000000"/>
              <w:bottom w:val="single" w:sz="8" w:space="0" w:color="000000"/>
            </w:tcBorders>
          </w:tcPr>
          <w:p w:rsidR="00097D48" w:rsidRPr="00B56317" w:rsidRDefault="00097D48" w:rsidP="00494353">
            <w:pPr>
              <w:pStyle w:val="a7"/>
              <w:widowControl w:val="0"/>
              <w:spacing w:line="360" w:lineRule="auto"/>
              <w:ind w:left="0"/>
              <w:jc w:val="center"/>
              <w:rPr>
                <w:rFonts w:ascii="Times New Roman" w:hAnsi="Times New Roman"/>
                <w:color w:val="000000"/>
              </w:rPr>
            </w:pPr>
            <w:r w:rsidRPr="00B56317">
              <w:rPr>
                <w:rFonts w:ascii="Times New Roman" w:hAnsi="Times New Roman"/>
                <w:color w:val="000000"/>
              </w:rPr>
              <w:t>2</w:t>
            </w:r>
          </w:p>
        </w:tc>
        <w:tc>
          <w:tcPr>
            <w:tcW w:w="3223" w:type="dxa"/>
            <w:tcBorders>
              <w:left w:val="single" w:sz="8" w:space="0" w:color="000000"/>
              <w:bottom w:val="single" w:sz="8" w:space="0" w:color="000000"/>
            </w:tcBorders>
          </w:tcPr>
          <w:p w:rsidR="00097D48" w:rsidRPr="00B56317" w:rsidRDefault="00097D48" w:rsidP="00494353">
            <w:pPr>
              <w:widowControl w:val="0"/>
              <w:tabs>
                <w:tab w:val="left" w:pos="33"/>
              </w:tabs>
              <w:snapToGrid w:val="0"/>
              <w:rPr>
                <w:color w:val="000000"/>
                <w:lang w:eastAsia="ar-SA"/>
              </w:rPr>
            </w:pPr>
            <w:r w:rsidRPr="00B56317">
              <w:rPr>
                <w:color w:val="000000"/>
                <w:lang w:eastAsia="ar-SA"/>
              </w:rPr>
              <w:t>Наименование Транспортных средств (ТС)</w:t>
            </w:r>
          </w:p>
        </w:tc>
        <w:tc>
          <w:tcPr>
            <w:tcW w:w="6526" w:type="dxa"/>
            <w:tcBorders>
              <w:left w:val="single" w:sz="8" w:space="0" w:color="000000"/>
              <w:bottom w:val="single" w:sz="8" w:space="0" w:color="000000"/>
              <w:right w:val="single" w:sz="8" w:space="0" w:color="000000"/>
            </w:tcBorders>
          </w:tcPr>
          <w:p w:rsidR="00097D48" w:rsidRPr="00B56317" w:rsidRDefault="00097D48" w:rsidP="00494353">
            <w:pPr>
              <w:pStyle w:val="ab"/>
              <w:spacing w:before="0" w:beforeAutospacing="0" w:after="0" w:afterAutospacing="0"/>
              <w:rPr>
                <w:sz w:val="22"/>
                <w:szCs w:val="22"/>
              </w:rPr>
            </w:pPr>
            <w:r w:rsidRPr="00B56317">
              <w:rPr>
                <w:color w:val="000000"/>
                <w:sz w:val="22"/>
                <w:szCs w:val="22"/>
                <w:shd w:val="clear" w:color="auto" w:fill="FFFFFF"/>
              </w:rPr>
              <w:t>1.</w:t>
            </w:r>
            <w:r w:rsidRPr="00B56317">
              <w:rPr>
                <w:sz w:val="22"/>
                <w:szCs w:val="22"/>
              </w:rPr>
              <w:t>Специальная передвижная "Бактериологическая лаборатория (БЛ) АВТОСПЕКТР MOBILAB</w:t>
            </w:r>
          </w:p>
          <w:p w:rsidR="00097D48" w:rsidRPr="00B56317" w:rsidRDefault="00097D48" w:rsidP="00494353">
            <w:pPr>
              <w:pStyle w:val="ab"/>
              <w:spacing w:before="0" w:beforeAutospacing="0" w:after="0" w:afterAutospacing="0"/>
              <w:rPr>
                <w:sz w:val="22"/>
                <w:szCs w:val="22"/>
              </w:rPr>
            </w:pPr>
            <w:r w:rsidRPr="00B56317">
              <w:rPr>
                <w:i/>
                <w:iCs/>
                <w:sz w:val="22"/>
                <w:szCs w:val="22"/>
              </w:rPr>
              <w:t>Идентификационный номер (</w:t>
            </w:r>
            <w:r w:rsidRPr="00B56317">
              <w:rPr>
                <w:i/>
                <w:iCs/>
                <w:sz w:val="22"/>
                <w:szCs w:val="22"/>
                <w:lang w:val="en-US"/>
              </w:rPr>
              <w:t>VIN</w:t>
            </w:r>
            <w:r w:rsidRPr="00B56317">
              <w:rPr>
                <w:i/>
                <w:iCs/>
                <w:sz w:val="22"/>
                <w:szCs w:val="22"/>
              </w:rPr>
              <w:t>)</w:t>
            </w:r>
            <w:r w:rsidRPr="00B56317">
              <w:rPr>
                <w:sz w:val="22"/>
                <w:szCs w:val="22"/>
              </w:rPr>
              <w:t> Х89688222М1СЕ9024</w:t>
            </w:r>
          </w:p>
          <w:p w:rsidR="00097D48" w:rsidRPr="00B56317" w:rsidRDefault="00097D48" w:rsidP="00494353">
            <w:pPr>
              <w:widowControl w:val="0"/>
              <w:autoSpaceDE w:val="0"/>
              <w:autoSpaceDN w:val="0"/>
              <w:adjustRightInd w:val="0"/>
            </w:pPr>
            <w:r w:rsidRPr="00B56317">
              <w:t>модификации 688222 на базе шасси КамАЗ 43118</w:t>
            </w:r>
          </w:p>
          <w:p w:rsidR="00097D48" w:rsidRPr="00B56317" w:rsidRDefault="00097D48" w:rsidP="00494353">
            <w:pPr>
              <w:pStyle w:val="ab"/>
              <w:spacing w:after="0" w:afterAutospacing="0"/>
              <w:rPr>
                <w:sz w:val="22"/>
                <w:szCs w:val="22"/>
              </w:rPr>
            </w:pPr>
            <w:r w:rsidRPr="00B56317">
              <w:rPr>
                <w:sz w:val="22"/>
                <w:szCs w:val="22"/>
              </w:rPr>
              <w:t xml:space="preserve"> 2. Специальная передвижная "Санитарно-микробиологическая лаборатория (СМЛ) прицеп</w:t>
            </w:r>
            <w:r w:rsidRPr="00B56317">
              <w:rPr>
                <w:i/>
                <w:iCs/>
                <w:sz w:val="22"/>
                <w:szCs w:val="22"/>
              </w:rPr>
              <w:t xml:space="preserve"> Идентификационный номер (</w:t>
            </w:r>
            <w:proofErr w:type="gramStart"/>
            <w:r w:rsidRPr="00B56317">
              <w:rPr>
                <w:i/>
                <w:iCs/>
                <w:sz w:val="22"/>
                <w:szCs w:val="22"/>
                <w:lang w:val="en-US"/>
              </w:rPr>
              <w:t>VIN</w:t>
            </w:r>
            <w:r w:rsidRPr="00B56317">
              <w:rPr>
                <w:i/>
                <w:iCs/>
                <w:sz w:val="22"/>
                <w:szCs w:val="22"/>
              </w:rPr>
              <w:t>)</w:t>
            </w:r>
            <w:r w:rsidRPr="00B56317">
              <w:rPr>
                <w:sz w:val="22"/>
                <w:szCs w:val="22"/>
              </w:rPr>
              <w:t>  Х</w:t>
            </w:r>
            <w:proofErr w:type="gramEnd"/>
            <w:r w:rsidRPr="00B56317">
              <w:rPr>
                <w:sz w:val="22"/>
                <w:szCs w:val="22"/>
              </w:rPr>
              <w:t>89875463М0СЕ9001</w:t>
            </w:r>
          </w:p>
          <w:p w:rsidR="00097D48" w:rsidRPr="00B56317" w:rsidRDefault="00097D48" w:rsidP="00494353">
            <w:pPr>
              <w:widowControl w:val="0"/>
              <w:autoSpaceDE w:val="0"/>
              <w:autoSpaceDN w:val="0"/>
              <w:adjustRightInd w:val="0"/>
              <w:rPr>
                <w:color w:val="000000"/>
                <w:shd w:val="clear" w:color="auto" w:fill="FFFFFF"/>
              </w:rPr>
            </w:pPr>
            <w:r w:rsidRPr="00B56317">
              <w:t>модификации 875463 на базе прицепа 864930-04</w:t>
            </w:r>
          </w:p>
        </w:tc>
      </w:tr>
      <w:tr w:rsidR="00097D48" w:rsidRPr="00B56317" w:rsidTr="00494353">
        <w:trPr>
          <w:trHeight w:val="389"/>
        </w:trPr>
        <w:tc>
          <w:tcPr>
            <w:tcW w:w="510" w:type="dxa"/>
            <w:tcBorders>
              <w:left w:val="single" w:sz="8" w:space="0" w:color="000000"/>
              <w:bottom w:val="single" w:sz="8" w:space="0" w:color="000000"/>
            </w:tcBorders>
          </w:tcPr>
          <w:p w:rsidR="00097D48" w:rsidRPr="00B56317" w:rsidRDefault="00097D48" w:rsidP="00494353">
            <w:pPr>
              <w:pStyle w:val="a7"/>
              <w:widowControl w:val="0"/>
              <w:spacing w:line="360" w:lineRule="auto"/>
              <w:ind w:left="0"/>
              <w:jc w:val="center"/>
              <w:rPr>
                <w:rFonts w:ascii="Times New Roman" w:hAnsi="Times New Roman"/>
                <w:color w:val="000000"/>
              </w:rPr>
            </w:pPr>
            <w:r w:rsidRPr="00B56317">
              <w:rPr>
                <w:rFonts w:ascii="Times New Roman" w:hAnsi="Times New Roman"/>
                <w:color w:val="000000"/>
              </w:rPr>
              <w:t>3</w:t>
            </w:r>
          </w:p>
        </w:tc>
        <w:tc>
          <w:tcPr>
            <w:tcW w:w="3223" w:type="dxa"/>
            <w:tcBorders>
              <w:left w:val="single" w:sz="8" w:space="0" w:color="000000"/>
              <w:bottom w:val="single" w:sz="8" w:space="0" w:color="000000"/>
            </w:tcBorders>
          </w:tcPr>
          <w:p w:rsidR="00097D48" w:rsidRPr="00B56317" w:rsidRDefault="00097D48" w:rsidP="00494353">
            <w:pPr>
              <w:widowControl w:val="0"/>
              <w:tabs>
                <w:tab w:val="left" w:pos="33"/>
              </w:tabs>
              <w:snapToGrid w:val="0"/>
              <w:rPr>
                <w:color w:val="000000"/>
                <w:lang w:eastAsia="ar-SA"/>
              </w:rPr>
            </w:pPr>
            <w:r w:rsidRPr="00B56317">
              <w:rPr>
                <w:color w:val="000000"/>
                <w:lang w:eastAsia="ar-SA"/>
              </w:rPr>
              <w:t>Общие требования  к организации.</w:t>
            </w:r>
          </w:p>
        </w:tc>
        <w:tc>
          <w:tcPr>
            <w:tcW w:w="6526" w:type="dxa"/>
            <w:tcBorders>
              <w:left w:val="single" w:sz="8" w:space="0" w:color="000000"/>
              <w:bottom w:val="single" w:sz="8" w:space="0" w:color="000000"/>
              <w:right w:val="single" w:sz="8" w:space="0" w:color="000000"/>
            </w:tcBorders>
          </w:tcPr>
          <w:p w:rsidR="00097D48" w:rsidRPr="00B56317" w:rsidRDefault="00097D48" w:rsidP="00494353">
            <w:pPr>
              <w:widowControl w:val="0"/>
            </w:pPr>
            <w:r w:rsidRPr="00B56317">
              <w:rPr>
                <w:bCs/>
                <w:iCs/>
              </w:rPr>
              <w:t xml:space="preserve">Техническое обслуживание ТС должно проводиться с периодичностью, установленной рекомендациями завода-изготовителя автомобилей. </w:t>
            </w:r>
          </w:p>
          <w:p w:rsidR="00097D48" w:rsidRPr="00B56317" w:rsidRDefault="00097D48" w:rsidP="00494353">
            <w:pPr>
              <w:widowControl w:val="0"/>
              <w:shd w:val="clear" w:color="auto" w:fill="FFFFFF"/>
            </w:pPr>
            <w:r w:rsidRPr="00B56317">
              <w:t>Услуги включают в себя:</w:t>
            </w:r>
          </w:p>
          <w:p w:rsidR="00097D48" w:rsidRPr="00B56317" w:rsidRDefault="00097D48" w:rsidP="00494353">
            <w:pPr>
              <w:widowControl w:val="0"/>
              <w:rPr>
                <w:color w:val="000000"/>
              </w:rPr>
            </w:pPr>
            <w:r w:rsidRPr="00B56317">
              <w:rPr>
                <w:bCs/>
                <w:iCs/>
                <w:color w:val="000000"/>
              </w:rPr>
              <w:t>Техническое обслуживание (Перечень работ указан в Приложениях № 1, 2) должно производиться по факту пробега, в течении календарного года с момента заключения договора, на территории Исполнителя</w:t>
            </w:r>
            <w:r w:rsidR="008F69A3">
              <w:rPr>
                <w:bCs/>
                <w:iCs/>
                <w:color w:val="000000"/>
              </w:rPr>
              <w:t>,</w:t>
            </w:r>
            <w:r w:rsidRPr="00B56317">
              <w:rPr>
                <w:bCs/>
                <w:iCs/>
                <w:color w:val="000000"/>
              </w:rPr>
              <w:t xml:space="preserve"> расположенной в пределах </w:t>
            </w:r>
            <w:r w:rsidR="008F69A3">
              <w:rPr>
                <w:bCs/>
                <w:iCs/>
                <w:color w:val="000000"/>
              </w:rPr>
              <w:t>города Уфа</w:t>
            </w:r>
            <w:r w:rsidRPr="00B56317">
              <w:rPr>
                <w:bCs/>
                <w:iCs/>
                <w:color w:val="000000"/>
              </w:rPr>
              <w:t xml:space="preserve"> с применением оригинальных запасных частей и расходных материалов, рекомендуемых заводом-изготовителем техники. Диагностическое оборудование и программное обеспечение должны быть одобрены заводом-изготовителем. В стоимость работ входят расходы на приобретение материалов, трудозатраты и транспортные расходы.</w:t>
            </w:r>
          </w:p>
          <w:p w:rsidR="00097D48" w:rsidRPr="00B56317" w:rsidRDefault="00097D48" w:rsidP="00494353">
            <w:pPr>
              <w:widowControl w:val="0"/>
            </w:pPr>
            <w:r w:rsidRPr="00B56317">
              <w:t xml:space="preserve">Работы должны выполняться квалифицированным </w:t>
            </w:r>
            <w:r w:rsidRPr="00B56317">
              <w:lastRenderedPageBreak/>
              <w:t xml:space="preserve">персоналом Исполнителя, обученными и аттестованными рабочими требуемых специальностей. </w:t>
            </w:r>
          </w:p>
          <w:p w:rsidR="00097D48" w:rsidRPr="00B56317" w:rsidRDefault="00097D48" w:rsidP="00494353">
            <w:pPr>
              <w:widowControl w:val="0"/>
            </w:pPr>
            <w:r w:rsidRPr="00B56317">
              <w:rPr>
                <w:color w:val="000000"/>
                <w:shd w:val="clear" w:color="auto" w:fill="FFFFFF"/>
              </w:rPr>
              <w:t xml:space="preserve">Исполнитель оказывает услуги по техническому обслуживанию с использованием оригинальных запасных частей завода-изготовителя техники, и гарантирует качество и безопасность. Используемые при услугах запасные части должны быть новыми, неиспользованными, </w:t>
            </w:r>
            <w:proofErr w:type="gramStart"/>
            <w:r w:rsidRPr="00B56317">
              <w:rPr>
                <w:color w:val="000000"/>
                <w:shd w:val="clear" w:color="auto" w:fill="FFFFFF"/>
              </w:rPr>
              <w:t>не  восстановленными</w:t>
            </w:r>
            <w:proofErr w:type="gramEnd"/>
            <w:r w:rsidRPr="00B56317">
              <w:rPr>
                <w:color w:val="000000"/>
                <w:shd w:val="clear" w:color="auto" w:fill="FFFFFF"/>
              </w:rPr>
              <w:t xml:space="preserve">, без механических повреждений и дефектов изготовления, технически исправными. Запасные части не должны иметь трещин, вздутий, царапин, вмятин и других дефектов, ухудшающих их внешний вид и препятствующих нормальной работе. Подвижные элементы запчастей должны легко перемещаться без перекосов и заеданий. </w:t>
            </w:r>
          </w:p>
          <w:p w:rsidR="00097D48" w:rsidRPr="00B56317" w:rsidRDefault="00097D48" w:rsidP="00494353">
            <w:pPr>
              <w:widowControl w:val="0"/>
            </w:pPr>
            <w:r w:rsidRPr="00B56317">
              <w:rPr>
                <w:color w:val="000000"/>
                <w:shd w:val="clear" w:color="auto" w:fill="FFFFFF"/>
              </w:rPr>
              <w:t xml:space="preserve">Исполнитель обязан иметь сертификат официального авторизированного дилера КАМАЗ </w:t>
            </w:r>
            <w:r w:rsidRPr="00B56317">
              <w:rPr>
                <w:color w:val="000000"/>
                <w:shd w:val="clear" w:color="auto" w:fill="FFFFFF"/>
                <w:lang w:val="en-US"/>
              </w:rPr>
              <w:t>c</w:t>
            </w:r>
            <w:r w:rsidRPr="00B56317">
              <w:rPr>
                <w:color w:val="000000"/>
                <w:shd w:val="clear" w:color="auto" w:fill="FFFFFF"/>
              </w:rPr>
              <w:t xml:space="preserve"> сохранением гарантии завода изготовителя.</w:t>
            </w:r>
          </w:p>
          <w:p w:rsidR="00097D48" w:rsidRPr="00B56317" w:rsidRDefault="00097D48" w:rsidP="00494353">
            <w:pPr>
              <w:widowControl w:val="0"/>
              <w:rPr>
                <w:shd w:val="clear" w:color="auto" w:fill="FFFFFF"/>
              </w:rPr>
            </w:pPr>
          </w:p>
        </w:tc>
      </w:tr>
    </w:tbl>
    <w:p w:rsidR="00097D48" w:rsidRPr="00B56317" w:rsidRDefault="00097D48" w:rsidP="00097D48"/>
    <w:tbl>
      <w:tblPr>
        <w:tblW w:w="10264" w:type="dxa"/>
        <w:tblInd w:w="-488" w:type="dxa"/>
        <w:tblLayout w:type="fixed"/>
        <w:tblLook w:val="0000" w:firstRow="0" w:lastRow="0" w:firstColumn="0" w:lastColumn="0" w:noHBand="0" w:noVBand="0"/>
      </w:tblPr>
      <w:tblGrid>
        <w:gridCol w:w="510"/>
        <w:gridCol w:w="3223"/>
        <w:gridCol w:w="6531"/>
      </w:tblGrid>
      <w:tr w:rsidR="00097D48" w:rsidRPr="00B56317" w:rsidTr="00494353">
        <w:trPr>
          <w:trHeight w:val="389"/>
        </w:trPr>
        <w:tc>
          <w:tcPr>
            <w:tcW w:w="510" w:type="dxa"/>
            <w:tcBorders>
              <w:top w:val="single" w:sz="4" w:space="0" w:color="auto"/>
              <w:left w:val="single" w:sz="4" w:space="0" w:color="000000"/>
              <w:bottom w:val="single" w:sz="4" w:space="0" w:color="000000"/>
              <w:right w:val="single" w:sz="4" w:space="0" w:color="000000"/>
            </w:tcBorders>
          </w:tcPr>
          <w:p w:rsidR="00097D48" w:rsidRPr="00B56317" w:rsidRDefault="00097D48" w:rsidP="00494353">
            <w:pPr>
              <w:pStyle w:val="a7"/>
              <w:widowControl w:val="0"/>
              <w:spacing w:line="360" w:lineRule="auto"/>
              <w:ind w:left="0"/>
              <w:jc w:val="center"/>
              <w:rPr>
                <w:rFonts w:ascii="Times New Roman" w:hAnsi="Times New Roman"/>
              </w:rPr>
            </w:pPr>
            <w:r w:rsidRPr="00B56317">
              <w:rPr>
                <w:rFonts w:ascii="Times New Roman" w:hAnsi="Times New Roman"/>
              </w:rPr>
              <w:t>4</w:t>
            </w:r>
          </w:p>
        </w:tc>
        <w:tc>
          <w:tcPr>
            <w:tcW w:w="3223" w:type="dxa"/>
            <w:tcBorders>
              <w:top w:val="single" w:sz="4" w:space="0" w:color="auto"/>
              <w:left w:val="single" w:sz="4" w:space="0" w:color="000000"/>
              <w:bottom w:val="single" w:sz="4" w:space="0" w:color="000000"/>
              <w:right w:val="single" w:sz="4" w:space="0" w:color="000000"/>
            </w:tcBorders>
          </w:tcPr>
          <w:p w:rsidR="00097D48" w:rsidRPr="00B56317" w:rsidRDefault="00097D48" w:rsidP="00494353">
            <w:pPr>
              <w:pStyle w:val="Style4"/>
              <w:tabs>
                <w:tab w:val="left" w:pos="33"/>
              </w:tabs>
              <w:snapToGrid w:val="0"/>
              <w:spacing w:line="276" w:lineRule="auto"/>
              <w:rPr>
                <w:rFonts w:ascii="Times New Roman" w:hAnsi="Times New Roman" w:cs="Times New Roman"/>
                <w:lang w:eastAsia="ar-SA"/>
              </w:rPr>
            </w:pPr>
            <w:r w:rsidRPr="00B56317">
              <w:rPr>
                <w:rFonts w:ascii="Times New Roman" w:hAnsi="Times New Roman" w:cs="Times New Roman"/>
                <w:lang w:eastAsia="ar-SA"/>
              </w:rPr>
              <w:t xml:space="preserve">Требования к качеству работ. </w:t>
            </w:r>
            <w:r w:rsidRPr="00B56317">
              <w:rPr>
                <w:rFonts w:ascii="Times New Roman" w:hAnsi="Times New Roman" w:cs="Times New Roman"/>
                <w:color w:val="000000"/>
                <w:lang w:eastAsia="ar-SA"/>
              </w:rPr>
              <w:t>Гарантия на выполненные работы и поставленное оборудование.</w:t>
            </w:r>
          </w:p>
        </w:tc>
        <w:tc>
          <w:tcPr>
            <w:tcW w:w="6531" w:type="dxa"/>
            <w:tcBorders>
              <w:top w:val="single" w:sz="4" w:space="0" w:color="auto"/>
              <w:left w:val="single" w:sz="4" w:space="0" w:color="000000"/>
              <w:bottom w:val="single" w:sz="4" w:space="0" w:color="000000"/>
              <w:right w:val="single" w:sz="4" w:space="0" w:color="000000"/>
            </w:tcBorders>
          </w:tcPr>
          <w:p w:rsidR="00097D48" w:rsidRPr="00B56317" w:rsidRDefault="00097D48" w:rsidP="00494353">
            <w:pPr>
              <w:widowControl w:val="0"/>
            </w:pPr>
            <w:r w:rsidRPr="00B56317">
              <w:t>Срок предоставления гарантии качества на результаты оказанных услуг 30 дней со дня подписания Акта сдачи-приемки услуг.</w:t>
            </w:r>
            <w:r w:rsidRPr="00B56317">
              <w:rPr>
                <w:b/>
              </w:rPr>
              <w:t xml:space="preserve"> </w:t>
            </w:r>
          </w:p>
          <w:p w:rsidR="00097D48" w:rsidRPr="00B56317" w:rsidRDefault="00097D48" w:rsidP="00494353">
            <w:pPr>
              <w:widowControl w:val="0"/>
            </w:pPr>
            <w:r w:rsidRPr="00B56317">
              <w:t>Если в период гарантийного срока в результате произведенных работ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097D48" w:rsidRPr="00B56317" w:rsidRDefault="00097D48" w:rsidP="00494353">
            <w:pPr>
              <w:widowControl w:val="0"/>
              <w:shd w:val="clear" w:color="auto" w:fill="FFFFFF"/>
            </w:pPr>
            <w:r w:rsidRPr="00B56317">
              <w:t>Гарантия на новые детали, узлы и агрегаты, приобретённые и установленные на СТОА согласно сроку, установленному заводом-изготовителем.</w:t>
            </w:r>
          </w:p>
          <w:p w:rsidR="00097D48" w:rsidRPr="00B56317" w:rsidRDefault="00097D48" w:rsidP="00494353">
            <w:pPr>
              <w:widowControl w:val="0"/>
            </w:pPr>
            <w:r w:rsidRPr="00B56317">
              <w:rPr>
                <w:color w:val="000000"/>
              </w:rPr>
              <w:t xml:space="preserve">Срок устранения недостатков или замены запчастей в пределах гарантийного срока составляет 10 дней с момента извещения Исполнителя об обнаружении дефектов. </w:t>
            </w:r>
            <w:proofErr w:type="gramStart"/>
            <w:r w:rsidRPr="00B56317">
              <w:rPr>
                <w:bCs/>
                <w:color w:val="000000"/>
              </w:rPr>
              <w:t>Исполнитель  (</w:t>
            </w:r>
            <w:proofErr w:type="gramEnd"/>
            <w:r w:rsidRPr="00B56317">
              <w:rPr>
                <w:bCs/>
                <w:color w:val="000000"/>
              </w:rPr>
              <w:t>в случае,   если   не  докажет  отсутствие  своей  вины) обязан устранить их за свой счет. Гарантийный срок в этом случае соответственно продлевается на период устранения дефектов.</w:t>
            </w:r>
            <w:r w:rsidRPr="00B56317">
              <w:rPr>
                <w:color w:val="000000"/>
              </w:rPr>
              <w:t xml:space="preserve"> В случае, если товары и/или расходные материалы не соответствуют требованиям эксплуатационными и ремонтными нормами и рекомендациями завода-изготовителя, обязательства по замене товаров и/или расходных материалов в течение гарантийного срока несет непосредственно Исполнитель. В случае замены некачественных товаров и/или расходных материалов, доставку данных товаров и/или расходных материалов до места (в случае невозможности устранения на месте) и его последующий возврат Заказчику, Исполнитель осуществляет своими силами и за свой счет, с возмещением всех затрат связанных с его приемкой, хранением, экспертизой и возвратом.</w:t>
            </w:r>
          </w:p>
        </w:tc>
      </w:tr>
      <w:tr w:rsidR="00097D48" w:rsidRPr="00B56317" w:rsidTr="00494353">
        <w:trPr>
          <w:trHeight w:val="389"/>
        </w:trPr>
        <w:tc>
          <w:tcPr>
            <w:tcW w:w="510" w:type="dxa"/>
            <w:tcBorders>
              <w:left w:val="single" w:sz="4" w:space="0" w:color="000000"/>
              <w:bottom w:val="single" w:sz="4" w:space="0" w:color="000000"/>
              <w:right w:val="single" w:sz="4" w:space="0" w:color="000000"/>
            </w:tcBorders>
          </w:tcPr>
          <w:p w:rsidR="00097D48" w:rsidRPr="00B56317" w:rsidRDefault="00097D48" w:rsidP="00494353">
            <w:pPr>
              <w:pStyle w:val="a7"/>
              <w:widowControl w:val="0"/>
              <w:spacing w:line="360" w:lineRule="auto"/>
              <w:ind w:left="0"/>
              <w:jc w:val="center"/>
              <w:rPr>
                <w:rFonts w:ascii="Times New Roman" w:hAnsi="Times New Roman"/>
              </w:rPr>
            </w:pPr>
            <w:r w:rsidRPr="00B56317">
              <w:rPr>
                <w:rFonts w:ascii="Times New Roman" w:hAnsi="Times New Roman"/>
              </w:rPr>
              <w:lastRenderedPageBreak/>
              <w:t>5</w:t>
            </w:r>
          </w:p>
        </w:tc>
        <w:tc>
          <w:tcPr>
            <w:tcW w:w="3223" w:type="dxa"/>
            <w:tcBorders>
              <w:left w:val="single" w:sz="4" w:space="0" w:color="000000"/>
              <w:bottom w:val="single" w:sz="4" w:space="0" w:color="000000"/>
              <w:right w:val="single" w:sz="4" w:space="0" w:color="000000"/>
            </w:tcBorders>
          </w:tcPr>
          <w:p w:rsidR="00097D48" w:rsidRPr="00B56317" w:rsidRDefault="00097D48" w:rsidP="00494353">
            <w:pPr>
              <w:pStyle w:val="Style4"/>
              <w:tabs>
                <w:tab w:val="left" w:pos="33"/>
              </w:tabs>
              <w:snapToGrid w:val="0"/>
              <w:spacing w:line="276" w:lineRule="auto"/>
              <w:ind w:left="34"/>
              <w:rPr>
                <w:rFonts w:ascii="Times New Roman" w:hAnsi="Times New Roman" w:cs="Times New Roman"/>
                <w:lang w:eastAsia="ar-SA"/>
              </w:rPr>
            </w:pPr>
            <w:r w:rsidRPr="00B56317">
              <w:rPr>
                <w:rFonts w:ascii="Times New Roman" w:hAnsi="Times New Roman" w:cs="Times New Roman"/>
                <w:lang w:eastAsia="ar-SA"/>
              </w:rPr>
              <w:t xml:space="preserve">Требования к безопасности </w:t>
            </w:r>
          </w:p>
        </w:tc>
        <w:tc>
          <w:tcPr>
            <w:tcW w:w="6531" w:type="dxa"/>
            <w:tcBorders>
              <w:left w:val="single" w:sz="4" w:space="0" w:color="000000"/>
              <w:bottom w:val="single" w:sz="4" w:space="0" w:color="000000"/>
              <w:right w:val="single" w:sz="4" w:space="0" w:color="000000"/>
            </w:tcBorders>
          </w:tcPr>
          <w:p w:rsidR="00097D48" w:rsidRPr="00B56317" w:rsidRDefault="00097D48" w:rsidP="00494353">
            <w:pPr>
              <w:widowControl w:val="0"/>
            </w:pPr>
            <w:r w:rsidRPr="00B56317">
              <w:rPr>
                <w:iCs/>
                <w:color w:val="000000"/>
                <w:spacing w:val="2"/>
              </w:rPr>
              <w:t xml:space="preserve">При оказании услуг </w:t>
            </w:r>
            <w:proofErr w:type="gramStart"/>
            <w:r w:rsidRPr="00B56317">
              <w:rPr>
                <w:iCs/>
                <w:color w:val="000000"/>
                <w:spacing w:val="2"/>
              </w:rPr>
              <w:t>Исполнитель  обязан</w:t>
            </w:r>
            <w:proofErr w:type="gramEnd"/>
            <w:r w:rsidRPr="00B56317">
              <w:rPr>
                <w:iCs/>
                <w:color w:val="000000"/>
                <w:spacing w:val="2"/>
              </w:rPr>
              <w:t xml:space="preserve"> обеспечивать выполнение необходимых</w:t>
            </w:r>
            <w:r w:rsidRPr="00B56317">
              <w:rPr>
                <w:bCs/>
                <w:iCs/>
                <w:color w:val="000000"/>
                <w:spacing w:val="2"/>
              </w:rPr>
              <w:t xml:space="preserve"> мероприятий по технике безопасности, пожарной безопасности и охране окружающей природной среды</w:t>
            </w:r>
            <w:r w:rsidRPr="00B56317">
              <w:rPr>
                <w:color w:val="000000"/>
                <w:spacing w:val="2"/>
              </w:rPr>
              <w:t xml:space="preserve"> с соблюдением действующих законов Российской Федерации и других нормативно-правовых актов, определяющими требования по защите окружающей среды городских территорий, а также предписаний контролирующих органов. Исполнитель гарантирует качество и безопасность услуг в соответствии с действующими стандартами, утвержденными в отношении каждого вида работ, и наличием сертификатов, обязательных для каждого вида услуг, оформленных в соответствии с действующим российским законодательством</w:t>
            </w:r>
          </w:p>
        </w:tc>
      </w:tr>
      <w:tr w:rsidR="00097D48" w:rsidRPr="00B56317" w:rsidTr="00494353">
        <w:trPr>
          <w:trHeight w:val="389"/>
        </w:trPr>
        <w:tc>
          <w:tcPr>
            <w:tcW w:w="510" w:type="dxa"/>
            <w:tcBorders>
              <w:left w:val="single" w:sz="4" w:space="0" w:color="000000"/>
              <w:bottom w:val="single" w:sz="4" w:space="0" w:color="auto"/>
              <w:right w:val="single" w:sz="4" w:space="0" w:color="000000"/>
            </w:tcBorders>
          </w:tcPr>
          <w:p w:rsidR="00097D48" w:rsidRPr="00B56317" w:rsidRDefault="00097D48" w:rsidP="00494353">
            <w:pPr>
              <w:pStyle w:val="a7"/>
              <w:widowControl w:val="0"/>
              <w:spacing w:line="360" w:lineRule="auto"/>
              <w:ind w:left="0"/>
              <w:rPr>
                <w:rFonts w:ascii="Times New Roman" w:hAnsi="Times New Roman"/>
              </w:rPr>
            </w:pPr>
            <w:r w:rsidRPr="00B56317">
              <w:rPr>
                <w:rFonts w:ascii="Times New Roman" w:hAnsi="Times New Roman"/>
              </w:rPr>
              <w:t>6</w:t>
            </w:r>
          </w:p>
        </w:tc>
        <w:tc>
          <w:tcPr>
            <w:tcW w:w="3223" w:type="dxa"/>
            <w:tcBorders>
              <w:left w:val="single" w:sz="4" w:space="0" w:color="000000"/>
              <w:bottom w:val="single" w:sz="4" w:space="0" w:color="auto"/>
              <w:right w:val="single" w:sz="4" w:space="0" w:color="000000"/>
            </w:tcBorders>
          </w:tcPr>
          <w:p w:rsidR="00097D48" w:rsidRPr="00B56317" w:rsidRDefault="00097D48" w:rsidP="00494353">
            <w:pPr>
              <w:pStyle w:val="Style4"/>
              <w:tabs>
                <w:tab w:val="left" w:pos="33"/>
              </w:tabs>
              <w:spacing w:line="276" w:lineRule="auto"/>
              <w:ind w:left="34"/>
              <w:rPr>
                <w:rFonts w:ascii="Times New Roman" w:hAnsi="Times New Roman" w:cs="Times New Roman"/>
              </w:rPr>
            </w:pPr>
            <w:r w:rsidRPr="00B56317">
              <w:rPr>
                <w:rFonts w:ascii="Times New Roman" w:hAnsi="Times New Roman" w:cs="Times New Roman"/>
              </w:rPr>
              <w:t xml:space="preserve">Сроки исполнения </w:t>
            </w:r>
          </w:p>
        </w:tc>
        <w:tc>
          <w:tcPr>
            <w:tcW w:w="6531" w:type="dxa"/>
            <w:tcBorders>
              <w:left w:val="single" w:sz="4" w:space="0" w:color="000000"/>
              <w:bottom w:val="single" w:sz="4" w:space="0" w:color="auto"/>
              <w:right w:val="single" w:sz="4" w:space="0" w:color="000000"/>
            </w:tcBorders>
          </w:tcPr>
          <w:p w:rsidR="00097D48" w:rsidRPr="00B56317" w:rsidRDefault="00097D48" w:rsidP="00494353">
            <w:pPr>
              <w:widowControl w:val="0"/>
              <w:contextualSpacing/>
            </w:pPr>
            <w:r w:rsidRPr="00B56317">
              <w:t xml:space="preserve">Срок оказания услуг по ТО не должен превышать 5 календарных дней с момента поступления письменной Заявки от Заказчика. В случае отсутствия определенных товаров и/или расходных материалов на складе Исполнителя, указанный срок в заявке Заказчика может быть продлен, но не более чем на 10 календарных дней. </w:t>
            </w:r>
          </w:p>
        </w:tc>
      </w:tr>
      <w:tr w:rsidR="00097D48" w:rsidRPr="00B56317" w:rsidTr="00494353">
        <w:trPr>
          <w:trHeight w:val="389"/>
        </w:trPr>
        <w:tc>
          <w:tcPr>
            <w:tcW w:w="510" w:type="dxa"/>
            <w:tcBorders>
              <w:top w:val="single" w:sz="4" w:space="0" w:color="auto"/>
              <w:left w:val="single" w:sz="4" w:space="0" w:color="000000"/>
              <w:bottom w:val="single" w:sz="4" w:space="0" w:color="000000"/>
              <w:right w:val="single" w:sz="4" w:space="0" w:color="000000"/>
            </w:tcBorders>
          </w:tcPr>
          <w:p w:rsidR="00097D48" w:rsidRPr="00B56317" w:rsidRDefault="00097D48" w:rsidP="00494353">
            <w:pPr>
              <w:pStyle w:val="a7"/>
              <w:widowControl w:val="0"/>
              <w:spacing w:line="360" w:lineRule="auto"/>
              <w:ind w:left="0"/>
              <w:rPr>
                <w:rFonts w:ascii="Times New Roman" w:hAnsi="Times New Roman"/>
              </w:rPr>
            </w:pPr>
            <w:r w:rsidRPr="00B56317">
              <w:rPr>
                <w:rFonts w:ascii="Times New Roman" w:hAnsi="Times New Roman"/>
              </w:rPr>
              <w:t>7</w:t>
            </w:r>
          </w:p>
        </w:tc>
        <w:tc>
          <w:tcPr>
            <w:tcW w:w="3223" w:type="dxa"/>
            <w:tcBorders>
              <w:top w:val="single" w:sz="4" w:space="0" w:color="auto"/>
              <w:left w:val="single" w:sz="4" w:space="0" w:color="000000"/>
              <w:bottom w:val="single" w:sz="4" w:space="0" w:color="000000"/>
              <w:right w:val="single" w:sz="4" w:space="0" w:color="000000"/>
            </w:tcBorders>
          </w:tcPr>
          <w:p w:rsidR="00097D48" w:rsidRPr="00B56317" w:rsidRDefault="00097D48" w:rsidP="00494353">
            <w:pPr>
              <w:pStyle w:val="Style4"/>
              <w:tabs>
                <w:tab w:val="left" w:pos="33"/>
              </w:tabs>
              <w:spacing w:line="276" w:lineRule="auto"/>
              <w:ind w:left="34"/>
              <w:rPr>
                <w:rFonts w:ascii="Times New Roman" w:hAnsi="Times New Roman" w:cs="Times New Roman"/>
              </w:rPr>
            </w:pPr>
            <w:r w:rsidRPr="00B56317">
              <w:rPr>
                <w:rFonts w:ascii="Times New Roman" w:hAnsi="Times New Roman" w:cs="Times New Roman"/>
              </w:rPr>
              <w:t xml:space="preserve">Дополнительные условия </w:t>
            </w:r>
          </w:p>
        </w:tc>
        <w:tc>
          <w:tcPr>
            <w:tcW w:w="6531" w:type="dxa"/>
            <w:tcBorders>
              <w:top w:val="single" w:sz="4" w:space="0" w:color="auto"/>
              <w:left w:val="single" w:sz="4" w:space="0" w:color="000000"/>
              <w:bottom w:val="single" w:sz="4" w:space="0" w:color="000000"/>
              <w:right w:val="single" w:sz="4" w:space="0" w:color="000000"/>
            </w:tcBorders>
          </w:tcPr>
          <w:p w:rsidR="00097D48" w:rsidRPr="00B56317" w:rsidRDefault="00097D48" w:rsidP="00494353">
            <w:pPr>
              <w:widowControl w:val="0"/>
              <w:contextualSpacing/>
            </w:pPr>
            <w:r w:rsidRPr="00B56317">
              <w:t xml:space="preserve">Стоимость выполнения работ должна включать в себя все возможные издержки (в </w:t>
            </w:r>
            <w:proofErr w:type="spellStart"/>
            <w:r w:rsidRPr="00B56317">
              <w:t>т.ч</w:t>
            </w:r>
            <w:proofErr w:type="spellEnd"/>
            <w:r w:rsidRPr="00B56317">
              <w:t>. транспортные расходы, аренда спецтехники и пр.) Весь материал, необходимый для проведения работ, предоставляется Исполнителем, входит в стоимость работ, а по факту выполнения работ предоставляется отчет использованного материала по форме Заказчика.</w:t>
            </w:r>
          </w:p>
        </w:tc>
      </w:tr>
    </w:tbl>
    <w:p w:rsidR="00097D48" w:rsidRPr="00B56317" w:rsidRDefault="00097D48" w:rsidP="00097D48">
      <w:pPr>
        <w:spacing w:line="360" w:lineRule="auto"/>
      </w:pPr>
    </w:p>
    <w:p w:rsidR="00097D48" w:rsidRPr="00B56317" w:rsidRDefault="00097D48" w:rsidP="00097D48">
      <w:pPr>
        <w:spacing w:line="360" w:lineRule="auto"/>
      </w:pPr>
    </w:p>
    <w:p w:rsidR="00097D48" w:rsidRPr="00B56317" w:rsidRDefault="00097D48" w:rsidP="00097D48">
      <w:pPr>
        <w:spacing w:line="360" w:lineRule="auto"/>
      </w:pPr>
    </w:p>
    <w:p w:rsidR="00097D48" w:rsidRPr="00B56317" w:rsidRDefault="00097D48" w:rsidP="00097D48">
      <w:pPr>
        <w:spacing w:line="360" w:lineRule="auto"/>
      </w:pPr>
    </w:p>
    <w:p w:rsidR="00097D48" w:rsidRDefault="00097D48" w:rsidP="00097D48">
      <w:pPr>
        <w:spacing w:line="360" w:lineRule="auto"/>
      </w:pPr>
    </w:p>
    <w:p w:rsidR="00097D48" w:rsidRPr="00B56317" w:rsidRDefault="00097D48" w:rsidP="00097D48">
      <w:pPr>
        <w:spacing w:line="360" w:lineRule="auto"/>
      </w:pPr>
    </w:p>
    <w:p w:rsidR="00097D48" w:rsidRPr="00B56317" w:rsidRDefault="00097D48" w:rsidP="00097D48">
      <w:pPr>
        <w:spacing w:line="360" w:lineRule="auto"/>
      </w:pPr>
    </w:p>
    <w:p w:rsidR="00097D48" w:rsidRDefault="00097D48" w:rsidP="00097D48">
      <w:pPr>
        <w:spacing w:line="360" w:lineRule="auto"/>
      </w:pPr>
    </w:p>
    <w:p w:rsidR="00097D48" w:rsidRDefault="00097D48" w:rsidP="00097D48">
      <w:pPr>
        <w:spacing w:line="360" w:lineRule="auto"/>
      </w:pPr>
    </w:p>
    <w:p w:rsidR="00097D48" w:rsidRDefault="00097D48" w:rsidP="00097D48">
      <w:pPr>
        <w:spacing w:line="360" w:lineRule="auto"/>
      </w:pPr>
    </w:p>
    <w:p w:rsidR="00097D48" w:rsidRDefault="00097D48" w:rsidP="00097D48">
      <w:pPr>
        <w:spacing w:line="360" w:lineRule="auto"/>
      </w:pPr>
    </w:p>
    <w:p w:rsidR="00097D48" w:rsidRDefault="00097D48" w:rsidP="00097D48">
      <w:pPr>
        <w:spacing w:line="360" w:lineRule="auto"/>
      </w:pPr>
    </w:p>
    <w:p w:rsidR="00097D48" w:rsidRDefault="00097D48" w:rsidP="00097D48">
      <w:pPr>
        <w:spacing w:line="360" w:lineRule="auto"/>
      </w:pPr>
    </w:p>
    <w:p w:rsidR="00097D48" w:rsidRDefault="00097D48" w:rsidP="00097D48">
      <w:pPr>
        <w:spacing w:line="360" w:lineRule="auto"/>
      </w:pPr>
    </w:p>
    <w:p w:rsidR="00097D48" w:rsidRDefault="00097D48" w:rsidP="00097D48">
      <w:pPr>
        <w:spacing w:line="360" w:lineRule="auto"/>
      </w:pPr>
    </w:p>
    <w:p w:rsidR="00097D48" w:rsidRPr="00B56317" w:rsidRDefault="00097D48" w:rsidP="00097D48">
      <w:pPr>
        <w:spacing w:line="360" w:lineRule="auto"/>
      </w:pPr>
    </w:p>
    <w:p w:rsidR="00097D48" w:rsidRPr="00B56317" w:rsidRDefault="00097D48" w:rsidP="00097D48">
      <w:pPr>
        <w:pStyle w:val="ab"/>
        <w:spacing w:before="0" w:beforeAutospacing="0" w:after="0" w:afterAutospacing="0"/>
        <w:jc w:val="center"/>
        <w:rPr>
          <w:b/>
          <w:bCs/>
          <w:sz w:val="22"/>
          <w:szCs w:val="22"/>
        </w:rPr>
      </w:pPr>
      <w:r w:rsidRPr="00B56317">
        <w:rPr>
          <w:b/>
          <w:bCs/>
          <w:sz w:val="22"/>
          <w:szCs w:val="22"/>
        </w:rPr>
        <w:lastRenderedPageBreak/>
        <w:t>Годовое ТО Специальная передвижная "Бактериологическая лаборатория (БЛ) АВТОСПЕКТР MOBILAB</w:t>
      </w:r>
    </w:p>
    <w:p w:rsidR="00097D48" w:rsidRPr="00B56317" w:rsidRDefault="00097D48" w:rsidP="00097D48">
      <w:pPr>
        <w:pStyle w:val="ab"/>
        <w:spacing w:before="0" w:beforeAutospacing="0" w:after="0" w:afterAutospacing="0"/>
        <w:jc w:val="center"/>
        <w:rPr>
          <w:b/>
          <w:bCs/>
          <w:sz w:val="22"/>
          <w:szCs w:val="22"/>
        </w:rPr>
      </w:pPr>
      <w:r w:rsidRPr="00B56317">
        <w:rPr>
          <w:b/>
          <w:bCs/>
          <w:sz w:val="22"/>
          <w:szCs w:val="22"/>
        </w:rPr>
        <w:t>Идентификационный номер (VIN) Х89688222М1СЕ9024</w:t>
      </w:r>
    </w:p>
    <w:p w:rsidR="00097D48" w:rsidRPr="00B56317" w:rsidRDefault="00097D48" w:rsidP="00097D48">
      <w:pPr>
        <w:widowControl w:val="0"/>
        <w:autoSpaceDE w:val="0"/>
        <w:autoSpaceDN w:val="0"/>
        <w:adjustRightInd w:val="0"/>
        <w:jc w:val="center"/>
        <w:rPr>
          <w:b/>
          <w:bCs/>
        </w:rPr>
      </w:pPr>
      <w:r w:rsidRPr="00B56317">
        <w:rPr>
          <w:b/>
          <w:bCs/>
        </w:rPr>
        <w:t>модификации 688222 на базе шасси КамАЗ 43118</w:t>
      </w:r>
    </w:p>
    <w:p w:rsidR="00097D48" w:rsidRPr="00B56317" w:rsidRDefault="00097D48" w:rsidP="00097D48">
      <w:pPr>
        <w:jc w:val="center"/>
        <w:rPr>
          <w:b/>
          <w:bCs/>
        </w:rPr>
      </w:pPr>
      <w:r w:rsidRPr="00B56317">
        <w:rPr>
          <w:b/>
          <w:bCs/>
        </w:rPr>
        <w:t xml:space="preserve"> </w:t>
      </w:r>
    </w:p>
    <w:tbl>
      <w:tblPr>
        <w:tblW w:w="9892" w:type="dxa"/>
        <w:tblInd w:w="-539" w:type="dxa"/>
        <w:tblLayout w:type="fixed"/>
        <w:tblCellMar>
          <w:top w:w="28" w:type="dxa"/>
          <w:left w:w="28" w:type="dxa"/>
          <w:bottom w:w="28" w:type="dxa"/>
          <w:right w:w="28" w:type="dxa"/>
        </w:tblCellMar>
        <w:tblLook w:val="0000" w:firstRow="0" w:lastRow="0" w:firstColumn="0" w:lastColumn="0" w:noHBand="0" w:noVBand="0"/>
      </w:tblPr>
      <w:tblGrid>
        <w:gridCol w:w="1274"/>
        <w:gridCol w:w="5160"/>
        <w:gridCol w:w="960"/>
        <w:gridCol w:w="2498"/>
      </w:tblGrid>
      <w:tr w:rsidR="00097D48" w:rsidRPr="00B56317" w:rsidTr="00494353">
        <w:tc>
          <w:tcPr>
            <w:tcW w:w="1274" w:type="dxa"/>
            <w:tcBorders>
              <w:top w:val="single" w:sz="2" w:space="0" w:color="000000"/>
              <w:left w:val="single" w:sz="2" w:space="0" w:color="000000"/>
              <w:bottom w:val="single" w:sz="2" w:space="0" w:color="000000"/>
            </w:tcBorders>
          </w:tcPr>
          <w:p w:rsidR="00097D48" w:rsidRPr="00B56317" w:rsidRDefault="00097D48" w:rsidP="00494353">
            <w:pPr>
              <w:pStyle w:val="ae"/>
              <w:jc w:val="center"/>
              <w:rPr>
                <w:sz w:val="22"/>
                <w:szCs w:val="22"/>
              </w:rPr>
            </w:pPr>
            <w:r w:rsidRPr="00B56317">
              <w:rPr>
                <w:sz w:val="22"/>
                <w:szCs w:val="22"/>
              </w:rPr>
              <w:t>№</w:t>
            </w:r>
            <w:proofErr w:type="spellStart"/>
            <w:r w:rsidRPr="00B56317">
              <w:rPr>
                <w:sz w:val="22"/>
                <w:szCs w:val="22"/>
              </w:rPr>
              <w:t>пп</w:t>
            </w:r>
            <w:proofErr w:type="spellEnd"/>
          </w:p>
        </w:tc>
        <w:tc>
          <w:tcPr>
            <w:tcW w:w="5160" w:type="dxa"/>
            <w:tcBorders>
              <w:top w:val="single" w:sz="2" w:space="0" w:color="000000"/>
              <w:left w:val="single" w:sz="2" w:space="0" w:color="000000"/>
              <w:bottom w:val="single" w:sz="2" w:space="0" w:color="000000"/>
            </w:tcBorders>
          </w:tcPr>
          <w:p w:rsidR="00097D48" w:rsidRPr="00B56317" w:rsidRDefault="00097D48" w:rsidP="00494353">
            <w:pPr>
              <w:pStyle w:val="ae"/>
              <w:jc w:val="center"/>
              <w:rPr>
                <w:sz w:val="22"/>
                <w:szCs w:val="22"/>
              </w:rPr>
            </w:pPr>
            <w:r w:rsidRPr="00B56317">
              <w:rPr>
                <w:color w:val="1A1A1A"/>
                <w:sz w:val="22"/>
                <w:szCs w:val="22"/>
              </w:rPr>
              <w:t>Товар</w:t>
            </w:r>
            <w:r w:rsidRPr="00B56317">
              <w:rPr>
                <w:sz w:val="22"/>
                <w:szCs w:val="22"/>
              </w:rPr>
              <w:t xml:space="preserve"> </w:t>
            </w:r>
          </w:p>
        </w:tc>
        <w:tc>
          <w:tcPr>
            <w:tcW w:w="960" w:type="dxa"/>
            <w:tcBorders>
              <w:top w:val="single" w:sz="2" w:space="0" w:color="000000"/>
              <w:left w:val="single" w:sz="2" w:space="0" w:color="000000"/>
              <w:bottom w:val="single" w:sz="2" w:space="0" w:color="000000"/>
            </w:tcBorders>
          </w:tcPr>
          <w:p w:rsidR="00097D48" w:rsidRPr="00B56317" w:rsidRDefault="00097D48" w:rsidP="00494353">
            <w:pPr>
              <w:pStyle w:val="ae"/>
              <w:jc w:val="center"/>
              <w:rPr>
                <w:sz w:val="22"/>
                <w:szCs w:val="22"/>
              </w:rPr>
            </w:pPr>
            <w:r w:rsidRPr="00B56317">
              <w:rPr>
                <w:sz w:val="22"/>
                <w:szCs w:val="22"/>
              </w:rPr>
              <w:t>Кол-во</w:t>
            </w:r>
          </w:p>
        </w:tc>
        <w:tc>
          <w:tcPr>
            <w:tcW w:w="2498" w:type="dxa"/>
            <w:tcBorders>
              <w:top w:val="single" w:sz="2" w:space="0" w:color="000000"/>
              <w:left w:val="single" w:sz="2" w:space="0" w:color="000000"/>
              <w:bottom w:val="single" w:sz="2" w:space="0" w:color="000000"/>
              <w:right w:val="single" w:sz="2" w:space="0" w:color="000000"/>
            </w:tcBorders>
          </w:tcPr>
          <w:p w:rsidR="00097D48" w:rsidRPr="00B56317" w:rsidRDefault="00097D48" w:rsidP="00494353">
            <w:pPr>
              <w:pStyle w:val="ae"/>
              <w:jc w:val="center"/>
              <w:rPr>
                <w:sz w:val="22"/>
                <w:szCs w:val="22"/>
              </w:rPr>
            </w:pPr>
            <w:r w:rsidRPr="00B56317">
              <w:rPr>
                <w:sz w:val="22"/>
                <w:szCs w:val="22"/>
              </w:rPr>
              <w:t>Ед.</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 xml:space="preserve">Антифриз </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3</w:t>
            </w:r>
            <w:r w:rsidRPr="00B56317">
              <w:rPr>
                <w:sz w:val="22"/>
                <w:szCs w:val="22"/>
                <w:lang w:val="en-US"/>
              </w:rPr>
              <w:t>4</w:t>
            </w:r>
          </w:p>
        </w:tc>
        <w:tc>
          <w:tcPr>
            <w:tcW w:w="2498" w:type="dxa"/>
            <w:tcBorders>
              <w:left w:val="single" w:sz="2" w:space="0" w:color="000000"/>
              <w:right w:val="single" w:sz="2" w:space="0" w:color="000000"/>
            </w:tcBorders>
          </w:tcPr>
          <w:p w:rsidR="00097D48" w:rsidRPr="00B56317" w:rsidRDefault="00097D48" w:rsidP="00494353">
            <w:pPr>
              <w:pStyle w:val="ae"/>
              <w:jc w:val="center"/>
              <w:rPr>
                <w:sz w:val="22"/>
                <w:szCs w:val="22"/>
              </w:rPr>
            </w:pPr>
            <w:r w:rsidRPr="00B56317">
              <w:rPr>
                <w:sz w:val="22"/>
                <w:szCs w:val="22"/>
              </w:rPr>
              <w:t>л.</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2</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Тормозная жидкость</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2498" w:type="dxa"/>
            <w:tcBorders>
              <w:left w:val="single" w:sz="2" w:space="0" w:color="000000"/>
              <w:right w:val="single" w:sz="2" w:space="0" w:color="000000"/>
            </w:tcBorders>
          </w:tcPr>
          <w:p w:rsidR="00097D48" w:rsidRPr="00B56317" w:rsidRDefault="00097D48" w:rsidP="00494353">
            <w:pPr>
              <w:pStyle w:val="ae"/>
              <w:jc w:val="center"/>
              <w:rPr>
                <w:sz w:val="22"/>
                <w:szCs w:val="22"/>
              </w:rPr>
            </w:pPr>
            <w:r w:rsidRPr="00B56317">
              <w:rPr>
                <w:sz w:val="22"/>
                <w:szCs w:val="22"/>
              </w:rPr>
              <w:t>л.</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3</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Трансмиссионное масло</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30</w:t>
            </w:r>
          </w:p>
        </w:tc>
        <w:tc>
          <w:tcPr>
            <w:tcW w:w="2498" w:type="dxa"/>
            <w:tcBorders>
              <w:left w:val="single" w:sz="2" w:space="0" w:color="000000"/>
              <w:right w:val="single" w:sz="2" w:space="0" w:color="000000"/>
            </w:tcBorders>
          </w:tcPr>
          <w:p w:rsidR="00097D48" w:rsidRPr="00B56317" w:rsidRDefault="00097D48" w:rsidP="00494353">
            <w:pPr>
              <w:pStyle w:val="ae"/>
              <w:jc w:val="center"/>
              <w:rPr>
                <w:sz w:val="22"/>
                <w:szCs w:val="22"/>
              </w:rPr>
            </w:pPr>
            <w:r w:rsidRPr="00B56317">
              <w:rPr>
                <w:sz w:val="22"/>
                <w:szCs w:val="22"/>
              </w:rPr>
              <w:t>л.</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4</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Масло моторное</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36</w:t>
            </w:r>
          </w:p>
        </w:tc>
        <w:tc>
          <w:tcPr>
            <w:tcW w:w="2498" w:type="dxa"/>
            <w:tcBorders>
              <w:left w:val="single" w:sz="2" w:space="0" w:color="000000"/>
              <w:right w:val="single" w:sz="2" w:space="0" w:color="000000"/>
            </w:tcBorders>
          </w:tcPr>
          <w:p w:rsidR="00097D48" w:rsidRPr="00B56317" w:rsidRDefault="00097D48" w:rsidP="00494353">
            <w:pPr>
              <w:pStyle w:val="ae"/>
              <w:jc w:val="center"/>
              <w:rPr>
                <w:sz w:val="22"/>
                <w:szCs w:val="22"/>
              </w:rPr>
            </w:pPr>
            <w:r w:rsidRPr="00B56317">
              <w:rPr>
                <w:sz w:val="22"/>
                <w:szCs w:val="22"/>
              </w:rPr>
              <w:t>л.</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5</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Трансмиссионное масло</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4</w:t>
            </w:r>
          </w:p>
        </w:tc>
        <w:tc>
          <w:tcPr>
            <w:tcW w:w="2498" w:type="dxa"/>
            <w:tcBorders>
              <w:left w:val="single" w:sz="2" w:space="0" w:color="000000"/>
              <w:right w:val="single" w:sz="2" w:space="0" w:color="000000"/>
            </w:tcBorders>
          </w:tcPr>
          <w:p w:rsidR="00097D48" w:rsidRPr="00B56317" w:rsidRDefault="00097D48" w:rsidP="00494353">
            <w:pPr>
              <w:jc w:val="center"/>
            </w:pPr>
            <w:r w:rsidRPr="00B56317">
              <w:t>л</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6</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Масло трансмиссионное КПП</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9</w:t>
            </w:r>
          </w:p>
        </w:tc>
        <w:tc>
          <w:tcPr>
            <w:tcW w:w="2498" w:type="dxa"/>
            <w:tcBorders>
              <w:left w:val="single" w:sz="2" w:space="0" w:color="000000"/>
              <w:right w:val="single" w:sz="2" w:space="0" w:color="000000"/>
            </w:tcBorders>
          </w:tcPr>
          <w:p w:rsidR="00097D48" w:rsidRPr="00B56317" w:rsidRDefault="00097D48" w:rsidP="00494353">
            <w:pPr>
              <w:jc w:val="center"/>
            </w:pPr>
            <w:r w:rsidRPr="00B56317">
              <w:t>л</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7</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Смазка пластичная</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2</w:t>
            </w:r>
          </w:p>
        </w:tc>
        <w:tc>
          <w:tcPr>
            <w:tcW w:w="2498" w:type="dxa"/>
            <w:tcBorders>
              <w:left w:val="single" w:sz="2" w:space="0" w:color="000000"/>
              <w:right w:val="single" w:sz="2" w:space="0" w:color="000000"/>
            </w:tcBorders>
          </w:tcPr>
          <w:p w:rsidR="00097D48" w:rsidRPr="00B56317" w:rsidRDefault="00097D48" w:rsidP="00494353">
            <w:pPr>
              <w:jc w:val="center"/>
            </w:pPr>
            <w:r w:rsidRPr="00B56317">
              <w:t>кг</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8</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Комплект элементов очистки воздуха</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2498" w:type="dxa"/>
            <w:tcBorders>
              <w:left w:val="single" w:sz="2" w:space="0" w:color="000000"/>
              <w:right w:val="single" w:sz="2" w:space="0" w:color="000000"/>
            </w:tcBorders>
          </w:tcPr>
          <w:p w:rsidR="00097D48" w:rsidRPr="00B56317" w:rsidRDefault="00097D48" w:rsidP="00494353">
            <w:pPr>
              <w:jc w:val="center"/>
            </w:pPr>
            <w:r w:rsidRPr="00B56317">
              <w:t>шт.</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9</w:t>
            </w:r>
          </w:p>
        </w:tc>
        <w:tc>
          <w:tcPr>
            <w:tcW w:w="5160" w:type="dxa"/>
            <w:tcBorders>
              <w:left w:val="single" w:sz="2" w:space="0" w:color="000000"/>
            </w:tcBorders>
          </w:tcPr>
          <w:p w:rsidR="00097D48" w:rsidRPr="00B56317" w:rsidRDefault="00097D48" w:rsidP="00494353">
            <w:pPr>
              <w:pStyle w:val="ae"/>
              <w:rPr>
                <w:sz w:val="22"/>
                <w:szCs w:val="22"/>
              </w:rPr>
            </w:pPr>
            <w:proofErr w:type="spellStart"/>
            <w:r w:rsidRPr="00B56317">
              <w:rPr>
                <w:sz w:val="22"/>
                <w:szCs w:val="22"/>
              </w:rPr>
              <w:t>Фильтрэлемент</w:t>
            </w:r>
            <w:proofErr w:type="spellEnd"/>
            <w:r w:rsidRPr="00B56317">
              <w:rPr>
                <w:sz w:val="22"/>
                <w:szCs w:val="22"/>
              </w:rPr>
              <w:t xml:space="preserve"> для масляного фильтра</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2498" w:type="dxa"/>
            <w:tcBorders>
              <w:left w:val="single" w:sz="2" w:space="0" w:color="000000"/>
              <w:right w:val="single" w:sz="2" w:space="0" w:color="000000"/>
            </w:tcBorders>
          </w:tcPr>
          <w:p w:rsidR="00097D48" w:rsidRPr="00B56317" w:rsidRDefault="00097D48" w:rsidP="00494353">
            <w:pPr>
              <w:jc w:val="center"/>
            </w:pPr>
            <w:r w:rsidRPr="00B56317">
              <w:t>шт.</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10</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Картридж-фильтр осушителя</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2498" w:type="dxa"/>
            <w:tcBorders>
              <w:left w:val="single" w:sz="2" w:space="0" w:color="000000"/>
              <w:right w:val="single" w:sz="2" w:space="0" w:color="000000"/>
            </w:tcBorders>
          </w:tcPr>
          <w:p w:rsidR="00097D48" w:rsidRPr="00B56317" w:rsidRDefault="00097D48" w:rsidP="00494353">
            <w:pPr>
              <w:jc w:val="center"/>
            </w:pPr>
            <w:r w:rsidRPr="00B56317">
              <w:t>шт.</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11</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Фильтр топливный</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2</w:t>
            </w:r>
          </w:p>
        </w:tc>
        <w:tc>
          <w:tcPr>
            <w:tcW w:w="2498" w:type="dxa"/>
            <w:tcBorders>
              <w:left w:val="single" w:sz="2" w:space="0" w:color="000000"/>
              <w:right w:val="single" w:sz="2" w:space="0" w:color="000000"/>
            </w:tcBorders>
          </w:tcPr>
          <w:p w:rsidR="00097D48" w:rsidRPr="00B56317" w:rsidRDefault="00097D48" w:rsidP="00494353">
            <w:pPr>
              <w:jc w:val="center"/>
            </w:pPr>
            <w:r w:rsidRPr="00B56317">
              <w:t>шт.</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12</w:t>
            </w:r>
          </w:p>
        </w:tc>
        <w:tc>
          <w:tcPr>
            <w:tcW w:w="5160" w:type="dxa"/>
            <w:tcBorders>
              <w:left w:val="single" w:sz="2" w:space="0" w:color="000000"/>
            </w:tcBorders>
          </w:tcPr>
          <w:p w:rsidR="00097D48" w:rsidRPr="00B56317" w:rsidRDefault="00097D48" w:rsidP="00494353">
            <w:pPr>
              <w:pStyle w:val="ae"/>
              <w:rPr>
                <w:sz w:val="22"/>
                <w:szCs w:val="22"/>
              </w:rPr>
            </w:pPr>
            <w:r w:rsidRPr="00B56317">
              <w:rPr>
                <w:sz w:val="22"/>
                <w:szCs w:val="22"/>
              </w:rPr>
              <w:t>Элемент фильтра</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2498" w:type="dxa"/>
            <w:tcBorders>
              <w:left w:val="single" w:sz="2" w:space="0" w:color="000000"/>
              <w:right w:val="single" w:sz="2" w:space="0" w:color="000000"/>
            </w:tcBorders>
          </w:tcPr>
          <w:p w:rsidR="00097D48" w:rsidRPr="00B56317" w:rsidRDefault="00097D48" w:rsidP="00494353">
            <w:pPr>
              <w:jc w:val="center"/>
            </w:pPr>
            <w:r w:rsidRPr="00B56317">
              <w:t>шт.</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13</w:t>
            </w:r>
          </w:p>
        </w:tc>
        <w:tc>
          <w:tcPr>
            <w:tcW w:w="5160" w:type="dxa"/>
            <w:tcBorders>
              <w:left w:val="single" w:sz="2" w:space="0" w:color="000000"/>
            </w:tcBorders>
          </w:tcPr>
          <w:p w:rsidR="00097D48" w:rsidRPr="00B56317" w:rsidRDefault="00097D48" w:rsidP="00494353">
            <w:pPr>
              <w:pStyle w:val="ae"/>
              <w:rPr>
                <w:sz w:val="22"/>
                <w:szCs w:val="22"/>
              </w:rPr>
            </w:pPr>
            <w:proofErr w:type="spellStart"/>
            <w:r w:rsidRPr="00B56317">
              <w:rPr>
                <w:sz w:val="22"/>
                <w:szCs w:val="22"/>
              </w:rPr>
              <w:t>Фильтрэлемент</w:t>
            </w:r>
            <w:proofErr w:type="spellEnd"/>
            <w:r w:rsidRPr="00B56317">
              <w:rPr>
                <w:sz w:val="22"/>
                <w:szCs w:val="22"/>
              </w:rPr>
              <w:t xml:space="preserve"> для масляного фильтра</w:t>
            </w:r>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2498" w:type="dxa"/>
            <w:tcBorders>
              <w:left w:val="single" w:sz="2" w:space="0" w:color="000000"/>
              <w:right w:val="single" w:sz="2" w:space="0" w:color="000000"/>
            </w:tcBorders>
          </w:tcPr>
          <w:p w:rsidR="00097D48" w:rsidRPr="00B56317" w:rsidRDefault="00097D48" w:rsidP="00494353">
            <w:pPr>
              <w:jc w:val="center"/>
            </w:pPr>
            <w:r w:rsidRPr="00B56317">
              <w:t>шт.</w:t>
            </w:r>
          </w:p>
        </w:tc>
      </w:tr>
      <w:tr w:rsidR="00097D48" w:rsidRPr="00B56317" w:rsidTr="00494353">
        <w:tc>
          <w:tcPr>
            <w:tcW w:w="1274"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14</w:t>
            </w:r>
          </w:p>
        </w:tc>
        <w:tc>
          <w:tcPr>
            <w:tcW w:w="5160" w:type="dxa"/>
            <w:tcBorders>
              <w:left w:val="single" w:sz="2" w:space="0" w:color="000000"/>
            </w:tcBorders>
          </w:tcPr>
          <w:p w:rsidR="00097D48" w:rsidRPr="00B56317" w:rsidRDefault="00097D48" w:rsidP="00494353">
            <w:pPr>
              <w:pStyle w:val="ae"/>
              <w:rPr>
                <w:sz w:val="22"/>
                <w:szCs w:val="22"/>
              </w:rPr>
            </w:pPr>
            <w:proofErr w:type="spellStart"/>
            <w:r w:rsidRPr="00B56317">
              <w:rPr>
                <w:sz w:val="22"/>
                <w:szCs w:val="22"/>
              </w:rPr>
              <w:t>Фильтроэлемент</w:t>
            </w:r>
            <w:proofErr w:type="spellEnd"/>
          </w:p>
        </w:tc>
        <w:tc>
          <w:tcPr>
            <w:tcW w:w="960" w:type="dxa"/>
            <w:tcBorders>
              <w:left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2498" w:type="dxa"/>
            <w:tcBorders>
              <w:left w:val="single" w:sz="2" w:space="0" w:color="000000"/>
              <w:right w:val="single" w:sz="2" w:space="0" w:color="000000"/>
            </w:tcBorders>
          </w:tcPr>
          <w:p w:rsidR="00097D48" w:rsidRPr="00B56317" w:rsidRDefault="00097D48" w:rsidP="00494353">
            <w:pPr>
              <w:jc w:val="center"/>
            </w:pPr>
            <w:r w:rsidRPr="00B56317">
              <w:t>шт.</w:t>
            </w:r>
          </w:p>
        </w:tc>
      </w:tr>
      <w:tr w:rsidR="00097D48" w:rsidRPr="00B56317" w:rsidTr="00494353">
        <w:tc>
          <w:tcPr>
            <w:tcW w:w="1274" w:type="dxa"/>
            <w:tcBorders>
              <w:left w:val="single" w:sz="2" w:space="0" w:color="000000"/>
              <w:bottom w:val="single" w:sz="2" w:space="0" w:color="000000"/>
            </w:tcBorders>
          </w:tcPr>
          <w:p w:rsidR="00097D48" w:rsidRPr="00B56317" w:rsidRDefault="00097D48" w:rsidP="00494353">
            <w:pPr>
              <w:pStyle w:val="ae"/>
              <w:jc w:val="center"/>
              <w:rPr>
                <w:sz w:val="22"/>
                <w:szCs w:val="22"/>
              </w:rPr>
            </w:pPr>
            <w:r w:rsidRPr="00B56317">
              <w:rPr>
                <w:sz w:val="22"/>
                <w:szCs w:val="22"/>
              </w:rPr>
              <w:t>15</w:t>
            </w:r>
          </w:p>
        </w:tc>
        <w:tc>
          <w:tcPr>
            <w:tcW w:w="5160" w:type="dxa"/>
            <w:tcBorders>
              <w:left w:val="single" w:sz="2" w:space="0" w:color="000000"/>
              <w:bottom w:val="single" w:sz="2" w:space="0" w:color="000000"/>
            </w:tcBorders>
          </w:tcPr>
          <w:p w:rsidR="00097D48" w:rsidRPr="00B56317" w:rsidRDefault="00097D48" w:rsidP="00494353">
            <w:pPr>
              <w:pStyle w:val="ae"/>
              <w:rPr>
                <w:sz w:val="22"/>
                <w:szCs w:val="22"/>
              </w:rPr>
            </w:pPr>
            <w:r w:rsidRPr="00B56317">
              <w:rPr>
                <w:sz w:val="22"/>
                <w:szCs w:val="22"/>
              </w:rPr>
              <w:t>ТО КАМАЗ 43118</w:t>
            </w:r>
          </w:p>
        </w:tc>
        <w:tc>
          <w:tcPr>
            <w:tcW w:w="960" w:type="dxa"/>
            <w:tcBorders>
              <w:left w:val="single" w:sz="2" w:space="0" w:color="000000"/>
              <w:bottom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2498" w:type="dxa"/>
            <w:tcBorders>
              <w:left w:val="single" w:sz="2" w:space="0" w:color="000000"/>
              <w:bottom w:val="single" w:sz="2" w:space="0" w:color="000000"/>
              <w:right w:val="single" w:sz="2" w:space="0" w:color="000000"/>
            </w:tcBorders>
          </w:tcPr>
          <w:p w:rsidR="00097D48" w:rsidRPr="00B56317" w:rsidRDefault="00097D48" w:rsidP="00494353">
            <w:pPr>
              <w:pStyle w:val="ae"/>
              <w:jc w:val="center"/>
              <w:rPr>
                <w:sz w:val="22"/>
                <w:szCs w:val="22"/>
              </w:rPr>
            </w:pPr>
            <w:r w:rsidRPr="00B56317">
              <w:rPr>
                <w:sz w:val="22"/>
                <w:szCs w:val="22"/>
              </w:rPr>
              <w:t>-</w:t>
            </w:r>
          </w:p>
        </w:tc>
      </w:tr>
      <w:tr w:rsidR="00097D48" w:rsidRPr="00B56317" w:rsidTr="00494353">
        <w:tc>
          <w:tcPr>
            <w:tcW w:w="1274" w:type="dxa"/>
            <w:tcBorders>
              <w:left w:val="single" w:sz="2" w:space="0" w:color="000000"/>
              <w:bottom w:val="single" w:sz="2" w:space="0" w:color="000000"/>
            </w:tcBorders>
          </w:tcPr>
          <w:p w:rsidR="00097D48" w:rsidRPr="00B56317" w:rsidRDefault="00097D48" w:rsidP="00494353">
            <w:pPr>
              <w:pStyle w:val="ae"/>
              <w:jc w:val="center"/>
              <w:rPr>
                <w:sz w:val="22"/>
                <w:szCs w:val="22"/>
              </w:rPr>
            </w:pPr>
            <w:r w:rsidRPr="00B56317">
              <w:rPr>
                <w:sz w:val="22"/>
                <w:szCs w:val="22"/>
              </w:rPr>
              <w:t>16</w:t>
            </w:r>
          </w:p>
        </w:tc>
        <w:tc>
          <w:tcPr>
            <w:tcW w:w="5160" w:type="dxa"/>
            <w:tcBorders>
              <w:left w:val="single" w:sz="2" w:space="0" w:color="000000"/>
              <w:bottom w:val="single" w:sz="2" w:space="0" w:color="000000"/>
            </w:tcBorders>
          </w:tcPr>
          <w:p w:rsidR="00097D48" w:rsidRPr="00B56317" w:rsidRDefault="00097D48" w:rsidP="00494353">
            <w:pPr>
              <w:pStyle w:val="ae"/>
              <w:rPr>
                <w:sz w:val="22"/>
                <w:szCs w:val="22"/>
              </w:rPr>
            </w:pPr>
            <w:r w:rsidRPr="00B56317">
              <w:rPr>
                <w:sz w:val="22"/>
                <w:szCs w:val="22"/>
              </w:rPr>
              <w:t>Мойка спецтехники</w:t>
            </w:r>
          </w:p>
        </w:tc>
        <w:tc>
          <w:tcPr>
            <w:tcW w:w="960" w:type="dxa"/>
            <w:tcBorders>
              <w:left w:val="single" w:sz="2" w:space="0" w:color="000000"/>
              <w:bottom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2498" w:type="dxa"/>
            <w:tcBorders>
              <w:left w:val="single" w:sz="2" w:space="0" w:color="000000"/>
              <w:bottom w:val="single" w:sz="2" w:space="0" w:color="000000"/>
              <w:right w:val="single" w:sz="2" w:space="0" w:color="000000"/>
            </w:tcBorders>
          </w:tcPr>
          <w:p w:rsidR="00097D48" w:rsidRPr="00B56317" w:rsidRDefault="00097D48" w:rsidP="00494353">
            <w:pPr>
              <w:pStyle w:val="ae"/>
              <w:jc w:val="center"/>
              <w:rPr>
                <w:sz w:val="22"/>
                <w:szCs w:val="22"/>
              </w:rPr>
            </w:pPr>
            <w:r w:rsidRPr="00B56317">
              <w:rPr>
                <w:sz w:val="22"/>
                <w:szCs w:val="22"/>
              </w:rPr>
              <w:t>-</w:t>
            </w:r>
          </w:p>
        </w:tc>
      </w:tr>
      <w:tr w:rsidR="00097D48" w:rsidRPr="00B56317" w:rsidTr="00494353">
        <w:tc>
          <w:tcPr>
            <w:tcW w:w="1274" w:type="dxa"/>
            <w:tcBorders>
              <w:left w:val="single" w:sz="2" w:space="0" w:color="000000"/>
              <w:bottom w:val="single" w:sz="2" w:space="0" w:color="000000"/>
            </w:tcBorders>
          </w:tcPr>
          <w:p w:rsidR="00097D48" w:rsidRPr="00B56317" w:rsidRDefault="00097D48" w:rsidP="00494353">
            <w:pPr>
              <w:pStyle w:val="ae"/>
              <w:jc w:val="center"/>
              <w:rPr>
                <w:sz w:val="22"/>
                <w:szCs w:val="22"/>
              </w:rPr>
            </w:pPr>
            <w:r w:rsidRPr="00B56317">
              <w:rPr>
                <w:sz w:val="22"/>
                <w:szCs w:val="22"/>
              </w:rPr>
              <w:t>17</w:t>
            </w:r>
          </w:p>
        </w:tc>
        <w:tc>
          <w:tcPr>
            <w:tcW w:w="5160" w:type="dxa"/>
            <w:tcBorders>
              <w:left w:val="single" w:sz="2" w:space="0" w:color="000000"/>
              <w:bottom w:val="single" w:sz="2" w:space="0" w:color="000000"/>
            </w:tcBorders>
          </w:tcPr>
          <w:p w:rsidR="00097D48" w:rsidRPr="00B56317" w:rsidRDefault="00097D48" w:rsidP="00494353">
            <w:pPr>
              <w:pStyle w:val="ae"/>
              <w:rPr>
                <w:sz w:val="22"/>
                <w:szCs w:val="22"/>
              </w:rPr>
            </w:pPr>
            <w:r w:rsidRPr="00B56317">
              <w:rPr>
                <w:sz w:val="22"/>
                <w:szCs w:val="22"/>
              </w:rPr>
              <w:t>Мойка двигателя</w:t>
            </w:r>
          </w:p>
        </w:tc>
        <w:tc>
          <w:tcPr>
            <w:tcW w:w="960" w:type="dxa"/>
            <w:tcBorders>
              <w:left w:val="single" w:sz="2" w:space="0" w:color="000000"/>
              <w:bottom w:val="single" w:sz="2" w:space="0" w:color="000000"/>
            </w:tcBorders>
          </w:tcPr>
          <w:p w:rsidR="00097D48" w:rsidRPr="00B56317" w:rsidRDefault="00097D48" w:rsidP="00494353">
            <w:pPr>
              <w:pStyle w:val="ae"/>
              <w:jc w:val="center"/>
              <w:rPr>
                <w:sz w:val="22"/>
                <w:szCs w:val="22"/>
              </w:rPr>
            </w:pPr>
            <w:r w:rsidRPr="00B56317">
              <w:rPr>
                <w:sz w:val="22"/>
                <w:szCs w:val="22"/>
              </w:rPr>
              <w:t>1</w:t>
            </w:r>
          </w:p>
        </w:tc>
        <w:tc>
          <w:tcPr>
            <w:tcW w:w="2498" w:type="dxa"/>
            <w:tcBorders>
              <w:left w:val="single" w:sz="2" w:space="0" w:color="000000"/>
              <w:bottom w:val="single" w:sz="2" w:space="0" w:color="000000"/>
              <w:right w:val="single" w:sz="2" w:space="0" w:color="000000"/>
            </w:tcBorders>
          </w:tcPr>
          <w:p w:rsidR="00097D48" w:rsidRPr="00B56317" w:rsidRDefault="00097D48" w:rsidP="00494353">
            <w:pPr>
              <w:pStyle w:val="ae"/>
              <w:jc w:val="center"/>
              <w:rPr>
                <w:sz w:val="22"/>
                <w:szCs w:val="22"/>
              </w:rPr>
            </w:pPr>
            <w:r w:rsidRPr="00B56317">
              <w:rPr>
                <w:sz w:val="22"/>
                <w:szCs w:val="22"/>
              </w:rPr>
              <w:t>-</w:t>
            </w:r>
          </w:p>
        </w:tc>
      </w:tr>
    </w:tbl>
    <w:p w:rsidR="00097D48" w:rsidRPr="00B56317" w:rsidRDefault="00097D48" w:rsidP="00097D48"/>
    <w:p w:rsidR="00097D48" w:rsidRPr="00B56317" w:rsidRDefault="00097D48" w:rsidP="00097D48"/>
    <w:p w:rsidR="00097D48" w:rsidRPr="00B56317" w:rsidRDefault="00097D48" w:rsidP="00097D48"/>
    <w:p w:rsidR="00097D48" w:rsidRDefault="00097D48" w:rsidP="00097D48">
      <w:pPr>
        <w:jc w:val="right"/>
        <w:rPr>
          <w:b/>
        </w:rPr>
      </w:pPr>
    </w:p>
    <w:p w:rsidR="00097D48" w:rsidRPr="00B56317" w:rsidRDefault="00097D48" w:rsidP="00097D48">
      <w:pPr>
        <w:jc w:val="right"/>
        <w:rPr>
          <w:b/>
        </w:rPr>
      </w:pPr>
    </w:p>
    <w:p w:rsidR="00097D48" w:rsidRPr="00B56317"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Default="00097D48" w:rsidP="00097D48">
      <w:pPr>
        <w:jc w:val="right"/>
        <w:rPr>
          <w:b/>
        </w:rPr>
      </w:pPr>
    </w:p>
    <w:p w:rsidR="00097D48" w:rsidRPr="00B56317" w:rsidRDefault="00097D48" w:rsidP="00097D48">
      <w:pPr>
        <w:jc w:val="right"/>
        <w:rPr>
          <w:b/>
        </w:rPr>
      </w:pPr>
    </w:p>
    <w:p w:rsidR="00097D48" w:rsidRPr="00B56317" w:rsidRDefault="00097D48" w:rsidP="00097D48">
      <w:pPr>
        <w:jc w:val="center"/>
        <w:rPr>
          <w:b/>
          <w:bCs/>
        </w:rPr>
      </w:pPr>
    </w:p>
    <w:p w:rsidR="00097D48" w:rsidRPr="00B56317" w:rsidRDefault="00097D48" w:rsidP="00097D48">
      <w:pPr>
        <w:pStyle w:val="ab"/>
        <w:spacing w:after="0" w:afterAutospacing="0"/>
        <w:jc w:val="center"/>
        <w:rPr>
          <w:b/>
          <w:bCs/>
          <w:sz w:val="22"/>
          <w:szCs w:val="22"/>
        </w:rPr>
      </w:pPr>
      <w:r w:rsidRPr="00B56317">
        <w:rPr>
          <w:b/>
          <w:bCs/>
          <w:sz w:val="22"/>
          <w:szCs w:val="22"/>
        </w:rPr>
        <w:lastRenderedPageBreak/>
        <w:t>Годовое ТО Специальная передвижная "Санитарно-микробиологическая лаборатория (СМЛ) прицеп Идентификационный номер (</w:t>
      </w:r>
      <w:proofErr w:type="gramStart"/>
      <w:r w:rsidRPr="00B56317">
        <w:rPr>
          <w:b/>
          <w:bCs/>
          <w:sz w:val="22"/>
          <w:szCs w:val="22"/>
        </w:rPr>
        <w:t>VIN)  Х</w:t>
      </w:r>
      <w:proofErr w:type="gramEnd"/>
      <w:r w:rsidRPr="00B56317">
        <w:rPr>
          <w:b/>
          <w:bCs/>
          <w:sz w:val="22"/>
          <w:szCs w:val="22"/>
        </w:rPr>
        <w:t>89875463М0СЕ9001 модификации 875463 на базе прицепа 864930-04</w:t>
      </w:r>
    </w:p>
    <w:p w:rsidR="00097D48" w:rsidRPr="00B56317" w:rsidRDefault="00097D48" w:rsidP="00097D48">
      <w:pPr>
        <w:jc w:val="center"/>
        <w:rPr>
          <w:b/>
          <w:bCs/>
        </w:rPr>
      </w:pPr>
    </w:p>
    <w:tbl>
      <w:tblPr>
        <w:tblW w:w="10032"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74"/>
        <w:gridCol w:w="5814"/>
        <w:gridCol w:w="1559"/>
        <w:gridCol w:w="1385"/>
      </w:tblGrid>
      <w:tr w:rsidR="00097D48" w:rsidRPr="00B56317" w:rsidTr="00494353">
        <w:tc>
          <w:tcPr>
            <w:tcW w:w="1274" w:type="dxa"/>
          </w:tcPr>
          <w:p w:rsidR="00097D48" w:rsidRPr="00B56317" w:rsidRDefault="00097D48" w:rsidP="00494353">
            <w:pPr>
              <w:pStyle w:val="ae"/>
              <w:jc w:val="center"/>
              <w:rPr>
                <w:sz w:val="22"/>
                <w:szCs w:val="22"/>
              </w:rPr>
            </w:pPr>
            <w:r w:rsidRPr="00B56317">
              <w:rPr>
                <w:sz w:val="22"/>
                <w:szCs w:val="22"/>
              </w:rPr>
              <w:t>№</w:t>
            </w:r>
            <w:proofErr w:type="spellStart"/>
            <w:r w:rsidRPr="00B56317">
              <w:rPr>
                <w:sz w:val="22"/>
                <w:szCs w:val="22"/>
              </w:rPr>
              <w:t>пп</w:t>
            </w:r>
            <w:proofErr w:type="spellEnd"/>
          </w:p>
        </w:tc>
        <w:tc>
          <w:tcPr>
            <w:tcW w:w="5814" w:type="dxa"/>
          </w:tcPr>
          <w:p w:rsidR="00097D48" w:rsidRPr="00B56317" w:rsidRDefault="00097D48" w:rsidP="00494353">
            <w:pPr>
              <w:pStyle w:val="ae"/>
              <w:jc w:val="center"/>
              <w:rPr>
                <w:sz w:val="22"/>
                <w:szCs w:val="22"/>
              </w:rPr>
            </w:pPr>
            <w:r w:rsidRPr="00B56317">
              <w:rPr>
                <w:color w:val="1A1A1A"/>
                <w:sz w:val="22"/>
                <w:szCs w:val="22"/>
              </w:rPr>
              <w:t>Товар</w:t>
            </w:r>
            <w:r w:rsidRPr="00B56317">
              <w:rPr>
                <w:sz w:val="22"/>
                <w:szCs w:val="22"/>
              </w:rPr>
              <w:t xml:space="preserve"> </w:t>
            </w:r>
          </w:p>
        </w:tc>
        <w:tc>
          <w:tcPr>
            <w:tcW w:w="1559" w:type="dxa"/>
          </w:tcPr>
          <w:p w:rsidR="00097D48" w:rsidRPr="00B56317" w:rsidRDefault="00097D48" w:rsidP="00494353">
            <w:pPr>
              <w:pStyle w:val="ae"/>
              <w:jc w:val="center"/>
              <w:rPr>
                <w:sz w:val="22"/>
                <w:szCs w:val="22"/>
              </w:rPr>
            </w:pPr>
            <w:r w:rsidRPr="00B56317">
              <w:rPr>
                <w:sz w:val="22"/>
                <w:szCs w:val="22"/>
              </w:rPr>
              <w:t>Кол-во</w:t>
            </w:r>
          </w:p>
        </w:tc>
        <w:tc>
          <w:tcPr>
            <w:tcW w:w="1385" w:type="dxa"/>
          </w:tcPr>
          <w:p w:rsidR="00097D48" w:rsidRPr="00B56317" w:rsidRDefault="00097D48" w:rsidP="00494353">
            <w:pPr>
              <w:pStyle w:val="ae"/>
              <w:jc w:val="center"/>
              <w:rPr>
                <w:sz w:val="22"/>
                <w:szCs w:val="22"/>
              </w:rPr>
            </w:pPr>
            <w:r w:rsidRPr="00B56317">
              <w:rPr>
                <w:sz w:val="22"/>
                <w:szCs w:val="22"/>
              </w:rPr>
              <w:t>Ед.</w:t>
            </w:r>
          </w:p>
        </w:tc>
      </w:tr>
      <w:tr w:rsidR="00097D48" w:rsidRPr="00B56317" w:rsidTr="00494353">
        <w:tc>
          <w:tcPr>
            <w:tcW w:w="1274" w:type="dxa"/>
          </w:tcPr>
          <w:p w:rsidR="00097D48" w:rsidRPr="00B56317" w:rsidRDefault="00097D48" w:rsidP="00494353">
            <w:pPr>
              <w:pStyle w:val="ae"/>
              <w:jc w:val="center"/>
              <w:rPr>
                <w:sz w:val="22"/>
                <w:szCs w:val="22"/>
              </w:rPr>
            </w:pPr>
            <w:r w:rsidRPr="00B56317">
              <w:rPr>
                <w:sz w:val="22"/>
                <w:szCs w:val="22"/>
              </w:rPr>
              <w:t>1</w:t>
            </w:r>
          </w:p>
        </w:tc>
        <w:tc>
          <w:tcPr>
            <w:tcW w:w="5814" w:type="dxa"/>
          </w:tcPr>
          <w:p w:rsidR="00097D48" w:rsidRPr="00B56317" w:rsidRDefault="00097D48" w:rsidP="00494353">
            <w:pPr>
              <w:pStyle w:val="ae"/>
              <w:rPr>
                <w:sz w:val="22"/>
                <w:szCs w:val="22"/>
              </w:rPr>
            </w:pPr>
            <w:r w:rsidRPr="00B56317">
              <w:rPr>
                <w:sz w:val="22"/>
                <w:szCs w:val="22"/>
              </w:rPr>
              <w:t>Снятие, установка ступицы в сборе</w:t>
            </w:r>
          </w:p>
        </w:tc>
        <w:tc>
          <w:tcPr>
            <w:tcW w:w="1559" w:type="dxa"/>
          </w:tcPr>
          <w:p w:rsidR="00097D48" w:rsidRPr="00B56317" w:rsidRDefault="00097D48" w:rsidP="00494353">
            <w:pPr>
              <w:pStyle w:val="ae"/>
              <w:jc w:val="center"/>
              <w:rPr>
                <w:sz w:val="22"/>
                <w:szCs w:val="22"/>
              </w:rPr>
            </w:pPr>
            <w:r w:rsidRPr="00B56317">
              <w:rPr>
                <w:sz w:val="22"/>
                <w:szCs w:val="22"/>
              </w:rPr>
              <w:t>1</w:t>
            </w:r>
          </w:p>
        </w:tc>
        <w:tc>
          <w:tcPr>
            <w:tcW w:w="1385" w:type="dxa"/>
          </w:tcPr>
          <w:p w:rsidR="00097D48" w:rsidRPr="00B56317" w:rsidRDefault="00097D48" w:rsidP="00494353">
            <w:pPr>
              <w:pStyle w:val="ae"/>
              <w:jc w:val="center"/>
              <w:rPr>
                <w:sz w:val="22"/>
                <w:szCs w:val="22"/>
              </w:rPr>
            </w:pPr>
            <w:r w:rsidRPr="00B56317">
              <w:rPr>
                <w:sz w:val="22"/>
                <w:szCs w:val="22"/>
              </w:rPr>
              <w:t>-</w:t>
            </w:r>
          </w:p>
        </w:tc>
      </w:tr>
      <w:tr w:rsidR="00097D48" w:rsidRPr="00B56317" w:rsidTr="00494353">
        <w:tc>
          <w:tcPr>
            <w:tcW w:w="1274" w:type="dxa"/>
          </w:tcPr>
          <w:p w:rsidR="00097D48" w:rsidRPr="00B56317" w:rsidRDefault="00097D48" w:rsidP="00494353">
            <w:pPr>
              <w:pStyle w:val="ae"/>
              <w:jc w:val="center"/>
              <w:rPr>
                <w:sz w:val="22"/>
                <w:szCs w:val="22"/>
              </w:rPr>
            </w:pPr>
            <w:r w:rsidRPr="00B56317">
              <w:rPr>
                <w:sz w:val="22"/>
                <w:szCs w:val="22"/>
              </w:rPr>
              <w:t>2</w:t>
            </w:r>
          </w:p>
        </w:tc>
        <w:tc>
          <w:tcPr>
            <w:tcW w:w="5814" w:type="dxa"/>
          </w:tcPr>
          <w:p w:rsidR="00097D48" w:rsidRPr="00B56317" w:rsidRDefault="00097D48" w:rsidP="00494353">
            <w:pPr>
              <w:pStyle w:val="ae"/>
              <w:rPr>
                <w:sz w:val="22"/>
                <w:szCs w:val="22"/>
              </w:rPr>
            </w:pPr>
            <w:r w:rsidRPr="00B56317">
              <w:rPr>
                <w:sz w:val="22"/>
                <w:szCs w:val="22"/>
              </w:rPr>
              <w:t>Разборка, сборка, регулировка передней ступицы</w:t>
            </w:r>
          </w:p>
        </w:tc>
        <w:tc>
          <w:tcPr>
            <w:tcW w:w="1559" w:type="dxa"/>
          </w:tcPr>
          <w:p w:rsidR="00097D48" w:rsidRPr="00B56317" w:rsidRDefault="00097D48" w:rsidP="00494353">
            <w:pPr>
              <w:pStyle w:val="ae"/>
              <w:jc w:val="center"/>
              <w:rPr>
                <w:sz w:val="22"/>
                <w:szCs w:val="22"/>
              </w:rPr>
            </w:pPr>
            <w:r w:rsidRPr="00B56317">
              <w:rPr>
                <w:sz w:val="22"/>
                <w:szCs w:val="22"/>
              </w:rPr>
              <w:t>1</w:t>
            </w:r>
          </w:p>
        </w:tc>
        <w:tc>
          <w:tcPr>
            <w:tcW w:w="1385" w:type="dxa"/>
          </w:tcPr>
          <w:p w:rsidR="00097D48" w:rsidRPr="00B56317" w:rsidRDefault="00097D48" w:rsidP="00494353">
            <w:pPr>
              <w:pStyle w:val="ae"/>
              <w:jc w:val="center"/>
              <w:rPr>
                <w:sz w:val="22"/>
                <w:szCs w:val="22"/>
              </w:rPr>
            </w:pPr>
            <w:r w:rsidRPr="00B56317">
              <w:rPr>
                <w:sz w:val="22"/>
                <w:szCs w:val="22"/>
              </w:rPr>
              <w:t>-</w:t>
            </w:r>
          </w:p>
        </w:tc>
      </w:tr>
      <w:tr w:rsidR="00097D48" w:rsidRPr="00B56317" w:rsidTr="00494353">
        <w:tc>
          <w:tcPr>
            <w:tcW w:w="1274" w:type="dxa"/>
          </w:tcPr>
          <w:p w:rsidR="00097D48" w:rsidRPr="00B56317" w:rsidRDefault="00097D48" w:rsidP="00494353">
            <w:pPr>
              <w:pStyle w:val="ae"/>
              <w:jc w:val="center"/>
              <w:rPr>
                <w:sz w:val="22"/>
                <w:szCs w:val="22"/>
              </w:rPr>
            </w:pPr>
            <w:r w:rsidRPr="00B56317">
              <w:rPr>
                <w:sz w:val="22"/>
                <w:szCs w:val="22"/>
              </w:rPr>
              <w:t>3</w:t>
            </w:r>
          </w:p>
        </w:tc>
        <w:tc>
          <w:tcPr>
            <w:tcW w:w="5814" w:type="dxa"/>
          </w:tcPr>
          <w:p w:rsidR="00097D48" w:rsidRPr="00B56317" w:rsidRDefault="00097D48" w:rsidP="00494353">
            <w:pPr>
              <w:pStyle w:val="ae"/>
              <w:rPr>
                <w:sz w:val="22"/>
                <w:szCs w:val="22"/>
              </w:rPr>
            </w:pPr>
            <w:r w:rsidRPr="00B56317">
              <w:rPr>
                <w:sz w:val="22"/>
                <w:szCs w:val="22"/>
              </w:rPr>
              <w:t xml:space="preserve">Колесо в сборе </w:t>
            </w:r>
            <w:proofErr w:type="spellStart"/>
            <w:r w:rsidRPr="00B56317">
              <w:rPr>
                <w:sz w:val="22"/>
                <w:szCs w:val="22"/>
              </w:rPr>
              <w:t>снять,установить</w:t>
            </w:r>
            <w:proofErr w:type="spellEnd"/>
          </w:p>
        </w:tc>
        <w:tc>
          <w:tcPr>
            <w:tcW w:w="1559" w:type="dxa"/>
          </w:tcPr>
          <w:p w:rsidR="00097D48" w:rsidRPr="00B56317" w:rsidRDefault="00097D48" w:rsidP="00494353">
            <w:pPr>
              <w:pStyle w:val="ae"/>
              <w:jc w:val="center"/>
              <w:rPr>
                <w:sz w:val="22"/>
                <w:szCs w:val="22"/>
              </w:rPr>
            </w:pPr>
            <w:r w:rsidRPr="00B56317">
              <w:rPr>
                <w:sz w:val="22"/>
                <w:szCs w:val="22"/>
              </w:rPr>
              <w:t>1</w:t>
            </w:r>
          </w:p>
        </w:tc>
        <w:tc>
          <w:tcPr>
            <w:tcW w:w="1385" w:type="dxa"/>
          </w:tcPr>
          <w:p w:rsidR="00097D48" w:rsidRPr="00B56317" w:rsidRDefault="00097D48" w:rsidP="00494353">
            <w:pPr>
              <w:pStyle w:val="ae"/>
              <w:jc w:val="center"/>
              <w:rPr>
                <w:sz w:val="22"/>
                <w:szCs w:val="22"/>
              </w:rPr>
            </w:pPr>
            <w:r w:rsidRPr="00B56317">
              <w:rPr>
                <w:sz w:val="22"/>
                <w:szCs w:val="22"/>
              </w:rPr>
              <w:t>-</w:t>
            </w:r>
          </w:p>
        </w:tc>
      </w:tr>
      <w:tr w:rsidR="00097D48" w:rsidRPr="00B56317" w:rsidTr="00494353">
        <w:tc>
          <w:tcPr>
            <w:tcW w:w="1274" w:type="dxa"/>
          </w:tcPr>
          <w:p w:rsidR="00097D48" w:rsidRPr="00B56317" w:rsidRDefault="00097D48" w:rsidP="00494353">
            <w:pPr>
              <w:pStyle w:val="ae"/>
              <w:jc w:val="center"/>
              <w:rPr>
                <w:sz w:val="22"/>
                <w:szCs w:val="22"/>
              </w:rPr>
            </w:pPr>
            <w:r w:rsidRPr="00B56317">
              <w:rPr>
                <w:sz w:val="22"/>
                <w:szCs w:val="22"/>
              </w:rPr>
              <w:t>4</w:t>
            </w:r>
          </w:p>
        </w:tc>
        <w:tc>
          <w:tcPr>
            <w:tcW w:w="5814" w:type="dxa"/>
          </w:tcPr>
          <w:p w:rsidR="00097D48" w:rsidRPr="00B56317" w:rsidRDefault="00097D48" w:rsidP="00494353">
            <w:pPr>
              <w:pStyle w:val="ae"/>
              <w:rPr>
                <w:sz w:val="22"/>
                <w:szCs w:val="22"/>
              </w:rPr>
            </w:pPr>
            <w:r w:rsidRPr="00B56317">
              <w:rPr>
                <w:sz w:val="22"/>
                <w:szCs w:val="22"/>
              </w:rPr>
              <w:t>Снять, установить гибкий шланг к тормозной камере</w:t>
            </w:r>
          </w:p>
        </w:tc>
        <w:tc>
          <w:tcPr>
            <w:tcW w:w="1559" w:type="dxa"/>
          </w:tcPr>
          <w:p w:rsidR="00097D48" w:rsidRPr="00B56317" w:rsidRDefault="00097D48" w:rsidP="00494353">
            <w:pPr>
              <w:pStyle w:val="ae"/>
              <w:jc w:val="center"/>
              <w:rPr>
                <w:sz w:val="22"/>
                <w:szCs w:val="22"/>
              </w:rPr>
            </w:pPr>
            <w:r w:rsidRPr="00B56317">
              <w:rPr>
                <w:sz w:val="22"/>
                <w:szCs w:val="22"/>
              </w:rPr>
              <w:t>1</w:t>
            </w:r>
          </w:p>
        </w:tc>
        <w:tc>
          <w:tcPr>
            <w:tcW w:w="1385" w:type="dxa"/>
          </w:tcPr>
          <w:p w:rsidR="00097D48" w:rsidRPr="00B56317" w:rsidRDefault="00097D48" w:rsidP="00494353">
            <w:pPr>
              <w:pStyle w:val="ae"/>
              <w:jc w:val="center"/>
              <w:rPr>
                <w:sz w:val="22"/>
                <w:szCs w:val="22"/>
              </w:rPr>
            </w:pPr>
            <w:r w:rsidRPr="00B56317">
              <w:rPr>
                <w:sz w:val="22"/>
                <w:szCs w:val="22"/>
              </w:rPr>
              <w:t>-</w:t>
            </w:r>
          </w:p>
        </w:tc>
      </w:tr>
      <w:tr w:rsidR="00097D48" w:rsidRPr="00B56317" w:rsidTr="00494353">
        <w:tc>
          <w:tcPr>
            <w:tcW w:w="1274" w:type="dxa"/>
          </w:tcPr>
          <w:p w:rsidR="00097D48" w:rsidRPr="00B56317" w:rsidRDefault="00097D48" w:rsidP="00494353">
            <w:pPr>
              <w:pStyle w:val="ae"/>
              <w:jc w:val="center"/>
              <w:rPr>
                <w:sz w:val="22"/>
                <w:szCs w:val="22"/>
              </w:rPr>
            </w:pPr>
            <w:r w:rsidRPr="00B56317">
              <w:rPr>
                <w:sz w:val="22"/>
                <w:szCs w:val="22"/>
              </w:rPr>
              <w:t>5</w:t>
            </w:r>
          </w:p>
        </w:tc>
        <w:tc>
          <w:tcPr>
            <w:tcW w:w="5814" w:type="dxa"/>
          </w:tcPr>
          <w:p w:rsidR="00097D48" w:rsidRPr="00B56317" w:rsidRDefault="00097D48" w:rsidP="00494353">
            <w:pPr>
              <w:pStyle w:val="ae"/>
              <w:rPr>
                <w:sz w:val="22"/>
                <w:szCs w:val="22"/>
              </w:rPr>
            </w:pPr>
            <w:r w:rsidRPr="00B56317">
              <w:rPr>
                <w:sz w:val="22"/>
                <w:szCs w:val="22"/>
              </w:rPr>
              <w:t xml:space="preserve">Смазка пластичная </w:t>
            </w:r>
            <w:proofErr w:type="spellStart"/>
            <w:r w:rsidRPr="00B56317">
              <w:rPr>
                <w:sz w:val="22"/>
                <w:szCs w:val="22"/>
              </w:rPr>
              <w:t>Shell</w:t>
            </w:r>
            <w:proofErr w:type="spellEnd"/>
            <w:r w:rsidRPr="00B56317">
              <w:rPr>
                <w:sz w:val="22"/>
                <w:szCs w:val="22"/>
              </w:rPr>
              <w:t xml:space="preserve"> </w:t>
            </w:r>
            <w:proofErr w:type="spellStart"/>
            <w:r w:rsidRPr="00B56317">
              <w:rPr>
                <w:sz w:val="22"/>
                <w:szCs w:val="22"/>
              </w:rPr>
              <w:t>Gadus</w:t>
            </w:r>
            <w:proofErr w:type="spellEnd"/>
            <w:r w:rsidRPr="00B56317">
              <w:rPr>
                <w:sz w:val="22"/>
                <w:szCs w:val="22"/>
              </w:rPr>
              <w:t xml:space="preserve"> S2 V220 2</w:t>
            </w:r>
          </w:p>
        </w:tc>
        <w:tc>
          <w:tcPr>
            <w:tcW w:w="1559" w:type="dxa"/>
          </w:tcPr>
          <w:p w:rsidR="00097D48" w:rsidRPr="00B56317" w:rsidRDefault="00097D48" w:rsidP="00494353">
            <w:pPr>
              <w:pStyle w:val="ae"/>
              <w:jc w:val="center"/>
              <w:rPr>
                <w:sz w:val="22"/>
                <w:szCs w:val="22"/>
              </w:rPr>
            </w:pPr>
            <w:r w:rsidRPr="00B56317">
              <w:rPr>
                <w:sz w:val="22"/>
                <w:szCs w:val="22"/>
              </w:rPr>
              <w:t>6</w:t>
            </w:r>
          </w:p>
        </w:tc>
        <w:tc>
          <w:tcPr>
            <w:tcW w:w="1385" w:type="dxa"/>
          </w:tcPr>
          <w:p w:rsidR="00097D48" w:rsidRPr="00B56317" w:rsidRDefault="00097D48" w:rsidP="00494353">
            <w:pPr>
              <w:pStyle w:val="ae"/>
              <w:jc w:val="center"/>
              <w:rPr>
                <w:sz w:val="22"/>
                <w:szCs w:val="22"/>
              </w:rPr>
            </w:pPr>
            <w:r w:rsidRPr="00B56317">
              <w:rPr>
                <w:sz w:val="22"/>
                <w:szCs w:val="22"/>
              </w:rPr>
              <w:t>кг</w:t>
            </w:r>
          </w:p>
        </w:tc>
      </w:tr>
      <w:tr w:rsidR="00097D48" w:rsidRPr="00B56317" w:rsidTr="00494353">
        <w:tc>
          <w:tcPr>
            <w:tcW w:w="1274" w:type="dxa"/>
          </w:tcPr>
          <w:p w:rsidR="00097D48" w:rsidRPr="00B56317" w:rsidRDefault="00097D48" w:rsidP="00494353">
            <w:pPr>
              <w:pStyle w:val="ae"/>
              <w:jc w:val="center"/>
              <w:rPr>
                <w:sz w:val="22"/>
                <w:szCs w:val="22"/>
              </w:rPr>
            </w:pPr>
            <w:r w:rsidRPr="00B56317">
              <w:rPr>
                <w:sz w:val="22"/>
                <w:szCs w:val="22"/>
              </w:rPr>
              <w:t>6</w:t>
            </w:r>
          </w:p>
        </w:tc>
        <w:tc>
          <w:tcPr>
            <w:tcW w:w="5814" w:type="dxa"/>
          </w:tcPr>
          <w:p w:rsidR="00097D48" w:rsidRPr="00B56317" w:rsidRDefault="00097D48" w:rsidP="00494353">
            <w:pPr>
              <w:pStyle w:val="ae"/>
              <w:rPr>
                <w:sz w:val="22"/>
                <w:szCs w:val="22"/>
              </w:rPr>
            </w:pPr>
            <w:r w:rsidRPr="00B56317">
              <w:rPr>
                <w:sz w:val="22"/>
                <w:szCs w:val="22"/>
              </w:rPr>
              <w:t>Шланг гибкий</w:t>
            </w:r>
          </w:p>
        </w:tc>
        <w:tc>
          <w:tcPr>
            <w:tcW w:w="1559" w:type="dxa"/>
          </w:tcPr>
          <w:p w:rsidR="00097D48" w:rsidRPr="00B56317" w:rsidRDefault="00097D48" w:rsidP="00494353">
            <w:pPr>
              <w:pStyle w:val="ae"/>
              <w:jc w:val="center"/>
              <w:rPr>
                <w:sz w:val="22"/>
                <w:szCs w:val="22"/>
              </w:rPr>
            </w:pPr>
            <w:r w:rsidRPr="00B56317">
              <w:rPr>
                <w:sz w:val="22"/>
                <w:szCs w:val="22"/>
              </w:rPr>
              <w:t>12</w:t>
            </w:r>
          </w:p>
        </w:tc>
        <w:tc>
          <w:tcPr>
            <w:tcW w:w="1385" w:type="dxa"/>
          </w:tcPr>
          <w:p w:rsidR="00097D48" w:rsidRPr="00B56317" w:rsidRDefault="00097D48" w:rsidP="00494353">
            <w:pPr>
              <w:pStyle w:val="ae"/>
              <w:jc w:val="center"/>
              <w:rPr>
                <w:sz w:val="22"/>
                <w:szCs w:val="22"/>
              </w:rPr>
            </w:pPr>
            <w:proofErr w:type="spellStart"/>
            <w:r w:rsidRPr="00B56317">
              <w:rPr>
                <w:sz w:val="22"/>
                <w:szCs w:val="22"/>
              </w:rPr>
              <w:t>шт</w:t>
            </w:r>
            <w:proofErr w:type="spellEnd"/>
          </w:p>
        </w:tc>
      </w:tr>
    </w:tbl>
    <w:p w:rsidR="00097D48" w:rsidRDefault="00097D48" w:rsidP="00097D48">
      <w:pPr>
        <w:pStyle w:val="a7"/>
        <w:spacing w:after="0" w:line="240" w:lineRule="auto"/>
        <w:ind w:left="360"/>
        <w:jc w:val="both"/>
        <w:rPr>
          <w:sz w:val="26"/>
          <w:szCs w:val="26"/>
        </w:rPr>
      </w:pPr>
    </w:p>
    <w:p w:rsidR="00097D48" w:rsidRPr="0008775C" w:rsidRDefault="00097D48" w:rsidP="00097D48">
      <w:pPr>
        <w:spacing w:after="0"/>
        <w:ind w:firstLine="567"/>
      </w:pPr>
      <w:r w:rsidRPr="007958D7">
        <w:t xml:space="preserve">Общая стоимость поставляемого Товара </w:t>
      </w:r>
      <w:r w:rsidRPr="0008775C">
        <w:t xml:space="preserve">составляет ___________, </w:t>
      </w:r>
      <w:r w:rsidRPr="004F1C28">
        <w:t xml:space="preserve">в том числе </w:t>
      </w:r>
      <w:r w:rsidRPr="0008775C">
        <w:t>НДС - ___, если</w:t>
      </w:r>
      <w:r>
        <w:t xml:space="preserve"> облагается, из них субсидии (_________руб.).</w:t>
      </w:r>
    </w:p>
    <w:p w:rsidR="00097D48" w:rsidRPr="0008775C" w:rsidRDefault="00097D48" w:rsidP="00097D48">
      <w:pPr>
        <w:spacing w:after="0"/>
        <w:ind w:firstLine="567"/>
        <w:jc w:val="center"/>
      </w:pPr>
    </w:p>
    <w:p w:rsidR="00097D48" w:rsidRPr="0008775C" w:rsidRDefault="00097D48" w:rsidP="00097D48">
      <w:pPr>
        <w:spacing w:after="0"/>
        <w:ind w:firstLine="567"/>
        <w:jc w:val="center"/>
      </w:pPr>
      <w:r w:rsidRPr="0008775C">
        <w:t>Подписи сторон:</w:t>
      </w:r>
    </w:p>
    <w:p w:rsidR="00097D48" w:rsidRPr="0008775C" w:rsidRDefault="00097D48" w:rsidP="00097D48">
      <w:pPr>
        <w:spacing w:after="0"/>
        <w:ind w:firstLine="567"/>
      </w:pPr>
      <w:r w:rsidRPr="0008775C">
        <w:t>«Заказчик»:</w:t>
      </w:r>
      <w:r w:rsidRPr="0008775C">
        <w:tab/>
      </w:r>
      <w:r w:rsidRPr="0008775C">
        <w:tab/>
      </w:r>
      <w:r w:rsidRPr="0008775C">
        <w:tab/>
      </w:r>
      <w:r w:rsidRPr="0008775C">
        <w:tab/>
      </w:r>
      <w:r w:rsidRPr="0008775C">
        <w:tab/>
      </w:r>
      <w:r w:rsidRPr="0008775C">
        <w:tab/>
      </w:r>
      <w:r w:rsidRPr="0008775C">
        <w:tab/>
        <w:t>«</w:t>
      </w:r>
      <w:r>
        <w:t>Исполнитель</w:t>
      </w:r>
      <w:r w:rsidRPr="0008775C">
        <w:t>»:</w:t>
      </w:r>
      <w:r w:rsidRPr="0008775C">
        <w:tab/>
      </w:r>
    </w:p>
    <w:p w:rsidR="00097D48" w:rsidRPr="0008775C" w:rsidRDefault="00097D48" w:rsidP="00097D48">
      <w:pPr>
        <w:spacing w:after="0"/>
        <w:ind w:firstLine="567"/>
      </w:pPr>
      <w:r w:rsidRPr="0008775C">
        <w:t>Главный врач</w:t>
      </w:r>
      <w:r w:rsidRPr="0008775C">
        <w:tab/>
      </w:r>
      <w:r w:rsidRPr="0008775C">
        <w:tab/>
      </w:r>
      <w:r w:rsidRPr="0008775C">
        <w:tab/>
      </w:r>
      <w:r w:rsidRPr="0008775C">
        <w:tab/>
      </w:r>
      <w:r w:rsidRPr="0008775C">
        <w:tab/>
      </w:r>
      <w:r w:rsidRPr="0008775C">
        <w:tab/>
      </w:r>
    </w:p>
    <w:p w:rsidR="00097D48" w:rsidRPr="0008775C" w:rsidRDefault="00097D48" w:rsidP="00097D48">
      <w:pPr>
        <w:spacing w:after="0"/>
        <w:ind w:firstLine="567"/>
        <w:jc w:val="center"/>
      </w:pPr>
      <w:r w:rsidRPr="0008775C">
        <w:t xml:space="preserve">                                                                                                                                       </w:t>
      </w:r>
      <w:r w:rsidRPr="0008775C">
        <w:tab/>
        <w:t xml:space="preserve">                                      </w:t>
      </w:r>
    </w:p>
    <w:p w:rsidR="00097D48" w:rsidRPr="0008775C" w:rsidRDefault="00097D48" w:rsidP="00097D48">
      <w:pPr>
        <w:spacing w:after="0"/>
        <w:ind w:firstLine="567"/>
      </w:pPr>
      <w:r w:rsidRPr="0008775C">
        <w:t xml:space="preserve">____________ М.А. </w:t>
      </w:r>
      <w:proofErr w:type="spellStart"/>
      <w:r w:rsidRPr="0008775C">
        <w:t>Скотарева</w:t>
      </w:r>
      <w:proofErr w:type="spellEnd"/>
      <w:r w:rsidRPr="0008775C">
        <w:tab/>
        <w:t xml:space="preserve">                                     ____________            </w:t>
      </w:r>
    </w:p>
    <w:p w:rsidR="00097D48" w:rsidRPr="0008775C" w:rsidRDefault="00097D48" w:rsidP="00097D48">
      <w:pPr>
        <w:spacing w:after="0"/>
        <w:ind w:firstLine="567"/>
        <w:jc w:val="center"/>
      </w:pPr>
      <w:r w:rsidRPr="0008775C">
        <w:t xml:space="preserve">                       </w:t>
      </w:r>
    </w:p>
    <w:p w:rsidR="002C11D0" w:rsidRDefault="00F04D26" w:rsidP="00F04D26">
      <w:r w:rsidRPr="0008775C">
        <w:t xml:space="preserve"> </w:t>
      </w:r>
    </w:p>
    <w:sectPr w:rsidR="002C11D0" w:rsidSect="005213D8">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00"/>
    <w:family w:val="auto"/>
    <w:pitch w:val="variable"/>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jaVu Sans">
    <w:altName w:val="Arial"/>
    <w:charset w:val="CC"/>
    <w:family w:val="swiss"/>
    <w:pitch w:val="variable"/>
    <w:sig w:usb0="00000000" w:usb1="5200FDFF" w:usb2="00042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62A3E"/>
    <w:multiLevelType w:val="multilevel"/>
    <w:tmpl w:val="9D241918"/>
    <w:lvl w:ilvl="0">
      <w:start w:val="1"/>
      <w:numFmt w:val="decimal"/>
      <w:lvlText w:val="%1"/>
      <w:lvlJc w:val="left"/>
      <w:pPr>
        <w:tabs>
          <w:tab w:val="num" w:pos="0"/>
        </w:tabs>
        <w:ind w:left="502"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3.%4.%5"/>
      <w:lvlJc w:val="left"/>
      <w:pPr>
        <w:tabs>
          <w:tab w:val="num" w:pos="2160"/>
        </w:tabs>
        <w:ind w:left="2160" w:hanging="360"/>
      </w:pPr>
      <w:rPr>
        <w:rFonts w:cs="Times New Roman"/>
      </w:rPr>
    </w:lvl>
    <w:lvl w:ilvl="5">
      <w:start w:val="1"/>
      <w:numFmt w:val="decimal"/>
      <w:lvlText w:val="%4.%5.%6"/>
      <w:lvlJc w:val="left"/>
      <w:pPr>
        <w:tabs>
          <w:tab w:val="num" w:pos="2520"/>
        </w:tabs>
        <w:ind w:left="2520" w:hanging="360"/>
      </w:pPr>
      <w:rPr>
        <w:rFonts w:cs="Times New Roman"/>
      </w:rPr>
    </w:lvl>
    <w:lvl w:ilvl="6">
      <w:start w:val="1"/>
      <w:numFmt w:val="decimal"/>
      <w:lvlText w:val="%5.%6.%7"/>
      <w:lvlJc w:val="left"/>
      <w:pPr>
        <w:tabs>
          <w:tab w:val="num" w:pos="2880"/>
        </w:tabs>
        <w:ind w:left="2880" w:hanging="360"/>
      </w:pPr>
      <w:rPr>
        <w:rFonts w:cs="Times New Roman"/>
      </w:rPr>
    </w:lvl>
    <w:lvl w:ilvl="7">
      <w:start w:val="1"/>
      <w:numFmt w:val="decimal"/>
      <w:lvlText w:val="%6.%7.%8"/>
      <w:lvlJc w:val="left"/>
      <w:pPr>
        <w:tabs>
          <w:tab w:val="num" w:pos="3240"/>
        </w:tabs>
        <w:ind w:left="3240" w:hanging="360"/>
      </w:pPr>
      <w:rPr>
        <w:rFonts w:cs="Times New Roman"/>
      </w:rPr>
    </w:lvl>
    <w:lvl w:ilvl="8">
      <w:start w:val="1"/>
      <w:numFmt w:val="decimal"/>
      <w:lvlText w:val="%7.%8.%9"/>
      <w:lvlJc w:val="left"/>
      <w:pPr>
        <w:tabs>
          <w:tab w:val="num" w:pos="3600"/>
        </w:tabs>
        <w:ind w:left="3600" w:hanging="360"/>
      </w:pPr>
      <w:rPr>
        <w:rFonts w:cs="Times New Roman"/>
      </w:rPr>
    </w:lvl>
  </w:abstractNum>
  <w:abstractNum w:abstractNumId="1" w15:restartNumberingAfterBreak="0">
    <w:nsid w:val="62D377B0"/>
    <w:multiLevelType w:val="hybridMultilevel"/>
    <w:tmpl w:val="584A9FD4"/>
    <w:lvl w:ilvl="0" w:tplc="042E9F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6D93F5D"/>
    <w:multiLevelType w:val="hybridMultilevel"/>
    <w:tmpl w:val="388CD172"/>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C4"/>
    <w:rsid w:val="00036C0B"/>
    <w:rsid w:val="000615BD"/>
    <w:rsid w:val="00071D43"/>
    <w:rsid w:val="0008111A"/>
    <w:rsid w:val="00083A77"/>
    <w:rsid w:val="00097D48"/>
    <w:rsid w:val="000C51C9"/>
    <w:rsid w:val="000C765B"/>
    <w:rsid w:val="001B1218"/>
    <w:rsid w:val="001C09D5"/>
    <w:rsid w:val="001C2ACB"/>
    <w:rsid w:val="001D7216"/>
    <w:rsid w:val="001D7275"/>
    <w:rsid w:val="001F7B68"/>
    <w:rsid w:val="00223A49"/>
    <w:rsid w:val="002243D3"/>
    <w:rsid w:val="002357A6"/>
    <w:rsid w:val="002C11D0"/>
    <w:rsid w:val="002C3FF0"/>
    <w:rsid w:val="002E7847"/>
    <w:rsid w:val="00303730"/>
    <w:rsid w:val="003123E2"/>
    <w:rsid w:val="003736CB"/>
    <w:rsid w:val="00415298"/>
    <w:rsid w:val="00442F68"/>
    <w:rsid w:val="00443EC4"/>
    <w:rsid w:val="004B6FAA"/>
    <w:rsid w:val="004E1C0F"/>
    <w:rsid w:val="004F25EC"/>
    <w:rsid w:val="00513C6B"/>
    <w:rsid w:val="005213D8"/>
    <w:rsid w:val="00547762"/>
    <w:rsid w:val="0056327B"/>
    <w:rsid w:val="005967AD"/>
    <w:rsid w:val="006121DF"/>
    <w:rsid w:val="00625B45"/>
    <w:rsid w:val="0064335A"/>
    <w:rsid w:val="0066173E"/>
    <w:rsid w:val="0066791D"/>
    <w:rsid w:val="00680CFE"/>
    <w:rsid w:val="00744B41"/>
    <w:rsid w:val="007A4885"/>
    <w:rsid w:val="007E5721"/>
    <w:rsid w:val="007F0D5B"/>
    <w:rsid w:val="00804217"/>
    <w:rsid w:val="00812301"/>
    <w:rsid w:val="008A67AC"/>
    <w:rsid w:val="008B33A0"/>
    <w:rsid w:val="008B386F"/>
    <w:rsid w:val="008F69A3"/>
    <w:rsid w:val="00921863"/>
    <w:rsid w:val="00922119"/>
    <w:rsid w:val="00922B6A"/>
    <w:rsid w:val="00925D3F"/>
    <w:rsid w:val="0097681B"/>
    <w:rsid w:val="009E4AA2"/>
    <w:rsid w:val="00A404FD"/>
    <w:rsid w:val="00A95BCB"/>
    <w:rsid w:val="00A95C48"/>
    <w:rsid w:val="00AC62FB"/>
    <w:rsid w:val="00AE53B5"/>
    <w:rsid w:val="00B475C2"/>
    <w:rsid w:val="00B77E97"/>
    <w:rsid w:val="00BC48C3"/>
    <w:rsid w:val="00BD316A"/>
    <w:rsid w:val="00BF1BA6"/>
    <w:rsid w:val="00CA24E4"/>
    <w:rsid w:val="00CE417B"/>
    <w:rsid w:val="00D61AFC"/>
    <w:rsid w:val="00D977A2"/>
    <w:rsid w:val="00DA5DBC"/>
    <w:rsid w:val="00DB013F"/>
    <w:rsid w:val="00DD09A5"/>
    <w:rsid w:val="00DE483B"/>
    <w:rsid w:val="00E37002"/>
    <w:rsid w:val="00EC01D6"/>
    <w:rsid w:val="00F01439"/>
    <w:rsid w:val="00F04D26"/>
    <w:rsid w:val="00F12209"/>
    <w:rsid w:val="00F46B3F"/>
    <w:rsid w:val="00F637FF"/>
    <w:rsid w:val="00F87C97"/>
    <w:rsid w:val="00FA53CB"/>
    <w:rsid w:val="00FC6316"/>
    <w:rsid w:val="00FF3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F683"/>
  <w15:docId w15:val="{9854D6EB-5F87-43DF-9363-2AC3DE14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13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DB013F"/>
    <w:rPr>
      <w:color w:val="0000FF"/>
      <w:u w:val="single"/>
    </w:rPr>
  </w:style>
  <w:style w:type="table" w:styleId="a4">
    <w:name w:val="Table Grid"/>
    <w:basedOn w:val="a1"/>
    <w:uiPriority w:val="59"/>
    <w:rsid w:val="00DB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637F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F637FF"/>
    <w:rPr>
      <w:rFonts w:ascii="Segoe UI" w:eastAsia="Times New Roman" w:hAnsi="Segoe UI" w:cs="Segoe UI"/>
      <w:sz w:val="18"/>
      <w:szCs w:val="18"/>
      <w:lang w:eastAsia="ru-RU"/>
    </w:rPr>
  </w:style>
  <w:style w:type="paragraph" w:styleId="a7">
    <w:name w:val="List Paragraph"/>
    <w:aliases w:val="Абзац списка2,Bullet List,FooterText,numbered,Paragraphe de liste1,lp1,Num Bullet 1,Table Number Paragraph,Bullet Number,Bulletr List Paragraph,列出段落,列出段落1,List Paragraph2,List Paragraph21,Listeafsnit1,Parágrafo da Lista1,Bullet list"/>
    <w:basedOn w:val="a"/>
    <w:link w:val="a8"/>
    <w:uiPriority w:val="34"/>
    <w:qFormat/>
    <w:rsid w:val="00442F68"/>
    <w:pPr>
      <w:spacing w:after="200" w:line="276" w:lineRule="auto"/>
      <w:ind w:left="720"/>
      <w:contextualSpacing/>
      <w:jc w:val="left"/>
    </w:pPr>
    <w:rPr>
      <w:rFonts w:ascii="Calibri" w:eastAsia="Calibri" w:hAnsi="Calibri"/>
      <w:sz w:val="22"/>
      <w:szCs w:val="22"/>
      <w:lang w:eastAsia="en-US"/>
    </w:rPr>
  </w:style>
  <w:style w:type="character" w:customStyle="1" w:styleId="a8">
    <w:name w:val="Абзац списка Знак"/>
    <w:aliases w:val="Абзац списка2 Знак,Bullet List Знак,FooterText Знак,numbered Знак,Paragraphe de liste1 Знак,lp1 Знак,Num Bullet 1 Знак,Table Number Paragraph Знак,Bullet Number Знак,Bulletr List Paragraph Знак,列出段落 Знак,列出段落1 Знак,List Paragraph2 Знак"/>
    <w:link w:val="a7"/>
    <w:uiPriority w:val="34"/>
    <w:locked/>
    <w:rsid w:val="00442F68"/>
    <w:rPr>
      <w:rFonts w:ascii="Calibri" w:eastAsia="Calibri" w:hAnsi="Calibri" w:cs="Times New Roman"/>
    </w:rPr>
  </w:style>
  <w:style w:type="paragraph" w:styleId="a9">
    <w:name w:val="No Spacing"/>
    <w:link w:val="aa"/>
    <w:uiPriority w:val="99"/>
    <w:qFormat/>
    <w:rsid w:val="00F04D26"/>
    <w:pPr>
      <w:spacing w:after="0" w:line="240" w:lineRule="auto"/>
    </w:pPr>
    <w:rPr>
      <w:rFonts w:ascii="Calibri" w:eastAsia="Calibri" w:hAnsi="Calibri" w:cs="Times New Roman"/>
    </w:rPr>
  </w:style>
  <w:style w:type="character" w:customStyle="1" w:styleId="aa">
    <w:name w:val="Без интервала Знак"/>
    <w:link w:val="a9"/>
    <w:uiPriority w:val="99"/>
    <w:rsid w:val="00F04D26"/>
    <w:rPr>
      <w:rFonts w:ascii="Calibri" w:eastAsia="Calibri" w:hAnsi="Calibri" w:cs="Times New Roman"/>
    </w:rPr>
  </w:style>
  <w:style w:type="paragraph" w:styleId="ab">
    <w:name w:val="Normal (Web)"/>
    <w:basedOn w:val="a"/>
    <w:uiPriority w:val="99"/>
    <w:rsid w:val="00097D48"/>
    <w:pPr>
      <w:spacing w:before="100" w:beforeAutospacing="1" w:after="100" w:afterAutospacing="1"/>
      <w:jc w:val="left"/>
    </w:pPr>
  </w:style>
  <w:style w:type="paragraph" w:styleId="ac">
    <w:name w:val="Title"/>
    <w:basedOn w:val="a"/>
    <w:next w:val="a"/>
    <w:link w:val="ad"/>
    <w:uiPriority w:val="10"/>
    <w:qFormat/>
    <w:rsid w:val="00097D48"/>
    <w:pPr>
      <w:pBdr>
        <w:bottom w:val="single" w:sz="8" w:space="4" w:color="4F81BD"/>
      </w:pBdr>
      <w:spacing w:after="300"/>
      <w:contextualSpacing/>
      <w:jc w:val="left"/>
    </w:pPr>
    <w:rPr>
      <w:rFonts w:ascii="Cambria" w:hAnsi="Cambria"/>
      <w:color w:val="17365D"/>
      <w:spacing w:val="5"/>
      <w:kern w:val="28"/>
      <w:sz w:val="52"/>
      <w:szCs w:val="52"/>
      <w:lang w:eastAsia="en-US"/>
    </w:rPr>
  </w:style>
  <w:style w:type="character" w:customStyle="1" w:styleId="ad">
    <w:name w:val="Заголовок Знак"/>
    <w:basedOn w:val="a0"/>
    <w:link w:val="ac"/>
    <w:uiPriority w:val="10"/>
    <w:rsid w:val="00097D48"/>
    <w:rPr>
      <w:rFonts w:ascii="Cambria" w:eastAsia="Times New Roman" w:hAnsi="Cambria" w:cs="Times New Roman"/>
      <w:color w:val="17365D"/>
      <w:spacing w:val="5"/>
      <w:kern w:val="28"/>
      <w:sz w:val="52"/>
      <w:szCs w:val="52"/>
    </w:rPr>
  </w:style>
  <w:style w:type="paragraph" w:styleId="2">
    <w:name w:val="Body Text 2"/>
    <w:basedOn w:val="a"/>
    <w:link w:val="20"/>
    <w:rsid w:val="00097D48"/>
    <w:pPr>
      <w:spacing w:after="120" w:line="480" w:lineRule="auto"/>
      <w:jc w:val="left"/>
    </w:pPr>
  </w:style>
  <w:style w:type="character" w:customStyle="1" w:styleId="20">
    <w:name w:val="Основной текст 2 Знак"/>
    <w:basedOn w:val="a0"/>
    <w:link w:val="2"/>
    <w:rsid w:val="00097D48"/>
    <w:rPr>
      <w:rFonts w:ascii="Times New Roman" w:eastAsia="Times New Roman" w:hAnsi="Times New Roman" w:cs="Times New Roman"/>
      <w:sz w:val="24"/>
      <w:szCs w:val="24"/>
      <w:lang w:eastAsia="ru-RU"/>
    </w:rPr>
  </w:style>
  <w:style w:type="paragraph" w:customStyle="1" w:styleId="ae">
    <w:name w:val="Содержимое таблицы"/>
    <w:basedOn w:val="a"/>
    <w:qFormat/>
    <w:rsid w:val="00097D48"/>
    <w:pPr>
      <w:widowControl w:val="0"/>
      <w:suppressLineNumbers/>
      <w:suppressAutoHyphens/>
      <w:spacing w:after="0"/>
      <w:jc w:val="left"/>
    </w:pPr>
    <w:rPr>
      <w:rFonts w:eastAsia="Andale Sans UI"/>
      <w:kern w:val="1"/>
      <w:lang w:eastAsia="ar-SA"/>
    </w:rPr>
  </w:style>
  <w:style w:type="paragraph" w:customStyle="1" w:styleId="western">
    <w:name w:val="western"/>
    <w:basedOn w:val="a"/>
    <w:qFormat/>
    <w:rsid w:val="00097D48"/>
    <w:pPr>
      <w:overflowPunct w:val="0"/>
      <w:spacing w:before="280" w:after="142" w:line="276" w:lineRule="auto"/>
      <w:jc w:val="left"/>
    </w:pPr>
    <w:rPr>
      <w:sz w:val="22"/>
      <w:szCs w:val="22"/>
    </w:rPr>
  </w:style>
  <w:style w:type="paragraph" w:customStyle="1" w:styleId="Style4">
    <w:name w:val="Style4"/>
    <w:basedOn w:val="a"/>
    <w:qFormat/>
    <w:rsid w:val="00097D48"/>
    <w:pPr>
      <w:widowControl w:val="0"/>
      <w:suppressAutoHyphens/>
      <w:overflowPunct w:val="0"/>
      <w:spacing w:after="0" w:line="245"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26999">
      <w:bodyDiv w:val="1"/>
      <w:marLeft w:val="0"/>
      <w:marRight w:val="0"/>
      <w:marTop w:val="0"/>
      <w:marBottom w:val="0"/>
      <w:divBdr>
        <w:top w:val="none" w:sz="0" w:space="0" w:color="auto"/>
        <w:left w:val="none" w:sz="0" w:space="0" w:color="auto"/>
        <w:bottom w:val="none" w:sz="0" w:space="0" w:color="auto"/>
        <w:right w:val="none" w:sz="0" w:space="0" w:color="auto"/>
      </w:divBdr>
    </w:div>
    <w:div w:id="13285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10</Pages>
  <Words>3629</Words>
  <Characters>20687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Жемчужникова Алёна Владимировна</dc:creator>
  <cp:lastModifiedBy>Такаева Динара Азифовна</cp:lastModifiedBy>
  <cp:revision>21</cp:revision>
  <cp:lastPrinted>2023-12-12T10:56:00Z</cp:lastPrinted>
  <dcterms:created xsi:type="dcterms:W3CDTF">2024-03-25T12:15:00Z</dcterms:created>
  <dcterms:modified xsi:type="dcterms:W3CDTF">2026-05-28T08:34:00Z</dcterms:modified>
</cp:coreProperties>
</file>