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24" w:rsidRPr="00FC6F18" w:rsidRDefault="007F3368" w:rsidP="00925624">
      <w:pPr>
        <w:ind w:firstLine="720"/>
        <w:jc w:val="center"/>
        <w:rPr>
          <w:b/>
          <w:sz w:val="24"/>
          <w:szCs w:val="24"/>
        </w:rPr>
      </w:pPr>
      <w:r w:rsidRPr="00FC6F18">
        <w:rPr>
          <w:b/>
          <w:sz w:val="24"/>
          <w:szCs w:val="24"/>
        </w:rPr>
        <w:t>ТЕХНИЧЕСКОЕ ЗАДАНИЕ</w:t>
      </w:r>
    </w:p>
    <w:p w:rsidR="007F3368" w:rsidRPr="00FC6F18" w:rsidRDefault="007F3368" w:rsidP="00925624">
      <w:pPr>
        <w:ind w:firstLine="720"/>
        <w:jc w:val="center"/>
        <w:rPr>
          <w:b/>
          <w:sz w:val="24"/>
          <w:szCs w:val="24"/>
        </w:rPr>
      </w:pPr>
      <w:r w:rsidRPr="00FC6F18">
        <w:rPr>
          <w:b/>
          <w:sz w:val="24"/>
          <w:szCs w:val="24"/>
        </w:rPr>
        <w:t>(Описание объекта закупки)</w:t>
      </w:r>
    </w:p>
    <w:p w:rsidR="00864E95" w:rsidRPr="00FC6F18" w:rsidRDefault="00864E95" w:rsidP="00925624">
      <w:pPr>
        <w:pStyle w:val="10"/>
        <w:spacing w:line="240" w:lineRule="auto"/>
        <w:ind w:left="927" w:firstLine="0"/>
        <w:jc w:val="center"/>
        <w:rPr>
          <w:b/>
          <w:i/>
          <w:snapToGrid/>
          <w:szCs w:val="24"/>
        </w:rPr>
      </w:pPr>
    </w:p>
    <w:p w:rsidR="008E1BBE" w:rsidRPr="006D4DDF" w:rsidRDefault="008E1BBE" w:rsidP="00003BFF">
      <w:pPr>
        <w:pStyle w:val="10"/>
        <w:spacing w:line="240" w:lineRule="auto"/>
        <w:ind w:left="927" w:firstLine="0"/>
        <w:jc w:val="center"/>
        <w:rPr>
          <w:b/>
          <w:szCs w:val="24"/>
        </w:rPr>
      </w:pPr>
      <w:r w:rsidRPr="006D4DDF">
        <w:rPr>
          <w:b/>
          <w:szCs w:val="24"/>
        </w:rPr>
        <w:t xml:space="preserve">Оказание услуг организационно-технического сопровождения подключения спутниковых телефонов к подвижной спутниковой радиосвязи сети </w:t>
      </w:r>
      <w:proofErr w:type="spellStart"/>
      <w:r w:rsidR="00FC6F18" w:rsidRPr="006D4DDF">
        <w:rPr>
          <w:b/>
          <w:szCs w:val="24"/>
        </w:rPr>
        <w:t>Иридиум</w:t>
      </w:r>
      <w:proofErr w:type="spellEnd"/>
      <w:r w:rsidR="00FC6F18" w:rsidRPr="006D4DDF">
        <w:rPr>
          <w:b/>
          <w:szCs w:val="24"/>
        </w:rPr>
        <w:t xml:space="preserve"> для нужд</w:t>
      </w:r>
      <w:r w:rsidR="005D1496" w:rsidRPr="006D4DDF">
        <w:rPr>
          <w:b/>
          <w:szCs w:val="24"/>
        </w:rPr>
        <w:t xml:space="preserve"> Уральского</w:t>
      </w:r>
      <w:r w:rsidR="00FC6F18" w:rsidRPr="006D4DDF">
        <w:rPr>
          <w:b/>
          <w:szCs w:val="24"/>
        </w:rPr>
        <w:t xml:space="preserve"> филиала</w:t>
      </w:r>
      <w:r w:rsidRPr="006D4DDF">
        <w:rPr>
          <w:b/>
          <w:szCs w:val="24"/>
        </w:rPr>
        <w:t xml:space="preserve"> ФГБУ «Рослесинфорг»</w:t>
      </w:r>
    </w:p>
    <w:p w:rsidR="009B1EFF" w:rsidRPr="00FC6F18" w:rsidRDefault="005F3FBB" w:rsidP="008E2B4F">
      <w:pPr>
        <w:pStyle w:val="10"/>
        <w:spacing w:line="240" w:lineRule="auto"/>
        <w:ind w:left="426" w:firstLine="501"/>
        <w:jc w:val="center"/>
        <w:rPr>
          <w:b/>
          <w:szCs w:val="24"/>
        </w:rPr>
      </w:pPr>
      <w:r w:rsidRPr="00FC6F18">
        <w:rPr>
          <w:b/>
          <w:szCs w:val="24"/>
        </w:rPr>
        <w:t xml:space="preserve"> </w:t>
      </w:r>
    </w:p>
    <w:p w:rsidR="008E2B4F" w:rsidRPr="00FC6F18" w:rsidRDefault="008E2B4F" w:rsidP="00D20A1B">
      <w:pPr>
        <w:pStyle w:val="10"/>
        <w:numPr>
          <w:ilvl w:val="0"/>
          <w:numId w:val="5"/>
        </w:numPr>
        <w:spacing w:line="276" w:lineRule="auto"/>
        <w:ind w:left="0" w:firstLine="709"/>
        <w:rPr>
          <w:rFonts w:eastAsia="Calibri"/>
          <w:snapToGrid/>
          <w:szCs w:val="24"/>
          <w:lang w:eastAsia="en-US"/>
        </w:rPr>
      </w:pPr>
      <w:r w:rsidRPr="00FC6F18">
        <w:rPr>
          <w:rFonts w:eastAsia="Calibri"/>
          <w:b/>
          <w:snapToGrid/>
          <w:szCs w:val="24"/>
          <w:lang w:eastAsia="en-US"/>
        </w:rPr>
        <w:t>Предмет закупки:</w:t>
      </w:r>
      <w:r w:rsidRPr="00FC6F18">
        <w:rPr>
          <w:rFonts w:eastAsia="Calibri"/>
          <w:snapToGrid/>
          <w:szCs w:val="24"/>
          <w:lang w:eastAsia="en-US"/>
        </w:rPr>
        <w:t xml:space="preserve"> </w:t>
      </w:r>
      <w:r w:rsidR="007F3368" w:rsidRPr="00FC6F18">
        <w:rPr>
          <w:rFonts w:eastAsia="Calibri"/>
          <w:snapToGrid/>
          <w:szCs w:val="24"/>
          <w:lang w:eastAsia="en-US"/>
        </w:rPr>
        <w:t>Оказание услуг организационно-технического сопровождения подключения спутниковых телефонов к подвижной спутниковой радиосвяз</w:t>
      </w:r>
      <w:r w:rsidR="000B53CD">
        <w:rPr>
          <w:rFonts w:eastAsia="Calibri"/>
          <w:snapToGrid/>
          <w:szCs w:val="24"/>
          <w:lang w:eastAsia="en-US"/>
        </w:rPr>
        <w:t xml:space="preserve">и сети </w:t>
      </w:r>
      <w:proofErr w:type="spellStart"/>
      <w:r w:rsidR="000B53CD">
        <w:rPr>
          <w:rFonts w:eastAsia="Calibri"/>
          <w:snapToGrid/>
          <w:szCs w:val="24"/>
          <w:lang w:eastAsia="en-US"/>
        </w:rPr>
        <w:t>Иридиум</w:t>
      </w:r>
      <w:proofErr w:type="spellEnd"/>
      <w:r w:rsidR="000B53CD">
        <w:rPr>
          <w:rFonts w:eastAsia="Calibri"/>
          <w:snapToGrid/>
          <w:szCs w:val="24"/>
          <w:lang w:eastAsia="en-US"/>
        </w:rPr>
        <w:t xml:space="preserve"> для нужд</w:t>
      </w:r>
      <w:r w:rsidR="005D1496">
        <w:rPr>
          <w:rFonts w:eastAsia="Calibri"/>
          <w:snapToGrid/>
          <w:szCs w:val="24"/>
          <w:lang w:eastAsia="en-US"/>
        </w:rPr>
        <w:t xml:space="preserve"> Уральского</w:t>
      </w:r>
      <w:r w:rsidR="000B53CD">
        <w:rPr>
          <w:rFonts w:eastAsia="Calibri"/>
          <w:snapToGrid/>
          <w:szCs w:val="24"/>
          <w:lang w:eastAsia="en-US"/>
        </w:rPr>
        <w:t xml:space="preserve"> филиала</w:t>
      </w:r>
      <w:r w:rsidR="007F3368" w:rsidRPr="00FC6F18">
        <w:rPr>
          <w:rFonts w:eastAsia="Calibri"/>
          <w:snapToGrid/>
          <w:szCs w:val="24"/>
          <w:lang w:eastAsia="en-US"/>
        </w:rPr>
        <w:t xml:space="preserve"> ФГБУ «Рослесинфорг»</w:t>
      </w:r>
      <w:r w:rsidR="005D1496">
        <w:rPr>
          <w:rFonts w:eastAsia="Calibri"/>
          <w:snapToGrid/>
          <w:szCs w:val="24"/>
          <w:lang w:eastAsia="en-US"/>
        </w:rPr>
        <w:t>.</w:t>
      </w:r>
    </w:p>
    <w:p w:rsidR="008E2B4F" w:rsidRDefault="008E2B4F" w:rsidP="00D20A1B">
      <w:pPr>
        <w:pStyle w:val="10"/>
        <w:numPr>
          <w:ilvl w:val="0"/>
          <w:numId w:val="5"/>
        </w:numPr>
        <w:spacing w:line="276" w:lineRule="auto"/>
        <w:ind w:left="0" w:firstLine="709"/>
        <w:rPr>
          <w:szCs w:val="24"/>
        </w:rPr>
      </w:pPr>
      <w:r w:rsidRPr="00FC6F18">
        <w:rPr>
          <w:b/>
          <w:szCs w:val="24"/>
        </w:rPr>
        <w:t>Цель проведения закупки:</w:t>
      </w:r>
      <w:r w:rsidRPr="00FC6F18">
        <w:rPr>
          <w:szCs w:val="24"/>
        </w:rPr>
        <w:t xml:space="preserve"> </w:t>
      </w:r>
      <w:r w:rsidR="00FC6F18" w:rsidRPr="00FC6F18">
        <w:rPr>
          <w:szCs w:val="24"/>
        </w:rPr>
        <w:t>Обеспечение спутниковой связью сотрудников, занятых на выполнении полевых работ</w:t>
      </w:r>
      <w:r w:rsidRPr="00FC6F18">
        <w:rPr>
          <w:szCs w:val="24"/>
        </w:rPr>
        <w:t>.</w:t>
      </w:r>
    </w:p>
    <w:p w:rsidR="00B2037A" w:rsidRPr="00FC6F18" w:rsidRDefault="00B2037A" w:rsidP="00D20A1B">
      <w:pPr>
        <w:pStyle w:val="10"/>
        <w:numPr>
          <w:ilvl w:val="0"/>
          <w:numId w:val="5"/>
        </w:numPr>
        <w:spacing w:line="276" w:lineRule="auto"/>
        <w:ind w:left="0" w:firstLine="709"/>
        <w:rPr>
          <w:szCs w:val="24"/>
        </w:rPr>
      </w:pPr>
      <w:r>
        <w:rPr>
          <w:b/>
          <w:szCs w:val="24"/>
        </w:rPr>
        <w:t>Сроки (периоды) оказания услуг:</w:t>
      </w:r>
      <w:r>
        <w:rPr>
          <w:szCs w:val="24"/>
        </w:rPr>
        <w:t xml:space="preserve"> в течение 5 (пяти) рабочих дней с момента направления Заявки Заказчиком.</w:t>
      </w:r>
    </w:p>
    <w:p w:rsidR="00125860" w:rsidRPr="00FC6F18" w:rsidRDefault="007F3368" w:rsidP="00125860">
      <w:pPr>
        <w:pStyle w:val="a7"/>
        <w:numPr>
          <w:ilvl w:val="0"/>
          <w:numId w:val="5"/>
        </w:numPr>
        <w:ind w:left="0" w:firstLine="709"/>
        <w:jc w:val="both"/>
        <w:rPr>
          <w:snapToGrid w:val="0"/>
          <w:sz w:val="24"/>
          <w:szCs w:val="24"/>
        </w:rPr>
      </w:pPr>
      <w:r w:rsidRPr="00125860">
        <w:rPr>
          <w:b/>
          <w:szCs w:val="24"/>
        </w:rPr>
        <w:t>Код ОКПД 2</w:t>
      </w:r>
      <w:r w:rsidR="00193397" w:rsidRPr="00125860">
        <w:rPr>
          <w:szCs w:val="24"/>
        </w:rPr>
        <w:t xml:space="preserve">: </w:t>
      </w:r>
      <w:r w:rsidR="00125860" w:rsidRPr="00125860">
        <w:rPr>
          <w:szCs w:val="24"/>
        </w:rPr>
        <w:t>61</w:t>
      </w:r>
      <w:r w:rsidR="006C536A" w:rsidRPr="00125860">
        <w:rPr>
          <w:szCs w:val="24"/>
        </w:rPr>
        <w:t>.</w:t>
      </w:r>
      <w:r w:rsidR="00125860" w:rsidRPr="00125860">
        <w:rPr>
          <w:szCs w:val="24"/>
        </w:rPr>
        <w:t>30</w:t>
      </w:r>
      <w:r w:rsidR="006C536A" w:rsidRPr="00125860">
        <w:rPr>
          <w:szCs w:val="24"/>
        </w:rPr>
        <w:t>.</w:t>
      </w:r>
      <w:r w:rsidR="00125860" w:rsidRPr="00125860">
        <w:rPr>
          <w:szCs w:val="24"/>
        </w:rPr>
        <w:t>10</w:t>
      </w:r>
      <w:r w:rsidR="006C536A" w:rsidRPr="00125860">
        <w:rPr>
          <w:szCs w:val="24"/>
        </w:rPr>
        <w:t>.</w:t>
      </w:r>
      <w:r w:rsidR="00125860" w:rsidRPr="00125860">
        <w:rPr>
          <w:szCs w:val="24"/>
        </w:rPr>
        <w:t>000-</w:t>
      </w:r>
      <w:r w:rsidR="006C536A" w:rsidRPr="00125860">
        <w:rPr>
          <w:szCs w:val="24"/>
        </w:rPr>
        <w:t xml:space="preserve"> </w:t>
      </w:r>
      <w:r w:rsidR="00125860" w:rsidRPr="008B0DAB">
        <w:rPr>
          <w:snapToGrid w:val="0"/>
          <w:sz w:val="24"/>
          <w:szCs w:val="24"/>
        </w:rPr>
        <w:t>Услуги спутниковой связи, кроме услуг для целей теле- и радиовещания</w:t>
      </w:r>
      <w:r w:rsidR="00125860" w:rsidRPr="00FC6F18">
        <w:rPr>
          <w:snapToGrid w:val="0"/>
          <w:sz w:val="24"/>
          <w:szCs w:val="24"/>
        </w:rPr>
        <w:t>.</w:t>
      </w:r>
    </w:p>
    <w:p w:rsidR="006C536A" w:rsidRPr="00125860" w:rsidRDefault="006C536A" w:rsidP="006C536A">
      <w:pPr>
        <w:pStyle w:val="10"/>
        <w:numPr>
          <w:ilvl w:val="0"/>
          <w:numId w:val="5"/>
        </w:numPr>
        <w:spacing w:line="276" w:lineRule="auto"/>
        <w:ind w:left="0" w:firstLine="709"/>
        <w:rPr>
          <w:szCs w:val="24"/>
        </w:rPr>
      </w:pPr>
      <w:r w:rsidRPr="00125860">
        <w:rPr>
          <w:b/>
          <w:szCs w:val="24"/>
        </w:rPr>
        <w:t>Особенности осуществления закупки:</w:t>
      </w:r>
      <w:r w:rsidRPr="00125860">
        <w:rPr>
          <w:szCs w:val="24"/>
        </w:rPr>
        <w:t xml:space="preserve"> Согласно статьи 30 Федерального закона от 05.04.2013 N 44-ФЗ «О контрактной системе в сфере закупок товаров, работ, услуг для обеспечения государственных и муниципальных нужд» установлены преимущества участникам закупок, которыми могут быть только участники СМП, СОНКО.</w:t>
      </w:r>
    </w:p>
    <w:p w:rsidR="00925624" w:rsidRPr="00FC6F18" w:rsidRDefault="00925624" w:rsidP="00D20A1B">
      <w:pPr>
        <w:pStyle w:val="a7"/>
        <w:numPr>
          <w:ilvl w:val="0"/>
          <w:numId w:val="5"/>
        </w:numPr>
        <w:ind w:left="0" w:firstLine="709"/>
        <w:jc w:val="both"/>
        <w:rPr>
          <w:snapToGrid w:val="0"/>
          <w:sz w:val="24"/>
          <w:szCs w:val="24"/>
        </w:rPr>
      </w:pPr>
      <w:r w:rsidRPr="00FC6F18">
        <w:rPr>
          <w:b/>
          <w:sz w:val="24"/>
          <w:szCs w:val="24"/>
        </w:rPr>
        <w:t>Термины и определения</w:t>
      </w:r>
    </w:p>
    <w:p w:rsidR="00925624" w:rsidRPr="00FC6F18" w:rsidRDefault="00925624" w:rsidP="00D20A1B">
      <w:pPr>
        <w:pStyle w:val="1"/>
        <w:shd w:val="clear" w:color="auto" w:fill="auto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F18">
        <w:rPr>
          <w:rStyle w:val="a3"/>
          <w:rFonts w:ascii="Times New Roman" w:hAnsi="Times New Roman" w:cs="Times New Roman"/>
          <w:sz w:val="24"/>
          <w:szCs w:val="24"/>
        </w:rPr>
        <w:t xml:space="preserve">Сеть </w:t>
      </w:r>
      <w:r w:rsidRPr="00FC6F18">
        <w:rPr>
          <w:rFonts w:ascii="Times New Roman" w:hAnsi="Times New Roman" w:cs="Times New Roman"/>
          <w:sz w:val="24"/>
          <w:szCs w:val="24"/>
        </w:rPr>
        <w:t xml:space="preserve">– </w:t>
      </w:r>
      <w:r w:rsidRPr="00FC6F18">
        <w:rPr>
          <w:rFonts w:ascii="Times New Roman" w:eastAsia="Calibri" w:hAnsi="Times New Roman" w:cs="Times New Roman"/>
          <w:sz w:val="24"/>
          <w:szCs w:val="24"/>
        </w:rPr>
        <w:t xml:space="preserve">глобальная сеть подвижной спутниковой связи </w:t>
      </w:r>
      <w:proofErr w:type="spellStart"/>
      <w:r w:rsidRPr="00FC6F18">
        <w:rPr>
          <w:rFonts w:ascii="Times New Roman" w:eastAsia="Calibri" w:hAnsi="Times New Roman" w:cs="Times New Roman"/>
          <w:sz w:val="24"/>
          <w:szCs w:val="24"/>
        </w:rPr>
        <w:t>Иридиум</w:t>
      </w:r>
      <w:proofErr w:type="spellEnd"/>
      <w:r w:rsidRPr="00FC6F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5624" w:rsidRPr="00FC6F18" w:rsidRDefault="00925624" w:rsidP="00D20A1B">
      <w:pPr>
        <w:spacing w:line="276" w:lineRule="auto"/>
        <w:ind w:firstLine="709"/>
        <w:jc w:val="both"/>
        <w:rPr>
          <w:spacing w:val="-3"/>
          <w:sz w:val="24"/>
          <w:szCs w:val="24"/>
        </w:rPr>
      </w:pPr>
      <w:r w:rsidRPr="00FC6F18">
        <w:rPr>
          <w:b/>
          <w:bCs/>
          <w:spacing w:val="-3"/>
          <w:sz w:val="24"/>
          <w:szCs w:val="24"/>
        </w:rPr>
        <w:t>Услуги</w:t>
      </w:r>
      <w:r w:rsidRPr="00FC6F18">
        <w:rPr>
          <w:spacing w:val="-3"/>
          <w:sz w:val="24"/>
          <w:szCs w:val="24"/>
        </w:rPr>
        <w:t xml:space="preserve"> – комплекс организационно-технических мероприятий по обеспечению доступа спутниковых телефонов, эксплуатируемых Заказчиком, к подвижной спутниковой радиосвязи сети </w:t>
      </w:r>
      <w:proofErr w:type="spellStart"/>
      <w:r w:rsidRPr="00FC6F18">
        <w:rPr>
          <w:spacing w:val="-3"/>
          <w:sz w:val="24"/>
          <w:szCs w:val="24"/>
        </w:rPr>
        <w:t>Иридиум</w:t>
      </w:r>
      <w:proofErr w:type="spellEnd"/>
      <w:r w:rsidRPr="00FC6F18">
        <w:rPr>
          <w:spacing w:val="-3"/>
          <w:sz w:val="24"/>
          <w:szCs w:val="24"/>
        </w:rPr>
        <w:t>.</w:t>
      </w:r>
    </w:p>
    <w:p w:rsidR="00925624" w:rsidRPr="00FC6F18" w:rsidRDefault="00925624" w:rsidP="00D20A1B">
      <w:pPr>
        <w:pStyle w:val="1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C6F18">
        <w:rPr>
          <w:rFonts w:ascii="Times New Roman" w:hAnsi="Times New Roman" w:cs="Times New Roman"/>
          <w:b/>
          <w:spacing w:val="-3"/>
          <w:sz w:val="24"/>
          <w:szCs w:val="24"/>
        </w:rPr>
        <w:t>Услуги связи</w:t>
      </w:r>
      <w:r w:rsidR="002A787D" w:rsidRPr="00FC6F1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– деятельность оператора связи</w:t>
      </w:r>
      <w:r w:rsidRPr="00FC6F1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по приему, обработке, хранению, передаче, доставке сообщений электросвязи.</w:t>
      </w:r>
    </w:p>
    <w:p w:rsidR="006D779C" w:rsidRDefault="00B72AAC" w:rsidP="00D20A1B">
      <w:pPr>
        <w:pStyle w:val="1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C6F18">
        <w:rPr>
          <w:rFonts w:ascii="Times New Roman" w:hAnsi="Times New Roman" w:cs="Times New Roman"/>
          <w:b/>
          <w:bCs/>
          <w:spacing w:val="-3"/>
          <w:sz w:val="24"/>
          <w:szCs w:val="24"/>
        </w:rPr>
        <w:t>Услуги регистрации</w:t>
      </w:r>
      <w:r w:rsidRPr="00FC6F1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– регистрация и подключение SIM-карты Заказчика.</w:t>
      </w:r>
    </w:p>
    <w:p w:rsidR="00B72AAC" w:rsidRPr="00FC6F18" w:rsidRDefault="00B72AAC" w:rsidP="00D20A1B">
      <w:pPr>
        <w:pStyle w:val="1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C6F18">
        <w:rPr>
          <w:rFonts w:ascii="Times New Roman" w:hAnsi="Times New Roman" w:cs="Times New Roman"/>
          <w:b/>
          <w:bCs/>
          <w:spacing w:val="-3"/>
          <w:sz w:val="24"/>
          <w:szCs w:val="24"/>
        </w:rPr>
        <w:t>Единица услуги</w:t>
      </w:r>
      <w:r w:rsidRPr="00FC6F1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– деятельность Оператора по предоставлению Заказчику одного пакета услуг сети подвижной спутниковой радиосвязи </w:t>
      </w:r>
      <w:proofErr w:type="spellStart"/>
      <w:r w:rsidRPr="00FC6F18">
        <w:rPr>
          <w:rFonts w:ascii="Times New Roman" w:hAnsi="Times New Roman" w:cs="Times New Roman"/>
          <w:bCs/>
          <w:spacing w:val="-3"/>
          <w:sz w:val="24"/>
          <w:szCs w:val="24"/>
        </w:rPr>
        <w:t>Иридиум</w:t>
      </w:r>
      <w:proofErr w:type="spellEnd"/>
      <w:r w:rsidRPr="00FC6F1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(электронного ваучера).</w:t>
      </w:r>
    </w:p>
    <w:p w:rsidR="00B72AAC" w:rsidRPr="00FC6F18" w:rsidRDefault="00B72AAC" w:rsidP="00D20A1B">
      <w:pPr>
        <w:pStyle w:val="1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C6F18">
        <w:rPr>
          <w:rFonts w:ascii="Times New Roman" w:hAnsi="Times New Roman" w:cs="Times New Roman"/>
          <w:b/>
          <w:bCs/>
          <w:spacing w:val="-3"/>
          <w:sz w:val="24"/>
          <w:szCs w:val="24"/>
        </w:rPr>
        <w:t>СМС</w:t>
      </w:r>
      <w:r w:rsidRPr="00FC6F1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– короткое текстовое сообщение, предназначенное для передачи по сети подвижной спутниковой связи.</w:t>
      </w:r>
    </w:p>
    <w:p w:rsidR="00B72AAC" w:rsidRPr="00FC6F18" w:rsidRDefault="00B72AAC" w:rsidP="00D20A1B">
      <w:pPr>
        <w:pStyle w:val="1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C6F18">
        <w:rPr>
          <w:rFonts w:ascii="Times New Roman" w:hAnsi="Times New Roman" w:cs="Times New Roman"/>
          <w:b/>
          <w:bCs/>
          <w:spacing w:val="-3"/>
          <w:sz w:val="24"/>
          <w:szCs w:val="24"/>
        </w:rPr>
        <w:t>SIM-карта</w:t>
      </w:r>
      <w:r w:rsidRPr="00FC6F1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– карта идентификации абонента, посредством которой Заказчику предоставляются Услуги.</w:t>
      </w:r>
    </w:p>
    <w:p w:rsidR="00753560" w:rsidRPr="00FC6F18" w:rsidRDefault="00B72AAC" w:rsidP="00D20A1B">
      <w:pPr>
        <w:pStyle w:val="1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C6F18">
        <w:rPr>
          <w:rFonts w:ascii="Times New Roman" w:hAnsi="Times New Roman" w:cs="Times New Roman"/>
          <w:b/>
          <w:bCs/>
          <w:spacing w:val="-3"/>
          <w:sz w:val="24"/>
          <w:szCs w:val="24"/>
        </w:rPr>
        <w:t>Электронный ваучер</w:t>
      </w:r>
      <w:r w:rsidR="00864E95" w:rsidRPr="00FC6F1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FC6F18">
        <w:rPr>
          <w:rFonts w:ascii="Times New Roman" w:hAnsi="Times New Roman" w:cs="Times New Roman"/>
          <w:bCs/>
          <w:spacing w:val="-3"/>
          <w:sz w:val="24"/>
          <w:szCs w:val="24"/>
        </w:rPr>
        <w:t>- тарифный план, обеспечивающий пополнение лицевого счета сим-карты заданным объемом трафика на заданный период времени</w:t>
      </w:r>
      <w:r w:rsidR="004874A3" w:rsidRPr="00FC6F18">
        <w:rPr>
          <w:rFonts w:ascii="Times New Roman" w:hAnsi="Times New Roman" w:cs="Times New Roman"/>
          <w:bCs/>
          <w:spacing w:val="-3"/>
          <w:sz w:val="24"/>
          <w:szCs w:val="24"/>
        </w:rPr>
        <w:t>.</w:t>
      </w:r>
    </w:p>
    <w:p w:rsidR="00925624" w:rsidRPr="00FC6F18" w:rsidRDefault="006C536A" w:rsidP="00D20A1B">
      <w:pPr>
        <w:tabs>
          <w:tab w:val="left" w:pos="284"/>
        </w:tabs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753560" w:rsidRPr="00FC6F18">
        <w:rPr>
          <w:b/>
          <w:sz w:val="24"/>
          <w:szCs w:val="24"/>
        </w:rPr>
        <w:t xml:space="preserve">. </w:t>
      </w:r>
      <w:r w:rsidR="00925624" w:rsidRPr="00FC6F18">
        <w:rPr>
          <w:b/>
          <w:sz w:val="24"/>
          <w:szCs w:val="24"/>
        </w:rPr>
        <w:t xml:space="preserve">Условия оказания услуг </w:t>
      </w:r>
    </w:p>
    <w:p w:rsidR="00753560" w:rsidRPr="00FC6F18" w:rsidRDefault="006C536A" w:rsidP="006C536A">
      <w:pPr>
        <w:pStyle w:val="a7"/>
        <w:tabs>
          <w:tab w:val="left" w:pos="993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925624" w:rsidRPr="00FC6F18">
        <w:rPr>
          <w:sz w:val="24"/>
          <w:szCs w:val="24"/>
        </w:rPr>
        <w:t>Услуги</w:t>
      </w:r>
      <w:r w:rsidR="00925624" w:rsidRPr="00FC6F18">
        <w:rPr>
          <w:spacing w:val="-3"/>
          <w:sz w:val="24"/>
          <w:szCs w:val="24"/>
        </w:rPr>
        <w:t xml:space="preserve"> </w:t>
      </w:r>
      <w:r w:rsidR="00925624" w:rsidRPr="00FC6F18">
        <w:rPr>
          <w:sz w:val="24"/>
          <w:szCs w:val="24"/>
        </w:rPr>
        <w:t xml:space="preserve">оказываются Заказчику </w:t>
      </w:r>
      <w:r w:rsidR="00925624" w:rsidRPr="00FC6F18">
        <w:rPr>
          <w:spacing w:val="-3"/>
          <w:sz w:val="24"/>
          <w:szCs w:val="24"/>
        </w:rPr>
        <w:t>с использованием технических средств Исполнителя</w:t>
      </w:r>
      <w:r w:rsidR="00925624" w:rsidRPr="00FC6F18">
        <w:rPr>
          <w:sz w:val="24"/>
          <w:szCs w:val="24"/>
        </w:rPr>
        <w:t>.</w:t>
      </w:r>
    </w:p>
    <w:p w:rsidR="00753560" w:rsidRPr="00FC6F18" w:rsidRDefault="006C536A" w:rsidP="006C536A">
      <w:pPr>
        <w:pStyle w:val="a7"/>
        <w:tabs>
          <w:tab w:val="left" w:pos="993"/>
        </w:tabs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  </w:t>
      </w:r>
      <w:r w:rsidR="00925624" w:rsidRPr="00FC6F18">
        <w:rPr>
          <w:sz w:val="24"/>
          <w:szCs w:val="24"/>
        </w:rPr>
        <w:t>Количество спутниковых телефонов</w:t>
      </w:r>
      <w:r w:rsidR="00FC6F18" w:rsidRPr="00FC6F18">
        <w:rPr>
          <w:rFonts w:eastAsia="Calibri"/>
          <w:sz w:val="24"/>
          <w:szCs w:val="24"/>
          <w:lang w:eastAsia="en-US"/>
        </w:rPr>
        <w:t xml:space="preserve"> </w:t>
      </w:r>
      <w:r w:rsidR="00FC6F18" w:rsidRPr="00FC6F18">
        <w:rPr>
          <w:rFonts w:eastAsia="Calibri"/>
          <w:sz w:val="24"/>
          <w:szCs w:val="24"/>
          <w:lang w:val="en-US" w:eastAsia="en-US"/>
        </w:rPr>
        <w:t>IRIDIUM</w:t>
      </w:r>
      <w:r w:rsidR="00925624" w:rsidRPr="00FC6F18">
        <w:rPr>
          <w:sz w:val="24"/>
          <w:szCs w:val="24"/>
        </w:rPr>
        <w:t xml:space="preserve">, </w:t>
      </w:r>
      <w:r w:rsidR="00925624" w:rsidRPr="00FC6F18">
        <w:rPr>
          <w:spacing w:val="-3"/>
          <w:sz w:val="24"/>
          <w:szCs w:val="24"/>
        </w:rPr>
        <w:t>эксплуатируемых Заказчиком</w:t>
      </w:r>
      <w:r w:rsidR="00925624" w:rsidRPr="00FC6F18">
        <w:rPr>
          <w:sz w:val="24"/>
          <w:szCs w:val="24"/>
        </w:rPr>
        <w:t xml:space="preserve"> – </w:t>
      </w:r>
      <w:r w:rsidR="008B0DAB">
        <w:rPr>
          <w:sz w:val="24"/>
          <w:szCs w:val="24"/>
        </w:rPr>
        <w:t>5</w:t>
      </w:r>
      <w:r w:rsidR="00925624" w:rsidRPr="00FC6F18">
        <w:rPr>
          <w:sz w:val="24"/>
          <w:szCs w:val="24"/>
        </w:rPr>
        <w:t xml:space="preserve"> </w:t>
      </w:r>
      <w:r w:rsidR="00FC6F18">
        <w:rPr>
          <w:sz w:val="24"/>
          <w:szCs w:val="24"/>
        </w:rPr>
        <w:t>(</w:t>
      </w:r>
      <w:r w:rsidR="008B0DAB">
        <w:rPr>
          <w:sz w:val="24"/>
          <w:szCs w:val="24"/>
        </w:rPr>
        <w:t>пять</w:t>
      </w:r>
      <w:r w:rsidR="00FC6F18">
        <w:rPr>
          <w:sz w:val="24"/>
          <w:szCs w:val="24"/>
        </w:rPr>
        <w:t>) штук.</w:t>
      </w:r>
    </w:p>
    <w:p w:rsidR="00753560" w:rsidRPr="006C536A" w:rsidRDefault="006C536A" w:rsidP="00C31F83">
      <w:pPr>
        <w:tabs>
          <w:tab w:val="left" w:pos="993"/>
        </w:tabs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6.3.  </w:t>
      </w:r>
      <w:r w:rsidR="00D60A02" w:rsidRPr="006C536A">
        <w:rPr>
          <w:sz w:val="24"/>
          <w:szCs w:val="24"/>
        </w:rPr>
        <w:t>Услуги</w:t>
      </w:r>
      <w:r w:rsidR="005D1496" w:rsidRPr="006C536A">
        <w:rPr>
          <w:sz w:val="24"/>
          <w:szCs w:val="24"/>
        </w:rPr>
        <w:t xml:space="preserve"> по</w:t>
      </w:r>
      <w:r w:rsidR="003547B5">
        <w:rPr>
          <w:sz w:val="24"/>
          <w:szCs w:val="24"/>
        </w:rPr>
        <w:t xml:space="preserve"> </w:t>
      </w:r>
      <w:r w:rsidR="00426EF8" w:rsidRPr="006C536A">
        <w:rPr>
          <w:sz w:val="24"/>
          <w:szCs w:val="24"/>
        </w:rPr>
        <w:t>пополнению</w:t>
      </w:r>
      <w:r w:rsidR="00C226F1" w:rsidRPr="006C536A">
        <w:rPr>
          <w:sz w:val="24"/>
          <w:szCs w:val="24"/>
        </w:rPr>
        <w:t xml:space="preserve"> </w:t>
      </w:r>
      <w:r w:rsidR="00362431" w:rsidRPr="006C536A">
        <w:rPr>
          <w:sz w:val="24"/>
          <w:szCs w:val="24"/>
        </w:rPr>
        <w:t xml:space="preserve">сим-карт должны осуществляться </w:t>
      </w:r>
      <w:r w:rsidR="005D1496" w:rsidRPr="006C536A">
        <w:rPr>
          <w:sz w:val="24"/>
          <w:szCs w:val="24"/>
        </w:rPr>
        <w:t>в течение 5</w:t>
      </w:r>
      <w:r w:rsidR="00362431" w:rsidRPr="006C536A">
        <w:rPr>
          <w:sz w:val="24"/>
          <w:szCs w:val="24"/>
        </w:rPr>
        <w:t xml:space="preserve"> рабочих дней</w:t>
      </w:r>
      <w:r w:rsidR="000B53CD" w:rsidRPr="006C536A">
        <w:rPr>
          <w:sz w:val="24"/>
          <w:szCs w:val="24"/>
        </w:rPr>
        <w:t xml:space="preserve"> с момента направления Заявки Заказчиком</w:t>
      </w:r>
      <w:r w:rsidR="00362431" w:rsidRPr="006C536A">
        <w:rPr>
          <w:sz w:val="24"/>
          <w:szCs w:val="24"/>
        </w:rPr>
        <w:t>.</w:t>
      </w:r>
    </w:p>
    <w:p w:rsidR="000B53CD" w:rsidRPr="003267E0" w:rsidRDefault="006C536A" w:rsidP="00C31F83">
      <w:pPr>
        <w:pStyle w:val="a7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 </w:t>
      </w:r>
      <w:r w:rsidR="000B53CD">
        <w:rPr>
          <w:sz w:val="24"/>
          <w:szCs w:val="24"/>
        </w:rPr>
        <w:t>Заявка направляется Заказчиком на электронную почту Исполнителя, указанную в разделе 15 Контракта «Адреса, реквизиты и подписи Сторон»</w:t>
      </w:r>
      <w:r w:rsidR="00B2037A">
        <w:rPr>
          <w:sz w:val="24"/>
          <w:szCs w:val="24"/>
        </w:rPr>
        <w:t>.</w:t>
      </w:r>
    </w:p>
    <w:p w:rsidR="00925624" w:rsidRDefault="006C536A" w:rsidP="00C31F83">
      <w:pPr>
        <w:spacing w:line="276" w:lineRule="auto"/>
        <w:ind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6.5. </w:t>
      </w:r>
      <w:r w:rsidR="00925624" w:rsidRPr="006C536A">
        <w:rPr>
          <w:sz w:val="24"/>
          <w:szCs w:val="24"/>
        </w:rPr>
        <w:t xml:space="preserve">Исполнитель должен обеспечить </w:t>
      </w:r>
      <w:r w:rsidR="00925624" w:rsidRPr="006C536A">
        <w:rPr>
          <w:b/>
          <w:sz w:val="24"/>
          <w:szCs w:val="24"/>
        </w:rPr>
        <w:t>для каждого спутникового телефона, эксплуатируемого Заказчиком:</w:t>
      </w:r>
    </w:p>
    <w:p w:rsidR="00925624" w:rsidRPr="00FC6F18" w:rsidRDefault="00925624" w:rsidP="00D20A1B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FC6F18">
        <w:rPr>
          <w:rFonts w:eastAsia="Calibri"/>
          <w:sz w:val="24"/>
          <w:szCs w:val="24"/>
          <w:lang w:eastAsia="en-US"/>
        </w:rPr>
        <w:lastRenderedPageBreak/>
        <w:t xml:space="preserve">24 (двадцать четыре) часа в сутки ежедневно, за исключением перерывов на проведение необходимых профилактических и плановых или внеплановых ремонтных работ, устойчивую работу в сети подвижной спутниковой радиосвязи </w:t>
      </w:r>
      <w:proofErr w:type="spellStart"/>
      <w:r w:rsidRPr="00FC6F18">
        <w:rPr>
          <w:rFonts w:eastAsia="Calibri"/>
          <w:sz w:val="24"/>
          <w:szCs w:val="24"/>
          <w:lang w:eastAsia="en-US"/>
        </w:rPr>
        <w:t>Иридиум</w:t>
      </w:r>
      <w:proofErr w:type="spellEnd"/>
      <w:r w:rsidRPr="00FC6F18">
        <w:rPr>
          <w:rFonts w:eastAsia="Calibri"/>
          <w:sz w:val="24"/>
          <w:szCs w:val="24"/>
          <w:lang w:eastAsia="en-US"/>
        </w:rPr>
        <w:t xml:space="preserve"> на всей территории Российской Федерации</w:t>
      </w:r>
      <w:r w:rsidR="003239C8" w:rsidRPr="00FC6F18">
        <w:rPr>
          <w:rFonts w:eastAsia="Calibri"/>
          <w:sz w:val="24"/>
          <w:szCs w:val="24"/>
          <w:lang w:eastAsia="en-US"/>
        </w:rPr>
        <w:t>;</w:t>
      </w:r>
    </w:p>
    <w:p w:rsidR="00E6005B" w:rsidRPr="00FC6F18" w:rsidRDefault="006F27CA" w:rsidP="00D20A1B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F27CA">
        <w:rPr>
          <w:rFonts w:eastAsia="Calibri"/>
          <w:sz w:val="24"/>
          <w:szCs w:val="24"/>
          <w:lang w:eastAsia="en-US"/>
        </w:rPr>
        <w:t>срок действия пакета услуг (электронного ваучера) – не менее 1 года с момента пополнения/активации SIM-карт</w:t>
      </w:r>
      <w:r w:rsidR="003239C8" w:rsidRPr="00FC6F18">
        <w:rPr>
          <w:rFonts w:eastAsia="Calibri"/>
          <w:sz w:val="24"/>
          <w:szCs w:val="24"/>
          <w:lang w:eastAsia="en-US"/>
        </w:rPr>
        <w:t>;</w:t>
      </w:r>
    </w:p>
    <w:p w:rsidR="00925624" w:rsidRPr="00D20A1B" w:rsidRDefault="00925624" w:rsidP="00D20A1B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D20A1B">
        <w:rPr>
          <w:rFonts w:eastAsia="Calibri"/>
          <w:sz w:val="24"/>
          <w:szCs w:val="24"/>
          <w:lang w:eastAsia="en-US"/>
        </w:rPr>
        <w:t xml:space="preserve">количество минут исходящей связи (исходящих звонков) при звонках на номера стационарных телефонов (телефонной сети общего пользования – </w:t>
      </w:r>
      <w:proofErr w:type="spellStart"/>
      <w:r w:rsidRPr="00D20A1B">
        <w:rPr>
          <w:rFonts w:eastAsia="Calibri"/>
          <w:sz w:val="24"/>
          <w:szCs w:val="24"/>
          <w:lang w:eastAsia="en-US"/>
        </w:rPr>
        <w:t>ТфОП</w:t>
      </w:r>
      <w:proofErr w:type="spellEnd"/>
      <w:r w:rsidRPr="00D20A1B">
        <w:rPr>
          <w:rFonts w:eastAsia="Calibri"/>
          <w:sz w:val="24"/>
          <w:szCs w:val="24"/>
          <w:lang w:eastAsia="en-US"/>
        </w:rPr>
        <w:t xml:space="preserve">) и номера телефонов наземных сетей подвижной радиосвязи, расположенных на </w:t>
      </w:r>
      <w:r w:rsidR="003239C8" w:rsidRPr="00D20A1B">
        <w:rPr>
          <w:rFonts w:eastAsia="Calibri"/>
          <w:sz w:val="24"/>
          <w:szCs w:val="24"/>
          <w:lang w:eastAsia="en-US"/>
        </w:rPr>
        <w:t>территории Российской Федерации;</w:t>
      </w:r>
    </w:p>
    <w:p w:rsidR="00925624" w:rsidRPr="00FC6F18" w:rsidRDefault="00925624" w:rsidP="00D20A1B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FC6F18">
        <w:rPr>
          <w:rFonts w:eastAsia="Calibri"/>
          <w:sz w:val="24"/>
          <w:szCs w:val="24"/>
          <w:lang w:eastAsia="en-US"/>
        </w:rPr>
        <w:t xml:space="preserve">телефонные вызовы между абонентами сети подвижной спутниковой радиосвязи </w:t>
      </w:r>
      <w:proofErr w:type="spellStart"/>
      <w:r w:rsidRPr="00FC6F18">
        <w:rPr>
          <w:rFonts w:eastAsia="Calibri"/>
          <w:sz w:val="24"/>
          <w:szCs w:val="24"/>
          <w:lang w:eastAsia="en-US"/>
        </w:rPr>
        <w:t>Иридиум</w:t>
      </w:r>
      <w:proofErr w:type="spellEnd"/>
      <w:r w:rsidRPr="00FC6F18">
        <w:rPr>
          <w:rFonts w:eastAsia="Calibri"/>
          <w:sz w:val="24"/>
          <w:szCs w:val="24"/>
          <w:lang w:eastAsia="en-US"/>
        </w:rPr>
        <w:t xml:space="preserve">, а также телефонную связь с абонентами наземных </w:t>
      </w:r>
      <w:proofErr w:type="spellStart"/>
      <w:r w:rsidRPr="00FC6F18">
        <w:rPr>
          <w:rFonts w:eastAsia="Calibri"/>
          <w:sz w:val="24"/>
          <w:szCs w:val="24"/>
          <w:lang w:eastAsia="en-US"/>
        </w:rPr>
        <w:t>ТфОП</w:t>
      </w:r>
      <w:proofErr w:type="spellEnd"/>
      <w:r w:rsidRPr="00FC6F18">
        <w:rPr>
          <w:rFonts w:eastAsia="Calibri"/>
          <w:sz w:val="24"/>
          <w:szCs w:val="24"/>
          <w:lang w:eastAsia="en-US"/>
        </w:rPr>
        <w:t xml:space="preserve"> и назе</w:t>
      </w:r>
      <w:r w:rsidR="003239C8" w:rsidRPr="00FC6F18">
        <w:rPr>
          <w:rFonts w:eastAsia="Calibri"/>
          <w:sz w:val="24"/>
          <w:szCs w:val="24"/>
          <w:lang w:eastAsia="en-US"/>
        </w:rPr>
        <w:t>мных сетей подвижной радиосвязи;</w:t>
      </w:r>
    </w:p>
    <w:p w:rsidR="00925624" w:rsidRPr="00FC6F18" w:rsidRDefault="00925624" w:rsidP="00D20A1B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FC6F18">
        <w:rPr>
          <w:rFonts w:eastAsia="Calibri"/>
          <w:sz w:val="24"/>
          <w:szCs w:val="24"/>
          <w:lang w:eastAsia="en-US"/>
        </w:rPr>
        <w:t>предоставление внутрисетевого, национального и международного роуминга</w:t>
      </w:r>
      <w:r w:rsidR="003239C8" w:rsidRPr="00FC6F18">
        <w:rPr>
          <w:rFonts w:eastAsia="Calibri"/>
          <w:sz w:val="24"/>
          <w:szCs w:val="24"/>
          <w:lang w:eastAsia="en-US"/>
        </w:rPr>
        <w:t>;</w:t>
      </w:r>
    </w:p>
    <w:p w:rsidR="00925624" w:rsidRPr="00FC6F18" w:rsidRDefault="00925624" w:rsidP="00D20A1B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  <w:lang w:val="en-US" w:eastAsia="en-US"/>
        </w:rPr>
      </w:pPr>
      <w:r w:rsidRPr="00FC6F18">
        <w:rPr>
          <w:rFonts w:eastAsia="Calibri"/>
          <w:sz w:val="24"/>
          <w:szCs w:val="24"/>
          <w:lang w:val="en-US" w:eastAsia="en-US"/>
        </w:rPr>
        <w:t>бесплатные входящие</w:t>
      </w:r>
      <w:r w:rsidR="003239C8" w:rsidRPr="00FC6F18">
        <w:rPr>
          <w:rFonts w:eastAsia="Calibri"/>
          <w:sz w:val="24"/>
          <w:szCs w:val="24"/>
          <w:lang w:val="en-US" w:eastAsia="en-US"/>
        </w:rPr>
        <w:t xml:space="preserve"> звонки</w:t>
      </w:r>
      <w:r w:rsidR="003239C8" w:rsidRPr="00FC6F18">
        <w:rPr>
          <w:rFonts w:eastAsia="Calibri"/>
          <w:sz w:val="24"/>
          <w:szCs w:val="24"/>
          <w:lang w:eastAsia="en-US"/>
        </w:rPr>
        <w:t>;</w:t>
      </w:r>
    </w:p>
    <w:p w:rsidR="00925624" w:rsidRPr="00DC2BAC" w:rsidRDefault="00925624" w:rsidP="00D20A1B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DC2BAC">
        <w:rPr>
          <w:rFonts w:eastAsia="Calibri"/>
          <w:spacing w:val="-4"/>
          <w:sz w:val="24"/>
          <w:szCs w:val="24"/>
          <w:lang w:eastAsia="en-US"/>
        </w:rPr>
        <w:t xml:space="preserve">при нулевом балансе сохранить возможность </w:t>
      </w:r>
      <w:r w:rsidR="003239C8" w:rsidRPr="00DC2BAC">
        <w:rPr>
          <w:rFonts w:eastAsia="Calibri"/>
          <w:spacing w:val="-4"/>
          <w:sz w:val="24"/>
          <w:szCs w:val="24"/>
          <w:lang w:eastAsia="en-US"/>
        </w:rPr>
        <w:t>принимать входящие звонки и СМС;</w:t>
      </w:r>
    </w:p>
    <w:p w:rsidR="00B72AAC" w:rsidRPr="00FC6F18" w:rsidRDefault="003239C8" w:rsidP="00D20A1B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FC6F18">
        <w:rPr>
          <w:rFonts w:eastAsia="Calibri"/>
          <w:sz w:val="24"/>
          <w:szCs w:val="24"/>
          <w:lang w:eastAsia="en-US"/>
        </w:rPr>
        <w:t>в</w:t>
      </w:r>
      <w:r w:rsidR="00B72AAC" w:rsidRPr="00FC6F18">
        <w:rPr>
          <w:rFonts w:eastAsia="Calibri"/>
          <w:sz w:val="24"/>
          <w:szCs w:val="24"/>
          <w:lang w:eastAsia="en-US"/>
        </w:rPr>
        <w:t xml:space="preserve"> соответствии с тарифным планом каждый пакет услуг должен включать:</w:t>
      </w:r>
    </w:p>
    <w:p w:rsidR="00B72AAC" w:rsidRPr="00FC6F18" w:rsidRDefault="00C71A1C" w:rsidP="00C71A1C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1) </w:t>
      </w:r>
      <w:r w:rsidR="00B72AAC" w:rsidRPr="00FC6F18">
        <w:rPr>
          <w:rFonts w:eastAsia="Calibri"/>
          <w:sz w:val="24"/>
          <w:szCs w:val="24"/>
          <w:lang w:eastAsia="en-US"/>
        </w:rPr>
        <w:t xml:space="preserve">не менее 250 минут исходящей связи (исходящих звонков) на территории Российской Федерации при звонках на номера стационарных телефонов (телефонной сети общего пользования - </w:t>
      </w:r>
      <w:proofErr w:type="spellStart"/>
      <w:r w:rsidR="00B72AAC" w:rsidRPr="00FC6F18">
        <w:rPr>
          <w:rFonts w:eastAsia="Calibri"/>
          <w:sz w:val="24"/>
          <w:szCs w:val="24"/>
          <w:lang w:eastAsia="en-US"/>
        </w:rPr>
        <w:t>ТфОП</w:t>
      </w:r>
      <w:proofErr w:type="spellEnd"/>
      <w:r w:rsidR="00B72AAC" w:rsidRPr="00FC6F18">
        <w:rPr>
          <w:rFonts w:eastAsia="Calibri"/>
          <w:sz w:val="24"/>
          <w:szCs w:val="24"/>
          <w:lang w:eastAsia="en-US"/>
        </w:rPr>
        <w:t>) и номера телефонов наземных сетей подвижной радиосвязи – всего 1 пакет (электронного ваучера);</w:t>
      </w:r>
    </w:p>
    <w:p w:rsidR="00B72AAC" w:rsidRPr="00FC6F18" w:rsidRDefault="00C71A1C" w:rsidP="00C71A1C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2) </w:t>
      </w:r>
      <w:r w:rsidR="003239C8" w:rsidRPr="00FC6F18">
        <w:rPr>
          <w:rFonts w:eastAsia="Calibri"/>
          <w:sz w:val="24"/>
          <w:szCs w:val="24"/>
          <w:lang w:eastAsia="en-US"/>
        </w:rPr>
        <w:t>в</w:t>
      </w:r>
      <w:r w:rsidR="00B72AAC" w:rsidRPr="00FC6F18">
        <w:rPr>
          <w:rFonts w:eastAsia="Calibri"/>
          <w:sz w:val="24"/>
          <w:szCs w:val="24"/>
          <w:lang w:eastAsia="en-US"/>
        </w:rPr>
        <w:t>се входящие вызовы – бесплатно</w:t>
      </w:r>
      <w:r w:rsidR="003239C8" w:rsidRPr="00FC6F18">
        <w:rPr>
          <w:rFonts w:eastAsia="Calibri"/>
          <w:sz w:val="24"/>
          <w:szCs w:val="24"/>
          <w:lang w:eastAsia="en-US"/>
        </w:rPr>
        <w:t>;</w:t>
      </w:r>
    </w:p>
    <w:p w:rsidR="00046C61" w:rsidRDefault="00C71A1C" w:rsidP="00C71A1C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3) </w:t>
      </w:r>
      <w:r w:rsidR="003239C8" w:rsidRPr="00FC6F18">
        <w:rPr>
          <w:rFonts w:eastAsia="Calibri"/>
          <w:sz w:val="24"/>
          <w:szCs w:val="24"/>
          <w:lang w:eastAsia="en-US"/>
        </w:rPr>
        <w:t>м</w:t>
      </w:r>
      <w:r w:rsidR="00AF5ABB" w:rsidRPr="00FC6F18">
        <w:rPr>
          <w:rFonts w:eastAsia="Calibri"/>
          <w:sz w:val="24"/>
          <w:szCs w:val="24"/>
          <w:lang w:eastAsia="en-US"/>
        </w:rPr>
        <w:t xml:space="preserve">есто </w:t>
      </w:r>
      <w:r w:rsidR="00B72AAC" w:rsidRPr="00FC6F18">
        <w:rPr>
          <w:rFonts w:eastAsia="Calibri"/>
          <w:sz w:val="24"/>
          <w:szCs w:val="24"/>
          <w:lang w:eastAsia="en-US"/>
        </w:rPr>
        <w:t>оказания услуг связи: территория Российской Федерации (для ваучеров</w:t>
      </w:r>
      <w:r w:rsidR="00DB73A1">
        <w:rPr>
          <w:rFonts w:eastAsia="Calibri"/>
          <w:sz w:val="24"/>
          <w:szCs w:val="24"/>
          <w:lang w:eastAsia="en-US"/>
        </w:rPr>
        <w:t xml:space="preserve"> с тарифом не менее 250 минут);</w:t>
      </w:r>
    </w:p>
    <w:p w:rsidR="00DB73A1" w:rsidRPr="00C71A1C" w:rsidRDefault="00DB73A1" w:rsidP="00C71A1C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реактивация сим-карт не требуется.</w:t>
      </w:r>
      <w:bookmarkStart w:id="0" w:name="_GoBack"/>
      <w:bookmarkEnd w:id="0"/>
    </w:p>
    <w:p w:rsidR="00925624" w:rsidRPr="00C71A1C" w:rsidRDefault="00C71A1C" w:rsidP="00C71A1C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7. </w:t>
      </w:r>
      <w:r w:rsidR="00925624" w:rsidRPr="00C71A1C">
        <w:rPr>
          <w:b/>
          <w:sz w:val="24"/>
          <w:szCs w:val="24"/>
        </w:rPr>
        <w:t>Требования к безопасности оказываемых услуг</w:t>
      </w:r>
    </w:p>
    <w:p w:rsidR="00C71A1C" w:rsidRPr="00C71A1C" w:rsidRDefault="00C71A1C" w:rsidP="00C31F83">
      <w:pPr>
        <w:pStyle w:val="a7"/>
        <w:spacing w:line="276" w:lineRule="auto"/>
        <w:ind w:left="0" w:firstLine="284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shd w:val="clear" w:color="auto" w:fill="FFFFFF"/>
        </w:rPr>
        <w:t xml:space="preserve">       7.1. </w:t>
      </w:r>
      <w:r w:rsidRPr="00C71A1C">
        <w:rPr>
          <w:rFonts w:eastAsia="Calibri"/>
          <w:sz w:val="24"/>
          <w:szCs w:val="24"/>
          <w:lang w:eastAsia="en-US"/>
        </w:rPr>
        <w:t>Оказание услуг подвижной спутниковой радиосвязи осуществляется в соответствии с постановлением Правительства РФ 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лице».</w:t>
      </w:r>
    </w:p>
    <w:p w:rsidR="00925624" w:rsidRPr="00FC6F18" w:rsidRDefault="00C71A1C" w:rsidP="00C71A1C">
      <w:pPr>
        <w:pStyle w:val="a7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7.2. </w:t>
      </w:r>
      <w:r w:rsidR="00925624" w:rsidRPr="00FC6F18">
        <w:rPr>
          <w:sz w:val="24"/>
          <w:szCs w:val="24"/>
          <w:shd w:val="clear" w:color="auto" w:fill="FFFFFF"/>
        </w:rPr>
        <w:t>Услуги связи обеспечивают целостность, устойчивость функционирования и безопасность единой сети электросвязи Российской Федерации в соответствии с требованиями части 1 статьи 41 Федерального закона от 07.07.2003 № 126-ФЗ «О связи».</w:t>
      </w:r>
    </w:p>
    <w:p w:rsidR="00EE5651" w:rsidRPr="00FC6F18" w:rsidRDefault="00C71A1C" w:rsidP="00C867E2">
      <w:pPr>
        <w:tabs>
          <w:tab w:val="left" w:pos="993"/>
        </w:tabs>
        <w:spacing w:after="240"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7.3  </w:t>
      </w:r>
      <w:r w:rsidR="00B72AAC" w:rsidRPr="00FC6F18">
        <w:rPr>
          <w:sz w:val="24"/>
          <w:szCs w:val="24"/>
          <w:shd w:val="clear" w:color="auto" w:fill="FFFFFF"/>
        </w:rPr>
        <w:t xml:space="preserve"> </w:t>
      </w:r>
      <w:r w:rsidR="00B57E65">
        <w:rPr>
          <w:sz w:val="24"/>
          <w:szCs w:val="24"/>
          <w:shd w:val="clear" w:color="auto" w:fill="FFFFFF"/>
        </w:rPr>
        <w:t>Список подключаемых</w:t>
      </w:r>
      <w:r w:rsidR="00B57E65" w:rsidRPr="0040229A">
        <w:rPr>
          <w:sz w:val="24"/>
          <w:szCs w:val="24"/>
        </w:rPr>
        <w:t xml:space="preserve"> SIM-карт</w:t>
      </w:r>
      <w:r w:rsidR="00B57E65">
        <w:rPr>
          <w:sz w:val="24"/>
          <w:szCs w:val="24"/>
        </w:rPr>
        <w:t xml:space="preserve"> представлен</w:t>
      </w:r>
      <w:r w:rsidR="00B57E65" w:rsidRPr="0040229A">
        <w:rPr>
          <w:sz w:val="24"/>
          <w:szCs w:val="24"/>
          <w:shd w:val="clear" w:color="auto" w:fill="FFFFFF"/>
        </w:rPr>
        <w:t xml:space="preserve"> в таблице</w:t>
      </w:r>
      <w:r w:rsidR="00B57E65">
        <w:rPr>
          <w:sz w:val="24"/>
          <w:szCs w:val="24"/>
          <w:shd w:val="clear" w:color="auto" w:fill="FFFFFF"/>
        </w:rPr>
        <w:t>: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3536"/>
        <w:gridCol w:w="1945"/>
        <w:gridCol w:w="2848"/>
      </w:tblGrid>
      <w:tr w:rsidR="00B57E65" w:rsidTr="00C31F83">
        <w:trPr>
          <w:trHeight w:val="601"/>
          <w:jc w:val="center"/>
        </w:trPr>
        <w:tc>
          <w:tcPr>
            <w:tcW w:w="712" w:type="dxa"/>
            <w:vAlign w:val="center"/>
          </w:tcPr>
          <w:p w:rsidR="00B57E65" w:rsidRDefault="00B57E65" w:rsidP="00F5389D">
            <w:pPr>
              <w:tabs>
                <w:tab w:val="num" w:pos="1144"/>
              </w:tabs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пп</w:t>
            </w:r>
            <w:proofErr w:type="spellEnd"/>
          </w:p>
        </w:tc>
        <w:tc>
          <w:tcPr>
            <w:tcW w:w="3536" w:type="dxa"/>
            <w:vAlign w:val="center"/>
          </w:tcPr>
          <w:p w:rsidR="00B57E65" w:rsidRDefault="00B57E65" w:rsidP="00F5389D">
            <w:pPr>
              <w:tabs>
                <w:tab w:val="num" w:pos="1144"/>
              </w:tabs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Филиал, адрес </w:t>
            </w:r>
          </w:p>
        </w:tc>
        <w:tc>
          <w:tcPr>
            <w:tcW w:w="1945" w:type="dxa"/>
          </w:tcPr>
          <w:p w:rsidR="00B57E65" w:rsidRPr="00B57E65" w:rsidRDefault="00B57E65" w:rsidP="00F5389D">
            <w:pPr>
              <w:tabs>
                <w:tab w:val="num" w:pos="1144"/>
              </w:tabs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57E65">
              <w:rPr>
                <w:b/>
                <w:sz w:val="22"/>
                <w:szCs w:val="22"/>
                <w:shd w:val="clear" w:color="auto" w:fill="FFFFFF"/>
              </w:rPr>
              <w:t>Наименование модели телефона</w:t>
            </w:r>
          </w:p>
        </w:tc>
        <w:tc>
          <w:tcPr>
            <w:tcW w:w="2848" w:type="dxa"/>
            <w:vAlign w:val="center"/>
          </w:tcPr>
          <w:p w:rsidR="00B57E65" w:rsidRDefault="00C31F83" w:rsidP="00C31F83">
            <w:pPr>
              <w:tabs>
                <w:tab w:val="num" w:pos="1144"/>
              </w:tabs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Номер </w:t>
            </w:r>
            <w:r w:rsidR="00B57E65">
              <w:rPr>
                <w:b/>
                <w:sz w:val="24"/>
                <w:szCs w:val="24"/>
                <w:shd w:val="clear" w:color="auto" w:fill="FFFFFF"/>
              </w:rPr>
              <w:t>сим-карты</w:t>
            </w:r>
          </w:p>
        </w:tc>
      </w:tr>
      <w:tr w:rsidR="00B57E65" w:rsidTr="00C31F83">
        <w:trPr>
          <w:trHeight w:val="255"/>
          <w:jc w:val="center"/>
        </w:trPr>
        <w:tc>
          <w:tcPr>
            <w:tcW w:w="712" w:type="dxa"/>
            <w:vAlign w:val="center"/>
          </w:tcPr>
          <w:p w:rsidR="00B57E65" w:rsidRPr="00F5389D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F5389D"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536" w:type="dxa"/>
            <w:vMerge w:val="restart"/>
            <w:vAlign w:val="center"/>
          </w:tcPr>
          <w:p w:rsidR="00B57E65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Уральский филиал     ФГБУ «Рослесинфорг»,</w:t>
            </w:r>
          </w:p>
          <w:p w:rsidR="00B57E65" w:rsidRPr="00F5389D" w:rsidRDefault="00B57E65" w:rsidP="00C31F83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620043, г. Екатеринбург, Московский тракт 9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км,  д.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23а.</w:t>
            </w:r>
          </w:p>
        </w:tc>
        <w:tc>
          <w:tcPr>
            <w:tcW w:w="1945" w:type="dxa"/>
            <w:vMerge w:val="restart"/>
            <w:vAlign w:val="center"/>
          </w:tcPr>
          <w:p w:rsidR="00B57E65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F5389D">
              <w:rPr>
                <w:sz w:val="24"/>
                <w:szCs w:val="24"/>
                <w:shd w:val="clear" w:color="auto" w:fill="FFFFFF"/>
              </w:rPr>
              <w:t>Iridium</w:t>
            </w:r>
            <w:proofErr w:type="spellEnd"/>
            <w:r w:rsidRPr="00F5389D">
              <w:rPr>
                <w:sz w:val="24"/>
                <w:szCs w:val="24"/>
                <w:shd w:val="clear" w:color="auto" w:fill="FFFFFF"/>
              </w:rPr>
              <w:t xml:space="preserve"> 9555</w:t>
            </w:r>
          </w:p>
        </w:tc>
        <w:tc>
          <w:tcPr>
            <w:tcW w:w="2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57E65" w:rsidRPr="00B57E65" w:rsidRDefault="00B57E65" w:rsidP="00C31F83">
            <w:pPr>
              <w:pStyle w:val="bd6ff683d8d0a42f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7E65">
              <w:rPr>
                <w:rStyle w:val="1f1ea193f6735cf0wmi-callto"/>
                <w:rFonts w:ascii="Calibri" w:hAnsi="Calibri" w:cs="Calibri"/>
                <w:bCs/>
                <w:sz w:val="20"/>
                <w:szCs w:val="20"/>
              </w:rPr>
              <w:t>8988169002000731084</w:t>
            </w:r>
          </w:p>
        </w:tc>
      </w:tr>
      <w:tr w:rsidR="00B57E65" w:rsidTr="00C31F83">
        <w:trPr>
          <w:trHeight w:val="269"/>
          <w:jc w:val="center"/>
        </w:trPr>
        <w:tc>
          <w:tcPr>
            <w:tcW w:w="712" w:type="dxa"/>
            <w:vAlign w:val="center"/>
          </w:tcPr>
          <w:p w:rsidR="00B57E65" w:rsidRPr="00F5389D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536" w:type="dxa"/>
            <w:vMerge/>
            <w:vAlign w:val="center"/>
          </w:tcPr>
          <w:p w:rsidR="00B57E65" w:rsidRPr="00F5389D" w:rsidRDefault="00B57E65" w:rsidP="00B57E65">
            <w:pPr>
              <w:tabs>
                <w:tab w:val="num" w:pos="1144"/>
              </w:tabs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5" w:type="dxa"/>
            <w:vMerge/>
            <w:vAlign w:val="center"/>
          </w:tcPr>
          <w:p w:rsidR="00B57E65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57E65" w:rsidRPr="00B57E65" w:rsidRDefault="00B57E65" w:rsidP="00C31F83">
            <w:pPr>
              <w:pStyle w:val="bd6ff683d8d0a42f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7E65">
              <w:rPr>
                <w:rStyle w:val="1f1ea193f6735cf0wmi-callto"/>
                <w:rFonts w:ascii="Calibri" w:hAnsi="Calibri" w:cs="Calibri"/>
                <w:color w:val="000000"/>
                <w:sz w:val="20"/>
                <w:szCs w:val="20"/>
              </w:rPr>
              <w:t>8988169002000731100</w:t>
            </w:r>
          </w:p>
        </w:tc>
      </w:tr>
      <w:tr w:rsidR="00B57E65" w:rsidTr="00C31F83">
        <w:trPr>
          <w:trHeight w:val="269"/>
          <w:jc w:val="center"/>
        </w:trPr>
        <w:tc>
          <w:tcPr>
            <w:tcW w:w="712" w:type="dxa"/>
            <w:vAlign w:val="center"/>
          </w:tcPr>
          <w:p w:rsidR="00B57E65" w:rsidRPr="00F5389D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536" w:type="dxa"/>
            <w:vMerge/>
            <w:vAlign w:val="center"/>
          </w:tcPr>
          <w:p w:rsidR="00B57E65" w:rsidRPr="00F5389D" w:rsidRDefault="00B57E65" w:rsidP="00B57E65">
            <w:pPr>
              <w:tabs>
                <w:tab w:val="num" w:pos="1144"/>
              </w:tabs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5" w:type="dxa"/>
            <w:vMerge/>
            <w:vAlign w:val="center"/>
          </w:tcPr>
          <w:p w:rsidR="00B57E65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57E65" w:rsidRPr="00B57E65" w:rsidRDefault="00B57E65" w:rsidP="00C31F83">
            <w:pPr>
              <w:pStyle w:val="bd6ff683d8d0a42f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7E65">
              <w:rPr>
                <w:rStyle w:val="1f1ea193f6735cf0wmi-callto"/>
                <w:rFonts w:ascii="Calibri" w:hAnsi="Calibri" w:cs="Calibri"/>
                <w:color w:val="000000"/>
                <w:sz w:val="20"/>
                <w:szCs w:val="20"/>
              </w:rPr>
              <w:t>8988169002000731092</w:t>
            </w:r>
          </w:p>
        </w:tc>
      </w:tr>
      <w:tr w:rsidR="00B57E65" w:rsidTr="00C31F83">
        <w:trPr>
          <w:trHeight w:val="269"/>
          <w:jc w:val="center"/>
        </w:trPr>
        <w:tc>
          <w:tcPr>
            <w:tcW w:w="712" w:type="dxa"/>
            <w:vAlign w:val="center"/>
          </w:tcPr>
          <w:p w:rsidR="00B57E65" w:rsidRPr="00F5389D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536" w:type="dxa"/>
            <w:vMerge/>
            <w:vAlign w:val="center"/>
          </w:tcPr>
          <w:p w:rsidR="00B57E65" w:rsidRPr="00F5389D" w:rsidRDefault="00B57E65" w:rsidP="00B57E65">
            <w:pPr>
              <w:tabs>
                <w:tab w:val="num" w:pos="1144"/>
              </w:tabs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5" w:type="dxa"/>
            <w:vMerge/>
            <w:vAlign w:val="center"/>
          </w:tcPr>
          <w:p w:rsidR="00B57E65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57E65" w:rsidRPr="00B57E65" w:rsidRDefault="00B57E65" w:rsidP="00C31F83">
            <w:pPr>
              <w:pStyle w:val="bd6ff683d8d0a42f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7E65">
              <w:rPr>
                <w:rStyle w:val="1f1ea193f6735cf0wmi-callto"/>
                <w:rFonts w:ascii="Calibri" w:hAnsi="Calibri" w:cs="Calibri"/>
                <w:bCs/>
                <w:sz w:val="20"/>
                <w:szCs w:val="20"/>
              </w:rPr>
              <w:t>8988169002000524349</w:t>
            </w:r>
          </w:p>
        </w:tc>
      </w:tr>
      <w:tr w:rsidR="00B57E65" w:rsidTr="00C31F83">
        <w:trPr>
          <w:trHeight w:val="269"/>
          <w:jc w:val="center"/>
        </w:trPr>
        <w:tc>
          <w:tcPr>
            <w:tcW w:w="712" w:type="dxa"/>
            <w:vAlign w:val="center"/>
          </w:tcPr>
          <w:p w:rsidR="00B57E65" w:rsidRPr="00F5389D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536" w:type="dxa"/>
            <w:vMerge/>
            <w:vAlign w:val="center"/>
          </w:tcPr>
          <w:p w:rsidR="00B57E65" w:rsidRPr="00F5389D" w:rsidRDefault="00B57E65" w:rsidP="00B57E65">
            <w:pPr>
              <w:tabs>
                <w:tab w:val="num" w:pos="1144"/>
              </w:tabs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5" w:type="dxa"/>
            <w:vMerge/>
            <w:vAlign w:val="center"/>
          </w:tcPr>
          <w:p w:rsidR="00B57E65" w:rsidRPr="00F5389D" w:rsidRDefault="00B57E65" w:rsidP="00B57E65">
            <w:pPr>
              <w:tabs>
                <w:tab w:val="num" w:pos="1144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57E65" w:rsidRPr="00B57E65" w:rsidRDefault="00B57E65" w:rsidP="00C31F83">
            <w:pPr>
              <w:pStyle w:val="bd6ff683d8d0a42f228bf8a64b8551e1msonormal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7E65">
              <w:rPr>
                <w:rStyle w:val="1f1ea193f6735cf0wmi-callto"/>
                <w:rFonts w:ascii="Calibri" w:hAnsi="Calibri" w:cs="Calibri"/>
                <w:color w:val="000000"/>
                <w:sz w:val="20"/>
                <w:szCs w:val="20"/>
              </w:rPr>
              <w:t>8988169002000524356</w:t>
            </w:r>
          </w:p>
        </w:tc>
      </w:tr>
    </w:tbl>
    <w:p w:rsidR="001A53AC" w:rsidRPr="00FC6F18" w:rsidRDefault="001A53AC" w:rsidP="00B2037A">
      <w:pPr>
        <w:tabs>
          <w:tab w:val="left" w:pos="708"/>
        </w:tabs>
        <w:rPr>
          <w:b/>
          <w:sz w:val="24"/>
          <w:szCs w:val="24"/>
        </w:rPr>
      </w:pPr>
    </w:p>
    <w:sectPr w:rsidR="001A53AC" w:rsidRPr="00FC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1280E"/>
    <w:multiLevelType w:val="multilevel"/>
    <w:tmpl w:val="71CE454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2D83312"/>
    <w:multiLevelType w:val="multilevel"/>
    <w:tmpl w:val="007CD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CA06C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89239B"/>
    <w:multiLevelType w:val="hybridMultilevel"/>
    <w:tmpl w:val="BBDA2186"/>
    <w:lvl w:ilvl="0" w:tplc="47422B04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F6106"/>
    <w:multiLevelType w:val="multilevel"/>
    <w:tmpl w:val="E404F5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33128C1"/>
    <w:multiLevelType w:val="hybridMultilevel"/>
    <w:tmpl w:val="7D968468"/>
    <w:lvl w:ilvl="0" w:tplc="4AEA4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AD"/>
    <w:rsid w:val="00002B52"/>
    <w:rsid w:val="00003790"/>
    <w:rsid w:val="00003BFF"/>
    <w:rsid w:val="00046C61"/>
    <w:rsid w:val="00080417"/>
    <w:rsid w:val="00091C8E"/>
    <w:rsid w:val="00096D6D"/>
    <w:rsid w:val="000B53CD"/>
    <w:rsid w:val="000C1BE7"/>
    <w:rsid w:val="000D0192"/>
    <w:rsid w:val="000D393C"/>
    <w:rsid w:val="000D6271"/>
    <w:rsid w:val="000E371F"/>
    <w:rsid w:val="000F2ABF"/>
    <w:rsid w:val="00111EE8"/>
    <w:rsid w:val="00125860"/>
    <w:rsid w:val="001622E0"/>
    <w:rsid w:val="0017339C"/>
    <w:rsid w:val="00183E8E"/>
    <w:rsid w:val="00193397"/>
    <w:rsid w:val="001A53AC"/>
    <w:rsid w:val="00203E08"/>
    <w:rsid w:val="00206E72"/>
    <w:rsid w:val="002122B9"/>
    <w:rsid w:val="00250174"/>
    <w:rsid w:val="002A3627"/>
    <w:rsid w:val="002A787D"/>
    <w:rsid w:val="002F14D3"/>
    <w:rsid w:val="003112DE"/>
    <w:rsid w:val="003239C8"/>
    <w:rsid w:val="003267E0"/>
    <w:rsid w:val="00337B8F"/>
    <w:rsid w:val="0035478A"/>
    <w:rsid w:val="003547B5"/>
    <w:rsid w:val="003620EC"/>
    <w:rsid w:val="00362431"/>
    <w:rsid w:val="003970C0"/>
    <w:rsid w:val="003B18C3"/>
    <w:rsid w:val="003B7CFA"/>
    <w:rsid w:val="003E05D0"/>
    <w:rsid w:val="0041325C"/>
    <w:rsid w:val="00426EF8"/>
    <w:rsid w:val="004411E6"/>
    <w:rsid w:val="00462B5E"/>
    <w:rsid w:val="00466EB6"/>
    <w:rsid w:val="004874A3"/>
    <w:rsid w:val="0050032A"/>
    <w:rsid w:val="00504A02"/>
    <w:rsid w:val="00512F31"/>
    <w:rsid w:val="0052617C"/>
    <w:rsid w:val="0054763E"/>
    <w:rsid w:val="005A5CCA"/>
    <w:rsid w:val="005B58E6"/>
    <w:rsid w:val="005D1496"/>
    <w:rsid w:val="005D1EA5"/>
    <w:rsid w:val="005F3FBB"/>
    <w:rsid w:val="00603B8C"/>
    <w:rsid w:val="006208C1"/>
    <w:rsid w:val="006B17B3"/>
    <w:rsid w:val="006C536A"/>
    <w:rsid w:val="006D31C1"/>
    <w:rsid w:val="006D4DDF"/>
    <w:rsid w:val="006D779C"/>
    <w:rsid w:val="006E5EAD"/>
    <w:rsid w:val="006F1C91"/>
    <w:rsid w:val="006F27CA"/>
    <w:rsid w:val="00710DA2"/>
    <w:rsid w:val="00722244"/>
    <w:rsid w:val="007408B4"/>
    <w:rsid w:val="00741ACD"/>
    <w:rsid w:val="00745FAA"/>
    <w:rsid w:val="00753560"/>
    <w:rsid w:val="00771098"/>
    <w:rsid w:val="007759AB"/>
    <w:rsid w:val="00781E2C"/>
    <w:rsid w:val="007959FA"/>
    <w:rsid w:val="007F3368"/>
    <w:rsid w:val="00805969"/>
    <w:rsid w:val="00806017"/>
    <w:rsid w:val="00810CCD"/>
    <w:rsid w:val="00814E61"/>
    <w:rsid w:val="00833312"/>
    <w:rsid w:val="008408FE"/>
    <w:rsid w:val="00841220"/>
    <w:rsid w:val="00851B89"/>
    <w:rsid w:val="00854A58"/>
    <w:rsid w:val="008573AE"/>
    <w:rsid w:val="00864E95"/>
    <w:rsid w:val="00880899"/>
    <w:rsid w:val="0088556C"/>
    <w:rsid w:val="008A4C98"/>
    <w:rsid w:val="008B0DAB"/>
    <w:rsid w:val="008E0191"/>
    <w:rsid w:val="008E1BBE"/>
    <w:rsid w:val="008E2B4F"/>
    <w:rsid w:val="008E36C1"/>
    <w:rsid w:val="0090118C"/>
    <w:rsid w:val="00912315"/>
    <w:rsid w:val="0091707E"/>
    <w:rsid w:val="00925624"/>
    <w:rsid w:val="00990335"/>
    <w:rsid w:val="009A73DC"/>
    <w:rsid w:val="009B1EFF"/>
    <w:rsid w:val="009F1AA1"/>
    <w:rsid w:val="00A1060A"/>
    <w:rsid w:val="00A14A2F"/>
    <w:rsid w:val="00A250E4"/>
    <w:rsid w:val="00A4239E"/>
    <w:rsid w:val="00A679D4"/>
    <w:rsid w:val="00A910DE"/>
    <w:rsid w:val="00AA5B73"/>
    <w:rsid w:val="00AE3B9B"/>
    <w:rsid w:val="00AF5ABB"/>
    <w:rsid w:val="00B2037A"/>
    <w:rsid w:val="00B378E7"/>
    <w:rsid w:val="00B42E2A"/>
    <w:rsid w:val="00B43012"/>
    <w:rsid w:val="00B57E65"/>
    <w:rsid w:val="00B72AAC"/>
    <w:rsid w:val="00B72E89"/>
    <w:rsid w:val="00B923C8"/>
    <w:rsid w:val="00BF782F"/>
    <w:rsid w:val="00C06DCA"/>
    <w:rsid w:val="00C226F1"/>
    <w:rsid w:val="00C31F83"/>
    <w:rsid w:val="00C45AD0"/>
    <w:rsid w:val="00C71A1C"/>
    <w:rsid w:val="00C867E2"/>
    <w:rsid w:val="00CA2DC5"/>
    <w:rsid w:val="00CA5D6B"/>
    <w:rsid w:val="00CA680B"/>
    <w:rsid w:val="00CB577E"/>
    <w:rsid w:val="00CB7097"/>
    <w:rsid w:val="00CB71FD"/>
    <w:rsid w:val="00CF0AB1"/>
    <w:rsid w:val="00D20A1B"/>
    <w:rsid w:val="00D60A02"/>
    <w:rsid w:val="00D67188"/>
    <w:rsid w:val="00D711CF"/>
    <w:rsid w:val="00DA0AF0"/>
    <w:rsid w:val="00DA397C"/>
    <w:rsid w:val="00DA5A0A"/>
    <w:rsid w:val="00DA6616"/>
    <w:rsid w:val="00DB1884"/>
    <w:rsid w:val="00DB73A1"/>
    <w:rsid w:val="00DC2BAC"/>
    <w:rsid w:val="00E32CE7"/>
    <w:rsid w:val="00E6005B"/>
    <w:rsid w:val="00E67286"/>
    <w:rsid w:val="00EA3C81"/>
    <w:rsid w:val="00EC0764"/>
    <w:rsid w:val="00EE5651"/>
    <w:rsid w:val="00F0711F"/>
    <w:rsid w:val="00F52EAE"/>
    <w:rsid w:val="00F5389D"/>
    <w:rsid w:val="00F93975"/>
    <w:rsid w:val="00FA5688"/>
    <w:rsid w:val="00FC6F18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3C71B-329D-4C7A-9545-2286BEDC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uiPriority w:val="99"/>
    <w:locked/>
    <w:rsid w:val="00925624"/>
    <w:rPr>
      <w:sz w:val="14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925624"/>
    <w:pPr>
      <w:shd w:val="clear" w:color="auto" w:fill="FFFFFF"/>
      <w:spacing w:line="202" w:lineRule="exact"/>
      <w:jc w:val="righ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9256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rsid w:val="00925624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3">
    <w:name w:val="Основной текст + Полужирный"/>
    <w:rsid w:val="00925624"/>
    <w:rPr>
      <w:b/>
      <w:bCs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6">
    <w:name w:val="A6"/>
    <w:uiPriority w:val="99"/>
    <w:rsid w:val="00925624"/>
    <w:rPr>
      <w:rFonts w:cs="PT Sans"/>
      <w:color w:val="221E1F"/>
      <w:sz w:val="22"/>
      <w:szCs w:val="22"/>
    </w:rPr>
  </w:style>
  <w:style w:type="paragraph" w:customStyle="1" w:styleId="11">
    <w:name w:val="Без интервала1"/>
    <w:link w:val="NoSpacingChar"/>
    <w:qFormat/>
    <w:rsid w:val="009A73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9A73DC"/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9A73D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aliases w:val="Linie,header,Название 2"/>
    <w:basedOn w:val="a"/>
    <w:link w:val="a5"/>
    <w:rsid w:val="00B72AAC"/>
    <w:pPr>
      <w:tabs>
        <w:tab w:val="center" w:pos="4536"/>
        <w:tab w:val="right" w:pos="9072"/>
      </w:tabs>
    </w:pPr>
    <w:rPr>
      <w:sz w:val="24"/>
    </w:rPr>
  </w:style>
  <w:style w:type="character" w:customStyle="1" w:styleId="a5">
    <w:name w:val="Верхний колонтитул Знак"/>
    <w:aliases w:val="Linie Знак,header Знак,Название 2 Знак"/>
    <w:basedOn w:val="a0"/>
    <w:link w:val="a4"/>
    <w:rsid w:val="00B72A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aliases w:val="Булет1,1Булет,Обычный список,Bullet List,FooterText,numbered,Paragraphe de liste1,lp1,Table-Normal,RSHB_Table-Normal,List Paragraph,Предусловия,Абзац маркированнный,UL,it_List1"/>
    <w:basedOn w:val="a"/>
    <w:link w:val="a8"/>
    <w:uiPriority w:val="34"/>
    <w:qFormat/>
    <w:rsid w:val="00B72AAC"/>
    <w:pPr>
      <w:ind w:left="720"/>
      <w:contextualSpacing/>
    </w:pPr>
  </w:style>
  <w:style w:type="table" w:styleId="a9">
    <w:name w:val="Table Grid"/>
    <w:basedOn w:val="a1"/>
    <w:uiPriority w:val="59"/>
    <w:rsid w:val="0000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улет1 Знак,1Булет Знак,Обычный список Знак,Bullet List Знак,FooterText Знак,numbered Знак,Paragraphe de liste1 Знак,lp1 Знак,Table-Normal Знак,RSHB_Table-Normal Знак,List Paragraph Знак,Предусловия Знак,Абзац маркированнный Знак"/>
    <w:link w:val="a7"/>
    <w:uiPriority w:val="34"/>
    <w:qFormat/>
    <w:rsid w:val="00046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B57E65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1f1ea193f6735cf0wmi-callto">
    <w:name w:val="1f1ea193f6735cf0wmi-callto"/>
    <w:basedOn w:val="a0"/>
    <w:rsid w:val="00B5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Проказин</dc:creator>
  <cp:lastModifiedBy>Лаврунова Елена Вячеславовна</cp:lastModifiedBy>
  <cp:revision>28</cp:revision>
  <cp:lastPrinted>2026-04-01T07:23:00Z</cp:lastPrinted>
  <dcterms:created xsi:type="dcterms:W3CDTF">2025-02-24T12:20:00Z</dcterms:created>
  <dcterms:modified xsi:type="dcterms:W3CDTF">2026-04-01T07:25:00Z</dcterms:modified>
</cp:coreProperties>
</file>