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16" w:rsidRDefault="00CB5116" w:rsidP="00236815">
      <w:pPr>
        <w:pStyle w:val="a5"/>
        <w:rPr>
          <w:sz w:val="20"/>
          <w:szCs w:val="20"/>
        </w:rPr>
      </w:pPr>
    </w:p>
    <w:p w:rsidR="00CB5116" w:rsidRDefault="00CB5116" w:rsidP="00236815">
      <w:pPr>
        <w:pStyle w:val="a5"/>
        <w:rPr>
          <w:sz w:val="20"/>
          <w:szCs w:val="20"/>
        </w:rPr>
      </w:pPr>
    </w:p>
    <w:p w:rsidR="00CD07F2" w:rsidRDefault="00CD07F2" w:rsidP="00ED29C6">
      <w:pPr>
        <w:pStyle w:val="a5"/>
        <w:jc w:val="center"/>
        <w:rPr>
          <w:sz w:val="20"/>
          <w:szCs w:val="20"/>
        </w:rPr>
      </w:pPr>
    </w:p>
    <w:p w:rsidR="00C125A1" w:rsidRPr="00236815" w:rsidRDefault="00C125A1" w:rsidP="00ED29C6">
      <w:pPr>
        <w:pStyle w:val="a5"/>
        <w:jc w:val="center"/>
        <w:rPr>
          <w:sz w:val="20"/>
          <w:szCs w:val="20"/>
        </w:rPr>
      </w:pPr>
      <w:r w:rsidRPr="00236815">
        <w:rPr>
          <w:sz w:val="20"/>
          <w:szCs w:val="20"/>
        </w:rPr>
        <w:t>Контракт №</w:t>
      </w:r>
    </w:p>
    <w:p w:rsidR="00C125A1" w:rsidRPr="00236815" w:rsidRDefault="00C125A1" w:rsidP="00C125A1">
      <w:pPr>
        <w:tabs>
          <w:tab w:val="right" w:pos="105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2026 года </w:t>
      </w:r>
    </w:p>
    <w:p w:rsidR="00C125A1" w:rsidRPr="00236815" w:rsidRDefault="00C125A1" w:rsidP="00C125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25A1" w:rsidRDefault="00C125A1" w:rsidP="00C125A1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Федеральное государственное бюджетное учреждение культуры «Новгородский государственный объединенный музей-заповедник»,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лице генерального директора Брюна Сергея Павловича, действующего на основании Устава, именуемое в дальнейшем «Заказчик» («Страхователь»), с одной стороны, и</w:t>
      </w:r>
      <w:proofErr w:type="gramStart"/>
      <w:r w:rsidR="005D470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</w:t>
      </w:r>
      <w:r w:rsidRPr="00236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proofErr w:type="gramEnd"/>
      <w:r w:rsidRPr="00236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именуемое в дальнейшем «Исполнитель» («Страховщик»), в лице</w:t>
      </w:r>
      <w:r w:rsidR="005D47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 другой стороны, заключили настоящий контракт о нижеследующем:</w:t>
      </w:r>
    </w:p>
    <w:p w:rsidR="00CB5116" w:rsidRPr="00236815" w:rsidRDefault="00CB5116" w:rsidP="00C125A1">
      <w:pPr>
        <w:keepNext/>
        <w:keepLine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25A1" w:rsidRDefault="00C125A1" w:rsidP="00C125A1">
      <w:pPr>
        <w:keepNext/>
        <w:keepLines/>
        <w:numPr>
          <w:ilvl w:val="0"/>
          <w:numId w:val="1"/>
        </w:numPr>
        <w:spacing w:after="0" w:line="240" w:lineRule="auto"/>
        <w:ind w:left="709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84A9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Предмет Контракта</w:t>
      </w:r>
    </w:p>
    <w:p w:rsidR="00CB5116" w:rsidRPr="00D84A9B" w:rsidRDefault="00CB5116" w:rsidP="00CB5116">
      <w:pPr>
        <w:keepNext/>
        <w:keepLines/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125A1" w:rsidRPr="00BF5CBA" w:rsidRDefault="00C125A1" w:rsidP="00ED29C6">
      <w:pPr>
        <w:pStyle w:val="a3"/>
        <w:numPr>
          <w:ilvl w:val="1"/>
          <w:numId w:val="18"/>
        </w:numPr>
        <w:spacing w:after="0" w:line="240" w:lineRule="auto"/>
        <w:ind w:left="0" w:right="0" w:firstLine="709"/>
        <w:rPr>
          <w:sz w:val="20"/>
          <w:szCs w:val="20"/>
        </w:rPr>
      </w:pPr>
      <w:proofErr w:type="gramStart"/>
      <w:r w:rsidRPr="00BF5CBA">
        <w:rPr>
          <w:sz w:val="20"/>
          <w:szCs w:val="20"/>
        </w:rPr>
        <w:t xml:space="preserve">Предметом настоящего Контракта является оказание Исполнителем (Страховщиком) услуг по страхованию </w:t>
      </w:r>
      <w:r w:rsidR="00BF5CBA" w:rsidRPr="00BF5CBA">
        <w:rPr>
          <w:sz w:val="20"/>
          <w:szCs w:val="20"/>
        </w:rPr>
        <w:t xml:space="preserve"> </w:t>
      </w:r>
      <w:r w:rsidR="007C7193" w:rsidRPr="007C7193">
        <w:rPr>
          <w:sz w:val="20"/>
          <w:szCs w:val="20"/>
        </w:rPr>
        <w:t>19 (Девятнадцат</w:t>
      </w:r>
      <w:r w:rsidR="00F401F6">
        <w:rPr>
          <w:sz w:val="20"/>
          <w:szCs w:val="20"/>
        </w:rPr>
        <w:t>и</w:t>
      </w:r>
      <w:r w:rsidR="007C7193" w:rsidRPr="007C7193">
        <w:rPr>
          <w:sz w:val="20"/>
          <w:szCs w:val="20"/>
        </w:rPr>
        <w:t xml:space="preserve">) музейных предметов </w:t>
      </w:r>
      <w:r w:rsidRPr="00BF5CBA">
        <w:rPr>
          <w:sz w:val="20"/>
          <w:szCs w:val="20"/>
        </w:rPr>
        <w:t>(далее именуемых также – экспонаты), указанных в Приложении № 1 к Контракту, по формуле «от гвоздя до гвоздя» на условиях «Все риски» согласно Техническому заданию (Приложение № 2 к Контракту), выдаваемых Федеральным государственным бюджетным учреждением культуры «Новгородский государственный объединенный музей-заповедник» (ИНН 5321050436 КПП 532101001) с целью проведения выставки «</w:t>
      </w:r>
      <w:r w:rsidR="007C7193" w:rsidRPr="007C7193">
        <w:rPr>
          <w:sz w:val="20"/>
          <w:szCs w:val="20"/>
        </w:rPr>
        <w:t>Я</w:t>
      </w:r>
      <w:proofErr w:type="gramEnd"/>
      <w:r w:rsidR="007C7193" w:rsidRPr="007C7193">
        <w:rPr>
          <w:sz w:val="20"/>
          <w:szCs w:val="20"/>
        </w:rPr>
        <w:t xml:space="preserve"> послал тебе бересту»</w:t>
      </w:r>
      <w:r w:rsidRPr="00BF5CBA">
        <w:rPr>
          <w:sz w:val="20"/>
          <w:szCs w:val="20"/>
        </w:rPr>
        <w:t xml:space="preserve">. 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F5C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Выгодоприобретателем по настоящему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Контракту является: </w:t>
      </w:r>
      <w:r w:rsidR="00442633" w:rsidRPr="004426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</w:t>
      </w:r>
      <w:r w:rsidR="004426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едеральное государственное бюджетное учреждение культуры</w:t>
      </w:r>
      <w:r w:rsidR="00442633" w:rsidRPr="004426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«Государственный исторический музей» </w:t>
      </w:r>
      <w:r w:rsidRPr="0023681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ИНН</w:t>
      </w:r>
      <w:r w:rsid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7704060908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КПП</w:t>
      </w:r>
      <w:r w:rsid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771001001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). 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1.3. Принимающая сторона и место проведения выставки: </w:t>
      </w:r>
      <w:r w:rsidR="00442633" w:rsidRPr="004426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ФГБУК</w:t>
      </w:r>
      <w:r w:rsid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42633" w:rsidRPr="004426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«Новгородский государственный объединенный музей-заповедник»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="0044263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Великий Новгород, Кремль, 4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C125A1" w:rsidRPr="00236815" w:rsidRDefault="00C125A1" w:rsidP="00ED29C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Экспонирование должно происходить в специально оборудованных выставочных помещениях. Условия экспонирования в выставочных помещениях должны соответствовать стандартам и требованиям по обеспечению сохранности, нормам охранной и противопожарной безопасности, а также допустимым для данного рода экспонатов диапазонам влажности, освещенности и температур.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Срок оказания услуг: с момента заключения Контракта по 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 февраля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Период страхования: с 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31</w:t>
      </w:r>
      <w:r w:rsidR="000D03B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августа 2026 г. по 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 февраля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Период экспонирования: с 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 сентября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2026 г. по 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01 февраля</w:t>
      </w:r>
      <w:r w:rsidR="00144D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</w:t>
      </w:r>
      <w:r w:rsid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Страховое покрытие действует на период упаковки/распаковки, погрузки/разгрузки, транспортировки, монтажа/демонтажа, временного складирования и экспонирования.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1.5. Адрес постоянного хранения экспонатов: </w:t>
      </w:r>
      <w:r w:rsidR="009C59D2" w:rsidRP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Москва, Красная площадь, дом 1</w:t>
      </w:r>
      <w:r w:rsidR="001F7F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125A1" w:rsidRPr="00527E8D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1.6. Маршрут перевозки: от места постоянного хранения в </w:t>
      </w:r>
      <w:r w:rsid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ФГБУК </w:t>
      </w:r>
      <w:r w:rsidR="009C59D2" w:rsidRPr="009C59D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«Государственный исторический музей»</w:t>
      </w:r>
      <w:r w:rsidR="001510C3" w:rsidRPr="001510C3">
        <w:t xml:space="preserve"> </w:t>
      </w:r>
      <w:r w:rsidR="001510C3">
        <w:t>(</w:t>
      </w:r>
      <w:r w:rsidR="001510C3"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Москва, Красная площадь, дом 1</w:t>
      </w:r>
      <w:r w:rsid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до места проведения выставки </w:t>
      </w:r>
      <w:r w:rsidR="001510C3"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ФГБУК «Новгородский государственный объединенный музей-заповедник» (</w:t>
      </w:r>
      <w:r w:rsid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 Великий Новгород, Кремль, 4)</w:t>
      </w:r>
      <w:r w:rsidRPr="00527E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обратно специализированным фургоном (пневматическая подвеска и климатический контроль)</w:t>
      </w:r>
      <w:r w:rsidR="00DE3D0F" w:rsidRPr="00527E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авиатранспортом</w:t>
      </w:r>
      <w:r w:rsidRPr="00527E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сопровождении вооруженной охраны.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27E8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1.7. Технические и организационные требования по страхованию определены в Техническом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задании (Приложение № 2 к настоящему Контракту).</w:t>
      </w:r>
    </w:p>
    <w:p w:rsidR="00C125A1" w:rsidRPr="00236815" w:rsidRDefault="00C125A1" w:rsidP="00ED29C6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1.8. Факт исполнения обязательств Исполнителя (Страховщика) по Контракту удостоверяется вручением Заказчику (Страхователю) полиса страхования музейных предметов (далее именуемого – Полис).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1.9. Страховым случаем является свершившееся событие, предусмотренное Контрактом, с наступлением которого возникает обязанность Исполнителя (Страховщика) произвести страховую выплату Выгодоприобретателю.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(Страховщик) возмещает Выгодоприобретателю ущерб, возникший вследствие утраты (гибели) или повреждения всего или части застрахованного имущества, в том числе в период его перевозки (транспортировки), хранения и иного использования (предусмотренного п. 1.1. настоящего Контракта), в результате любого непредвиденного или внезапного события, происшедшего в период действия Контракта и не отнесенного пунктом 1.11. Контракта к событиям, на которые страхование не распространяется.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1.10. Исполнитель (Страховщик) обязан предоставить услугу страхования (оформить страховой полис) по формуле «от гвоздя до гвоздя» на условиях «Все риски», включая следующие оговорки и условия, соответствующие международной практике страхования предметов искусства и требованиям Министерства культуры Российской Федерации (письмо Минкультуры России от 14.05.2016 №165-01-39-ВА "О страховании музейных предметов"): 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Покрытие военных рисков в соответствии с Военной оговоркой Института Лондонских страховщиков от 01.01.2009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Покрытие забастовочных рисков в соответствии с оговоркой о забастовках Института Лондонских страховщиков от 01.01.2009.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Покрытие рисков терроризма в период транспортировки, в соответствии с оговоркой JC 2009 – 056 Института лондонских страховщиков от 01.01.2009.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Покрытие рисков землетрясения, наводнения или вулканического извержения.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Покрытие рисков вандализма, хищения, кражи и иных противоправных действий третьих лиц.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Покрытие рисков гибели и/или повреждения вследствие страховых случаев, не подтвержденных документально («таинственного исчезновения»)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Условие об отказе от прав суброгации в отношении организаторов выставок, их сотрудников, упаковщиков, перевозчиков. 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Условие о парных и комплектных предметах.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Условие о снижении стоимости при повреждении музейного предмета.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Положение об общей аварии.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 (Страховщик) отказывается от права суброгации к организаторам выставки, в том числе упаковщикам, перевозчикам, хранителям и реставраторам.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1.11. Исключения из страхового покрытия: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Положение об исключении кибератак, в соответствии с оговоркой Института Лондонских страховщиков </w:t>
      </w:r>
      <w:r w:rsidRPr="0023681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JS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2019 (005) (22/11/19).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Положение об исключении радиоактивного загрязнения, применения химического, биологического, биохимического, электромагнитного оружия, в соответствии с оговоркой Института Лондонских страховщиков CL 370.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Естественный износ, постепенное обветшание, наличие внутренних скрытых дефектов, либо гибель или повреждения вследствие реставрации, восстановления или ретуширования.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Конфискация и экспроприация.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Предъявление претензий со стороны третьих лиц, оспаривающих право собственности на данные музейные предметы.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1.12. Страховое возмещение: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гибели или повреждения музейных предметов возмещению подлежат: 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- 100% страховой стоимости музейного предмета (обозначенной в списке музейных предметов) в случае, если музейный предмет утрачен полностью, либо не подлежит реставрации (восстановлению);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стоимость работ по реставрации (восстановлению) музейного предмета, а также снижение стоимости музейного предмета, связанное с его обесцениванием в результате страхового случая, если музейный предмет подлежит реставрации;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 случае полной утраты (гибели) музейного предмета или музейных предметов, составляющих часть пары или комплекта, по требованию Страхователя/Выгодоприобретателя, выплачивается полная страховая стоимость такой пары или комплекта при условии передачи сохранившихся (оставшихся) частей этой пары или комплекта Исполнителю (Страховщику).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1.13. Урегулирование убытков: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наступлении события, имеющего признаки страхового случая, Заказчик (Страхователь) в течение 2-х рабочих дней со дня, когда узнал или должен был узнать об ущербе, направляет письменное уведомление Исполнителю (</w:t>
      </w:r>
      <w:proofErr w:type="spellStart"/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Cтраховщику</w:t>
      </w:r>
      <w:proofErr w:type="spellEnd"/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признании наступившего события страховым случаем Исполнитель (Страховщик) составляет и утверждает страховой акт по утвержденной форме, в течение 5 (Пяти) рабочих дней, с даты получения заявления на выплату страхового возмещения и всех документов, представленных Заказчиком (Страхователем).</w:t>
      </w:r>
    </w:p>
    <w:p w:rsidR="00C125A1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наступлении страхового случая Исполнитель (Страховщик) обязан выплатить страховое возмещение в течение 30-ти дней после получения всех необходимых документов, подтверждающих факт страхового случая. Список всех необходимых требуемых документов при наступлении каждого конкретного страхового случая предоставляется Заказчику (Страхователю) после информирования Исполнителя (Страховщика) о наступлении такого случая.</w:t>
      </w:r>
    </w:p>
    <w:p w:rsidR="00CB5116" w:rsidRPr="00236815" w:rsidRDefault="00CB5116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44D37" w:rsidRDefault="00C125A1" w:rsidP="00144D37">
      <w:pPr>
        <w:pStyle w:val="a3"/>
        <w:numPr>
          <w:ilvl w:val="0"/>
          <w:numId w:val="1"/>
        </w:numPr>
        <w:tabs>
          <w:tab w:val="left" w:pos="1800"/>
        </w:tabs>
        <w:spacing w:after="0" w:line="240" w:lineRule="auto"/>
        <w:ind w:firstLine="0"/>
        <w:jc w:val="center"/>
        <w:rPr>
          <w:b/>
          <w:bCs/>
          <w:sz w:val="20"/>
          <w:szCs w:val="20"/>
        </w:rPr>
      </w:pPr>
      <w:r w:rsidRPr="00D84A9B">
        <w:rPr>
          <w:b/>
          <w:bCs/>
          <w:sz w:val="20"/>
          <w:szCs w:val="20"/>
        </w:rPr>
        <w:t>Страховая сумма, страховая премия и порядок ее уплаты</w:t>
      </w:r>
    </w:p>
    <w:p w:rsidR="00CB5116" w:rsidRPr="00D84A9B" w:rsidRDefault="00CB5116" w:rsidP="00CB5116">
      <w:pPr>
        <w:pStyle w:val="a3"/>
        <w:tabs>
          <w:tab w:val="left" w:pos="1800"/>
        </w:tabs>
        <w:spacing w:after="0" w:line="240" w:lineRule="auto"/>
        <w:ind w:left="573" w:firstLine="0"/>
        <w:rPr>
          <w:b/>
          <w:bCs/>
          <w:sz w:val="20"/>
          <w:szCs w:val="20"/>
        </w:rPr>
      </w:pP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 </w:t>
      </w: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Общая страховая сумма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настоящему Контракту определяется согласно Приложению №1 к настоящему Контракту и составляет</w:t>
      </w: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="009C59D2" w:rsidRPr="009C59D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72500000 (семьдесят два миллиона пятьсот тысяч) руб</w:t>
      </w:r>
      <w:r w:rsidR="001F7F1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лей</w:t>
      </w:r>
      <w:r w:rsidR="009C59D2" w:rsidRPr="009C59D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 Стоимость Контракта (Страховая премия) по настоящему </w:t>
      </w:r>
      <w:r w:rsidRPr="00120A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Контракту составляет </w:t>
      </w:r>
      <w:r w:rsidR="00120A38" w:rsidRPr="00120A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r w:rsidRPr="00120A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(рублей </w:t>
      </w:r>
      <w:r w:rsidR="00120A38" w:rsidRPr="00120A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_______</w:t>
      </w:r>
      <w:r w:rsidRPr="00120A3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копеек).</w:t>
      </w: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НДС не облагается на основании пп.7 п.3 ст.149 Налогового кодекса РФ.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Порядок уплаты стоимости Контракта (страховой премии): единовременно (безналичным перечислением на расчётный счет Страховщика) в течение 7 (семи) рабочих дней с даты подписания Заказчиком (Страхователем) Акта о приемке оказанных услуг и предоставления Исполнителем (Страховщиком) счета на оплату. 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В случае неуплаты Заказчиком (Страхователем) страховой премии в срок, указанный в п. 2.3., Контракт считается расторгнутым, с 00.00 часов дня, следующего за датой, указанной в п. 2.3. Контракта, как дата его уплаты.</w:t>
      </w:r>
    </w:p>
    <w:p w:rsidR="00C125A1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Днём уплаты страховой премии (страхового взноса) считается день списания денежных средств с расчетного счета Заказчика (Страхователя).</w:t>
      </w:r>
    </w:p>
    <w:p w:rsidR="00CB5116" w:rsidRPr="00236815" w:rsidRDefault="00CB5116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44D37" w:rsidRDefault="00C125A1" w:rsidP="00144D37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b/>
          <w:sz w:val="20"/>
          <w:szCs w:val="20"/>
        </w:rPr>
      </w:pPr>
      <w:r w:rsidRPr="00D84A9B">
        <w:rPr>
          <w:b/>
          <w:sz w:val="20"/>
          <w:szCs w:val="20"/>
        </w:rPr>
        <w:t>Порядок приемки услуг</w:t>
      </w:r>
    </w:p>
    <w:p w:rsidR="00CB5116" w:rsidRPr="00D84A9B" w:rsidRDefault="00CB5116" w:rsidP="00CB5116">
      <w:pPr>
        <w:pStyle w:val="a3"/>
        <w:spacing w:after="0" w:line="240" w:lineRule="auto"/>
        <w:ind w:left="573" w:firstLine="0"/>
        <w:rPr>
          <w:b/>
          <w:sz w:val="20"/>
          <w:szCs w:val="20"/>
        </w:rPr>
      </w:pP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В течение 2 (двух) рабочих дней с даты подписания настоящего Контракта Исполнитель (Страховщик) направляет оформленный страховой полис Заказчику (Страхователю) по электронной почте zlttower@yandex.ru. В течение 5 (пяти) рабочих Исполнитель (Страховщик) должен предоставить 2 (два) бумажных экземпляра полиса – по экземпляру для Страхователя (Заказчика) и Выгодоприобретателя, а также Акт о приемке оказанных услуг в 2 экземплярах.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Проект страхового полиса до его оформления согласовывается с Заказчиком (Страхователем) в рабочем порядке.</w:t>
      </w:r>
    </w:p>
    <w:p w:rsidR="00C125A1" w:rsidRPr="00236815" w:rsidRDefault="00C125A1" w:rsidP="00C12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3.2. Заказчик (Страхователь) проводит экспертизу предоставленных Исполнителем (Страховщиком) результатов в части их соответствия условиям контракта. Экспертиза проводится Заказчиком (Страхователем) своими силами, в соответствии с ч.3 ст.94 Федерального закона </w:t>
      </w:r>
      <w:r w:rsidRPr="00236815">
        <w:rPr>
          <w:rFonts w:ascii="Times New Roman" w:hAnsi="Times New Roman" w:cs="Times New Roman"/>
          <w:bCs/>
          <w:sz w:val="20"/>
          <w:szCs w:val="20"/>
        </w:rPr>
        <w:t xml:space="preserve">от 05.04.2013 N 44-ФЗ "О контрактной системе в сфере закупок товаров, работ, услуг для обеспечения государственных и муниципальных нужд». При положительном заключении экспертизы в течение 2 (двух) рабочих дней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 даты предоставления Акта </w:t>
      </w:r>
      <w:r w:rsidRPr="00236815">
        <w:rPr>
          <w:rFonts w:ascii="Times New Roman" w:hAnsi="Times New Roman" w:cs="Times New Roman"/>
          <w:bCs/>
          <w:sz w:val="20"/>
          <w:szCs w:val="20"/>
        </w:rPr>
        <w:t>уполномоченные представители сторон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подписывают </w:t>
      </w:r>
      <w:r w:rsidRPr="00236815">
        <w:rPr>
          <w:rFonts w:ascii="Times New Roman" w:hAnsi="Times New Roman" w:cs="Times New Roman"/>
          <w:bCs/>
          <w:sz w:val="20"/>
          <w:szCs w:val="20"/>
        </w:rPr>
        <w:t>Акт о приемке оказанных услуг.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Несоответствие оказанных услуг техническому заданию либо несвоевременное оказание услуг отражается в Акте о приемке оказанных услуг. Стороны при этом определяют срок устранения недостатков. Акт о приемке оказанных услуг в этом случае подписывается после исправления недостатков. </w:t>
      </w:r>
    </w:p>
    <w:p w:rsidR="00C125A1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В случае отсутствия письменного мотивированного отказа Заказчика (Страхователя) от подписания Акта о приемке оказанных услуг в указанный в п.3.2. настоящего Контракта срок (с учетом срока устранения недостатков), Акт о приемке оказанных услуг считается принятым, а услуги, соответственно, оказанными в полном объеме. </w:t>
      </w:r>
    </w:p>
    <w:p w:rsidR="00CB5116" w:rsidRDefault="00CB5116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B5116" w:rsidRDefault="00CB5116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84A9B" w:rsidRDefault="008C7DEC" w:rsidP="00D84A9B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b/>
          <w:sz w:val="20"/>
          <w:szCs w:val="20"/>
        </w:rPr>
      </w:pPr>
      <w:r w:rsidRPr="00D84A9B">
        <w:rPr>
          <w:b/>
          <w:sz w:val="20"/>
          <w:szCs w:val="20"/>
        </w:rPr>
        <w:t>Обязанности сторон</w:t>
      </w:r>
    </w:p>
    <w:p w:rsidR="00CB5116" w:rsidRPr="00D84A9B" w:rsidRDefault="00CB5116" w:rsidP="00CB5116">
      <w:pPr>
        <w:pStyle w:val="a3"/>
        <w:spacing w:after="0" w:line="240" w:lineRule="auto"/>
        <w:ind w:left="573" w:firstLine="0"/>
        <w:rPr>
          <w:b/>
          <w:sz w:val="20"/>
          <w:szCs w:val="20"/>
        </w:rPr>
      </w:pP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Исполнитель (Страховщик) обязан: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4.1.1. Вручить Заказчику (Страхователю) экземпляр страхового полиса в установленный срок.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4.1.2. Выдать Заказчику (Страхователю) дубликат страхового полиса в случае его утраты.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4.1.3. Не разглашать сведения о Заказчике (Страхователе) и Выгодоприобретателе и его имущественном положении, за исключением случаев, предусмотренных законодательством Российской Федерации. За нарушение тайны страхования Исполнитель (Страховщик) несет ответственность в порядке, предусмотренном нормами гражданского законодательства Российской Федерации.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4.1.4. Соблюдать положения настоящего Контракта.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4.1.5. После получения уведомления о наступлении события, имеющего признаки страхового случая, Исполнитель (Страховщик) обязан: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при необходимости проведения осмотра места происшествия, согласовать с Заказчиком (Страхователем) и Выгодоприобретателем время осмотра и направить представителя для составления акта осмотра;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установить, является ли наступившее событие страховым случаем: проверить соответствие приведенных Заказчиком (Страхователем) и Выгодоприобретателем в заявлении о наступлении события, обладающего признаками страхового случая сведений (время, место, обстоятельства события и т.д.) условиям Контракта; определить факт и причины возникновения события, вследствие которого был причинен ущерб;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принять решение о признании или непризнании (отказе в страховой выплате) происшедшего события страховым случаем;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произвести страховую выплату в размере и в сроки, определенные Контрактом;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при принятии решения об отказе в страховой выплате сообщить об этом Заказчику (Страхователю) и Выгодоприобретателю в письменной форме с мотивированным обоснованием причин отказа.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4.1.6. Дополнительные обязанности Исполнителя (Страховщика), изложены в Приложении №2 к настоящему Контракту.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Заказчик (Страхователь) обязан: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4.2.1. Соблюдать положения настоящего Контракта.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4.2.2. Соблюдать правила и нормы безопасности в отношении застрахованных предметов, предписанные законами, иными нормативными актами и правилами, включая «Единые правила организации комплектования, учета, хранения и использования музейных предметов и музейных коллекций», утвержденные Приказом Министерства Культуры Российской Федерации от 23.07.2020 № 827.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Настоящая обязанность распространяется также на работников и представителей Заказчика (Страхователя).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Дополнительно, эта обязанность действует в отношении недвижимого имущества, в котором находятся застрахованные предметы в период действия Контракта, а также на период их монтажа, демонтажа, реставрации, упаковки, распаковки и/или на период перевозки (транспортировки) – соблюдение правил и норм безопасности при перевозке (транспортировке) застрахованных предметов.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4.2.3. Оплатить стоимость Контракта (страховую премию) в размере, порядке и в срок, определенные Контрактом.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4.2.4. Информировать Исполнителя (Страховщика) обо всех договорах страхования, заключенных в отношении экспонатов, представляемых на страхование, с другими страховыми организациями.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4.2.5. Создать необходимые условия Исполнителю (Страховщику) для проведения им мероприятий, связанных с заключением Контракта и его исполнением в течение срока его действия (осмотр, экспертизу условий содержания застрахованного имущества, его хранения, перевозки (транспортировки), экспонирования, участие в расследовании страховых событий и т.д.).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4.2.6. После восстановления (реставрации, ремонта) застрахованных предметов, по требованию Исполнителя (Страховщика) предоставить их для осмотра. Факт устранения повреждений подтверждается соответствующим актом, подписанным сторонами после проведения осмотра.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4.2.7. Специальное условие о требованиях к упаковке при перевозке культурных ценностей и к привлекаемым исполнителям.</w:t>
      </w:r>
    </w:p>
    <w:p w:rsidR="00C125A1" w:rsidRPr="00236815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 (Страхователь) и (или) Выгодоприобретатель, и (или) их представители) обязаны заботится о том, чтобы упаковка и распаковка, монтаж и демонтаж, перевозка (транспортировка) и экспонирование (в зависимости от ситуации страхования) осуществлялись компетентными профессиональными упаковщиками, монтажниками, перевозчиками, операторами специализированных складов (помещений хранения) и организациями экспонентами.</w:t>
      </w:r>
    </w:p>
    <w:p w:rsidR="00C125A1" w:rsidRDefault="00C125A1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любом случае страховое покрытие распространятся на страховые случаи, когда неисполнение условий настоящего пункта не отразилось и не могло отразиться на наступлении страхового случая и/или размере ущерба, нанесенного застрахованному имуществу страховым событием.</w:t>
      </w:r>
    </w:p>
    <w:p w:rsidR="00CB5116" w:rsidRPr="00236815" w:rsidRDefault="00CB5116" w:rsidP="00C125A1">
      <w:pPr>
        <w:tabs>
          <w:tab w:val="left" w:pos="18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44D37" w:rsidRDefault="00C125A1" w:rsidP="00144D37">
      <w:pPr>
        <w:pStyle w:val="a3"/>
        <w:keepNext/>
        <w:keepLines/>
        <w:numPr>
          <w:ilvl w:val="0"/>
          <w:numId w:val="1"/>
        </w:numPr>
        <w:tabs>
          <w:tab w:val="left" w:pos="1800"/>
        </w:tabs>
        <w:spacing w:after="0" w:line="240" w:lineRule="auto"/>
        <w:ind w:firstLine="0"/>
        <w:jc w:val="center"/>
        <w:rPr>
          <w:b/>
          <w:sz w:val="20"/>
          <w:szCs w:val="20"/>
        </w:rPr>
      </w:pPr>
      <w:r w:rsidRPr="00D84A9B">
        <w:rPr>
          <w:b/>
          <w:sz w:val="20"/>
          <w:szCs w:val="20"/>
        </w:rPr>
        <w:t>Порядок разрешения споров</w:t>
      </w:r>
    </w:p>
    <w:p w:rsidR="00CB5116" w:rsidRPr="00D84A9B" w:rsidRDefault="00CB5116" w:rsidP="00CB5116">
      <w:pPr>
        <w:pStyle w:val="a3"/>
        <w:keepNext/>
        <w:keepLines/>
        <w:tabs>
          <w:tab w:val="left" w:pos="1800"/>
        </w:tabs>
        <w:spacing w:after="0" w:line="240" w:lineRule="auto"/>
        <w:ind w:left="573" w:firstLine="0"/>
        <w:rPr>
          <w:b/>
          <w:sz w:val="20"/>
          <w:szCs w:val="20"/>
        </w:rPr>
      </w:pP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Все споры и разногласия, возникающие между сторонами по контракту или в связи с ним, разрешаются путем переговоров между ними.</w:t>
      </w:r>
    </w:p>
    <w:p w:rsidR="00C125A1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5.2. В случае невозможности разрешения разногласий путем переговоров, они подлежат рассмотрению в Арбитражном суде Новгородской области в установленном действующим законодательством порядке. </w:t>
      </w:r>
    </w:p>
    <w:p w:rsidR="00CB5116" w:rsidRPr="00236815" w:rsidRDefault="00CB5116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44D37" w:rsidRDefault="00C125A1" w:rsidP="00144D37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b/>
          <w:sz w:val="20"/>
          <w:szCs w:val="20"/>
        </w:rPr>
      </w:pPr>
      <w:r w:rsidRPr="00D84A9B">
        <w:rPr>
          <w:b/>
          <w:sz w:val="20"/>
          <w:szCs w:val="20"/>
        </w:rPr>
        <w:t>Действие о</w:t>
      </w:r>
      <w:r w:rsidR="008C7DEC" w:rsidRPr="00D84A9B">
        <w:rPr>
          <w:b/>
          <w:sz w:val="20"/>
          <w:szCs w:val="20"/>
        </w:rPr>
        <w:t>бстоятельств непреодолимой силы</w:t>
      </w:r>
    </w:p>
    <w:p w:rsidR="00CB5116" w:rsidRPr="00D84A9B" w:rsidRDefault="00CB5116" w:rsidP="00CB5116">
      <w:pPr>
        <w:pStyle w:val="a3"/>
        <w:spacing w:after="0" w:line="240" w:lineRule="auto"/>
        <w:ind w:left="573" w:firstLine="0"/>
        <w:rPr>
          <w:b/>
          <w:sz w:val="20"/>
          <w:szCs w:val="20"/>
        </w:rPr>
      </w:pPr>
    </w:p>
    <w:p w:rsidR="00CD07F2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6.1. Стороны освобождаются от ответственности в случае наступления обстоятельств непреодолимой силы. Под ними подразумеваются внешние и чрезвычайные события, которые не существовали в момент подписания Контракта, возникли помимо воли подписавших Контракт Сторон, причем при наступлении этих событий Стороны не могли </w:t>
      </w:r>
    </w:p>
    <w:p w:rsidR="00CD07F2" w:rsidRDefault="00CD07F2" w:rsidP="00CD0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D0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25A1" w:rsidRPr="00236815" w:rsidRDefault="00C125A1" w:rsidP="00CD07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препятствовать их действию с помощью мер и средств, применение которых в конкретной ситуации справедливо требовать и ждать от Стороны, подвергшейся действию непреодолимой силы.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Обстоятельствами непреодолимой силы по Контракту признаются события и обстоятельства, которые компетентный арбитражный суд признает и объявит случаями непреодолимой силы.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Сторона, не исполняющая обязательств по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 Если эта Сторона не сообщит в течение 5 (рабочих) дней о наступлении вышеупомянутых обстоятельств, она лишается права ссылаться на них, если только сами обстоятельства не препятствуют посылке такого решения.</w:t>
      </w:r>
    </w:p>
    <w:p w:rsidR="00C125A1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На время действия обстоятельств непреодолимой силы обязательства Сторон приостанавливаются, а срок исполнения обязательств продлевается на период, соответствующий сроку действия наступивших обстоятельств</w:t>
      </w:r>
      <w:r w:rsidR="00CB5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B5116" w:rsidRPr="00236815" w:rsidRDefault="00CB5116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C7DEC" w:rsidRDefault="00C125A1" w:rsidP="00495DB9">
      <w:pPr>
        <w:pStyle w:val="a3"/>
        <w:keepNext/>
        <w:keepLines/>
        <w:numPr>
          <w:ilvl w:val="0"/>
          <w:numId w:val="1"/>
        </w:numPr>
        <w:tabs>
          <w:tab w:val="center" w:pos="4101"/>
          <w:tab w:val="center" w:pos="5589"/>
        </w:tabs>
        <w:spacing w:after="0" w:line="240" w:lineRule="auto"/>
        <w:jc w:val="center"/>
        <w:rPr>
          <w:b/>
          <w:sz w:val="20"/>
          <w:szCs w:val="20"/>
        </w:rPr>
      </w:pPr>
      <w:r w:rsidRPr="00D84A9B">
        <w:rPr>
          <w:b/>
          <w:sz w:val="20"/>
          <w:szCs w:val="20"/>
        </w:rPr>
        <w:t>Ответственность сторон</w:t>
      </w:r>
    </w:p>
    <w:p w:rsidR="00CB5116" w:rsidRPr="00D84A9B" w:rsidRDefault="00CB5116" w:rsidP="00CB5116">
      <w:pPr>
        <w:pStyle w:val="a3"/>
        <w:keepNext/>
        <w:keepLines/>
        <w:tabs>
          <w:tab w:val="center" w:pos="4101"/>
          <w:tab w:val="center" w:pos="5589"/>
        </w:tabs>
        <w:spacing w:after="0" w:line="240" w:lineRule="auto"/>
        <w:ind w:left="573" w:firstLine="0"/>
        <w:rPr>
          <w:b/>
          <w:sz w:val="20"/>
          <w:szCs w:val="20"/>
        </w:rPr>
      </w:pP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7.1. При невыполнении или ненадлежащем выполнении обязательств по настоящему Контракту, стороны несут ответственность в соответствии с настоящим Контрактом и законодательством Российской Федерации. 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В случае неисполнения или ненадлежащего исполнения Исполнителем (Страховщиком) обязательства, предусмотренного Контрактом, Заказчик (Страхователь) направляет Подрядчику требование об уплате неустоек.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 Исполнитель (Страховщик) несет ответственность в следующих случаях: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7.3.1. За каждый день просрочки исполнения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Исполнителем (Страховщиком)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обязательства, предусмотренного Контрактом, начисляется пеня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Исполнителем (Страховщиком)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7.3.2. За каждый факт неисполнения или ненадлежащего исполнения Исполнителем (Страховщиком) обязательства, предусмотренного Контрактом, которое не имеет стоимостного выражения, Исполнитель (Страховщик) уплачивает Заказчику (Страхователю) штраф в размере 1 000 руб. (Одна тысяча рублей 00 коп.), согласно Постановления Правительства РФ от 30.08.2017г. №1042.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 Заказчик (Страхователь) несет ответственность в следующих случаях: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7.4.1. В случае просрочки исполнения Заказчиком (Страхователем) обязательств, предусмотренных Контрактом, Исполнитель (Страховщик) вправе потребовать уплаты пеней в размере одной трехсотой действующей на день уплаты пеней ключевой ставки ЦБ РФ от не уплаченной в срок суммы. Пени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срока исполнения обязательства. 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7.4.2. За каждый факт неисполнения Заказчиком (Страхователем)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1 000 руб. (Одна тысяча рублей 00 коп.), согласно Постановления Правительства РФ от 30.08.2017г. №1042.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7.5. Уплата неустойки (штрафа, пени)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 Исполнителя (Страховщика) от исполнения этих обязательств по Контракту.</w:t>
      </w:r>
    </w:p>
    <w:p w:rsidR="00C125A1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B5116" w:rsidRDefault="00CB5116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C7DEC" w:rsidRDefault="00C125A1" w:rsidP="008C7DEC">
      <w:pPr>
        <w:pStyle w:val="a3"/>
        <w:numPr>
          <w:ilvl w:val="0"/>
          <w:numId w:val="1"/>
        </w:numPr>
        <w:spacing w:after="0" w:line="240" w:lineRule="auto"/>
        <w:ind w:firstLine="0"/>
        <w:jc w:val="center"/>
        <w:rPr>
          <w:b/>
          <w:sz w:val="20"/>
          <w:szCs w:val="20"/>
        </w:rPr>
      </w:pPr>
      <w:r w:rsidRPr="00495DB9">
        <w:rPr>
          <w:b/>
          <w:sz w:val="20"/>
          <w:szCs w:val="20"/>
        </w:rPr>
        <w:t>Прочие условия</w:t>
      </w:r>
    </w:p>
    <w:p w:rsidR="00CB5116" w:rsidRPr="00495DB9" w:rsidRDefault="00CB5116" w:rsidP="00CB5116">
      <w:pPr>
        <w:pStyle w:val="a3"/>
        <w:spacing w:after="0" w:line="240" w:lineRule="auto"/>
        <w:ind w:left="573" w:firstLine="0"/>
        <w:rPr>
          <w:b/>
          <w:sz w:val="20"/>
          <w:szCs w:val="20"/>
        </w:rPr>
      </w:pPr>
    </w:p>
    <w:p w:rsidR="00C125A1" w:rsidRPr="00236815" w:rsidRDefault="00C125A1" w:rsidP="00C12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 Исполнитель (Страховщик) подтверждает, что соответствует единым требованиям к участникам закупок в соответствии со статьей 31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Российской Федерации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C125A1" w:rsidRPr="00236815" w:rsidRDefault="00C125A1" w:rsidP="00C12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 Передача прав и обязанностей по настоящему Контракту Сторонами третьим лицам не допускается.</w:t>
      </w:r>
    </w:p>
    <w:p w:rsidR="00C125A1" w:rsidRPr="00236815" w:rsidRDefault="00C125A1" w:rsidP="00C12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8.3. Настоящий контракт заключается в форме электронного документа, подписанного электронными цифровыми подписями уполномоченных представителей Заказчика (Страхователя) и Исполнителя (Страховщика) на ЕАТ. По обоюдному согласию Стороны также вправе дополнительно оформить контракт в письменной форме в двух экземплярах, один - для Исполнителя (Страховщика), второй - для Заказчика (Страхователя).</w:t>
      </w:r>
    </w:p>
    <w:p w:rsidR="00C125A1" w:rsidRPr="00236815" w:rsidRDefault="00C125A1" w:rsidP="00C125A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Любые изменения и дополнения к Контракту, не противоречащие действующему законодательству Российской Федерации и законным интересам Сторон, оформляются дополнительными соглашениями в письменной форме.</w:t>
      </w:r>
    </w:p>
    <w:p w:rsidR="00C125A1" w:rsidRPr="00236815" w:rsidRDefault="00C125A1" w:rsidP="00C125A1">
      <w:pPr>
        <w:keepNext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8.5. К настоящему Контракту прилагаются и являются его неотъемлемыми частями следующие</w:t>
      </w:r>
      <w:r w:rsidR="00CB51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приложения:</w:t>
      </w:r>
    </w:p>
    <w:p w:rsidR="00C125A1" w:rsidRPr="00236815" w:rsidRDefault="00C125A1" w:rsidP="00C125A1">
      <w:pPr>
        <w:keepNext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Список </w:t>
      </w:r>
      <w:r w:rsidR="00C1714B" w:rsidRPr="00C171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музейных предметов из фондов Исторического музея, передаваемых в Новгородский государственный объединенный музей-заповедник на выставку «Я послал тебе бересту»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(Приложение № 1);</w:t>
      </w:r>
    </w:p>
    <w:p w:rsidR="00C125A1" w:rsidRPr="005D4704" w:rsidRDefault="00C125A1" w:rsidP="00C125A1">
      <w:pPr>
        <w:keepNext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47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Техническое задание (Приложение № 2);</w:t>
      </w:r>
    </w:p>
    <w:p w:rsidR="005D4704" w:rsidRPr="005D4704" w:rsidRDefault="005D4704" w:rsidP="00C125A1">
      <w:pPr>
        <w:keepNext/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D47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Спецификация (Приложение № 3).</w:t>
      </w:r>
    </w:p>
    <w:p w:rsidR="00C125A1" w:rsidRPr="00236815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8.6. В случае изменения у какой-либо из сторон юридического адреса, названия, банковских и прочих реквизитов, она обязана в течение 2 (Двух) рабочих дней письменно известить об этом другую сторону, причем в письме необходимо указать, что это уведомление является неотъемлемой частью контракта.</w:t>
      </w: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D07F2" w:rsidRDefault="00CD07F2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25A1" w:rsidRDefault="00C125A1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8.7. Контра</w:t>
      </w:r>
      <w:proofErr w:type="gramStart"/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 вст</w:t>
      </w:r>
      <w:proofErr w:type="gramEnd"/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упает в силу с момента подписания его Сторонами и заключается на срок </w:t>
      </w:r>
      <w:r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до </w:t>
      </w:r>
      <w:r w:rsidR="001F7F16"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 февраля</w:t>
      </w:r>
      <w:r w:rsidR="00527E8D"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202</w:t>
      </w:r>
      <w:r w:rsidR="001F7F16"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  <w:r w:rsidR="00527E8D" w:rsidRPr="001510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CB5116" w:rsidRPr="00236815" w:rsidRDefault="00CB5116" w:rsidP="00C125A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25A1" w:rsidRPr="00CB5116" w:rsidRDefault="00C125A1" w:rsidP="00CB5116">
      <w:pPr>
        <w:pStyle w:val="a3"/>
        <w:numPr>
          <w:ilvl w:val="0"/>
          <w:numId w:val="1"/>
        </w:numPr>
        <w:spacing w:after="32" w:line="240" w:lineRule="auto"/>
        <w:jc w:val="center"/>
        <w:rPr>
          <w:b/>
          <w:sz w:val="20"/>
          <w:szCs w:val="20"/>
        </w:rPr>
      </w:pPr>
      <w:r w:rsidRPr="00CB5116">
        <w:rPr>
          <w:b/>
          <w:sz w:val="20"/>
          <w:szCs w:val="20"/>
        </w:rPr>
        <w:t>Юридические адреса и банковские реквизиты сторон</w:t>
      </w:r>
    </w:p>
    <w:p w:rsidR="00CB5116" w:rsidRPr="00CB5116" w:rsidRDefault="00CB5116" w:rsidP="00CB5116">
      <w:pPr>
        <w:pStyle w:val="a3"/>
        <w:spacing w:after="32" w:line="240" w:lineRule="auto"/>
        <w:ind w:left="573" w:firstLine="0"/>
        <w:rPr>
          <w:b/>
          <w:sz w:val="20"/>
          <w:szCs w:val="20"/>
        </w:rPr>
      </w:pPr>
    </w:p>
    <w:p w:rsidR="00C125A1" w:rsidRPr="00236815" w:rsidRDefault="00C125A1" w:rsidP="00C125A1">
      <w:pPr>
        <w:tabs>
          <w:tab w:val="center" w:pos="3119"/>
          <w:tab w:val="center" w:pos="8364"/>
        </w:tabs>
        <w:spacing w:after="2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ab/>
        <w:t>Исполнитель (Страховщик):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Заказчик (Страхователь):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tbl>
      <w:tblPr>
        <w:tblStyle w:val="TableGrid"/>
        <w:tblW w:w="10065" w:type="dxa"/>
        <w:tblInd w:w="567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C125A1" w:rsidRPr="00236815" w:rsidTr="0043765F">
        <w:trPr>
          <w:trHeight w:val="563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125A1" w:rsidRPr="00495DB9" w:rsidRDefault="00C125A1" w:rsidP="00C125A1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25A1" w:rsidRPr="00495DB9" w:rsidRDefault="00C125A1" w:rsidP="005D470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 </w:t>
            </w:r>
            <w:proofErr w:type="spellStart"/>
            <w:r w:rsidRPr="00495DB9">
              <w:rPr>
                <w:rFonts w:ascii="Times New Roman" w:eastAsia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495DB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C125A1" w:rsidRPr="00495DB9" w:rsidRDefault="00C125A1" w:rsidP="00C125A1">
            <w:pPr>
              <w:ind w:right="112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Федеральное государственное бюджетное учреждение культуры «Новгородский государственный объединенный музей- </w:t>
            </w:r>
            <w:r w:rsidRPr="00495DB9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заповедник» </w:t>
            </w:r>
          </w:p>
          <w:p w:rsidR="00C125A1" w:rsidRPr="00495DB9" w:rsidRDefault="00C125A1" w:rsidP="00C125A1">
            <w:pPr>
              <w:spacing w:line="268" w:lineRule="auto"/>
              <w:ind w:right="71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ИНН 5321050436 КПП 532101001 </w:t>
            </w:r>
          </w:p>
          <w:p w:rsidR="00C125A1" w:rsidRPr="00495DB9" w:rsidRDefault="00C125A1" w:rsidP="00C125A1">
            <w:pPr>
              <w:spacing w:line="268" w:lineRule="auto"/>
              <w:ind w:right="71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УФК по Нижегородской области </w:t>
            </w:r>
          </w:p>
          <w:p w:rsidR="00C125A1" w:rsidRPr="00495DB9" w:rsidRDefault="00C125A1" w:rsidP="00C125A1">
            <w:pPr>
              <w:spacing w:line="268" w:lineRule="auto"/>
              <w:ind w:right="71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(Новгородский музей-заповедник,</w:t>
            </w:r>
          </w:p>
          <w:p w:rsidR="00C125A1" w:rsidRPr="00495DB9" w:rsidRDefault="00C125A1" w:rsidP="00C125A1">
            <w:pPr>
              <w:spacing w:line="268" w:lineRule="auto"/>
              <w:ind w:right="71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Л/</w:t>
            </w:r>
            <w:proofErr w:type="spellStart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сч</w:t>
            </w:r>
            <w:proofErr w:type="spellEnd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20506</w:t>
            </w: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val="en-US"/>
              </w:rPr>
              <w:t>U</w:t>
            </w: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90100)</w:t>
            </w:r>
          </w:p>
          <w:p w:rsidR="00C125A1" w:rsidRPr="00495DB9" w:rsidRDefault="00C125A1" w:rsidP="00C125A1">
            <w:pPr>
              <w:spacing w:line="268" w:lineRule="auto"/>
              <w:ind w:right="71"/>
              <w:outlineLvl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ОКЦ №1 Волго-Вятского ГУ Банка России</w:t>
            </w:r>
            <w:r w:rsidRPr="00495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/УФК по Нижегородской   области г. Нижний Новгород</w:t>
            </w:r>
          </w:p>
          <w:p w:rsidR="00C125A1" w:rsidRPr="00495DB9" w:rsidRDefault="00C125A1" w:rsidP="00C125A1">
            <w:pPr>
              <w:spacing w:line="268" w:lineRule="auto"/>
              <w:ind w:right="71"/>
              <w:outlineLvl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proofErr w:type="gramStart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Р</w:t>
            </w:r>
            <w:proofErr w:type="gramEnd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/</w:t>
            </w:r>
            <w:proofErr w:type="spellStart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сч</w:t>
            </w:r>
            <w:proofErr w:type="spellEnd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 03214643000000013213 </w:t>
            </w:r>
          </w:p>
          <w:p w:rsidR="00C125A1" w:rsidRPr="00495DB9" w:rsidRDefault="00C125A1" w:rsidP="00C125A1">
            <w:pPr>
              <w:spacing w:line="268" w:lineRule="auto"/>
              <w:ind w:right="71"/>
              <w:outlineLvl w:val="0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БИК 012202102 </w:t>
            </w:r>
          </w:p>
          <w:p w:rsidR="00C125A1" w:rsidRPr="00495DB9" w:rsidRDefault="00C125A1" w:rsidP="00C125A1">
            <w:pPr>
              <w:autoSpaceDE w:val="0"/>
              <w:spacing w:line="268" w:lineRule="auto"/>
              <w:ind w:right="7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К/</w:t>
            </w:r>
            <w:proofErr w:type="spellStart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сч</w:t>
            </w:r>
            <w:proofErr w:type="spellEnd"/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 </w:t>
            </w:r>
            <w:r w:rsidRPr="00495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40102810745370000024</w:t>
            </w:r>
          </w:p>
          <w:p w:rsidR="00C125A1" w:rsidRPr="00495DB9" w:rsidRDefault="00C125A1" w:rsidP="00C125A1">
            <w:pPr>
              <w:autoSpaceDE w:val="0"/>
              <w:spacing w:line="268" w:lineRule="auto"/>
              <w:ind w:right="7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ОКТМО 49701000</w:t>
            </w: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Тел./факс: 8 (816 2) 77-36-08</w:t>
            </w: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25A1" w:rsidRPr="00495DB9" w:rsidRDefault="00C125A1" w:rsidP="00C125A1">
            <w:pPr>
              <w:spacing w:line="268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125A1" w:rsidRPr="00495DB9" w:rsidRDefault="00C125A1" w:rsidP="00C125A1">
            <w:pPr>
              <w:spacing w:after="9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Генеральный директор </w:t>
            </w:r>
          </w:p>
          <w:p w:rsidR="00C125A1" w:rsidRPr="00495DB9" w:rsidRDefault="00C125A1" w:rsidP="00C125A1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C125A1" w:rsidRPr="00495DB9" w:rsidRDefault="00C125A1" w:rsidP="00C125A1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  <w:p w:rsidR="00C125A1" w:rsidRPr="00495DB9" w:rsidRDefault="00C125A1" w:rsidP="00C125A1">
            <w:pPr>
              <w:spacing w:after="13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_____________________ /С.П. Брюн/</w:t>
            </w:r>
          </w:p>
          <w:p w:rsidR="00C125A1" w:rsidRPr="00495DB9" w:rsidRDefault="00C125A1" w:rsidP="00C125A1">
            <w:pPr>
              <w:spacing w:after="13"/>
              <w:ind w:right="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5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м.п</w:t>
            </w:r>
            <w:proofErr w:type="spellEnd"/>
            <w:r w:rsidRPr="00495D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C125A1" w:rsidRPr="00236815" w:rsidRDefault="00C125A1" w:rsidP="00C12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C125A1" w:rsidRPr="00236815" w:rsidSect="00C125A1">
          <w:type w:val="continuous"/>
          <w:pgSz w:w="11906" w:h="16838"/>
          <w:pgMar w:top="284" w:right="646" w:bottom="284" w:left="720" w:header="720" w:footer="720" w:gutter="0"/>
          <w:cols w:space="720"/>
        </w:sectPr>
      </w:pPr>
    </w:p>
    <w:p w:rsidR="00C125A1" w:rsidRPr="00236815" w:rsidRDefault="00C125A1" w:rsidP="00C125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36815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1 </w:t>
      </w:r>
    </w:p>
    <w:p w:rsidR="00C125A1" w:rsidRPr="00236815" w:rsidRDefault="008C7DEC" w:rsidP="008C7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C125A1" w:rsidRPr="00236815">
        <w:rPr>
          <w:rFonts w:ascii="Times New Roman" w:eastAsia="Times New Roman" w:hAnsi="Times New Roman" w:cs="Times New Roman"/>
          <w:sz w:val="20"/>
          <w:szCs w:val="20"/>
        </w:rPr>
        <w:t>к Контракту №</w:t>
      </w:r>
      <w:r w:rsidR="0043765F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C125A1" w:rsidRPr="002368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621CD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C125A1" w:rsidRPr="00236815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43765F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C125A1" w:rsidRPr="002368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="009621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125A1" w:rsidRPr="00236815">
        <w:rPr>
          <w:rFonts w:ascii="Times New Roman" w:eastAsia="Times New Roman" w:hAnsi="Times New Roman" w:cs="Times New Roman"/>
          <w:sz w:val="20"/>
          <w:szCs w:val="20"/>
        </w:rPr>
        <w:t>2026 г.</w:t>
      </w:r>
    </w:p>
    <w:p w:rsidR="00C125A1" w:rsidRDefault="00C125A1" w:rsidP="00527E8D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E0588" w:rsidRPr="005E0588" w:rsidRDefault="005E0588" w:rsidP="005E05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22769E" w:rsidRPr="0022769E" w:rsidRDefault="0022769E" w:rsidP="0022769E">
      <w:pPr>
        <w:suppressAutoHyphens/>
        <w:spacing w:after="0" w:line="340" w:lineRule="exact"/>
        <w:ind w:right="425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</w:pPr>
      <w:r w:rsidRPr="0022769E">
        <w:rPr>
          <w:rFonts w:ascii="Times New Roman" w:eastAsia="Times New Roman" w:hAnsi="Times New Roman" w:cs="Times New Roman"/>
          <w:b/>
          <w:color w:val="000000"/>
          <w:kern w:val="1"/>
          <w:sz w:val="20"/>
          <w:szCs w:val="20"/>
          <w:lang w:eastAsia="ar-SA"/>
        </w:rPr>
        <w:t>СПИСОК музейных предметов из фондов Исторического музея, передаваемых в Новгородский государственный объединенный музей-заповедник на выставку «Я послал тебе бересту»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3403"/>
        <w:gridCol w:w="2268"/>
        <w:gridCol w:w="1559"/>
        <w:gridCol w:w="1276"/>
      </w:tblGrid>
      <w:tr w:rsidR="0022769E" w:rsidRPr="0022769E" w:rsidTr="002F04D8">
        <w:trPr>
          <w:cantSplit/>
          <w:tblHeader/>
        </w:trPr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№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п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/п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Наименование и краткое описание предметов 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Сохранность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Учетные обозначения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-6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Страховая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оценка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, </w:t>
            </w: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р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уб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Роспись доходов с нескольких сел, фрагмент. Новгород. 1370-е-1390-е гг.  </w:t>
            </w: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Язык: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русский. Береста, полуустав, процарапывание. 38х13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Фрагмент берестяной грамоты с неровными краями и утратами текста.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83807/1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9673975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3000000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2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Школьная шутка. Новгород. 1310-е - 1330-е гг. </w:t>
            </w: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Язык: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русский. Береста, устав, процарапывание. 5х21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Фрагмент берестяной грамоты с неровными краями и утратами текста.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 в стеклопакет.</w:t>
            </w:r>
            <w:proofErr w:type="gramEnd"/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ГИМ 84168/36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46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ГК 23668637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15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3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Частное письмо от Семка к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Кулотке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о деньгах, отданных во время поездки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Переяславль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Новгород. 1160-е -1190-е гг.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Береста, процарапывание.18,2х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7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с незначительными утратами текста.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96197/22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105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25242276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4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Частное письмо от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Жизномира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к Микуле о покупке рабыни. Новгород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к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онец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- середина 1110-х гг. Береста, процарапывание. 20,2х10,7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разделена по горизонтали на две части.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96197/26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109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23668615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5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Реестр поставок домотканого сукна. Новгород. 1380-е-1400-е гг. Береста, процарапывание.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34,3х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6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,8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без утрат.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96197/47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130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9674085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6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Документ об отдаче Гришкой и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Костой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вещей на хранение. Новгород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п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оследняя треть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 Береста, процарапывание. 25,9х7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без утрат.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96197/58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141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9673956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7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-67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Частное письмо от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Есифа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к Косарику с распоряжением купить сигов. Новгород. 1310-е-1330-е гг. Береста, процарапывание. 12,9х3,4 см 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без утрат.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ГИМ 96197/61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144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ГК 9674121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8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Частное письмо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Иева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к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Прокопье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, фрагмент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Новгород. 1280-е-1290-е гг.</w:t>
            </w:r>
          </w:p>
          <w:p w:rsidR="0022769E" w:rsidRPr="0022769E" w:rsidRDefault="0022769E" w:rsidP="0022769E">
            <w:pPr>
              <w:tabs>
                <w:tab w:val="left" w:pos="3051"/>
              </w:tabs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Береста, процарапывание. </w:t>
            </w:r>
          </w:p>
          <w:p w:rsidR="0022769E" w:rsidRPr="0022769E" w:rsidRDefault="0022769E" w:rsidP="0022769E">
            <w:pPr>
              <w:tabs>
                <w:tab w:val="left" w:pos="3051"/>
              </w:tabs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14,5х2,6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см 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с незначительными утратами текста.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96197/65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148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9674108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9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Частное письмо с указанием купить лосиную шкуру у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Фодора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Уроки,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живущего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Славне</w:t>
            </w:r>
            <w:proofErr w:type="spellEnd"/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Новгород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п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оследняя четверть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– первая четверть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Береста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,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процарапывание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19,1х2,8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с незначительными утратами текста.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96197/70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153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9674109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10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Челобитная от мельника из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Злостьицы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к Юрию к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Онцифорову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о жерновах. Новгород. 1380-е-1390-е гг. Береста, процарапывание.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12,1х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4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,5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Частично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разорвана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по горизонтали без утраты текста.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96197/84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167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9674087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11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left="-68"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Берестяная грамота. Запись о сборе рыбного оброка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Новгород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к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онец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XIV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 – 1400-е гг.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Береста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,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процарапывание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14х5,6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без утрат текста.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96197/86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169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9674082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12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Берестяная грамота. Частное письмо от Максима к попу с деловым поручением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Новгород. 1340-е-1360-е гг.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Береста, процарапывание. 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13х5,7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с разрывами бересты и утратой нижнего правого угла.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Утрата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текста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невелика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с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96197/94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177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25233004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13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Частное письмо от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Синофонта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к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Офоносу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Онцифоровичу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) о покупке земель и крестьян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lastRenderedPageBreak/>
              <w:t>Новгород. 1380-е-1390-е гг.</w:t>
            </w:r>
          </w:p>
          <w:p w:rsidR="0022769E" w:rsidRPr="001F7F16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Береста, процарапывание. </w:t>
            </w:r>
            <w:r w:rsidRPr="001F7F16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21,8х</w:t>
            </w:r>
            <w:proofErr w:type="gramStart"/>
            <w:r w:rsidRPr="001F7F16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7</w:t>
            </w:r>
            <w:proofErr w:type="gramEnd"/>
            <w:r w:rsidRPr="001F7F16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lastRenderedPageBreak/>
              <w:t xml:space="preserve">Берестяная грамота с неровно обрезанным правым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нижнем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углом без утрат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lastRenderedPageBreak/>
              <w:t xml:space="preserve">текста.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кантована</w:t>
            </w:r>
            <w:proofErr w:type="spellEnd"/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lastRenderedPageBreak/>
              <w:t>ГИМ 96197/95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178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9674086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lastRenderedPageBreak/>
              <w:t xml:space="preserve">14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Берестяная грамота. Фрагмент частного письма. Новгород. 1300-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е-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начало 1310-х гг. Береста, процарапывание.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5,5х0,8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Фрагмент берестяной грамоты.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 в стеклопакет.</w:t>
            </w:r>
            <w:proofErr w:type="gramEnd"/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96197/106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189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9674084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1500000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15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Грамота мальчика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: молитва и рисунок. Новгород. Вторая треть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. (автор рукописи, книги). Береста, стекло, процарапывание. 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10х4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с небольшими горизонтальными разрывами и неровными краями.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103242/10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203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9673972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10000000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16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Грамота мальчика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: школьная запись со складами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Новгород. Вторая треть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(автор рукописи, книги)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Береста, процарапывание.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11х3м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неровной формы с небольшим разрывом сверху.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103242/11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204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9674089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10000000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17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Грамота мальчика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: азбука. Новгород. Вторая треть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(автор рукописи, книги). Береста, процарапывание. 18х4 см</w:t>
            </w:r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неровной формы.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  <w:t>ГИМ 103242/12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205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ГК 9673965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10000000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eastAsia="ar-SA"/>
              </w:rPr>
              <w:t xml:space="preserve">18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Грамота мальчика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: рисунок с изображением семи человечков с протянутыми друг к другу руками, над ним - начало текста и склады. Новгород. Вторая треть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(автор рукописи, книги)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Береста, процарапывание.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14х4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неровной формы. </w:t>
            </w:r>
            <w:proofErr w:type="gram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Окантована</w:t>
            </w:r>
            <w:proofErr w:type="gram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 стеклопакет.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103242/13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206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9673970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10000000</w:t>
            </w:r>
          </w:p>
        </w:tc>
      </w:tr>
      <w:tr w:rsidR="0022769E" w:rsidRPr="0022769E" w:rsidTr="002F04D8">
        <w:tc>
          <w:tcPr>
            <w:tcW w:w="850" w:type="dxa"/>
          </w:tcPr>
          <w:p w:rsidR="0022769E" w:rsidRPr="0022769E" w:rsidRDefault="0022769E" w:rsidP="0022769E">
            <w:pPr>
              <w:suppressAutoHyphens/>
              <w:spacing w:after="0" w:line="340" w:lineRule="exact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20"/>
                <w:szCs w:val="20"/>
                <w:lang w:val="en-US" w:eastAsia="ar-SA"/>
              </w:rPr>
              <w:t xml:space="preserve">19 </w:t>
            </w:r>
          </w:p>
        </w:tc>
        <w:tc>
          <w:tcPr>
            <w:tcW w:w="3403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грамота. Грамота мальчика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: фрагменты литургических текстов. Новгород. Вторая треть 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XIII</w:t>
            </w: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 в.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Онфим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>. (автор рукописи, книги)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Береста, процарапывание. 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9х7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см</w:t>
            </w:r>
            <w:proofErr w:type="spellEnd"/>
          </w:p>
        </w:tc>
        <w:tc>
          <w:tcPr>
            <w:tcW w:w="2268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eastAsia="ar-SA"/>
              </w:rPr>
              <w:t xml:space="preserve">Берестяная грамота неровной формы с вертикальными трещинами.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Окантована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 xml:space="preserve"> в </w:t>
            </w: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стеклопакет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1559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ГИМ 103242/14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proofErr w:type="spellStart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БГр</w:t>
            </w:r>
            <w:proofErr w:type="spellEnd"/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. 207</w:t>
            </w:r>
          </w:p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ГК 9674052</w:t>
            </w:r>
          </w:p>
        </w:tc>
        <w:tc>
          <w:tcPr>
            <w:tcW w:w="1276" w:type="dxa"/>
          </w:tcPr>
          <w:p w:rsidR="0022769E" w:rsidRPr="0022769E" w:rsidRDefault="0022769E" w:rsidP="0022769E">
            <w:pPr>
              <w:suppressAutoHyphens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</w:pPr>
            <w:r w:rsidRPr="0022769E">
              <w:rPr>
                <w:rFonts w:ascii="Times New Roman" w:eastAsia="Times New Roman" w:hAnsi="Times New Roman" w:cs="Times New Roman"/>
                <w:bCs/>
                <w:color w:val="000000"/>
                <w:kern w:val="1"/>
                <w:sz w:val="18"/>
                <w:szCs w:val="18"/>
                <w:lang w:val="en-US" w:eastAsia="ar-SA"/>
              </w:rPr>
              <w:t>10000000</w:t>
            </w:r>
          </w:p>
        </w:tc>
      </w:tr>
    </w:tbl>
    <w:p w:rsidR="0022769E" w:rsidRPr="0022769E" w:rsidRDefault="0022769E" w:rsidP="0022769E">
      <w:pPr>
        <w:suppressAutoHyphens/>
        <w:spacing w:after="0" w:line="340" w:lineRule="exact"/>
        <w:ind w:right="425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</w:pPr>
      <w:r w:rsidRPr="0022769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>ВСЕГО: 19 (Девятнадцать) музейных предметов</w:t>
      </w:r>
    </w:p>
    <w:p w:rsidR="0022769E" w:rsidRPr="0022769E" w:rsidRDefault="0022769E" w:rsidP="0022769E">
      <w:pPr>
        <w:suppressAutoHyphens/>
        <w:spacing w:after="0" w:line="340" w:lineRule="exact"/>
        <w:ind w:right="425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</w:pPr>
      <w:r w:rsidRPr="0022769E"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  <w:t>Общая сумма страховой оценки: 72500000 (семьдесят два миллиона пятьсот тысяч) руб.</w:t>
      </w:r>
    </w:p>
    <w:p w:rsidR="0022769E" w:rsidRPr="0022769E" w:rsidRDefault="0022769E" w:rsidP="0022769E">
      <w:pPr>
        <w:suppressAutoHyphens/>
        <w:spacing w:after="0" w:line="340" w:lineRule="exact"/>
        <w:ind w:right="425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eastAsia="ar-SA"/>
        </w:rPr>
      </w:pPr>
    </w:p>
    <w:p w:rsidR="00527E8D" w:rsidRDefault="00527E8D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27E8D" w:rsidRDefault="00527E8D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27E8D" w:rsidRDefault="00527E8D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27E8D" w:rsidRPr="00236815" w:rsidRDefault="00527E8D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C125A1" w:rsidRPr="00236815" w:rsidTr="0043765F">
        <w:tc>
          <w:tcPr>
            <w:tcW w:w="4785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Заказчик (Страхователь):</w:t>
            </w:r>
          </w:p>
        </w:tc>
        <w:tc>
          <w:tcPr>
            <w:tcW w:w="5813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Исполнитель (Страховщик):</w:t>
            </w:r>
          </w:p>
        </w:tc>
      </w:tr>
      <w:tr w:rsidR="00C125A1" w:rsidRPr="00236815" w:rsidTr="0043765F">
        <w:tc>
          <w:tcPr>
            <w:tcW w:w="4785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Генеральный директор</w:t>
            </w: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____________С.П. Брюн</w:t>
            </w:r>
          </w:p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3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 </w:t>
            </w:r>
          </w:p>
        </w:tc>
      </w:tr>
    </w:tbl>
    <w:p w:rsidR="00C125A1" w:rsidRPr="00236815" w:rsidRDefault="00C125A1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C125A1" w:rsidRPr="00236815" w:rsidRDefault="00C125A1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2</w:t>
      </w:r>
    </w:p>
    <w:p w:rsidR="00C125A1" w:rsidRPr="00236815" w:rsidRDefault="00533B41" w:rsidP="00533B41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C125A1"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 Контракту № </w:t>
      </w:r>
    </w:p>
    <w:p w:rsidR="00C125A1" w:rsidRPr="00236815" w:rsidRDefault="009621CD" w:rsidP="009621CD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C125A1"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="005E05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C125A1"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4376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</w:t>
      </w:r>
      <w:r w:rsidR="00C125A1"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2026 года </w:t>
      </w:r>
    </w:p>
    <w:p w:rsidR="00C125A1" w:rsidRPr="00236815" w:rsidRDefault="00C125A1" w:rsidP="00C12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Техническое задание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C125A1" w:rsidRPr="00236815" w:rsidRDefault="00C125A1" w:rsidP="00C125A1">
      <w:pPr>
        <w:numPr>
          <w:ilvl w:val="0"/>
          <w:numId w:val="17"/>
        </w:numPr>
        <w:tabs>
          <w:tab w:val="left" w:pos="5516"/>
        </w:tabs>
        <w:spacing w:after="0" w:line="240" w:lineRule="auto"/>
        <w:ind w:right="71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ОБЩИЕ ПОЛОЖЕНИЯ</w:t>
      </w:r>
    </w:p>
    <w:tbl>
      <w:tblPr>
        <w:tblW w:w="10472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374"/>
        <w:gridCol w:w="7098"/>
      </w:tblGrid>
      <w:tr w:rsidR="00C125A1" w:rsidRPr="00236815" w:rsidTr="0043765F">
        <w:trPr>
          <w:trHeight w:val="949"/>
        </w:trPr>
        <w:tc>
          <w:tcPr>
            <w:tcW w:w="3374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 (Страхователь):</w:t>
            </w:r>
          </w:p>
        </w:tc>
        <w:tc>
          <w:tcPr>
            <w:tcW w:w="7098" w:type="dxa"/>
            <w:vAlign w:val="center"/>
          </w:tcPr>
          <w:p w:rsidR="00C125A1" w:rsidRPr="00236815" w:rsidRDefault="00C125A1" w:rsidP="00C125A1">
            <w:pPr>
              <w:keepNext/>
              <w:keepLines/>
              <w:spacing w:before="40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Федеральное государственное бюджетное учреждение культуры «Новгородский государственный объединенный музей-заповедник»</w:t>
            </w:r>
          </w:p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5321050436 КПП 532101001</w:t>
            </w:r>
          </w:p>
        </w:tc>
      </w:tr>
      <w:tr w:rsidR="00C125A1" w:rsidRPr="00236815" w:rsidTr="0043765F">
        <w:trPr>
          <w:trHeight w:val="677"/>
        </w:trPr>
        <w:tc>
          <w:tcPr>
            <w:tcW w:w="3374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финансового обеспечения</w:t>
            </w:r>
          </w:p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(Источник финансирования)</w:t>
            </w:r>
          </w:p>
        </w:tc>
        <w:tc>
          <w:tcPr>
            <w:tcW w:w="7098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Субсидия на выполнение государственного задания (</w:t>
            </w: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по выполнению государственного задания</w:t>
            </w:r>
            <w:r w:rsidRPr="0023681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)</w:t>
            </w:r>
          </w:p>
        </w:tc>
      </w:tr>
      <w:tr w:rsidR="00C125A1" w:rsidRPr="00236815" w:rsidTr="0043765F">
        <w:trPr>
          <w:trHeight w:val="501"/>
        </w:trPr>
        <w:tc>
          <w:tcPr>
            <w:tcW w:w="3374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7098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65.12.90.000</w:t>
            </w:r>
          </w:p>
        </w:tc>
      </w:tr>
    </w:tbl>
    <w:p w:rsidR="00C125A1" w:rsidRPr="00236815" w:rsidRDefault="00C125A1" w:rsidP="00C12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5A1" w:rsidRPr="00236815" w:rsidRDefault="00C125A1" w:rsidP="00C125A1">
      <w:pPr>
        <w:numPr>
          <w:ilvl w:val="0"/>
          <w:numId w:val="17"/>
        </w:numPr>
        <w:tabs>
          <w:tab w:val="left" w:pos="5516"/>
        </w:tabs>
        <w:spacing w:after="0" w:line="240" w:lineRule="auto"/>
        <w:ind w:right="71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ОБЩИЕ ТРЕБОВАНИЯ</w:t>
      </w:r>
    </w:p>
    <w:p w:rsidR="008C7DEC" w:rsidRPr="008C7DEC" w:rsidRDefault="00C125A1" w:rsidP="00CF5FA4">
      <w:pPr>
        <w:pStyle w:val="a3"/>
        <w:keepNext/>
        <w:keepLines/>
        <w:numPr>
          <w:ilvl w:val="1"/>
          <w:numId w:val="17"/>
        </w:numPr>
        <w:spacing w:before="40" w:after="0" w:line="240" w:lineRule="auto"/>
        <w:outlineLvl w:val="3"/>
        <w:rPr>
          <w:sz w:val="20"/>
          <w:szCs w:val="20"/>
        </w:rPr>
      </w:pPr>
      <w:r w:rsidRPr="008C7DEC">
        <w:rPr>
          <w:sz w:val="20"/>
          <w:szCs w:val="20"/>
        </w:rPr>
        <w:t xml:space="preserve">Настоящее Техническое задание определяет технические и организационные требования по страхованию культурных ценностей – музейных предметов из собрания </w:t>
      </w:r>
      <w:r w:rsidR="00CF5FA4" w:rsidRPr="00CF5FA4">
        <w:rPr>
          <w:sz w:val="20"/>
          <w:szCs w:val="20"/>
        </w:rPr>
        <w:t>ФГБУК «Государственный исторический музей»</w:t>
      </w:r>
      <w:r w:rsidRPr="008C7DEC">
        <w:rPr>
          <w:sz w:val="20"/>
          <w:szCs w:val="20"/>
        </w:rPr>
        <w:t>,</w:t>
      </w:r>
      <w:r w:rsidRPr="008C7DEC">
        <w:rPr>
          <w:bCs/>
          <w:sz w:val="20"/>
          <w:szCs w:val="20"/>
        </w:rPr>
        <w:t xml:space="preserve"> предоставляемых д</w:t>
      </w:r>
      <w:r w:rsidRPr="008C7DEC">
        <w:rPr>
          <w:sz w:val="20"/>
          <w:szCs w:val="20"/>
        </w:rPr>
        <w:t xml:space="preserve">ля экспонирования на </w:t>
      </w:r>
      <w:r w:rsidR="008C7DEC" w:rsidRPr="008C7DEC">
        <w:rPr>
          <w:sz w:val="20"/>
          <w:szCs w:val="20"/>
        </w:rPr>
        <w:t>выставке «</w:t>
      </w:r>
      <w:r w:rsidR="00CF5FA4">
        <w:rPr>
          <w:sz w:val="20"/>
          <w:szCs w:val="20"/>
        </w:rPr>
        <w:t>Я послал тебе бересту</w:t>
      </w:r>
      <w:r w:rsidR="008C7DEC" w:rsidRPr="008C7DEC">
        <w:rPr>
          <w:sz w:val="20"/>
          <w:szCs w:val="20"/>
        </w:rPr>
        <w:t xml:space="preserve">» в </w:t>
      </w:r>
      <w:r w:rsidR="00CF5FA4" w:rsidRPr="00CF5FA4">
        <w:rPr>
          <w:sz w:val="20"/>
          <w:szCs w:val="20"/>
        </w:rPr>
        <w:t>ФГБУК</w:t>
      </w:r>
      <w:r w:rsidR="00CF5FA4">
        <w:rPr>
          <w:sz w:val="20"/>
          <w:szCs w:val="20"/>
        </w:rPr>
        <w:t xml:space="preserve"> </w:t>
      </w:r>
      <w:r w:rsidR="00CF5FA4" w:rsidRPr="00CF5FA4">
        <w:rPr>
          <w:sz w:val="20"/>
          <w:szCs w:val="20"/>
        </w:rPr>
        <w:t>«Новгородский государственный объединенный музей-заповедник»</w:t>
      </w:r>
    </w:p>
    <w:p w:rsidR="00C125A1" w:rsidRPr="008C7DEC" w:rsidRDefault="00C125A1" w:rsidP="008C7DEC">
      <w:pPr>
        <w:pStyle w:val="a3"/>
        <w:keepNext/>
        <w:keepLines/>
        <w:spacing w:before="40" w:after="0" w:line="240" w:lineRule="auto"/>
        <w:ind w:left="870" w:firstLine="0"/>
        <w:outlineLvl w:val="3"/>
        <w:rPr>
          <w:rFonts w:eastAsia="Calibri"/>
          <w:b/>
          <w:sz w:val="20"/>
          <w:szCs w:val="20"/>
        </w:rPr>
      </w:pPr>
      <w:r w:rsidRPr="008C7DEC">
        <w:rPr>
          <w:rFonts w:eastAsia="Calibri"/>
          <w:b/>
          <w:sz w:val="20"/>
          <w:szCs w:val="20"/>
        </w:rPr>
        <w:t>ХАРАКТЕРИСТИКА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"/>
        <w:gridCol w:w="1655"/>
        <w:gridCol w:w="1900"/>
        <w:gridCol w:w="3637"/>
        <w:gridCol w:w="1292"/>
        <w:gridCol w:w="1559"/>
      </w:tblGrid>
      <w:tr w:rsidR="00C125A1" w:rsidRPr="00236815" w:rsidTr="0043765F">
        <w:tc>
          <w:tcPr>
            <w:tcW w:w="555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55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позиции КТРУ</w:t>
            </w:r>
          </w:p>
        </w:tc>
        <w:tc>
          <w:tcPr>
            <w:tcW w:w="1900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3637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товара, работы, услуги</w:t>
            </w:r>
          </w:p>
        </w:tc>
        <w:tc>
          <w:tcPr>
            <w:tcW w:w="1292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</w:tc>
      </w:tr>
      <w:tr w:rsidR="00C125A1" w:rsidRPr="00236815" w:rsidTr="0043765F">
        <w:tc>
          <w:tcPr>
            <w:tcW w:w="555" w:type="dxa"/>
            <w:vMerge w:val="restart"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5" w:type="dxa"/>
            <w:vMerge w:val="restart"/>
            <w:vAlign w:val="center"/>
          </w:tcPr>
          <w:p w:rsidR="00C125A1" w:rsidRPr="00236815" w:rsidRDefault="004C7BA6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C125A1" w:rsidRPr="0023681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65.12.90.000-00000584</w:t>
              </w:r>
            </w:hyperlink>
          </w:p>
        </w:tc>
        <w:tc>
          <w:tcPr>
            <w:tcW w:w="1900" w:type="dxa"/>
            <w:vMerge w:val="restart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Добровольное страхование имущества</w:t>
            </w:r>
          </w:p>
        </w:tc>
        <w:tc>
          <w:tcPr>
            <w:tcW w:w="3637" w:type="dxa"/>
            <w:vAlign w:val="center"/>
          </w:tcPr>
          <w:p w:rsidR="00C125A1" w:rsidRPr="00236815" w:rsidRDefault="00C125A1" w:rsidP="00C125A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Безусловная франшиза: нет</w:t>
            </w:r>
          </w:p>
        </w:tc>
        <w:tc>
          <w:tcPr>
            <w:tcW w:w="1292" w:type="dxa"/>
            <w:vMerge w:val="restart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1559" w:type="dxa"/>
            <w:vMerge w:val="restart"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25A1" w:rsidRPr="00236815" w:rsidTr="0043765F">
        <w:tc>
          <w:tcPr>
            <w:tcW w:w="555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vAlign w:val="center"/>
          </w:tcPr>
          <w:p w:rsidR="00C125A1" w:rsidRPr="00236815" w:rsidRDefault="00C125A1" w:rsidP="00C125A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страхования: движимое имущество (за исключением средств наземного транспорта и объектов сельскохозяйственного страхования)</w:t>
            </w:r>
          </w:p>
        </w:tc>
        <w:tc>
          <w:tcPr>
            <w:tcW w:w="1292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25A1" w:rsidRPr="00236815" w:rsidTr="0043765F">
        <w:tc>
          <w:tcPr>
            <w:tcW w:w="555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vAlign w:val="center"/>
          </w:tcPr>
          <w:p w:rsidR="00C125A1" w:rsidRPr="00236815" w:rsidRDefault="00C125A1" w:rsidP="00C125A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оплаты страховой премии: единовременно</w:t>
            </w:r>
          </w:p>
        </w:tc>
        <w:tc>
          <w:tcPr>
            <w:tcW w:w="1292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25A1" w:rsidRPr="00236815" w:rsidTr="0043765F">
        <w:tc>
          <w:tcPr>
            <w:tcW w:w="555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7" w:type="dxa"/>
            <w:vAlign w:val="center"/>
          </w:tcPr>
          <w:p w:rsidR="00C125A1" w:rsidRPr="00236815" w:rsidRDefault="00C125A1" w:rsidP="00F33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действия Контракта: ≥ </w:t>
            </w:r>
            <w:r w:rsidR="00F33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368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Месяц</w:t>
            </w:r>
            <w:r w:rsidR="00F332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</w:t>
            </w:r>
          </w:p>
        </w:tc>
        <w:tc>
          <w:tcPr>
            <w:tcW w:w="1292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C125A1" w:rsidRPr="00236815" w:rsidRDefault="00C125A1" w:rsidP="00C1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25A1" w:rsidRPr="00236815" w:rsidRDefault="00C125A1" w:rsidP="00C125A1">
      <w:pPr>
        <w:spacing w:after="0" w:line="240" w:lineRule="auto"/>
        <w:ind w:right="5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25A1" w:rsidRPr="00236815" w:rsidRDefault="00C125A1" w:rsidP="00C125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3.1.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Исполнитель (Страховщик) обязан предоставить услугу страхования (оформить страховой полис) по формуле «от гвоздя до гвоздя» на условиях «Все риски», включая следующие оговорки и условия, соответствующие международной практике страхования предметов искусства и требованиям Министерства культуры Российской Федерации (письмо Минкультуры России от 14.05.2016 №165-01-39-ВА "О страховании музейных предметов"): 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Покрытие военных рисков в соответствии с Военной оговоркой Института Лондонских страховщиков от 01.01.2009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Покрытие забастовочных рисков в соответствии с оговоркой о забастовках Института Лондонских страховщиков от 01.01.2009.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Покрытие рисков терроризма в период транспортировки, в соответствии с оговоркой JC 2009 – 056 Института лондонских страховщиков от 01.01.2009.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Покрытие рисков землетрясения, наводнения или вулканического извержения.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Покрытие рисков вандализма, хищения, кражи и иных противоправных действий третьих лиц.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Покрытие рисков гибели и/или повреждения вследствие страховых случаев, не подтвержденных документально («таинственного исчезновения»)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Условие об отказе от прав суброгации в отношении организаторов выставок, их сотрудников, упаковщиков, перевозчиков. 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Условие о парных и комплектных предметах.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Условие о снижении стоимости при повреждении музейного предмета.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Положение об общей аварии.</w:t>
      </w:r>
    </w:p>
    <w:p w:rsidR="00C125A1" w:rsidRPr="00236815" w:rsidRDefault="00C125A1" w:rsidP="00C125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Исключения из страхового покрытия должны представлять собой исчерпывающий перечень, состоящий из следующих положений: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Положение об исключении кибератак, в соответствии с оговоркой Института Лондонских страховщиков </w:t>
      </w:r>
      <w:r w:rsidRPr="0023681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JS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2019 (005) (22/11/19).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Положение об исключении радиоактивного загрязнения, применения химического, биологического, биохимического, электромагнитного оружия, в соответствии с оговоркой Института Лондонских страховщиков CL 370.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Естественный износ, постепенное обветшание, наличие внутренних скрытых дефектов, либо гибель или повреждения вследствие реставрации, восстановления или ретуширования.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Конфискация и экспроприация.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Предъявление претензий со стороны третьих лиц, оспаривающих право собственности на данные музейные предметы.</w:t>
      </w:r>
    </w:p>
    <w:p w:rsidR="00C125A1" w:rsidRPr="00236815" w:rsidRDefault="00C125A1" w:rsidP="00C125A1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3.2.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Период действия страхового покрытия: с </w:t>
      </w:r>
      <w:r w:rsidR="00CF5FA4" w:rsidRP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31 августа 2026 г. </w:t>
      </w:r>
      <w:r w:rsid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CF5FA4" w:rsidRP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17 февраля 2027 г.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Страховое покрытие должно действовать на период упаковки/распаковки, погрузки/разгрузки, транспортировки, монтажа/демонтажа, временного складирования и экспонирования с </w:t>
      </w:r>
      <w:r w:rsidR="00CF5FA4" w:rsidRP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 сентября 2026 г. </w:t>
      </w:r>
      <w:r w:rsid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="00CF5FA4" w:rsidRP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01 февраля 2027 г.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3.3.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Установление франшизы не допускается.</w:t>
      </w:r>
    </w:p>
    <w:p w:rsidR="00C125A1" w:rsidRPr="00236815" w:rsidRDefault="00C125A1" w:rsidP="00C125A1">
      <w:p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40E28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3.4.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Страхование должно осуществляться исходя из страховых стоимостей, указанных </w:t>
      </w:r>
      <w:proofErr w:type="spellStart"/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попредметно</w:t>
      </w:r>
      <w:proofErr w:type="spellEnd"/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списке-приложении №1 к контракту. </w:t>
      </w:r>
    </w:p>
    <w:p w:rsidR="00CF5FA4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Общая страховая стоимость музейных предметов –</w:t>
      </w:r>
      <w:r w:rsidR="00440E2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CF5FA4" w:rsidRPr="00CF5F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72500000 (семьдесят два миллиона пятьсот тысяч) руб.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125A1" w:rsidRPr="00CB5116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Страховая сумма по договору –</w:t>
      </w:r>
      <w:r w:rsidR="008C7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5FA4" w:rsidRP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>72500000 (семьдесят два миллиона пятьсот тысяч) руб.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 экспонатов – </w:t>
      </w:r>
      <w:r w:rsidR="008C7DEC">
        <w:rPr>
          <w:rFonts w:ascii="Times New Roman" w:eastAsia="Times New Roman" w:hAnsi="Times New Roman" w:cs="Times New Roman"/>
          <w:sz w:val="20"/>
          <w:szCs w:val="20"/>
          <w:lang w:eastAsia="ru-RU"/>
        </w:rPr>
        <w:t>археологические предметы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23681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После заключения Контракта в течение 3-х дней Исполнителю в рабочем порядке направляется Заявление на страхование, содержащее (в том числе в качестве приложений) следующую информацию: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- 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Описание экспонатов выставки с указанием размеров, инвентарного номера, датировки;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Отчет о состоянии выставочных помещений (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Facility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report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);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 Детальный маршрут транспортировки и наименование специализированной транспортной компании, осуществляющей упаковку и транспортировку.</w:t>
      </w:r>
    </w:p>
    <w:p w:rsidR="00C125A1" w:rsidRPr="00236815" w:rsidRDefault="00C125A1" w:rsidP="00C125A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3.5.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Выгодоприобретателем по полису указывается:</w:t>
      </w:r>
    </w:p>
    <w:p w:rsidR="00C125A1" w:rsidRPr="00236815" w:rsidRDefault="00C125A1" w:rsidP="00D84A9B">
      <w:pPr>
        <w:keepNext/>
        <w:keepLines/>
        <w:spacing w:before="40" w:after="0" w:line="240" w:lineRule="auto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Федеральное государственное бюджетное учреждение культуры 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621CD" w:rsidRPr="009621CD">
        <w:rPr>
          <w:rFonts w:ascii="Times New Roman" w:eastAsia="Times New Roman" w:hAnsi="Times New Roman" w:cs="Times New Roman"/>
          <w:sz w:val="20"/>
          <w:szCs w:val="20"/>
          <w:lang w:eastAsia="ru-RU"/>
        </w:rPr>
        <w:t>«Государственный исторический музей» (ИНН 7704060908  КПП 771001001)</w:t>
      </w:r>
    </w:p>
    <w:p w:rsidR="00D84A9B" w:rsidRPr="00D84A9B" w:rsidRDefault="00C125A1" w:rsidP="00D84A9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отношении </w:t>
      </w:r>
      <w:r w:rsidR="00CF5F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="00440E28" w:rsidRPr="00440E2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9 (</w:t>
      </w:r>
      <w:r w:rsidR="00CF5F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девятнадцат</w:t>
      </w:r>
      <w:r w:rsidR="00F332E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</w:t>
      </w:r>
      <w:r w:rsidR="00440E28" w:rsidRPr="00440E2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</w:t>
      </w:r>
      <w:r w:rsidR="00F332E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музейных </w:t>
      </w:r>
      <w:r w:rsidR="00440E28" w:rsidRPr="00440E2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предметов</w:t>
      </w:r>
      <w:r w:rsidR="00D84A9B" w:rsidRPr="00236815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 xml:space="preserve">общей страховой стоимостью </w:t>
      </w:r>
      <w:r w:rsidR="00CF5FA4" w:rsidRPr="00CF5FA4">
        <w:rPr>
          <w:rFonts w:ascii="Times New Roman" w:eastAsia="Times New Roman" w:hAnsi="Times New Roman" w:cs="Times New Roman"/>
          <w:bCs/>
          <w:snapToGrid w:val="0"/>
          <w:sz w:val="20"/>
          <w:szCs w:val="20"/>
          <w:lang w:eastAsia="ru-RU"/>
        </w:rPr>
        <w:t>72500000 (семьдесят два миллиона пятьсот тысяч) руб.</w:t>
      </w:r>
    </w:p>
    <w:p w:rsidR="00C125A1" w:rsidRPr="00236815" w:rsidRDefault="00C125A1" w:rsidP="00C125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125A1" w:rsidRPr="00236815" w:rsidRDefault="00C125A1" w:rsidP="00C125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3.6.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Место предоставления страхового полиса: г. Великий Новгород, Кремль, 11, дирекция. </w:t>
      </w:r>
      <w:r w:rsidRPr="0023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течение 2 (двух) рабочих дней с даты подписания настоящего Контракта Исполнитель (Страховщик) направляет оформленный страховой полис Заказчику (Страхователю) по электронной почте zlttower@yandex.ru. В течение 5 (пяти) рабочих Исполнитель (Страховщик) должен предоставить 2 (два) бумажных экземпляра полиса – по экземпляру для Страхователя (Заказчика) и Выгодоприобретателя, а также Акт о приемке оказанных услуг в 2 экземплярах. </w:t>
      </w:r>
    </w:p>
    <w:p w:rsidR="00C125A1" w:rsidRPr="00236815" w:rsidRDefault="00C125A1" w:rsidP="00C125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Проект страхового полиса до его оформления согласовывается с Заказчиком в рабочем порядке.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-1"/>
          <w:w w:val="101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pacing w:val="-1"/>
          <w:w w:val="101"/>
          <w:sz w:val="20"/>
          <w:szCs w:val="20"/>
          <w:lang w:eastAsia="ru-RU"/>
        </w:rPr>
        <w:t>3.7.</w:t>
      </w:r>
      <w:r w:rsidR="005D4704">
        <w:rPr>
          <w:rFonts w:ascii="Times New Roman" w:eastAsia="Times New Roman" w:hAnsi="Times New Roman" w:cs="Times New Roman"/>
          <w:bCs/>
          <w:spacing w:val="-1"/>
          <w:w w:val="101"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bCs/>
          <w:spacing w:val="-1"/>
          <w:w w:val="101"/>
          <w:sz w:val="20"/>
          <w:szCs w:val="20"/>
          <w:lang w:eastAsia="ru-RU"/>
        </w:rPr>
        <w:t xml:space="preserve">При наступлении страхового случая Исполнитель (Страховщик) обязан выплатить страховое возмещение 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30-ти дней после получения всех необходимых документов, подтверждающих фа</w:t>
      </w:r>
      <w:proofErr w:type="gramStart"/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кт стр</w:t>
      </w:r>
      <w:proofErr w:type="gramEnd"/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ахового случая.</w:t>
      </w:r>
      <w:r w:rsidRPr="00236815">
        <w:rPr>
          <w:rFonts w:ascii="Times New Roman" w:eastAsia="Times New Roman" w:hAnsi="Times New Roman" w:cs="Times New Roman"/>
          <w:bCs/>
          <w:spacing w:val="-1"/>
          <w:w w:val="101"/>
          <w:sz w:val="20"/>
          <w:szCs w:val="20"/>
          <w:lang w:eastAsia="ru-RU"/>
        </w:rPr>
        <w:t xml:space="preserve"> Список всех необходимых требуемых документов при наступлении каждого конкретного страхового случая предоставляется Заказчику (Страхователю) после информирования Исполнителя (Страховщика) о наступлении такого случая.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3.8.Условия организации выставки: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-Упаковка музейных предметов производится реставраторами музея.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-Транспортировка:</w:t>
      </w:r>
    </w:p>
    <w:p w:rsidR="00C125A1" w:rsidRPr="00236815" w:rsidRDefault="00C125A1" w:rsidP="00C125A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места постоянного хранения/экспонирования </w:t>
      </w:r>
      <w:r w:rsidR="00CF5FA4" w:rsidRP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ФГБУК «Государственный исторический музей» (г. Москва, Красная площадь, дом 1) до места проведения выставки ФГБУК «Новгородский государственный объединенный музей-заповедник» (г. Великий Новгород, Кремль, 4)</w:t>
      </w:r>
      <w:r w:rsidR="00CF5F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обратно: специализированным фургоном (пневматическая подвеска и климатический контроль)</w:t>
      </w:r>
      <w:r w:rsidR="00440E28">
        <w:rPr>
          <w:rFonts w:ascii="Times New Roman" w:eastAsia="Times New Roman" w:hAnsi="Times New Roman" w:cs="Times New Roman"/>
          <w:sz w:val="20"/>
          <w:szCs w:val="20"/>
          <w:lang w:eastAsia="ru-RU"/>
        </w:rPr>
        <w:t>, авиатранспортом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сопровождении вооруженной охраны.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Временное складирование и экспонирование должно происходить в специально оборудованных помещениях с условиями, соответствующими стандартам и требованиям по обеспечению сохранности, нормам охранной и противопожарной безопасности, а также допустимым для данного рода экспонатов диапазонам влажности, освещенности и температур.</w:t>
      </w:r>
    </w:p>
    <w:p w:rsidR="00C125A1" w:rsidRPr="00236815" w:rsidRDefault="00C125A1" w:rsidP="00C125A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125A1" w:rsidRPr="00236815" w:rsidRDefault="00C125A1" w:rsidP="00C125A1">
      <w:pPr>
        <w:numPr>
          <w:ilvl w:val="0"/>
          <w:numId w:val="17"/>
        </w:numPr>
        <w:tabs>
          <w:tab w:val="left" w:pos="5516"/>
        </w:tabs>
        <w:spacing w:after="0" w:line="240" w:lineRule="auto"/>
        <w:ind w:right="71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ИСПОЛНИТЕЛЮ</w:t>
      </w:r>
    </w:p>
    <w:p w:rsidR="00C125A1" w:rsidRPr="00236815" w:rsidRDefault="00C125A1" w:rsidP="00C125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Наличие действующей лицензии на осуществление добровольного имущественного страхования в соответствии с п. 2 ст. 32 </w:t>
      </w:r>
      <w:r w:rsidRPr="00236815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Закона РФ от 27.11.1992 N 4015-1 "Об организации страхового дела в Российской Федерации"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125A1" w:rsidRPr="00236815" w:rsidRDefault="00C125A1" w:rsidP="00C125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25A1" w:rsidRPr="00236815" w:rsidRDefault="00C125A1" w:rsidP="00C125A1">
      <w:pPr>
        <w:numPr>
          <w:ilvl w:val="0"/>
          <w:numId w:val="17"/>
        </w:numPr>
        <w:tabs>
          <w:tab w:val="left" w:pos="5516"/>
        </w:tabs>
        <w:spacing w:after="0" w:line="240" w:lineRule="auto"/>
        <w:ind w:right="71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ОСОБЫЕ УСЛОВИЯ</w:t>
      </w:r>
    </w:p>
    <w:p w:rsidR="00C125A1" w:rsidRPr="00236815" w:rsidRDefault="00C125A1" w:rsidP="00C125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5.1.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Страховой компании необходимо соответствовать следующим требованиям, установленным Министерством культуры Российской Федерации (письмо Минкультуры России от 14.05.2016 №165-01-39-ВА "О страховании музейных предметов"):</w:t>
      </w:r>
    </w:p>
    <w:p w:rsidR="00C125A1" w:rsidRPr="00236815" w:rsidRDefault="00C125A1" w:rsidP="00C125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иметь утвержденные Правила страхования культурных ценностей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5.2.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Страхование регулируется:</w:t>
      </w:r>
    </w:p>
    <w:p w:rsidR="00C125A1" w:rsidRPr="00236815" w:rsidRDefault="00C125A1" w:rsidP="00C125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Гражданским Кодексом РФ (ст.927-970);</w:t>
      </w:r>
    </w:p>
    <w:p w:rsidR="00C125A1" w:rsidRPr="00236815" w:rsidRDefault="00C125A1" w:rsidP="00D84A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681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Законом от 27.11.1992 № 4015-1 «Об организации страхового дела в Российской Федерации». 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C125A1" w:rsidRPr="00236815" w:rsidTr="0043765F">
        <w:tc>
          <w:tcPr>
            <w:tcW w:w="4785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Заказчик (Страхователь):</w:t>
            </w:r>
          </w:p>
        </w:tc>
        <w:tc>
          <w:tcPr>
            <w:tcW w:w="5813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Исполнитель (Страховщик):</w:t>
            </w:r>
          </w:p>
        </w:tc>
      </w:tr>
      <w:tr w:rsidR="00C125A1" w:rsidRPr="00236815" w:rsidTr="0043765F">
        <w:tc>
          <w:tcPr>
            <w:tcW w:w="4785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Генеральный директор</w:t>
            </w: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____________С.П. Брюн</w:t>
            </w:r>
          </w:p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13" w:type="dxa"/>
          </w:tcPr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125A1" w:rsidRPr="00236815" w:rsidRDefault="00C125A1" w:rsidP="00C125A1">
            <w:pPr>
              <w:spacing w:line="259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_____________ </w:t>
            </w:r>
          </w:p>
        </w:tc>
      </w:tr>
    </w:tbl>
    <w:p w:rsidR="00735A81" w:rsidRDefault="00735A81">
      <w:pPr>
        <w:rPr>
          <w:sz w:val="20"/>
          <w:szCs w:val="20"/>
        </w:rPr>
      </w:pPr>
    </w:p>
    <w:p w:rsidR="009621CD" w:rsidRDefault="009621CD" w:rsidP="007E7A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621CD" w:rsidRDefault="009621CD" w:rsidP="007E7A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7A8F" w:rsidRPr="00CA7F92" w:rsidRDefault="007E7A8F" w:rsidP="007E7A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7F92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E7A8F" w:rsidRPr="00CA7F92" w:rsidRDefault="007E7A8F" w:rsidP="007E7A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A7F9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CA7F92">
        <w:rPr>
          <w:rFonts w:ascii="Times New Roman" w:hAnsi="Times New Roman" w:cs="Times New Roman"/>
          <w:sz w:val="24"/>
          <w:szCs w:val="24"/>
        </w:rPr>
        <w:t xml:space="preserve">онтракту №______ от ______   </w:t>
      </w: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A7F92">
        <w:rPr>
          <w:rFonts w:ascii="Times New Roman" w:hAnsi="Times New Roman" w:cs="Times New Roman"/>
          <w:bCs/>
          <w:sz w:val="24"/>
          <w:szCs w:val="24"/>
        </w:rPr>
        <w:t>Спецификация к контракту на</w:t>
      </w: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A7F92">
        <w:rPr>
          <w:rFonts w:ascii="Times New Roman" w:hAnsi="Times New Roman" w:cs="Times New Roman"/>
          <w:bCs/>
          <w:sz w:val="24"/>
          <w:szCs w:val="24"/>
        </w:rPr>
        <w:t>предоставление услуг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A7F92">
        <w:rPr>
          <w:rFonts w:ascii="Times New Roman" w:hAnsi="Times New Roman" w:cs="Times New Roman"/>
          <w:bCs/>
          <w:sz w:val="24"/>
          <w:szCs w:val="24"/>
        </w:rPr>
        <w:t>по страхованию музейных предметов</w:t>
      </w: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spacing w:after="26" w:line="240" w:lineRule="auto"/>
        <w:ind w:right="2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9213" w:type="dxa"/>
        <w:tblInd w:w="421" w:type="dxa"/>
        <w:tblLook w:val="04A0" w:firstRow="1" w:lastRow="0" w:firstColumn="1" w:lastColumn="0" w:noHBand="0" w:noVBand="1"/>
      </w:tblPr>
      <w:tblGrid>
        <w:gridCol w:w="656"/>
        <w:gridCol w:w="1801"/>
        <w:gridCol w:w="1748"/>
        <w:gridCol w:w="1595"/>
        <w:gridCol w:w="1487"/>
        <w:gridCol w:w="1926"/>
      </w:tblGrid>
      <w:tr w:rsidR="007E7A8F" w:rsidRPr="00CA7F92" w:rsidTr="007451AA">
        <w:trPr>
          <w:trHeight w:val="522"/>
        </w:trPr>
        <w:tc>
          <w:tcPr>
            <w:tcW w:w="660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№</w:t>
            </w:r>
          </w:p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15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 xml:space="preserve">Наименование услуги </w:t>
            </w:r>
          </w:p>
        </w:tc>
        <w:tc>
          <w:tcPr>
            <w:tcW w:w="1758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Код ОКПД 2</w:t>
            </w:r>
          </w:p>
        </w:tc>
        <w:tc>
          <w:tcPr>
            <w:tcW w:w="1620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CA7F92">
              <w:rPr>
                <w:rFonts w:ascii="Times New Roman" w:hAnsi="Times New Roman" w:cs="Times New Roman"/>
              </w:rPr>
              <w:t>измер</w:t>
            </w:r>
            <w:proofErr w:type="spellEnd"/>
            <w:r w:rsidRPr="00CA7F9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90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970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Цена, руб</w:t>
            </w:r>
            <w:r w:rsidR="009621CD">
              <w:rPr>
                <w:rFonts w:ascii="Times New Roman" w:hAnsi="Times New Roman" w:cs="Times New Roman"/>
              </w:rPr>
              <w:t>.</w:t>
            </w:r>
            <w:r w:rsidRPr="00CA7F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7A8F" w:rsidRPr="00CA7F92" w:rsidTr="007451AA">
        <w:trPr>
          <w:trHeight w:val="663"/>
        </w:trPr>
        <w:tc>
          <w:tcPr>
            <w:tcW w:w="660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A7F9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715" w:type="dxa"/>
          </w:tcPr>
          <w:p w:rsidR="007E7A8F" w:rsidRPr="00541207" w:rsidRDefault="007E7A8F" w:rsidP="004C7BA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Услуг</w:t>
            </w:r>
            <w:r w:rsidR="002D7BBF">
              <w:rPr>
                <w:rFonts w:ascii="Times New Roman" w:hAnsi="Times New Roman" w:cs="Times New Roman"/>
                <w:color w:val="000000" w:themeColor="text1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 страхованию</w:t>
            </w:r>
            <w:r w:rsidRPr="005412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1598E" w:rsidRPr="00A1598E">
              <w:rPr>
                <w:rFonts w:ascii="Times New Roman" w:hAnsi="Times New Roman" w:cs="Times New Roman"/>
                <w:color w:val="000000" w:themeColor="text1"/>
              </w:rPr>
              <w:t xml:space="preserve">19 (Девятнадцати) </w:t>
            </w:r>
            <w:r w:rsidRPr="00541207">
              <w:rPr>
                <w:rFonts w:ascii="Times New Roman" w:hAnsi="Times New Roman" w:cs="Times New Roman"/>
                <w:color w:val="000000" w:themeColor="text1"/>
              </w:rPr>
              <w:t xml:space="preserve">музейных предметов, </w:t>
            </w:r>
            <w:r w:rsidR="004C7BA6">
              <w:rPr>
                <w:rFonts w:ascii="Times New Roman" w:hAnsi="Times New Roman" w:cs="Times New Roman"/>
                <w:bCs/>
              </w:rPr>
              <w:t>выдаваемых</w:t>
            </w:r>
            <w:bookmarkStart w:id="0" w:name="_GoBack"/>
            <w:bookmarkEnd w:id="0"/>
            <w:r w:rsidRPr="00541207">
              <w:rPr>
                <w:rFonts w:ascii="Times New Roman" w:hAnsi="Times New Roman" w:cs="Times New Roman"/>
                <w:bCs/>
              </w:rPr>
              <w:t xml:space="preserve"> </w:t>
            </w:r>
            <w:r w:rsidR="00A1598E">
              <w:rPr>
                <w:rFonts w:ascii="Times New Roman" w:hAnsi="Times New Roman" w:cs="Times New Roman"/>
                <w:bCs/>
              </w:rPr>
              <w:t>с целью проведения выставки</w:t>
            </w:r>
            <w:r w:rsidRPr="006B3E89">
              <w:rPr>
                <w:rFonts w:ascii="Times New Roman" w:hAnsi="Times New Roman" w:cs="Times New Roman"/>
              </w:rPr>
              <w:t xml:space="preserve"> </w:t>
            </w:r>
            <w:r w:rsidR="006B3E89" w:rsidRPr="006B3E89">
              <w:rPr>
                <w:rFonts w:ascii="Times New Roman" w:hAnsi="Times New Roman" w:cs="Times New Roman"/>
              </w:rPr>
              <w:t>«</w:t>
            </w:r>
            <w:r w:rsidR="00CF5FA4">
              <w:rPr>
                <w:rFonts w:ascii="Times New Roman" w:hAnsi="Times New Roman" w:cs="Times New Roman"/>
              </w:rPr>
              <w:t>Я послал тебе бересту</w:t>
            </w:r>
            <w:r w:rsidR="006B3E89" w:rsidRPr="006B3E89">
              <w:rPr>
                <w:rFonts w:ascii="Times New Roman" w:hAnsi="Times New Roman" w:cs="Times New Roman"/>
              </w:rPr>
              <w:t>»</w:t>
            </w:r>
            <w:r w:rsidR="006B3E89" w:rsidRPr="005412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8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65.12.90.000</w:t>
            </w:r>
          </w:p>
        </w:tc>
        <w:tc>
          <w:tcPr>
            <w:tcW w:w="1620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A7F92">
              <w:rPr>
                <w:rFonts w:ascii="Times New Roman" w:hAnsi="Times New Roman" w:cs="Times New Roman"/>
                <w:color w:val="000000" w:themeColor="text1"/>
              </w:rPr>
              <w:t>Усл.ед</w:t>
            </w:r>
            <w:proofErr w:type="spellEnd"/>
            <w:r w:rsidRPr="00CA7F9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490" w:type="dxa"/>
          </w:tcPr>
          <w:p w:rsidR="007E7A8F" w:rsidRPr="00CA7F92" w:rsidRDefault="007E7A8F" w:rsidP="007451AA">
            <w:pPr>
              <w:ind w:left="146"/>
              <w:rPr>
                <w:rFonts w:ascii="Times New Roman" w:hAnsi="Times New Roman" w:cs="Times New Roman"/>
                <w:color w:val="000000" w:themeColor="text1"/>
              </w:rPr>
            </w:pPr>
            <w:r w:rsidRPr="00CA7F9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70" w:type="dxa"/>
          </w:tcPr>
          <w:p w:rsidR="007E7A8F" w:rsidRPr="00CA7F92" w:rsidRDefault="007E7A8F" w:rsidP="007451AA">
            <w:pPr>
              <w:ind w:left="146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E7A8F" w:rsidRDefault="007E7A8F" w:rsidP="007E7A8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7E7A8F" w:rsidRDefault="007E7A8F" w:rsidP="007E7A8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7E7A8F" w:rsidRPr="00CA7F92" w:rsidRDefault="007E7A8F" w:rsidP="007E7A8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7E7A8F" w:rsidRPr="00CA7F92" w:rsidRDefault="007E7A8F" w:rsidP="007E7A8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CA7F92">
        <w:rPr>
          <w:rFonts w:ascii="Times New Roman" w:hAnsi="Times New Roman" w:cs="Times New Roman"/>
          <w:bCs/>
          <w:sz w:val="24"/>
          <w:szCs w:val="24"/>
        </w:rPr>
        <w:t>ИТОГО цена контракта</w:t>
      </w:r>
      <w:r>
        <w:rPr>
          <w:rFonts w:ascii="Times New Roman" w:hAnsi="Times New Roman" w:cs="Times New Roman"/>
          <w:bCs/>
          <w:sz w:val="24"/>
          <w:szCs w:val="24"/>
        </w:rPr>
        <w:t>: ___________</w:t>
      </w:r>
      <w:r w:rsidRPr="00CA7F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7F9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(___________________) </w:t>
      </w:r>
      <w:r w:rsidRPr="00CA7F92">
        <w:rPr>
          <w:rFonts w:ascii="Times New Roman" w:hAnsi="Times New Roman" w:cs="Times New Roman"/>
          <w:bCs/>
          <w:sz w:val="24"/>
          <w:szCs w:val="24"/>
        </w:rPr>
        <w:t>рублей 00 копеек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E7A8F" w:rsidRPr="00CA7F92" w:rsidRDefault="007E7A8F" w:rsidP="007E7A8F">
      <w:pPr>
        <w:rPr>
          <w:rFonts w:ascii="Times New Roman" w:hAnsi="Times New Roman" w:cs="Times New Roman"/>
          <w:bCs/>
          <w:sz w:val="24"/>
          <w:szCs w:val="24"/>
        </w:rPr>
      </w:pPr>
    </w:p>
    <w:p w:rsidR="007E7A8F" w:rsidRPr="00CA7F92" w:rsidRDefault="007E7A8F" w:rsidP="007E7A8F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5"/>
        <w:gridCol w:w="5265"/>
      </w:tblGrid>
      <w:tr w:rsidR="007E7A8F" w:rsidRPr="00BE7C41" w:rsidTr="007451AA">
        <w:tc>
          <w:tcPr>
            <w:tcW w:w="5265" w:type="dxa"/>
          </w:tcPr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Заказчик (страхователь)</w:t>
            </w:r>
          </w:p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</w:p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Генеральный директор</w:t>
            </w:r>
          </w:p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</w:p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</w:p>
          <w:p w:rsidR="007E7A8F" w:rsidRPr="00CA7F92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_______________________С.П.</w:t>
            </w:r>
            <w:r w:rsidR="006B3E89">
              <w:rPr>
                <w:rFonts w:ascii="Times New Roman" w:hAnsi="Times New Roman" w:cs="Times New Roman"/>
              </w:rPr>
              <w:t xml:space="preserve"> </w:t>
            </w:r>
            <w:r w:rsidRPr="00CA7F92">
              <w:rPr>
                <w:rFonts w:ascii="Times New Roman" w:hAnsi="Times New Roman" w:cs="Times New Roman"/>
              </w:rPr>
              <w:t>Брюн</w:t>
            </w:r>
          </w:p>
        </w:tc>
        <w:tc>
          <w:tcPr>
            <w:tcW w:w="5265" w:type="dxa"/>
          </w:tcPr>
          <w:p w:rsidR="007E7A8F" w:rsidRPr="00BE7C41" w:rsidRDefault="007E7A8F" w:rsidP="007451AA">
            <w:pPr>
              <w:rPr>
                <w:rFonts w:ascii="Times New Roman" w:hAnsi="Times New Roman" w:cs="Times New Roman"/>
              </w:rPr>
            </w:pPr>
            <w:r w:rsidRPr="00CA7F92">
              <w:rPr>
                <w:rFonts w:ascii="Times New Roman" w:hAnsi="Times New Roman" w:cs="Times New Roman"/>
              </w:rPr>
              <w:t>Исполнитель (страховщик</w:t>
            </w:r>
            <w:r w:rsidR="009621CD">
              <w:rPr>
                <w:rFonts w:ascii="Times New Roman" w:hAnsi="Times New Roman" w:cs="Times New Roman"/>
              </w:rPr>
              <w:t>)</w:t>
            </w:r>
          </w:p>
          <w:p w:rsidR="007E7A8F" w:rsidRPr="00BE7C41" w:rsidRDefault="007E7A8F" w:rsidP="007451AA">
            <w:pPr>
              <w:rPr>
                <w:rFonts w:ascii="Times New Roman" w:hAnsi="Times New Roman" w:cs="Times New Roman"/>
              </w:rPr>
            </w:pPr>
          </w:p>
          <w:p w:rsidR="007E7A8F" w:rsidRPr="00BE7C41" w:rsidRDefault="007E7A8F" w:rsidP="007451AA">
            <w:pPr>
              <w:rPr>
                <w:rFonts w:ascii="Times New Roman" w:hAnsi="Times New Roman" w:cs="Times New Roman"/>
              </w:rPr>
            </w:pPr>
          </w:p>
          <w:p w:rsidR="007E7A8F" w:rsidRPr="00BE7C41" w:rsidRDefault="007E7A8F" w:rsidP="007451AA">
            <w:pPr>
              <w:rPr>
                <w:rFonts w:ascii="Times New Roman" w:hAnsi="Times New Roman" w:cs="Times New Roman"/>
              </w:rPr>
            </w:pPr>
          </w:p>
        </w:tc>
      </w:tr>
    </w:tbl>
    <w:p w:rsidR="005D4704" w:rsidRPr="00236815" w:rsidRDefault="005D4704">
      <w:pPr>
        <w:rPr>
          <w:sz w:val="20"/>
          <w:szCs w:val="20"/>
        </w:rPr>
      </w:pPr>
    </w:p>
    <w:sectPr w:rsidR="005D4704" w:rsidRPr="00236815" w:rsidSect="0043765F">
      <w:pgSz w:w="11906" w:h="16838"/>
      <w:pgMar w:top="284" w:right="646" w:bottom="28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0FB3"/>
    <w:multiLevelType w:val="hybridMultilevel"/>
    <w:tmpl w:val="34DC276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22E4F"/>
    <w:multiLevelType w:val="multilevel"/>
    <w:tmpl w:val="760AFB7A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4"/>
      </w:rPr>
    </w:lvl>
  </w:abstractNum>
  <w:abstractNum w:abstractNumId="2">
    <w:nsid w:val="1A58538E"/>
    <w:multiLevelType w:val="hybridMultilevel"/>
    <w:tmpl w:val="78328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8C25D7"/>
    <w:multiLevelType w:val="hybridMultilevel"/>
    <w:tmpl w:val="4FBC7096"/>
    <w:lvl w:ilvl="0" w:tplc="75B89360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">
    <w:nsid w:val="2A5549AE"/>
    <w:multiLevelType w:val="hybridMultilevel"/>
    <w:tmpl w:val="34DC276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5755D"/>
    <w:multiLevelType w:val="multilevel"/>
    <w:tmpl w:val="A7E81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 w:themeColor="text1"/>
      </w:rPr>
    </w:lvl>
  </w:abstractNum>
  <w:abstractNum w:abstractNumId="6">
    <w:nsid w:val="31792200"/>
    <w:multiLevelType w:val="multilevel"/>
    <w:tmpl w:val="289E7FD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69E048B"/>
    <w:multiLevelType w:val="hybridMultilevel"/>
    <w:tmpl w:val="E364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E2C65"/>
    <w:multiLevelType w:val="multilevel"/>
    <w:tmpl w:val="760AFB7A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4"/>
      </w:rPr>
    </w:lvl>
  </w:abstractNum>
  <w:abstractNum w:abstractNumId="9">
    <w:nsid w:val="38682ECD"/>
    <w:multiLevelType w:val="hybridMultilevel"/>
    <w:tmpl w:val="34DC276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16FA2"/>
    <w:multiLevelType w:val="hybridMultilevel"/>
    <w:tmpl w:val="C96CE096"/>
    <w:lvl w:ilvl="0" w:tplc="62C8ECB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573BA8"/>
    <w:multiLevelType w:val="multilevel"/>
    <w:tmpl w:val="9992E166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2">
    <w:nsid w:val="4B694963"/>
    <w:multiLevelType w:val="hybridMultilevel"/>
    <w:tmpl w:val="22268340"/>
    <w:lvl w:ilvl="0" w:tplc="74C8BCE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55B41E47"/>
    <w:multiLevelType w:val="multilevel"/>
    <w:tmpl w:val="A4DE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4">
    <w:nsid w:val="57E70BB9"/>
    <w:multiLevelType w:val="multilevel"/>
    <w:tmpl w:val="C8F4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04" w:hanging="1800"/>
      </w:pPr>
      <w:rPr>
        <w:rFonts w:hint="default"/>
      </w:rPr>
    </w:lvl>
  </w:abstractNum>
  <w:abstractNum w:abstractNumId="15">
    <w:nsid w:val="6E0C0C7E"/>
    <w:multiLevelType w:val="hybridMultilevel"/>
    <w:tmpl w:val="FA702B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992651"/>
    <w:multiLevelType w:val="hybridMultilevel"/>
    <w:tmpl w:val="34DC276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306C9"/>
    <w:multiLevelType w:val="hybridMultilevel"/>
    <w:tmpl w:val="DCB6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0"/>
  </w:num>
  <w:num w:numId="5">
    <w:abstractNumId w:val="4"/>
  </w:num>
  <w:num w:numId="6">
    <w:abstractNumId w:val="9"/>
  </w:num>
  <w:num w:numId="7">
    <w:abstractNumId w:val="7"/>
  </w:num>
  <w:num w:numId="8">
    <w:abstractNumId w:val="15"/>
  </w:num>
  <w:num w:numId="9">
    <w:abstractNumId w:val="16"/>
  </w:num>
  <w:num w:numId="10">
    <w:abstractNumId w:val="2"/>
  </w:num>
  <w:num w:numId="11">
    <w:abstractNumId w:val="0"/>
  </w:num>
  <w:num w:numId="12">
    <w:abstractNumId w:val="17"/>
  </w:num>
  <w:num w:numId="13">
    <w:abstractNumId w:val="8"/>
  </w:num>
  <w:num w:numId="14">
    <w:abstractNumId w:val="14"/>
  </w:num>
  <w:num w:numId="15">
    <w:abstractNumId w:val="13"/>
  </w:num>
  <w:num w:numId="16">
    <w:abstractNumId w:val="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DF9"/>
    <w:rsid w:val="000749C4"/>
    <w:rsid w:val="000D03BE"/>
    <w:rsid w:val="00120A38"/>
    <w:rsid w:val="00144D37"/>
    <w:rsid w:val="001510C3"/>
    <w:rsid w:val="001F7F16"/>
    <w:rsid w:val="0022769E"/>
    <w:rsid w:val="00236815"/>
    <w:rsid w:val="002D7BBF"/>
    <w:rsid w:val="002E382D"/>
    <w:rsid w:val="0043765F"/>
    <w:rsid w:val="00440965"/>
    <w:rsid w:val="00440E28"/>
    <w:rsid w:val="00442633"/>
    <w:rsid w:val="00495DB9"/>
    <w:rsid w:val="004C7BA6"/>
    <w:rsid w:val="00527E8D"/>
    <w:rsid w:val="00533B41"/>
    <w:rsid w:val="005C4DF9"/>
    <w:rsid w:val="005D4704"/>
    <w:rsid w:val="005E0588"/>
    <w:rsid w:val="006508E2"/>
    <w:rsid w:val="006B3E89"/>
    <w:rsid w:val="006D3FAF"/>
    <w:rsid w:val="00714E16"/>
    <w:rsid w:val="00735A81"/>
    <w:rsid w:val="007A0216"/>
    <w:rsid w:val="007C7193"/>
    <w:rsid w:val="007E7A8F"/>
    <w:rsid w:val="00856714"/>
    <w:rsid w:val="00885F9B"/>
    <w:rsid w:val="008C7DEC"/>
    <w:rsid w:val="009621CD"/>
    <w:rsid w:val="009C59D2"/>
    <w:rsid w:val="00A1598E"/>
    <w:rsid w:val="00BF5CBA"/>
    <w:rsid w:val="00C125A1"/>
    <w:rsid w:val="00C1714B"/>
    <w:rsid w:val="00CB5116"/>
    <w:rsid w:val="00CD07F2"/>
    <w:rsid w:val="00CF5FA4"/>
    <w:rsid w:val="00D84A9B"/>
    <w:rsid w:val="00DE3D0F"/>
    <w:rsid w:val="00E545B5"/>
    <w:rsid w:val="00ED29C6"/>
    <w:rsid w:val="00F332EB"/>
    <w:rsid w:val="00F4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9"/>
    <w:unhideWhenUsed/>
    <w:qFormat/>
    <w:rsid w:val="00C125A1"/>
    <w:pPr>
      <w:keepNext/>
      <w:keepLines/>
      <w:spacing w:after="30" w:line="259" w:lineRule="auto"/>
      <w:ind w:left="2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3765F"/>
    <w:pPr>
      <w:keepNext/>
      <w:widowControl w:val="0"/>
      <w:autoSpaceDE w:val="0"/>
      <w:autoSpaceDN w:val="0"/>
      <w:spacing w:after="17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5A1"/>
    <w:pPr>
      <w:keepNext/>
      <w:keepLines/>
      <w:spacing w:before="200" w:after="0" w:line="268" w:lineRule="auto"/>
      <w:ind w:left="10" w:right="71" w:hanging="1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5A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25A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25A1"/>
  </w:style>
  <w:style w:type="table" w:customStyle="1" w:styleId="TableGrid">
    <w:name w:val="TableGrid"/>
    <w:rsid w:val="00C125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125A1"/>
    <w:pPr>
      <w:spacing w:after="13" w:line="268" w:lineRule="auto"/>
      <w:ind w:left="720" w:right="71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4">
    <w:name w:val="Table Grid"/>
    <w:basedOn w:val="a1"/>
    <w:uiPriority w:val="39"/>
    <w:rsid w:val="00C125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125A1"/>
    <w:pPr>
      <w:spacing w:after="0" w:line="240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Strong"/>
    <w:uiPriority w:val="22"/>
    <w:qFormat/>
    <w:rsid w:val="00C125A1"/>
    <w:rPr>
      <w:b/>
      <w:bCs/>
    </w:rPr>
  </w:style>
  <w:style w:type="paragraph" w:styleId="a7">
    <w:name w:val="Normal (Web)"/>
    <w:basedOn w:val="a"/>
    <w:uiPriority w:val="99"/>
    <w:rsid w:val="00C1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25A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C125A1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125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C125A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76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3765F"/>
  </w:style>
  <w:style w:type="character" w:customStyle="1" w:styleId="ab">
    <w:name w:val="Основной шрифт"/>
    <w:uiPriority w:val="99"/>
    <w:rsid w:val="0043765F"/>
  </w:style>
  <w:style w:type="paragraph" w:styleId="ac">
    <w:name w:val="header"/>
    <w:basedOn w:val="a"/>
    <w:link w:val="ad"/>
    <w:uiPriority w:val="99"/>
    <w:rsid w:val="0043765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43765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uiPriority w:val="99"/>
    <w:rsid w:val="0043765F"/>
    <w:rPr>
      <w:rFonts w:cs="Times New Roman"/>
    </w:rPr>
  </w:style>
  <w:style w:type="paragraph" w:styleId="af1">
    <w:name w:val="Body Text"/>
    <w:basedOn w:val="a"/>
    <w:link w:val="af2"/>
    <w:uiPriority w:val="99"/>
    <w:rsid w:val="0043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437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43765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rsid w:val="004376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3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376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37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5E0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9"/>
    <w:unhideWhenUsed/>
    <w:qFormat/>
    <w:rsid w:val="00C125A1"/>
    <w:pPr>
      <w:keepNext/>
      <w:keepLines/>
      <w:spacing w:after="30" w:line="259" w:lineRule="auto"/>
      <w:ind w:left="2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43765F"/>
    <w:pPr>
      <w:keepNext/>
      <w:widowControl w:val="0"/>
      <w:autoSpaceDE w:val="0"/>
      <w:autoSpaceDN w:val="0"/>
      <w:spacing w:after="17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5A1"/>
    <w:pPr>
      <w:keepNext/>
      <w:keepLines/>
      <w:spacing w:before="200" w:after="0" w:line="268" w:lineRule="auto"/>
      <w:ind w:left="10" w:right="71" w:hanging="1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5A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25A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125A1"/>
  </w:style>
  <w:style w:type="table" w:customStyle="1" w:styleId="TableGrid">
    <w:name w:val="TableGrid"/>
    <w:rsid w:val="00C125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125A1"/>
    <w:pPr>
      <w:spacing w:after="13" w:line="268" w:lineRule="auto"/>
      <w:ind w:left="720" w:right="71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4">
    <w:name w:val="Table Grid"/>
    <w:basedOn w:val="a1"/>
    <w:uiPriority w:val="39"/>
    <w:rsid w:val="00C125A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125A1"/>
    <w:pPr>
      <w:spacing w:after="0" w:line="240" w:lineRule="auto"/>
      <w:ind w:left="10" w:right="7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Strong"/>
    <w:uiPriority w:val="22"/>
    <w:qFormat/>
    <w:rsid w:val="00C125A1"/>
    <w:rPr>
      <w:b/>
      <w:bCs/>
    </w:rPr>
  </w:style>
  <w:style w:type="paragraph" w:styleId="a7">
    <w:name w:val="Normal (Web)"/>
    <w:basedOn w:val="a"/>
    <w:uiPriority w:val="99"/>
    <w:rsid w:val="00C12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2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25A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C125A1"/>
    <w:pPr>
      <w:widowControl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125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C125A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76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3765F"/>
  </w:style>
  <w:style w:type="character" w:customStyle="1" w:styleId="ab">
    <w:name w:val="Основной шрифт"/>
    <w:uiPriority w:val="99"/>
    <w:rsid w:val="0043765F"/>
  </w:style>
  <w:style w:type="paragraph" w:styleId="ac">
    <w:name w:val="header"/>
    <w:basedOn w:val="a"/>
    <w:link w:val="ad"/>
    <w:uiPriority w:val="99"/>
    <w:rsid w:val="0043765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43765F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uiPriority w:val="99"/>
    <w:rsid w:val="0043765F"/>
    <w:rPr>
      <w:rFonts w:cs="Times New Roman"/>
    </w:rPr>
  </w:style>
  <w:style w:type="paragraph" w:styleId="af1">
    <w:name w:val="Body Text"/>
    <w:basedOn w:val="a"/>
    <w:link w:val="af2"/>
    <w:uiPriority w:val="99"/>
    <w:rsid w:val="0043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437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43765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rsid w:val="004376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376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437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376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437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5E0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upki.gov.ru/epz/ktru/ktruCard/commonInfo.html?itemId=907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5462</Words>
  <Characters>31134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NMZ-JUR01</dc:creator>
  <cp:lastModifiedBy>NMZ-JUR01</cp:lastModifiedBy>
  <cp:revision>13</cp:revision>
  <cp:lastPrinted>2026-02-27T07:47:00Z</cp:lastPrinted>
  <dcterms:created xsi:type="dcterms:W3CDTF">2026-07-28T09:46:00Z</dcterms:created>
  <dcterms:modified xsi:type="dcterms:W3CDTF">2026-08-04T08:21:00Z</dcterms:modified>
</cp:coreProperties>
</file>