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ed"/>
        <w:ind w:hanging="0"/>
        <w:jc w:val="right"/>
        <w:rPr>
          <w:sz w:val="26"/>
          <w:szCs w:val="26"/>
        </w:rPr>
      </w:pPr>
      <w:r>
        <w:rPr>
          <w:sz w:val="26"/>
          <w:szCs w:val="26"/>
        </w:rPr>
        <w:t xml:space="preserve">ПРОЕКТ   </w:t>
      </w:r>
    </w:p>
    <w:p>
      <w:pPr>
        <w:pStyle w:val="BodyTextIndented"/>
        <w:ind w:hanging="0"/>
        <w:jc w:val="center"/>
        <w:rPr>
          <w:sz w:val="26"/>
          <w:szCs w:val="26"/>
        </w:rPr>
      </w:pPr>
      <w:r>
        <w:rPr>
          <w:sz w:val="26"/>
          <w:szCs w:val="26"/>
        </w:rPr>
        <w:t>Государственный контракт № _______</w:t>
      </w:r>
    </w:p>
    <w:p>
      <w:pPr>
        <w:pStyle w:val="BodyTextIndented"/>
        <w:ind w:hanging="0"/>
        <w:jc w:val="center"/>
        <w:rPr>
          <w:sz w:val="26"/>
          <w:szCs w:val="26"/>
        </w:rPr>
      </w:pPr>
      <w:r>
        <w:rPr>
          <w:sz w:val="26"/>
          <w:szCs w:val="26"/>
        </w:rPr>
        <w:t xml:space="preserve">на </w:t>
      </w:r>
      <w:r>
        <w:rPr>
          <w:rFonts w:eastAsia="Calibri"/>
          <w:bCs/>
          <w:color w:val="000000"/>
          <w:sz w:val="26"/>
          <w:szCs w:val="26"/>
          <w:shd w:fill="FFFFFF" w:val="clear"/>
          <w:lang w:eastAsia="en-US"/>
        </w:rPr>
        <w:t>поставку ж</w:t>
      </w:r>
      <w:r>
        <w:rPr>
          <w:rFonts w:eastAsia="Calibri"/>
          <w:bCs/>
          <w:color w:val="000000"/>
          <w:sz w:val="26"/>
          <w:szCs w:val="26"/>
          <w:shd w:fill="FFFFFF" w:val="clear"/>
          <w:lang w:eastAsia="zh-CN"/>
        </w:rPr>
        <w:t>алюзи-роллетов из алюминиевых профилей с электроприводом</w:t>
      </w:r>
    </w:p>
    <w:p>
      <w:pPr>
        <w:pStyle w:val="BodyTextIndented"/>
        <w:ind w:hanging="0"/>
        <w:jc w:val="center"/>
        <w:rPr>
          <w:sz w:val="26"/>
          <w:szCs w:val="26"/>
        </w:rPr>
      </w:pPr>
      <w:r>
        <w:rPr>
          <w:rFonts w:eastAsia="Calibri"/>
          <w:bCs/>
          <w:color w:val="000000"/>
          <w:sz w:val="26"/>
          <w:szCs w:val="26"/>
          <w:shd w:fill="FFFFFF" w:val="clear"/>
          <w:lang w:eastAsia="zh-CN"/>
        </w:rPr>
        <w:t>для нужд Федеральной службы судебных приставов</w:t>
      </w:r>
      <w:r>
        <w:rPr>
          <w:bCs/>
          <w:color w:val="FF0000"/>
          <w:sz w:val="26"/>
          <w:szCs w:val="26"/>
          <w:shd w:fill="FFFFFF" w:val="clear"/>
        </w:rPr>
        <w:t xml:space="preserve"> </w:t>
      </w:r>
    </w:p>
    <w:p>
      <w:pPr>
        <w:pStyle w:val="BodyTextIndented"/>
        <w:ind w:hanging="0"/>
        <w:jc w:val="center"/>
        <w:rPr>
          <w:sz w:val="26"/>
          <w:szCs w:val="26"/>
        </w:rPr>
      </w:pPr>
      <w:r>
        <w:rPr>
          <w:szCs w:val="28"/>
        </w:rPr>
        <w:t>(</w:t>
      </w:r>
      <w:r>
        <w:rPr>
          <w:sz w:val="26"/>
          <w:szCs w:val="26"/>
        </w:rPr>
        <w:t>ИКЗ:</w:t>
      </w:r>
      <w:r>
        <w:rPr>
          <w:szCs w:val="28"/>
        </w:rPr>
        <w:t xml:space="preserve"> </w:t>
      </w:r>
      <w:r>
        <w:rPr>
          <w:sz w:val="26"/>
          <w:szCs w:val="26"/>
        </w:rPr>
        <w:t>261770957692977020100100410000000000</w:t>
      </w:r>
      <w:r>
        <w:rPr>
          <w:szCs w:val="28"/>
        </w:rPr>
        <w:t>)</w:t>
      </w:r>
    </w:p>
    <w:p>
      <w:pPr>
        <w:pStyle w:val="BodyTextIndented"/>
        <w:ind w:hanging="0"/>
        <w:jc w:val="center"/>
        <w:rPr>
          <w:sz w:val="26"/>
          <w:szCs w:val="26"/>
        </w:rPr>
      </w:pPr>
      <w:r>
        <w:rPr>
          <w:sz w:val="26"/>
          <w:szCs w:val="26"/>
        </w:rPr>
      </w:r>
    </w:p>
    <w:tbl>
      <w:tblPr>
        <w:tblW w:w="10206"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5293"/>
        <w:gridCol w:w="4912"/>
      </w:tblGrid>
      <w:tr>
        <w:trPr>
          <w:trHeight w:val="321" w:hRule="atLeast"/>
        </w:trPr>
        <w:tc>
          <w:tcPr>
            <w:tcW w:w="5293" w:type="dxa"/>
            <w:tcBorders/>
          </w:tcPr>
          <w:p>
            <w:pPr>
              <w:pStyle w:val="Normal"/>
              <w:tabs>
                <w:tab w:val="clear" w:pos="720"/>
                <w:tab w:val="left" w:pos="1455" w:leader="none"/>
              </w:tabs>
              <w:rPr>
                <w:sz w:val="26"/>
                <w:szCs w:val="26"/>
              </w:rPr>
            </w:pPr>
            <w:r>
              <w:rPr>
                <w:sz w:val="26"/>
                <w:szCs w:val="26"/>
              </w:rPr>
              <w:t>г. Москва</w:t>
            </w:r>
          </w:p>
        </w:tc>
        <w:tc>
          <w:tcPr>
            <w:tcW w:w="4912" w:type="dxa"/>
            <w:tcBorders/>
          </w:tcPr>
          <w:p>
            <w:pPr>
              <w:pStyle w:val="Normal"/>
              <w:jc w:val="right"/>
              <w:rPr>
                <w:sz w:val="26"/>
                <w:szCs w:val="26"/>
              </w:rPr>
            </w:pPr>
            <w:r>
              <w:rPr>
                <w:sz w:val="26"/>
                <w:szCs w:val="26"/>
              </w:rPr>
              <w:t>«___» ___________ 2026 год</w:t>
            </w:r>
          </w:p>
        </w:tc>
      </w:tr>
      <w:tr>
        <w:trPr>
          <w:trHeight w:val="321" w:hRule="atLeast"/>
        </w:trPr>
        <w:tc>
          <w:tcPr>
            <w:tcW w:w="5293" w:type="dxa"/>
            <w:tcBorders/>
          </w:tcPr>
          <w:p>
            <w:pPr>
              <w:pStyle w:val="Normal"/>
              <w:tabs>
                <w:tab w:val="clear" w:pos="720"/>
                <w:tab w:val="left" w:pos="1455" w:leader="none"/>
              </w:tabs>
              <w:rPr>
                <w:sz w:val="26"/>
                <w:szCs w:val="26"/>
              </w:rPr>
            </w:pPr>
            <w:r>
              <w:rPr>
                <w:sz w:val="26"/>
                <w:szCs w:val="26"/>
              </w:rPr>
            </w:r>
          </w:p>
        </w:tc>
        <w:tc>
          <w:tcPr>
            <w:tcW w:w="4912" w:type="dxa"/>
            <w:tcBorders/>
          </w:tcPr>
          <w:p>
            <w:pPr>
              <w:pStyle w:val="Normal"/>
              <w:jc w:val="right"/>
              <w:rPr>
                <w:sz w:val="26"/>
                <w:szCs w:val="26"/>
              </w:rPr>
            </w:pPr>
            <w:r>
              <w:rPr>
                <w:sz w:val="26"/>
                <w:szCs w:val="26"/>
              </w:rPr>
            </w:r>
          </w:p>
        </w:tc>
      </w:tr>
    </w:tbl>
    <w:p>
      <w:pPr>
        <w:pStyle w:val="ListParagraph"/>
        <w:ind w:firstLine="709" w:left="0"/>
        <w:jc w:val="both"/>
        <w:rPr>
          <w:bCs/>
          <w:sz w:val="26"/>
          <w:szCs w:val="26"/>
          <w:shd w:fill="FFFFFF" w:val="clear"/>
        </w:rPr>
      </w:pPr>
      <w:r>
        <w:rPr>
          <w:b/>
          <w:sz w:val="26"/>
          <w:szCs w:val="26"/>
        </w:rPr>
        <w:t>Федеральная служба судебных приставов (ФССП России)</w:t>
      </w:r>
      <w:r>
        <w:rPr>
          <w:sz w:val="26"/>
          <w:szCs w:val="26"/>
        </w:rPr>
        <w:t xml:space="preserve">, именуемая в дальнейшем </w:t>
      </w:r>
      <w:r>
        <w:rPr>
          <w:b/>
          <w:sz w:val="26"/>
          <w:szCs w:val="26"/>
        </w:rPr>
        <w:t>«Заказчик»</w:t>
      </w:r>
      <w:r>
        <w:rPr>
          <w:sz w:val="26"/>
          <w:szCs w:val="26"/>
        </w:rPr>
        <w:t xml:space="preserve">, </w:t>
      </w:r>
      <w:r>
        <w:rPr>
          <w:bCs/>
          <w:sz w:val="26"/>
          <w:szCs w:val="26"/>
          <w:shd w:fill="FFFFFF" w:val="clear"/>
        </w:rPr>
        <w:t>в лице з</w:t>
      </w:r>
      <w:r>
        <w:rPr>
          <w:bCs/>
          <w:spacing w:val="9"/>
          <w:sz w:val="26"/>
          <w:szCs w:val="26"/>
          <w:shd w:fill="FFFFFF" w:val="clear"/>
        </w:rPr>
        <w:t>аместителя начальника управления — начальника контрактного отдела Управления тылового обеспечения Бочарова Михаила Николаевича, действующего на основании доверенности от 18.03.2025                                № Д-00192/25/238-ДА</w:t>
      </w:r>
      <w:r>
        <w:rPr>
          <w:rFonts w:eastAsia="Calibri"/>
          <w:bCs/>
          <w:color w:val="000000"/>
          <w:sz w:val="26"/>
          <w:szCs w:val="26"/>
          <w:shd w:fill="FFFFFF" w:val="clear"/>
        </w:rPr>
        <w:t>,</w:t>
      </w:r>
      <w:r>
        <w:rPr>
          <w:sz w:val="26"/>
          <w:szCs w:val="26"/>
          <w:shd w:fill="FFFFFF" w:val="clear"/>
        </w:rPr>
        <w:t xml:space="preserve"> и </w:t>
      </w:r>
      <w:r>
        <w:rPr>
          <w:b/>
          <w:sz w:val="26"/>
          <w:szCs w:val="26"/>
          <w:shd w:fill="FFFF00" w:val="clear"/>
        </w:rPr>
        <w:t>______________________</w:t>
      </w:r>
      <w:r>
        <w:rPr>
          <w:sz w:val="26"/>
          <w:szCs w:val="26"/>
          <w:shd w:fill="FFFF00" w:val="clear"/>
        </w:rPr>
        <w:t xml:space="preserve"> </w:t>
      </w:r>
      <w:r>
        <w:rPr>
          <w:b/>
          <w:sz w:val="26"/>
          <w:szCs w:val="26"/>
          <w:shd w:fill="FFFF00" w:val="clear"/>
        </w:rPr>
        <w:t>«______________________»</w:t>
      </w:r>
      <w:r>
        <w:rPr>
          <w:bCs/>
          <w:sz w:val="26"/>
          <w:szCs w:val="26"/>
          <w:shd w:fill="FFFFFF" w:val="clear"/>
        </w:rPr>
        <w:t xml:space="preserve">, </w:t>
      </w:r>
      <w:r>
        <w:rPr>
          <w:sz w:val="26"/>
          <w:szCs w:val="26"/>
        </w:rPr>
        <w:t xml:space="preserve">именуемое в дальнейшем </w:t>
      </w:r>
      <w:r>
        <w:rPr>
          <w:b/>
          <w:sz w:val="26"/>
          <w:szCs w:val="26"/>
        </w:rPr>
        <w:t>«Поставщик»</w:t>
      </w:r>
      <w:r>
        <w:rPr>
          <w:sz w:val="26"/>
          <w:szCs w:val="26"/>
        </w:rPr>
        <w:t xml:space="preserve">, в лице </w:t>
      </w:r>
      <w:r>
        <w:rPr>
          <w:sz w:val="26"/>
          <w:szCs w:val="26"/>
          <w:shd w:fill="FFFF00" w:val="clear"/>
        </w:rPr>
        <w:t>_______________________</w:t>
      </w:r>
      <w:r>
        <w:rPr>
          <w:b/>
          <w:sz w:val="26"/>
          <w:szCs w:val="26"/>
          <w:shd w:fill="FFFF00" w:val="clear"/>
        </w:rPr>
        <w:t>______________________</w:t>
      </w:r>
      <w:r>
        <w:rPr>
          <w:sz w:val="26"/>
          <w:szCs w:val="26"/>
        </w:rPr>
        <w:t xml:space="preserve">, действующего на основании </w:t>
      </w:r>
      <w:r>
        <w:rPr>
          <w:sz w:val="26"/>
          <w:szCs w:val="26"/>
          <w:shd w:fill="FFFF00" w:val="clear"/>
        </w:rPr>
        <w:t>____________</w:t>
      </w:r>
      <w:r>
        <w:rPr>
          <w:sz w:val="26"/>
          <w:szCs w:val="26"/>
        </w:rPr>
        <w:t>, совместно именуемые «Стороны» и каждый в отдельности «Сторона», заключили настоящий Государственный контракт (далее – Контракт) на основании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о нижеследующем:</w:t>
      </w:r>
    </w:p>
    <w:p>
      <w:pPr>
        <w:pStyle w:val="15"/>
        <w:rPr>
          <w:rFonts w:ascii="Times New Roman" w:hAnsi="Times New Roman"/>
          <w:color w:val="FF0000"/>
          <w:sz w:val="26"/>
          <w:szCs w:val="26"/>
        </w:rPr>
      </w:pPr>
      <w:r>
        <w:rPr>
          <w:rFonts w:ascii="Times New Roman" w:hAnsi="Times New Roman"/>
          <w:color w:val="FF0000"/>
          <w:sz w:val="26"/>
          <w:szCs w:val="26"/>
        </w:rPr>
      </w:r>
    </w:p>
    <w:p>
      <w:pPr>
        <w:pStyle w:val="Normal"/>
        <w:numPr>
          <w:ilvl w:val="0"/>
          <w:numId w:val="0"/>
        </w:numPr>
        <w:ind w:hanging="0" w:left="0"/>
        <w:jc w:val="center"/>
        <w:outlineLvl w:val="0"/>
        <w:rPr>
          <w:rFonts w:eastAsia="Times New Roman"/>
          <w:b/>
          <w:bCs/>
          <w:sz w:val="26"/>
          <w:szCs w:val="26"/>
        </w:rPr>
      </w:pPr>
      <w:r>
        <w:rPr>
          <w:rFonts w:eastAsia="Times New Roman"/>
          <w:b/>
          <w:bCs/>
          <w:sz w:val="26"/>
          <w:szCs w:val="26"/>
        </w:rPr>
        <w:t>ОСНОВНЫЕ ТЕРМИНЫ</w:t>
      </w:r>
    </w:p>
    <w:p>
      <w:pPr>
        <w:pStyle w:val="Normal"/>
        <w:numPr>
          <w:ilvl w:val="0"/>
          <w:numId w:val="0"/>
        </w:numPr>
        <w:ind w:hanging="0" w:left="0"/>
        <w:jc w:val="center"/>
        <w:outlineLvl w:val="0"/>
        <w:rPr>
          <w:rFonts w:eastAsia="Times New Roman"/>
          <w:b/>
          <w:bCs/>
          <w:sz w:val="26"/>
          <w:szCs w:val="26"/>
        </w:rPr>
      </w:pPr>
      <w:r>
        <w:rPr>
          <w:rFonts w:eastAsia="Times New Roman"/>
          <w:b/>
          <w:bCs/>
          <w:sz w:val="26"/>
          <w:szCs w:val="26"/>
        </w:rPr>
      </w:r>
    </w:p>
    <w:p>
      <w:pPr>
        <w:pStyle w:val="Normal"/>
        <w:ind w:firstLine="720"/>
        <w:jc w:val="both"/>
        <w:rPr>
          <w:rFonts w:eastAsia="Times New Roman"/>
          <w:sz w:val="26"/>
          <w:szCs w:val="26"/>
        </w:rPr>
      </w:pPr>
      <w:r>
        <w:rPr>
          <w:rFonts w:eastAsia="Times New Roman"/>
          <w:b/>
          <w:bCs/>
          <w:sz w:val="26"/>
          <w:szCs w:val="26"/>
        </w:rPr>
        <w:t>Техническое задание</w:t>
      </w:r>
      <w:r>
        <w:rPr>
          <w:rFonts w:eastAsia="Times New Roman"/>
          <w:sz w:val="26"/>
          <w:szCs w:val="26"/>
        </w:rPr>
        <w:t> – документ, содержащий требования к качеству, техническим и функциональным характеристикам (потребительским свойствам) Товара, гарантийному сроку и объему предоставления гарантий качества Товара и иным показателям Товара, удовлетворяющим потребностям Заказчика (Приложение № 1 к Контракту, являющееся его неотъемлемой частью).</w:t>
      </w:r>
    </w:p>
    <w:p>
      <w:pPr>
        <w:pStyle w:val="15"/>
        <w:rPr>
          <w:rFonts w:ascii="Times New Roman" w:hAnsi="Times New Roman"/>
          <w:color w:val="FF0000"/>
          <w:sz w:val="26"/>
          <w:szCs w:val="26"/>
        </w:rPr>
      </w:pPr>
      <w:r>
        <w:rPr>
          <w:rFonts w:ascii="Times New Roman" w:hAnsi="Times New Roman"/>
          <w:color w:val="FF0000"/>
          <w:sz w:val="26"/>
          <w:szCs w:val="26"/>
        </w:rPr>
      </w:r>
    </w:p>
    <w:p>
      <w:pPr>
        <w:pStyle w:val="Normal"/>
        <w:numPr>
          <w:ilvl w:val="0"/>
          <w:numId w:val="1"/>
        </w:numPr>
        <w:ind w:hanging="426" w:left="426"/>
        <w:jc w:val="center"/>
        <w:rPr>
          <w:b/>
          <w:sz w:val="26"/>
          <w:szCs w:val="26"/>
        </w:rPr>
      </w:pPr>
      <w:r>
        <w:rPr>
          <w:b/>
          <w:sz w:val="26"/>
          <w:szCs w:val="26"/>
        </w:rPr>
        <w:t>ПРЕДМЕТ КОНТРАКТА</w:t>
      </w:r>
    </w:p>
    <w:p>
      <w:pPr>
        <w:pStyle w:val="Normal"/>
        <w:ind w:left="426"/>
        <w:rPr>
          <w:b/>
          <w:sz w:val="28"/>
          <w:szCs w:val="28"/>
        </w:rPr>
      </w:pPr>
      <w:r>
        <w:rPr>
          <w:b/>
          <w:sz w:val="28"/>
          <w:szCs w:val="28"/>
        </w:rPr>
      </w:r>
    </w:p>
    <w:p>
      <w:pPr>
        <w:pStyle w:val="ListParagraph"/>
        <w:numPr>
          <w:ilvl w:val="1"/>
          <w:numId w:val="2"/>
        </w:numPr>
        <w:ind w:firstLine="709" w:left="0" w:right="-2"/>
        <w:jc w:val="both"/>
        <w:rPr>
          <w:sz w:val="26"/>
          <w:szCs w:val="26"/>
        </w:rPr>
      </w:pPr>
      <w:r>
        <w:rPr>
          <w:sz w:val="26"/>
          <w:szCs w:val="26"/>
        </w:rPr>
        <w:t>Предметом Контракта является п</w:t>
      </w:r>
      <w:r>
        <w:rPr>
          <w:rFonts w:eastAsia="Times New Roman"/>
          <w:color w:val="000000"/>
          <w:sz w:val="26"/>
          <w:szCs w:val="26"/>
        </w:rPr>
        <w:t>оставка</w:t>
      </w:r>
      <w:r>
        <w:rPr>
          <w:rFonts w:eastAsia="Times New Roman"/>
          <w:color w:val="00000A"/>
          <w:sz w:val="26"/>
          <w:szCs w:val="26"/>
          <w:lang w:eastAsia="en-US"/>
        </w:rPr>
        <w:t xml:space="preserve"> </w:t>
      </w:r>
      <w:r>
        <w:rPr>
          <w:rFonts w:eastAsia="Calibri"/>
          <w:bCs/>
          <w:color w:val="000000"/>
          <w:sz w:val="26"/>
          <w:szCs w:val="26"/>
          <w:shd w:fill="FFFFFF" w:val="clear"/>
          <w:lang w:eastAsia="en-US"/>
        </w:rPr>
        <w:t>ж</w:t>
      </w:r>
      <w:r>
        <w:rPr>
          <w:rFonts w:eastAsia="Calibri"/>
          <w:bCs/>
          <w:color w:val="000000"/>
          <w:sz w:val="26"/>
          <w:szCs w:val="26"/>
          <w:shd w:fill="FFFFFF" w:val="clear"/>
          <w:lang w:eastAsia="zh-CN"/>
        </w:rPr>
        <w:t>алюзи-роллетов из алюминиевых профилей с электроприводом</w:t>
      </w:r>
      <w:r>
        <w:rPr>
          <w:rFonts w:eastAsia="Times New Roman"/>
          <w:color w:val="00000A"/>
          <w:sz w:val="26"/>
          <w:szCs w:val="26"/>
          <w:lang w:eastAsia="en-US"/>
        </w:rPr>
        <w:t xml:space="preserve"> для нужд Федеральной службы судебных приставов</w:t>
      </w:r>
      <w:r>
        <w:rPr>
          <w:rFonts w:eastAsia="Trebuchet MS;geneva"/>
          <w:color w:val="000000"/>
          <w:sz w:val="26"/>
          <w:szCs w:val="26"/>
          <w:shd w:fill="FFFFFF" w:val="clear"/>
        </w:rPr>
        <w:t xml:space="preserve"> </w:t>
      </w:r>
      <w:r>
        <w:rPr>
          <w:rFonts w:eastAsia="Times New Roman"/>
          <w:b/>
          <w:bCs/>
          <w:color w:val="000000"/>
          <w:sz w:val="26"/>
          <w:szCs w:val="26"/>
        </w:rPr>
        <w:t>(</w:t>
      </w:r>
      <w:r>
        <w:rPr>
          <w:sz w:val="26"/>
          <w:szCs w:val="26"/>
        </w:rPr>
        <w:t>далее – Товар). Поставка Товара осуществляется по адресу:</w:t>
      </w:r>
      <w:r>
        <w:rPr>
          <w:rFonts w:eastAsia="Times New Roman"/>
          <w:sz w:val="26"/>
          <w:szCs w:val="26"/>
          <w:lang w:eastAsia="en-US"/>
        </w:rPr>
        <w:t xml:space="preserve"> </w:t>
      </w:r>
      <w:r>
        <w:rPr>
          <w:rFonts w:eastAsia="Calibri"/>
          <w:color w:val="000000"/>
          <w:sz w:val="26"/>
          <w:szCs w:val="26"/>
          <w:lang w:eastAsia="en-US"/>
        </w:rPr>
        <w:t>125009, г. Москва, Газетный переулок, д. 7, стр. 1</w:t>
      </w:r>
      <w:r>
        <w:rPr>
          <w:sz w:val="26"/>
          <w:szCs w:val="26"/>
        </w:rPr>
        <w:t xml:space="preserve"> (далее – Адрес поставки).</w:t>
      </w:r>
    </w:p>
    <w:p>
      <w:pPr>
        <w:pStyle w:val="ListParagraph"/>
        <w:numPr>
          <w:ilvl w:val="1"/>
          <w:numId w:val="2"/>
        </w:numPr>
        <w:ind w:firstLine="709" w:left="0"/>
        <w:jc w:val="both"/>
        <w:rPr>
          <w:sz w:val="26"/>
          <w:szCs w:val="26"/>
        </w:rPr>
      </w:pPr>
      <w:r>
        <w:rPr>
          <w:sz w:val="26"/>
          <w:szCs w:val="26"/>
        </w:rPr>
        <w:t>Наименование, количество, ассортимент, требования к характеристикам и цена поставляемого товара указываются в Спецификации поставляемых товаров (Приложение № 2 к Контракту, являющееся его неотъемлемой частью).</w:t>
      </w:r>
    </w:p>
    <w:p>
      <w:pPr>
        <w:pStyle w:val="Normal"/>
        <w:shd w:val="clear" w:color="auto" w:fill="FFFFFF"/>
        <w:rPr>
          <w:color w:val="FF0000"/>
          <w:sz w:val="26"/>
          <w:szCs w:val="26"/>
        </w:rPr>
      </w:pPr>
      <w:r>
        <w:rPr>
          <w:color w:val="FF0000"/>
          <w:sz w:val="26"/>
          <w:szCs w:val="26"/>
        </w:rPr>
      </w:r>
    </w:p>
    <w:p>
      <w:pPr>
        <w:pStyle w:val="ListParagraph"/>
        <w:numPr>
          <w:ilvl w:val="0"/>
          <w:numId w:val="2"/>
        </w:numPr>
        <w:ind w:hanging="426" w:left="426"/>
        <w:jc w:val="center"/>
        <w:rPr>
          <w:b/>
          <w:sz w:val="26"/>
          <w:szCs w:val="26"/>
        </w:rPr>
      </w:pPr>
      <w:r>
        <w:rPr>
          <w:b/>
          <w:sz w:val="26"/>
          <w:szCs w:val="26"/>
        </w:rPr>
        <w:t>ПРАВА И ОБЯЗАННОСТИ СТОРОН</w:t>
      </w:r>
    </w:p>
    <w:p>
      <w:pPr>
        <w:pStyle w:val="ListParagraph"/>
        <w:ind w:left="426"/>
        <w:rPr>
          <w:b/>
          <w:sz w:val="26"/>
          <w:szCs w:val="26"/>
        </w:rPr>
      </w:pPr>
      <w:r>
        <w:rPr>
          <w:b/>
          <w:sz w:val="26"/>
          <w:szCs w:val="26"/>
        </w:rPr>
      </w:r>
    </w:p>
    <w:p>
      <w:pPr>
        <w:pStyle w:val="ListParagraph"/>
        <w:numPr>
          <w:ilvl w:val="1"/>
          <w:numId w:val="2"/>
        </w:numPr>
        <w:ind w:firstLine="709" w:left="0" w:right="-2"/>
        <w:jc w:val="both"/>
        <w:rPr>
          <w:b/>
          <w:sz w:val="26"/>
          <w:szCs w:val="26"/>
        </w:rPr>
      </w:pPr>
      <w:r>
        <w:rPr>
          <w:b/>
          <w:sz w:val="26"/>
          <w:szCs w:val="26"/>
        </w:rPr>
        <w:t>Поставщик обязан:</w:t>
      </w:r>
    </w:p>
    <w:p>
      <w:pPr>
        <w:pStyle w:val="Normal"/>
        <w:ind w:firstLine="720"/>
        <w:jc w:val="both"/>
        <w:rPr>
          <w:sz w:val="26"/>
          <w:szCs w:val="26"/>
        </w:rPr>
      </w:pPr>
      <w:r>
        <w:rPr>
          <w:sz w:val="26"/>
          <w:szCs w:val="26"/>
        </w:rPr>
        <w:t>2.1.1. Передать в обусловленный Контрактом срок Товар Заказчику по Адресу поставки.</w:t>
      </w:r>
    </w:p>
    <w:p>
      <w:pPr>
        <w:pStyle w:val="Normal"/>
        <w:ind w:firstLine="720"/>
        <w:jc w:val="both"/>
        <w:rPr>
          <w:sz w:val="26"/>
          <w:szCs w:val="26"/>
        </w:rPr>
      </w:pPr>
      <w:r>
        <w:rPr>
          <w:sz w:val="26"/>
          <w:szCs w:val="26"/>
        </w:rPr>
        <w:t xml:space="preserve">2.1.2. В срок не позднее, чем 2 (Два) рабочих дня до даты поставки Товара согласовать с уполномоченным представителем Заказчика время и дату доставки Товара, состав работников, назначенных для его доставки, а также подтвердить их полномочия соответствующей доверенностью, оформленной в порядке, установленном законодательством Российской Федерации. </w:t>
      </w:r>
    </w:p>
    <w:p>
      <w:pPr>
        <w:pStyle w:val="Normal"/>
        <w:ind w:firstLine="720"/>
        <w:jc w:val="both"/>
        <w:rPr>
          <w:sz w:val="26"/>
          <w:szCs w:val="26"/>
        </w:rPr>
      </w:pPr>
      <w:r>
        <w:rPr>
          <w:sz w:val="26"/>
          <w:szCs w:val="26"/>
        </w:rPr>
        <w:t>Предоставить Заказчику:</w:t>
      </w:r>
    </w:p>
    <w:p>
      <w:pPr>
        <w:pStyle w:val="Normal"/>
        <w:ind w:firstLine="720"/>
        <w:jc w:val="both"/>
        <w:rPr>
          <w:sz w:val="26"/>
          <w:szCs w:val="26"/>
        </w:rPr>
      </w:pPr>
      <w:r>
        <w:rPr>
          <w:sz w:val="26"/>
          <w:szCs w:val="26"/>
        </w:rPr>
        <w:t>- информацию о лице, ответственном за поставку Товара по Адресу поставки, с указанием представленных ему полномочий, включая право получения актов сдачи-приемки поставленных Товаров;</w:t>
      </w:r>
    </w:p>
    <w:p>
      <w:pPr>
        <w:pStyle w:val="Normal"/>
        <w:ind w:firstLine="720"/>
        <w:jc w:val="both"/>
        <w:rPr>
          <w:sz w:val="26"/>
          <w:szCs w:val="26"/>
        </w:rPr>
      </w:pPr>
      <w:r>
        <w:rPr>
          <w:sz w:val="26"/>
          <w:szCs w:val="26"/>
        </w:rPr>
        <w:t xml:space="preserve">- список персонала, который будет задействован в поставке Товаров, с указанием ФИО и паспортных данных для оформления пропусков для прохода на Адрес поставки, по форме утвержденной Заказчиком, оборудования и материалов, необходимых при поставке Товаров. </w:t>
      </w:r>
    </w:p>
    <w:p>
      <w:pPr>
        <w:pStyle w:val="Normal"/>
        <w:ind w:firstLine="720"/>
        <w:jc w:val="both"/>
        <w:rPr>
          <w:bCs/>
          <w:color w:val="000000"/>
          <w:sz w:val="26"/>
          <w:szCs w:val="26"/>
        </w:rPr>
      </w:pPr>
      <w:r>
        <w:rPr>
          <w:sz w:val="26"/>
          <w:szCs w:val="26"/>
        </w:rPr>
        <w:t xml:space="preserve">2.1.3. При привлечении </w:t>
      </w:r>
      <w:r>
        <w:rPr>
          <w:bCs/>
          <w:color w:val="000000"/>
          <w:sz w:val="26"/>
          <w:szCs w:val="26"/>
        </w:rPr>
        <w:t>третьих лиц для доставки Товара, Поставщик подтверждает полномочия третьих лиц копией договора (контракта), заключенного Поставщиком с третьим лицом или</w:t>
      </w:r>
      <w:r>
        <w:rPr>
          <w:sz w:val="26"/>
          <w:szCs w:val="26"/>
        </w:rPr>
        <w:t xml:space="preserve"> доверенностью, оформленной в порядке, установленном законодательством Российской Федерации</w:t>
      </w:r>
      <w:r>
        <w:rPr>
          <w:bCs/>
          <w:color w:val="000000"/>
          <w:sz w:val="26"/>
          <w:szCs w:val="26"/>
        </w:rPr>
        <w:t>.</w:t>
      </w:r>
    </w:p>
    <w:p>
      <w:pPr>
        <w:pStyle w:val="Normal"/>
        <w:ind w:firstLine="720"/>
        <w:jc w:val="both"/>
        <w:rPr>
          <w:sz w:val="26"/>
          <w:szCs w:val="26"/>
        </w:rPr>
      </w:pPr>
      <w:r>
        <w:rPr>
          <w:bCs/>
          <w:color w:val="000000"/>
          <w:sz w:val="26"/>
          <w:szCs w:val="26"/>
        </w:rPr>
        <w:t xml:space="preserve">2.1.4. </w:t>
      </w:r>
      <w:r>
        <w:rPr>
          <w:sz w:val="26"/>
          <w:szCs w:val="26"/>
        </w:rPr>
        <w:t>Обеспечить соответствие поставляемого Товара требованиям качества, безопасности жизни и здоровья, а также иным требованиям (сертификации, безопасности, санитарным нормам, правилам, стандартам и т. п.), установленным законодательством Российской Федерации для данного вида Товара.</w:t>
      </w:r>
    </w:p>
    <w:p>
      <w:pPr>
        <w:pStyle w:val="Normal"/>
        <w:ind w:firstLine="720"/>
        <w:jc w:val="both"/>
        <w:rPr>
          <w:sz w:val="26"/>
          <w:szCs w:val="26"/>
        </w:rPr>
      </w:pPr>
      <w:r>
        <w:rPr>
          <w:sz w:val="26"/>
          <w:szCs w:val="26"/>
        </w:rPr>
        <w:t>2.1.5. Гарантировать, что передаваемый Товар не продан, не заложен, в споре, под арестом и запретом не состоит и является свободным от каких-либо прав третьих лиц.</w:t>
      </w:r>
    </w:p>
    <w:p>
      <w:pPr>
        <w:pStyle w:val="Normal"/>
        <w:ind w:firstLine="720"/>
        <w:jc w:val="both"/>
        <w:rPr>
          <w:sz w:val="26"/>
          <w:szCs w:val="26"/>
        </w:rPr>
      </w:pPr>
      <w:r>
        <w:rPr>
          <w:sz w:val="26"/>
          <w:szCs w:val="26"/>
        </w:rPr>
        <w:t>2.1.6. Выполнять взятые на себя гарантийные обязательства по Контракту.</w:t>
      </w:r>
    </w:p>
    <w:p>
      <w:pPr>
        <w:pStyle w:val="Normal"/>
        <w:ind w:firstLine="720"/>
        <w:jc w:val="both"/>
        <w:rPr>
          <w:sz w:val="26"/>
          <w:szCs w:val="26"/>
        </w:rPr>
      </w:pPr>
      <w:r>
        <w:rPr>
          <w:sz w:val="26"/>
          <w:szCs w:val="26"/>
        </w:rPr>
        <w:t>2.1.7. Сохранять конфиденциальность информации и не раскрывать ее третьим лицам без предварительного письменного согласия Заказчика в период действия Контракта и до момента, когда такая информация станет общедоступной.</w:t>
      </w:r>
    </w:p>
    <w:p>
      <w:pPr>
        <w:pStyle w:val="Normal"/>
        <w:ind w:firstLine="720"/>
        <w:jc w:val="both"/>
        <w:rPr>
          <w:sz w:val="26"/>
          <w:szCs w:val="26"/>
        </w:rPr>
      </w:pPr>
      <w:r>
        <w:rPr>
          <w:sz w:val="26"/>
          <w:szCs w:val="26"/>
        </w:rPr>
        <w:t xml:space="preserve">2.1.8. Своевременно предоставить Заказчику подписанные со своей стороны Акт сдачи-приемки поставленных товаров и оригиналы счетов, счетов-фактур (при наличии), </w:t>
      </w:r>
      <w:r>
        <w:rPr>
          <w:color w:val="000000"/>
          <w:sz w:val="26"/>
          <w:szCs w:val="26"/>
        </w:rPr>
        <w:t xml:space="preserve">Акт приемки товаров, работ, услуг (ф. 0510452), </w:t>
      </w:r>
      <w:r>
        <w:rPr>
          <w:sz w:val="26"/>
          <w:szCs w:val="26"/>
        </w:rPr>
        <w:t>а также иные необходимые документы, предусмотренные Контрактом.</w:t>
      </w:r>
    </w:p>
    <w:p>
      <w:pPr>
        <w:pStyle w:val="Normal"/>
        <w:ind w:firstLine="720"/>
        <w:jc w:val="both"/>
        <w:rPr>
          <w:sz w:val="26"/>
          <w:szCs w:val="26"/>
        </w:rPr>
      </w:pPr>
      <w:r>
        <w:rPr>
          <w:sz w:val="26"/>
          <w:szCs w:val="26"/>
        </w:rPr>
        <w:t>2.1.9. Соблюдать запрет, установленный в постановлении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Normal"/>
        <w:ind w:firstLine="720"/>
        <w:jc w:val="both"/>
        <w:rPr>
          <w:sz w:val="26"/>
          <w:szCs w:val="26"/>
        </w:rPr>
      </w:pPr>
      <w:r>
        <w:rPr>
          <w:sz w:val="26"/>
          <w:szCs w:val="26"/>
        </w:rPr>
        <w:t>2.1.10. Исполнять иные обязательства, предусмотренные Контрактом.</w:t>
      </w:r>
    </w:p>
    <w:p>
      <w:pPr>
        <w:pStyle w:val="ListParagraph"/>
        <w:numPr>
          <w:ilvl w:val="1"/>
          <w:numId w:val="2"/>
        </w:numPr>
        <w:ind w:firstLine="709" w:left="0" w:right="-2"/>
        <w:jc w:val="both"/>
        <w:rPr>
          <w:b/>
          <w:sz w:val="26"/>
          <w:szCs w:val="26"/>
        </w:rPr>
      </w:pPr>
      <w:r>
        <w:rPr>
          <w:b/>
          <w:sz w:val="26"/>
          <w:szCs w:val="26"/>
        </w:rPr>
        <w:t>Поставщик вправе:</w:t>
      </w:r>
    </w:p>
    <w:p>
      <w:pPr>
        <w:pStyle w:val="ListParagraph"/>
        <w:ind w:left="709" w:right="-2"/>
        <w:jc w:val="both"/>
        <w:rPr>
          <w:sz w:val="26"/>
          <w:szCs w:val="26"/>
        </w:rPr>
      </w:pPr>
      <w:r>
        <w:rPr>
          <w:sz w:val="26"/>
          <w:szCs w:val="26"/>
        </w:rPr>
        <w:t>2.2.1. Требовать оплаты поставленного Товара.</w:t>
      </w:r>
    </w:p>
    <w:p>
      <w:pPr>
        <w:pStyle w:val="ListParagraph"/>
        <w:ind w:left="709" w:right="-2"/>
        <w:jc w:val="both"/>
        <w:rPr>
          <w:sz w:val="26"/>
          <w:szCs w:val="26"/>
        </w:rPr>
      </w:pPr>
      <w:r>
        <w:rPr>
          <w:sz w:val="26"/>
          <w:szCs w:val="26"/>
        </w:rPr>
        <w:t>2.2.2. Самостоятельно определять способы доставки Товара.</w:t>
      </w:r>
    </w:p>
    <w:p>
      <w:pPr>
        <w:pStyle w:val="ListParagraph"/>
        <w:numPr>
          <w:ilvl w:val="1"/>
          <w:numId w:val="2"/>
        </w:numPr>
        <w:ind w:firstLine="709" w:left="0" w:right="-2"/>
        <w:jc w:val="both"/>
        <w:rPr>
          <w:b/>
          <w:sz w:val="26"/>
          <w:szCs w:val="26"/>
        </w:rPr>
      </w:pPr>
      <w:r>
        <w:rPr>
          <w:b/>
          <w:sz w:val="26"/>
          <w:szCs w:val="26"/>
        </w:rPr>
        <w:t>Заказчик обязан:</w:t>
      </w:r>
    </w:p>
    <w:p>
      <w:pPr>
        <w:pStyle w:val="Normal"/>
        <w:ind w:firstLine="720"/>
        <w:jc w:val="both"/>
        <w:rPr>
          <w:sz w:val="26"/>
          <w:szCs w:val="26"/>
        </w:rPr>
      </w:pPr>
      <w:r>
        <w:rPr>
          <w:sz w:val="26"/>
          <w:szCs w:val="26"/>
        </w:rPr>
        <w:t>2.3.1. Принять Товар в соответствии с разделом 5 Контракта на</w:t>
      </w:r>
      <w:r>
        <w:rPr>
          <w:b/>
          <w:sz w:val="26"/>
          <w:szCs w:val="26"/>
        </w:rPr>
        <w:t xml:space="preserve"> </w:t>
      </w:r>
      <w:r>
        <w:rPr>
          <w:sz w:val="26"/>
          <w:szCs w:val="26"/>
        </w:rPr>
        <w:t>соответствие его количеству, комплектности, качественным характеристикам, требованиям, установленным условиями Контракта, и произвести оплату в соответствии с разделом 3 Контракта.</w:t>
      </w:r>
    </w:p>
    <w:p>
      <w:pPr>
        <w:pStyle w:val="Normal"/>
        <w:ind w:firstLine="720"/>
        <w:jc w:val="both"/>
        <w:rPr>
          <w:sz w:val="26"/>
          <w:szCs w:val="26"/>
        </w:rPr>
      </w:pPr>
      <w:r>
        <w:rPr>
          <w:sz w:val="26"/>
          <w:szCs w:val="26"/>
        </w:rPr>
        <w:t>2.3.2. Согласовать с Поставщиком время доставки Товара, список работников Поставщика, назначенных для его доставки, а также обеспечить беспрепятственный проход на место поставки Товара.</w:t>
      </w:r>
    </w:p>
    <w:p>
      <w:pPr>
        <w:pStyle w:val="Normal"/>
        <w:ind w:firstLine="720"/>
        <w:jc w:val="both"/>
        <w:rPr>
          <w:sz w:val="26"/>
          <w:szCs w:val="26"/>
        </w:rPr>
      </w:pPr>
      <w:r>
        <w:rPr>
          <w:sz w:val="26"/>
          <w:szCs w:val="26"/>
        </w:rPr>
        <w:t xml:space="preserve">2.3.3. Своевременно в письменной форме сообщать Поставщику о недостатках в Товаре, обнаруженных в ходе его приемки. </w:t>
      </w:r>
    </w:p>
    <w:p>
      <w:pPr>
        <w:pStyle w:val="Normal"/>
        <w:ind w:firstLine="720"/>
        <w:jc w:val="both"/>
        <w:rPr>
          <w:sz w:val="26"/>
          <w:szCs w:val="26"/>
        </w:rPr>
      </w:pPr>
      <w:r>
        <w:rPr>
          <w:sz w:val="26"/>
          <w:szCs w:val="26"/>
        </w:rPr>
        <w:t>2.3.4. Провести экспертизу поставленного Товара своими силами или с привлечением экспертов, экспертных организаций. Результаты экспертизы, проводимой экспертом или экспертной организацией в случаях, предусмотренных Федеральным законом № 44-ФЗ,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Заказчик вправе привлечь на основании заключенного в установленном порядке государственного контракта независимых экспертов, экспертную организацию для проведения экспертизы результатов исполнения Поставщиком обязательств по настоящему Контракту. Право выбора конкретных экспертов, экспертной организации для проведения экспертизы реализуется Заказчиком в соответствии с действующим законодательством Российской Федерации. О привлечении таких независимых экспертов, экспертной организации Заказчик уведомляет Поставщика посредством направления заказного письма с использованием почты либо письма с использованием электронной почты. В уведомлении о привлечении экспертов Заказчик указывает на продление в соответствии с настоящим пунктом Контракта предусмотренного пунктом Контракта срока рассмотрения представленных Поставщиком документов на период проведения экспертизы, но не более чем на 30 (Тридцать) рабочих дней.</w:t>
      </w:r>
    </w:p>
    <w:p>
      <w:pPr>
        <w:pStyle w:val="ListParagraph"/>
        <w:numPr>
          <w:ilvl w:val="1"/>
          <w:numId w:val="2"/>
        </w:numPr>
        <w:ind w:firstLine="709" w:left="0" w:right="-2"/>
        <w:jc w:val="both"/>
        <w:rPr>
          <w:b/>
          <w:sz w:val="26"/>
          <w:szCs w:val="26"/>
        </w:rPr>
      </w:pPr>
      <w:r>
        <w:rPr>
          <w:b/>
          <w:sz w:val="26"/>
          <w:szCs w:val="26"/>
        </w:rPr>
        <w:t>Заказчик вправе:</w:t>
      </w:r>
    </w:p>
    <w:p>
      <w:pPr>
        <w:pStyle w:val="Normal"/>
        <w:ind w:firstLine="720"/>
        <w:jc w:val="both"/>
        <w:rPr>
          <w:b/>
          <w:sz w:val="26"/>
          <w:szCs w:val="26"/>
        </w:rPr>
      </w:pPr>
      <w:r>
        <w:rPr>
          <w:sz w:val="26"/>
          <w:szCs w:val="26"/>
        </w:rPr>
        <w:t>2.4.1. Требовать от Поставщика поставки Товара в порядке и на условиях, установленных Контрактом.</w:t>
      </w:r>
    </w:p>
    <w:p>
      <w:pPr>
        <w:pStyle w:val="Normal"/>
        <w:ind w:firstLine="720"/>
        <w:jc w:val="both"/>
        <w:rPr>
          <w:sz w:val="26"/>
          <w:szCs w:val="26"/>
        </w:rPr>
      </w:pPr>
      <w:r>
        <w:rPr>
          <w:sz w:val="26"/>
          <w:szCs w:val="26"/>
        </w:rPr>
        <w:t>2.4.2. Отказаться от приемки Товара в случае отсутствия у работника Поставщика, назначенного для передачи Товара доверенности на передачу Товара.</w:t>
      </w:r>
    </w:p>
    <w:p>
      <w:pPr>
        <w:pStyle w:val="Normal"/>
        <w:ind w:firstLine="720"/>
        <w:jc w:val="both"/>
        <w:rPr>
          <w:sz w:val="26"/>
          <w:szCs w:val="26"/>
        </w:rPr>
      </w:pPr>
      <w:r>
        <w:rPr>
          <w:sz w:val="26"/>
          <w:szCs w:val="26"/>
        </w:rPr>
        <w:t>2.4.3. Отказаться от приемки Товара, не соответствующего требованиям, установленным Контрактом.</w:t>
      </w:r>
    </w:p>
    <w:p>
      <w:pPr>
        <w:pStyle w:val="Normal"/>
        <w:ind w:firstLine="720"/>
        <w:jc w:val="both"/>
        <w:rPr>
          <w:sz w:val="26"/>
          <w:szCs w:val="26"/>
        </w:rPr>
      </w:pPr>
      <w:r>
        <w:rPr>
          <w:sz w:val="26"/>
          <w:szCs w:val="26"/>
        </w:rPr>
        <w:t>2.4.4. Осуществлять контроль исполнения Поставщиком обязательств, установленных Контрактом, без вмешательства в хозяйственную деятельность Поставщика.</w:t>
      </w:r>
    </w:p>
    <w:p>
      <w:pPr>
        <w:pStyle w:val="Normal"/>
        <w:ind w:firstLine="720"/>
        <w:jc w:val="both"/>
        <w:rPr>
          <w:sz w:val="26"/>
          <w:szCs w:val="26"/>
        </w:rPr>
      </w:pPr>
      <w:r>
        <w:rPr>
          <w:sz w:val="26"/>
          <w:szCs w:val="26"/>
        </w:rPr>
        <w:t xml:space="preserve">2.4.5. Требовать безвозмездного устранения выявленных недостатков в поставленном Товаре в установленные сроки. </w:t>
      </w:r>
    </w:p>
    <w:p>
      <w:pPr>
        <w:pStyle w:val="Normal"/>
        <w:ind w:firstLine="720"/>
        <w:jc w:val="both"/>
        <w:rPr>
          <w:sz w:val="26"/>
          <w:szCs w:val="26"/>
        </w:rPr>
      </w:pPr>
      <w:r>
        <w:rPr>
          <w:sz w:val="26"/>
          <w:szCs w:val="26"/>
        </w:rPr>
        <w:t>2.4.6. В случае просрочки исполнения, неисполнения или ненадлежащего исполнения Поставщиком своих обязательств, направить Поставщику требование об уплате неустоек (штрафов, пеней).</w:t>
      </w:r>
    </w:p>
    <w:p>
      <w:pPr>
        <w:pStyle w:val="Normal"/>
        <w:ind w:right="-2"/>
        <w:rPr>
          <w:color w:val="FF0000"/>
          <w:sz w:val="26"/>
          <w:szCs w:val="26"/>
        </w:rPr>
      </w:pPr>
      <w:r>
        <w:rPr>
          <w:color w:val="FF0000"/>
          <w:sz w:val="26"/>
          <w:szCs w:val="26"/>
        </w:rPr>
      </w:r>
    </w:p>
    <w:p>
      <w:pPr>
        <w:pStyle w:val="ListParagraph"/>
        <w:numPr>
          <w:ilvl w:val="0"/>
          <w:numId w:val="2"/>
        </w:numPr>
        <w:ind w:hanging="426" w:left="426"/>
        <w:jc w:val="center"/>
        <w:rPr>
          <w:b/>
          <w:sz w:val="26"/>
          <w:szCs w:val="26"/>
        </w:rPr>
      </w:pPr>
      <w:r>
        <w:rPr>
          <w:b/>
          <w:sz w:val="26"/>
          <w:szCs w:val="26"/>
        </w:rPr>
        <w:t>ЦЕНА И ПОРЯДОК РАСЧЕТОВ</w:t>
      </w:r>
    </w:p>
    <w:p>
      <w:pPr>
        <w:pStyle w:val="ListParagraph"/>
        <w:ind w:left="426"/>
        <w:rPr>
          <w:b/>
          <w:sz w:val="26"/>
          <w:szCs w:val="26"/>
        </w:rPr>
      </w:pPr>
      <w:r>
        <w:rPr>
          <w:b/>
          <w:sz w:val="26"/>
          <w:szCs w:val="26"/>
        </w:rPr>
      </w:r>
    </w:p>
    <w:p>
      <w:pPr>
        <w:pStyle w:val="ListParagraph"/>
        <w:numPr>
          <w:ilvl w:val="1"/>
          <w:numId w:val="2"/>
        </w:numPr>
        <w:shd w:val="clear" w:color="auto" w:fill="FFFFFF"/>
        <w:ind w:firstLine="709" w:left="0"/>
        <w:jc w:val="both"/>
        <w:rPr>
          <w:bCs/>
          <w:sz w:val="26"/>
          <w:szCs w:val="26"/>
        </w:rPr>
      </w:pPr>
      <w:r>
        <w:rPr>
          <w:sz w:val="26"/>
          <w:szCs w:val="26"/>
        </w:rPr>
        <w:t xml:space="preserve">Цена Контракта составляет </w:t>
      </w:r>
      <w:r>
        <w:rPr>
          <w:b/>
          <w:sz w:val="26"/>
          <w:szCs w:val="26"/>
          <w:shd w:fill="FFFF00" w:val="clear"/>
        </w:rPr>
        <w:t>______________________</w:t>
      </w:r>
      <w:r>
        <w:rPr>
          <w:sz w:val="26"/>
          <w:szCs w:val="26"/>
          <w:shd w:fill="FFFF00" w:val="clear"/>
        </w:rPr>
        <w:t xml:space="preserve"> </w:t>
      </w:r>
      <w:r>
        <w:rPr>
          <w:bCs/>
          <w:sz w:val="26"/>
          <w:szCs w:val="26"/>
          <w:shd w:fill="FFFF00" w:val="clear"/>
        </w:rPr>
        <w:t>(</w:t>
      </w:r>
      <w:r>
        <w:rPr>
          <w:b/>
          <w:sz w:val="26"/>
          <w:szCs w:val="26"/>
          <w:shd w:fill="FFFF00" w:val="clear"/>
        </w:rPr>
        <w:t>______________________</w:t>
      </w:r>
      <w:r>
        <w:rPr>
          <w:bCs/>
          <w:sz w:val="26"/>
          <w:szCs w:val="26"/>
          <w:shd w:fill="FFFF00" w:val="clear"/>
        </w:rPr>
        <w:t>)</w:t>
      </w:r>
      <w:r>
        <w:rPr>
          <w:bCs/>
          <w:sz w:val="26"/>
          <w:szCs w:val="26"/>
        </w:rPr>
        <w:t xml:space="preserve"> рубля </w:t>
      </w:r>
      <w:r>
        <w:rPr>
          <w:bCs/>
          <w:sz w:val="26"/>
          <w:szCs w:val="26"/>
          <w:shd w:fill="FFFF00" w:val="clear"/>
        </w:rPr>
        <w:t>__</w:t>
      </w:r>
      <w:r>
        <w:rPr>
          <w:bCs/>
          <w:sz w:val="26"/>
          <w:szCs w:val="26"/>
        </w:rPr>
        <w:t xml:space="preserve"> копеек</w:t>
      </w:r>
      <w:r>
        <w:rPr>
          <w:spacing w:val="-12"/>
          <w:sz w:val="26"/>
          <w:szCs w:val="26"/>
        </w:rPr>
        <w:t xml:space="preserve">, в том числе НДС </w:t>
      </w:r>
      <w:r>
        <w:rPr>
          <w:bCs/>
          <w:sz w:val="26"/>
          <w:szCs w:val="26"/>
          <w:shd w:fill="FFFF00" w:val="clear"/>
        </w:rPr>
        <w:t>_______</w:t>
      </w:r>
      <w:r>
        <w:rPr>
          <w:bCs/>
          <w:sz w:val="26"/>
          <w:szCs w:val="26"/>
        </w:rPr>
        <w:t xml:space="preserve">%, что составляет </w:t>
      </w:r>
      <w:r>
        <w:rPr>
          <w:b/>
          <w:sz w:val="26"/>
          <w:szCs w:val="26"/>
          <w:shd w:fill="FFFF00" w:val="clear"/>
        </w:rPr>
        <w:t>______________________</w:t>
      </w:r>
      <w:r>
        <w:rPr>
          <w:sz w:val="26"/>
          <w:szCs w:val="26"/>
          <w:shd w:fill="FFFF00" w:val="clear"/>
        </w:rPr>
        <w:t xml:space="preserve"> </w:t>
      </w:r>
      <w:r>
        <w:rPr>
          <w:bCs/>
          <w:sz w:val="26"/>
          <w:szCs w:val="26"/>
          <w:shd w:fill="FFFF00" w:val="clear"/>
        </w:rPr>
        <w:t>(</w:t>
      </w:r>
      <w:r>
        <w:rPr>
          <w:b/>
          <w:sz w:val="26"/>
          <w:szCs w:val="26"/>
          <w:shd w:fill="FFFF00" w:val="clear"/>
        </w:rPr>
        <w:t>______________________</w:t>
      </w:r>
      <w:r>
        <w:rPr>
          <w:bCs/>
          <w:sz w:val="26"/>
          <w:szCs w:val="26"/>
          <w:shd w:fill="FFFF00" w:val="clear"/>
        </w:rPr>
        <w:t>)</w:t>
      </w:r>
      <w:r>
        <w:rPr>
          <w:bCs/>
          <w:sz w:val="26"/>
          <w:szCs w:val="26"/>
        </w:rPr>
        <w:t xml:space="preserve"> рубля </w:t>
      </w:r>
      <w:r>
        <w:rPr>
          <w:bCs/>
          <w:sz w:val="26"/>
          <w:szCs w:val="26"/>
          <w:shd w:fill="FFFF00" w:val="clear"/>
        </w:rPr>
        <w:t>__</w:t>
      </w:r>
      <w:r>
        <w:rPr>
          <w:bCs/>
          <w:sz w:val="26"/>
          <w:szCs w:val="26"/>
        </w:rPr>
        <w:t xml:space="preserve"> копеек. </w:t>
      </w:r>
      <w:r>
        <w:rPr>
          <w:rFonts w:eastAsia="Times New Roman"/>
          <w:sz w:val="26"/>
          <w:szCs w:val="26"/>
        </w:rPr>
        <w:t>НДС не облагается в случае, если Поставщик имеет право на освобождение от уплаты НДС в связи с установлением для Поставщика упрощенной системы налогообложения в соответствии с Налоговым кодексом Российской Федерации. Поставщик представляет Заказчику копию документа, подтверждающую освобождение от НДС.</w:t>
      </w:r>
    </w:p>
    <w:p>
      <w:pPr>
        <w:pStyle w:val="ListParagraph"/>
        <w:numPr>
          <w:ilvl w:val="1"/>
          <w:numId w:val="2"/>
        </w:numPr>
        <w:shd w:val="clear" w:color="auto" w:fill="FFFFFF"/>
        <w:ind w:firstLine="709" w:left="0"/>
        <w:jc w:val="both"/>
        <w:rPr>
          <w:bCs/>
          <w:sz w:val="26"/>
          <w:szCs w:val="26"/>
        </w:rPr>
      </w:pPr>
      <w:r>
        <w:rPr>
          <w:sz w:val="26"/>
          <w:szCs w:val="26"/>
        </w:rPr>
        <w:t>Цена Контракта включает в себя стоимость Товара, тары, упаковки, заготовительно-складские услуги, транспортировку, расходы по его доставке Заказчику, погрузке, разгрузке по месту доставки Заказчика, расходы по уборке и вывозу упаковочного материала по Адресам доставки, а также расходы по оплате таможенных пошлин, налогов, сборов, страхования Товара и иных обязательных платежей и все иные расходы, которые могут быть понесены Поставщиком в связи с исполнением Контракта. Цена Контракта является твердой и определяется на весь срок исполнения Контракта. Цена Контракта может изменяться только в случаях, предусмотренных законодательством Российской Федерации</w:t>
      </w:r>
      <w:r>
        <w:rPr>
          <w:color w:val="FF0000"/>
          <w:sz w:val="26"/>
          <w:szCs w:val="26"/>
        </w:rPr>
        <w:t>.</w:t>
      </w:r>
    </w:p>
    <w:p>
      <w:pPr>
        <w:pStyle w:val="ListParagraph"/>
        <w:shd w:val="clear" w:color="auto" w:fill="FFFFFF"/>
        <w:ind w:left="709"/>
        <w:jc w:val="both"/>
        <w:rPr>
          <w:sz w:val="26"/>
          <w:szCs w:val="26"/>
        </w:rPr>
      </w:pPr>
      <w:r>
        <w:rPr>
          <w:sz w:val="26"/>
          <w:szCs w:val="26"/>
        </w:rPr>
        <w:t>Источником финансирования являются денежные средства федерального бюджета</w:t>
      </w:r>
    </w:p>
    <w:p>
      <w:pPr>
        <w:pStyle w:val="Normal"/>
        <w:shd w:val="clear" w:color="auto" w:fill="FFFFFF"/>
        <w:jc w:val="both"/>
        <w:rPr>
          <w:bCs/>
          <w:sz w:val="26"/>
          <w:szCs w:val="26"/>
        </w:rPr>
      </w:pPr>
      <w:r>
        <w:rPr>
          <w:sz w:val="26"/>
          <w:szCs w:val="26"/>
        </w:rPr>
        <w:t>Российской Федерации, предусмотренные на 2026 год.</w:t>
      </w:r>
    </w:p>
    <w:p>
      <w:pPr>
        <w:pStyle w:val="ListParagraph"/>
        <w:numPr>
          <w:ilvl w:val="1"/>
          <w:numId w:val="2"/>
        </w:numPr>
        <w:ind w:firstLine="709" w:left="0"/>
        <w:jc w:val="both"/>
        <w:outlineLvl w:val="1"/>
        <w:rPr>
          <w:spacing w:val="-12"/>
          <w:sz w:val="26"/>
          <w:szCs w:val="26"/>
        </w:rPr>
      </w:pPr>
      <w:r>
        <w:rPr>
          <w:sz w:val="26"/>
          <w:szCs w:val="26"/>
        </w:rPr>
        <w:t xml:space="preserve">Заказчик осуществляет оплату Товара в срок не более 7 (Семи) рабочих дней с даты подписания Поставщиком и Заказчиком документа о приемке (Акта сдачи-приемки поставленных товаров (Приложение № 3 к Контракту, являющееся его неотъемлемой частью) на основании надлежаще оформленных и предоставленных Поставщиком документов для оплаты: </w:t>
      </w:r>
    </w:p>
    <w:p>
      <w:pPr>
        <w:pStyle w:val="ListParagraph"/>
        <w:numPr>
          <w:ilvl w:val="0"/>
          <w:numId w:val="0"/>
        </w:numPr>
        <w:ind w:hanging="0" w:left="709"/>
        <w:jc w:val="both"/>
        <w:outlineLvl w:val="1"/>
        <w:rPr>
          <w:sz w:val="26"/>
          <w:szCs w:val="26"/>
        </w:rPr>
      </w:pPr>
      <w:r>
        <w:rPr>
          <w:sz w:val="26"/>
          <w:szCs w:val="26"/>
        </w:rPr>
        <w:t>а) Акт сдачи-приемки поставленных товаров в 2 экз.;</w:t>
      </w:r>
    </w:p>
    <w:p>
      <w:pPr>
        <w:pStyle w:val="ListParagraph"/>
        <w:numPr>
          <w:ilvl w:val="0"/>
          <w:numId w:val="0"/>
        </w:numPr>
        <w:ind w:hanging="0" w:left="709"/>
        <w:jc w:val="both"/>
        <w:outlineLvl w:val="1"/>
        <w:rPr>
          <w:sz w:val="26"/>
          <w:szCs w:val="26"/>
        </w:rPr>
      </w:pPr>
      <w:r>
        <w:rPr>
          <w:sz w:val="26"/>
          <w:szCs w:val="26"/>
        </w:rPr>
        <w:t>б) товарная накладная (форма ТОРГ-12) в 2 экз.;</w:t>
      </w:r>
    </w:p>
    <w:p>
      <w:pPr>
        <w:pStyle w:val="ListParagraph"/>
        <w:numPr>
          <w:ilvl w:val="0"/>
          <w:numId w:val="0"/>
        </w:numPr>
        <w:ind w:hanging="0" w:left="709"/>
        <w:jc w:val="both"/>
        <w:outlineLvl w:val="1"/>
        <w:rPr>
          <w:sz w:val="26"/>
          <w:szCs w:val="26"/>
        </w:rPr>
      </w:pPr>
      <w:r>
        <w:rPr>
          <w:sz w:val="26"/>
          <w:szCs w:val="26"/>
        </w:rPr>
        <w:t xml:space="preserve">в) счет в 1 экз.; </w:t>
      </w:r>
    </w:p>
    <w:p>
      <w:pPr>
        <w:pStyle w:val="ListParagraph"/>
        <w:numPr>
          <w:ilvl w:val="0"/>
          <w:numId w:val="0"/>
        </w:numPr>
        <w:ind w:hanging="0" w:left="709"/>
        <w:jc w:val="both"/>
        <w:outlineLvl w:val="1"/>
        <w:rPr>
          <w:sz w:val="26"/>
          <w:szCs w:val="26"/>
        </w:rPr>
      </w:pPr>
      <w:r>
        <w:rPr>
          <w:sz w:val="26"/>
          <w:szCs w:val="26"/>
        </w:rPr>
        <w:t>г) счет-фактура в 1 экз. (при наличии);</w:t>
      </w:r>
    </w:p>
    <w:p>
      <w:pPr>
        <w:pStyle w:val="ListParagraph"/>
        <w:numPr>
          <w:ilvl w:val="0"/>
          <w:numId w:val="0"/>
        </w:numPr>
        <w:ind w:hanging="0" w:left="709"/>
        <w:jc w:val="both"/>
        <w:outlineLvl w:val="1"/>
        <w:rPr>
          <w:sz w:val="26"/>
          <w:szCs w:val="26"/>
        </w:rPr>
      </w:pPr>
      <w:r>
        <w:rPr>
          <w:sz w:val="26"/>
          <w:szCs w:val="26"/>
        </w:rPr>
        <w:t>д)</w:t>
      </w:r>
      <w:r>
        <w:rPr>
          <w:color w:val="000000"/>
          <w:sz w:val="26"/>
          <w:szCs w:val="26"/>
        </w:rPr>
        <w:t xml:space="preserve"> Акт приемки товаров, работ, услуг (ф. 0510452) в 1 экз.</w:t>
      </w:r>
    </w:p>
    <w:p>
      <w:pPr>
        <w:pStyle w:val="Normal"/>
        <w:numPr>
          <w:ilvl w:val="0"/>
          <w:numId w:val="0"/>
        </w:numPr>
        <w:ind w:firstLine="720" w:left="0"/>
        <w:jc w:val="both"/>
        <w:outlineLvl w:val="1"/>
        <w:rPr>
          <w:sz w:val="26"/>
          <w:szCs w:val="26"/>
        </w:rPr>
      </w:pPr>
      <w:r>
        <w:rPr>
          <w:sz w:val="26"/>
          <w:szCs w:val="26"/>
        </w:rPr>
        <w:t>Счет-фактура предоставляется в течение срока, установленного законодательством Российской Федерации.</w:t>
      </w:r>
    </w:p>
    <w:p>
      <w:pPr>
        <w:pStyle w:val="ListParagraph"/>
        <w:numPr>
          <w:ilvl w:val="1"/>
          <w:numId w:val="2"/>
        </w:numPr>
        <w:ind w:firstLine="709" w:left="0"/>
        <w:jc w:val="both"/>
        <w:outlineLvl w:val="1"/>
        <w:rPr>
          <w:spacing w:val="-12"/>
          <w:sz w:val="26"/>
          <w:szCs w:val="26"/>
        </w:rPr>
      </w:pPr>
      <w:r>
        <w:rPr>
          <w:sz w:val="26"/>
          <w:szCs w:val="26"/>
        </w:rPr>
        <w:t>Заказчик осуществляет оплату Товара платежами в безналичной форме в российских рублях, путем перечисления Межрегиональным операционным УФК денежных средств со счета Заказчика на счет Поставщика, банковские реквизиты которого указаны в разделе 13 Контракта.</w:t>
      </w:r>
    </w:p>
    <w:p>
      <w:pPr>
        <w:pStyle w:val="ListParagraph"/>
        <w:numPr>
          <w:ilvl w:val="1"/>
          <w:numId w:val="2"/>
        </w:numPr>
        <w:ind w:firstLine="709" w:left="0"/>
        <w:jc w:val="both"/>
        <w:outlineLvl w:val="1"/>
        <w:rPr>
          <w:spacing w:val="-12"/>
          <w:sz w:val="26"/>
          <w:szCs w:val="26"/>
        </w:rPr>
      </w:pPr>
      <w:r>
        <w:rPr>
          <w:sz w:val="26"/>
          <w:szCs w:val="26"/>
        </w:rPr>
        <w:t>Увеличение Поставщиком стоимости Товара в одностороннем порядке в течение срока действия Контракта не допускается.</w:t>
      </w:r>
    </w:p>
    <w:p>
      <w:pPr>
        <w:pStyle w:val="ListParagraph"/>
        <w:numPr>
          <w:ilvl w:val="1"/>
          <w:numId w:val="2"/>
        </w:numPr>
        <w:ind w:firstLine="709" w:left="0"/>
        <w:jc w:val="both"/>
        <w:outlineLvl w:val="1"/>
        <w:rPr>
          <w:spacing w:val="-12"/>
          <w:sz w:val="26"/>
          <w:szCs w:val="26"/>
        </w:rPr>
      </w:pPr>
      <w:r>
        <w:rPr>
          <w:spacing w:val="-12"/>
          <w:sz w:val="26"/>
          <w:szCs w:val="26"/>
        </w:rPr>
        <w:t>Выплата аванса по Контракту не предусмотрена.</w:t>
      </w:r>
    </w:p>
    <w:p>
      <w:pPr>
        <w:pStyle w:val="ListParagraph"/>
        <w:numPr>
          <w:ilvl w:val="1"/>
          <w:numId w:val="2"/>
        </w:numPr>
        <w:ind w:firstLine="709" w:left="0"/>
        <w:jc w:val="both"/>
        <w:outlineLvl w:val="1"/>
        <w:rPr>
          <w:color w:val="FF0000"/>
          <w:spacing w:val="-12"/>
          <w:sz w:val="26"/>
          <w:szCs w:val="26"/>
        </w:rPr>
      </w:pPr>
      <w:r>
        <w:rPr>
          <w:sz w:val="26"/>
          <w:szCs w:val="26"/>
        </w:rPr>
        <w:t xml:space="preserve">Обязательства Заказчика по оплате </w:t>
      </w:r>
      <w:r>
        <w:rPr>
          <w:sz w:val="26"/>
          <w:szCs w:val="26"/>
          <w:shd w:fill="FFFFFF" w:val="clear"/>
        </w:rPr>
        <w:t>цены Контракта</w:t>
      </w:r>
      <w:r>
        <w:rPr>
          <w:sz w:val="26"/>
          <w:szCs w:val="26"/>
        </w:rPr>
        <w:t xml:space="preserve"> считаются исполненными с даты, указанной Межрегиональным операционным УФК Операционного департамента Банка России в платежном поручении Заказчика об исполнении платежного обязательства Заказчика по оплате Товара.</w:t>
      </w:r>
      <w:r>
        <w:rPr>
          <w:color w:val="FF0000"/>
          <w:sz w:val="26"/>
          <w:szCs w:val="26"/>
        </w:rPr>
        <w:t xml:space="preserve"> </w:t>
      </w:r>
    </w:p>
    <w:p>
      <w:pPr>
        <w:pStyle w:val="ListParagraph"/>
        <w:numPr>
          <w:ilvl w:val="1"/>
          <w:numId w:val="2"/>
        </w:numPr>
        <w:ind w:firstLine="709" w:left="0"/>
        <w:jc w:val="both"/>
        <w:outlineLvl w:val="1"/>
        <w:rPr>
          <w:spacing w:val="-12"/>
          <w:sz w:val="26"/>
          <w:szCs w:val="26"/>
        </w:rPr>
      </w:pPr>
      <w:r>
        <w:rPr>
          <w:sz w:val="26"/>
          <w:szCs w:val="26"/>
        </w:rPr>
        <w:t>Сумма, подлежащая уплате Заказчиком юридическому лицу или физическому лицу, в том числе зарегистрированному в качестве индивидуального пред</w:t>
      </w:r>
      <w:r>
        <w:rPr>
          <w:spacing w:val="-12"/>
          <w:sz w:val="26"/>
          <w:szCs w:val="26"/>
        </w:rPr>
        <w:t>п</w:t>
      </w:r>
      <w:r>
        <w:rPr>
          <w:sz w:val="26"/>
          <w:szCs w:val="26"/>
        </w:rPr>
        <w:t>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ListParagraph"/>
        <w:numPr>
          <w:ilvl w:val="1"/>
          <w:numId w:val="2"/>
        </w:numPr>
        <w:ind w:firstLine="709" w:left="0"/>
        <w:jc w:val="both"/>
        <w:outlineLvl w:val="1"/>
        <w:rPr>
          <w:spacing w:val="-12"/>
          <w:sz w:val="26"/>
          <w:szCs w:val="26"/>
        </w:rPr>
      </w:pPr>
      <w:r>
        <w:rPr>
          <w:rFonts w:eastAsia="Times New Roman"/>
          <w:sz w:val="26"/>
          <w:szCs w:val="26"/>
        </w:rPr>
        <w:t>В случае изменения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pPr>
        <w:pStyle w:val="Normal"/>
        <w:numPr>
          <w:ilvl w:val="0"/>
          <w:numId w:val="0"/>
        </w:numPr>
        <w:ind w:hanging="0" w:left="0"/>
        <w:jc w:val="both"/>
        <w:outlineLvl w:val="1"/>
        <w:rPr>
          <w:sz w:val="26"/>
          <w:szCs w:val="26"/>
        </w:rPr>
      </w:pPr>
      <w:r>
        <w:rPr>
          <w:sz w:val="26"/>
          <w:szCs w:val="26"/>
        </w:rPr>
      </w:r>
    </w:p>
    <w:p>
      <w:pPr>
        <w:pStyle w:val="Normal"/>
        <w:numPr>
          <w:ilvl w:val="0"/>
          <w:numId w:val="2"/>
        </w:numPr>
        <w:ind w:hanging="426" w:left="426"/>
        <w:jc w:val="center"/>
        <w:rPr>
          <w:b/>
          <w:sz w:val="26"/>
          <w:szCs w:val="26"/>
        </w:rPr>
      </w:pPr>
      <w:r>
        <w:rPr>
          <w:b/>
          <w:sz w:val="26"/>
          <w:szCs w:val="26"/>
        </w:rPr>
        <w:t>СРОК ПОСТАВКИ ТОВАРА</w:t>
      </w:r>
    </w:p>
    <w:p>
      <w:pPr>
        <w:pStyle w:val="Normal"/>
        <w:ind w:left="426"/>
        <w:rPr>
          <w:b/>
          <w:sz w:val="26"/>
          <w:szCs w:val="26"/>
        </w:rPr>
      </w:pPr>
      <w:r>
        <w:rPr>
          <w:b/>
          <w:sz w:val="26"/>
          <w:szCs w:val="26"/>
        </w:rPr>
      </w:r>
    </w:p>
    <w:p>
      <w:pPr>
        <w:pStyle w:val="ListParagraph"/>
        <w:numPr>
          <w:ilvl w:val="1"/>
          <w:numId w:val="2"/>
        </w:numPr>
        <w:ind w:firstLine="709" w:left="0"/>
        <w:jc w:val="both"/>
        <w:rPr>
          <w:sz w:val="26"/>
          <w:szCs w:val="26"/>
        </w:rPr>
      </w:pPr>
      <w:r>
        <w:rPr>
          <w:sz w:val="26"/>
          <w:szCs w:val="26"/>
        </w:rPr>
        <w:t xml:space="preserve">Поставка Товара осуществляется Поставщиком </w:t>
      </w:r>
      <w:r>
        <w:rPr>
          <w:b/>
          <w:bCs/>
          <w:sz w:val="26"/>
          <w:szCs w:val="26"/>
        </w:rPr>
        <w:t>в сроки, указанные в пункте 8 Технического задания «Сроки поставки Товара»</w:t>
      </w:r>
      <w:r>
        <w:rPr>
          <w:sz w:val="26"/>
          <w:szCs w:val="26"/>
        </w:rPr>
        <w:t>.</w:t>
      </w:r>
      <w:r>
        <w:rPr>
          <w:b/>
          <w:bCs/>
          <w:sz w:val="28"/>
          <w:szCs w:val="28"/>
        </w:rPr>
        <w:t xml:space="preserve"> </w:t>
      </w:r>
    </w:p>
    <w:p>
      <w:pPr>
        <w:pStyle w:val="ListParagraph"/>
        <w:numPr>
          <w:ilvl w:val="1"/>
          <w:numId w:val="2"/>
        </w:numPr>
        <w:ind w:firstLine="709" w:left="0"/>
        <w:jc w:val="both"/>
        <w:rPr>
          <w:sz w:val="26"/>
          <w:szCs w:val="26"/>
        </w:rPr>
      </w:pPr>
      <w:r>
        <w:rPr>
          <w:sz w:val="26"/>
          <w:szCs w:val="26"/>
        </w:rPr>
        <w:t>Поставщик вправе досрочно осуществить поставку Товара по согласованию с Заказчиком.</w:t>
      </w:r>
    </w:p>
    <w:p>
      <w:pPr>
        <w:pStyle w:val="ListParagraph"/>
        <w:ind w:firstLine="709" w:left="0"/>
        <w:jc w:val="both"/>
        <w:rPr>
          <w:sz w:val="26"/>
          <w:szCs w:val="26"/>
        </w:rPr>
      </w:pPr>
      <w:r>
        <w:rPr>
          <w:sz w:val="26"/>
          <w:szCs w:val="26"/>
        </w:rPr>
      </w:r>
    </w:p>
    <w:p>
      <w:pPr>
        <w:pStyle w:val="ListParagraph"/>
        <w:ind w:firstLine="709" w:left="0"/>
        <w:jc w:val="both"/>
        <w:rPr>
          <w:sz w:val="26"/>
          <w:szCs w:val="26"/>
        </w:rPr>
      </w:pPr>
      <w:r>
        <w:rPr>
          <w:sz w:val="26"/>
          <w:szCs w:val="26"/>
        </w:rPr>
      </w:r>
    </w:p>
    <w:p>
      <w:pPr>
        <w:pStyle w:val="ListParagraph"/>
        <w:ind w:firstLine="709" w:left="0"/>
        <w:jc w:val="both"/>
        <w:rPr>
          <w:sz w:val="26"/>
          <w:szCs w:val="26"/>
        </w:rPr>
      </w:pPr>
      <w:r>
        <w:rPr>
          <w:sz w:val="26"/>
          <w:szCs w:val="26"/>
        </w:rPr>
      </w:r>
    </w:p>
    <w:p>
      <w:pPr>
        <w:pStyle w:val="ListParagraph"/>
        <w:ind w:firstLine="709" w:left="0"/>
        <w:jc w:val="both"/>
        <w:rPr>
          <w:sz w:val="26"/>
          <w:szCs w:val="26"/>
        </w:rPr>
      </w:pPr>
      <w:r>
        <w:rPr>
          <w:sz w:val="26"/>
          <w:szCs w:val="26"/>
        </w:rPr>
      </w:r>
    </w:p>
    <w:p>
      <w:pPr>
        <w:pStyle w:val="Normal"/>
        <w:numPr>
          <w:ilvl w:val="0"/>
          <w:numId w:val="2"/>
        </w:numPr>
        <w:ind w:hanging="426" w:left="426"/>
        <w:jc w:val="center"/>
        <w:rPr>
          <w:b/>
          <w:sz w:val="26"/>
          <w:szCs w:val="26"/>
        </w:rPr>
      </w:pPr>
      <w:r>
        <w:rPr>
          <w:b/>
          <w:sz w:val="26"/>
          <w:szCs w:val="26"/>
        </w:rPr>
        <w:t>ПОРЯДОК СДАЧИ-ПРИЕМКИ ТОВАРА</w:t>
      </w:r>
    </w:p>
    <w:p>
      <w:pPr>
        <w:pStyle w:val="Normal"/>
        <w:ind w:left="426"/>
        <w:jc w:val="center"/>
        <w:rPr>
          <w:b/>
          <w:sz w:val="26"/>
          <w:szCs w:val="26"/>
        </w:rPr>
      </w:pPr>
      <w:r>
        <w:rPr>
          <w:b/>
          <w:sz w:val="26"/>
          <w:szCs w:val="26"/>
        </w:rPr>
      </w:r>
    </w:p>
    <w:p>
      <w:pPr>
        <w:pStyle w:val="ListParagraph"/>
        <w:numPr>
          <w:ilvl w:val="1"/>
          <w:numId w:val="2"/>
        </w:numPr>
        <w:shd w:val="clear" w:color="auto" w:fill="FFFFFF"/>
        <w:ind w:firstLine="709" w:left="0"/>
        <w:jc w:val="both"/>
        <w:rPr>
          <w:sz w:val="26"/>
          <w:szCs w:val="26"/>
        </w:rPr>
      </w:pPr>
      <w:r>
        <w:rPr>
          <w:sz w:val="26"/>
          <w:szCs w:val="26"/>
        </w:rPr>
        <w:t>Сдача и приемка Товара осуществляется по факту поставки Товара в соответствии со Спецификацией поставляемых товаров и оформляются товарной накладной в 2 (Двух) экземплярах и Актом сдачи-приемки поставленных товаров в 2 (Двух) экземплярах, предоставленных Поставщиком в течение 5 (Пяти) рабочих дней с даты окончания поставки Товара.</w:t>
      </w:r>
    </w:p>
    <w:p>
      <w:pPr>
        <w:pStyle w:val="ListParagraph"/>
        <w:numPr>
          <w:ilvl w:val="1"/>
          <w:numId w:val="2"/>
        </w:numPr>
        <w:shd w:val="clear" w:color="auto" w:fill="FFFFFF"/>
        <w:ind w:firstLine="709" w:left="0"/>
        <w:jc w:val="both"/>
        <w:rPr>
          <w:sz w:val="26"/>
          <w:szCs w:val="26"/>
        </w:rPr>
      </w:pPr>
      <w:r>
        <w:rPr>
          <w:rFonts w:eastAsia="Times New Roman"/>
          <w:sz w:val="26"/>
          <w:szCs w:val="26"/>
        </w:rPr>
        <w:t>Поставка Товара осуществляется по рабочим дням:</w:t>
      </w:r>
    </w:p>
    <w:p>
      <w:pPr>
        <w:pStyle w:val="ListParagraph"/>
        <w:shd w:val="clear" w:color="auto" w:fill="FFFFFF"/>
        <w:ind w:left="709"/>
        <w:jc w:val="both"/>
        <w:rPr>
          <w:sz w:val="26"/>
          <w:szCs w:val="26"/>
        </w:rPr>
      </w:pPr>
      <w:r>
        <w:rPr>
          <w:rFonts w:eastAsia="Times New Roman"/>
          <w:sz w:val="26"/>
          <w:szCs w:val="26"/>
        </w:rPr>
        <w:t>- с понедельника по четверг с 09.00 ч. до 17.30 ч. (обед. время с 13:00 ч. до 14:00 ч.);</w:t>
      </w:r>
    </w:p>
    <w:p>
      <w:pPr>
        <w:pStyle w:val="ListParagraph"/>
        <w:shd w:val="clear" w:color="auto" w:fill="FFFFFF"/>
        <w:ind w:left="709"/>
        <w:jc w:val="both"/>
        <w:rPr>
          <w:sz w:val="26"/>
          <w:szCs w:val="26"/>
        </w:rPr>
      </w:pPr>
      <w:r>
        <w:rPr>
          <w:rFonts w:eastAsia="Times New Roman"/>
          <w:sz w:val="26"/>
          <w:szCs w:val="26"/>
        </w:rPr>
        <w:t>- в пятницу, в предвыходные и предпраздничные дни с 09.00 ч. до 15.00 ч. (обед. время с 13:00 ч. до 14:00 ч.).</w:t>
      </w:r>
    </w:p>
    <w:p>
      <w:pPr>
        <w:pStyle w:val="ListParagraph"/>
        <w:numPr>
          <w:ilvl w:val="1"/>
          <w:numId w:val="2"/>
        </w:numPr>
        <w:shd w:val="clear" w:color="auto" w:fill="FFFFFF"/>
        <w:ind w:firstLine="709" w:left="0"/>
        <w:jc w:val="both"/>
        <w:rPr>
          <w:sz w:val="26"/>
          <w:szCs w:val="26"/>
        </w:rPr>
      </w:pPr>
      <w:r>
        <w:rPr>
          <w:sz w:val="26"/>
          <w:szCs w:val="26"/>
        </w:rPr>
        <w:t>В срок не более 20 (Двадцати) рабочих дней после получения Акта сдачи-приемки поставленных товаров, Заказчик обязан провести проверку результатов поставленного Товара на предмет их соответствия условиям Контракта и при отсутствии несоответствий подписать Акт сдачи-приемки поставленных товаров и направить один экземпляр Поставщику.</w:t>
      </w:r>
    </w:p>
    <w:p>
      <w:pPr>
        <w:pStyle w:val="ListParagraph"/>
        <w:numPr>
          <w:ilvl w:val="1"/>
          <w:numId w:val="2"/>
        </w:numPr>
        <w:shd w:val="clear" w:color="auto" w:fill="FFFFFF"/>
        <w:ind w:firstLine="709" w:left="0"/>
        <w:jc w:val="both"/>
        <w:rPr>
          <w:sz w:val="26"/>
          <w:szCs w:val="26"/>
        </w:rPr>
      </w:pPr>
      <w:r>
        <w:rPr>
          <w:sz w:val="26"/>
          <w:szCs w:val="26"/>
        </w:rPr>
        <w:t xml:space="preserve">В случае выявления при приемке Товара недостатков, Заказчик вправе отказаться от подписания Акта сдачи-приемки поставленных товаров, заявив Поставщику мотивированный отказ от его подписания – Акт о недостатках (дефектах) поставленных товаров (Приложение № 4 к Контракту, являющееся его неотъемлемой частью) с указанием срока устранения недостатков. Неправомерный, равно необоснованный отказ Поставщика (его уполномоченного представителя) от подписания Акта о недостатках (дефектах) поставленных товаров не допускается. При неправомерном и (или) необоснованном отказе от подписания Акта о недостатках (дефектах) поставленных товаров, Заказчик вправе составить и подписать данный акт в одностороннем порядке, который приравнивается к двухстороннему, подтверждающему факт соответствующего нарушения, при этом в Акте о недостатках (дефектах) поставленных товаров указываются причины неправомерного и (или) необоснованного отказа Поставщика.  Датой выявления недостатков признается дата, указанная в Акте о недостатках (дефектах) поставленных товаров, в случае ее отсутствия в Акте о недостатках (дефектах) поставленных товаров – дата составления Акта о недостатках (дефектах) поставленных товаров. </w:t>
      </w:r>
    </w:p>
    <w:p>
      <w:pPr>
        <w:pStyle w:val="ListParagraph"/>
        <w:numPr>
          <w:ilvl w:val="1"/>
          <w:numId w:val="2"/>
        </w:numPr>
        <w:shd w:val="clear" w:color="auto" w:fill="FFFFFF"/>
        <w:ind w:firstLine="709" w:left="0"/>
        <w:jc w:val="both"/>
        <w:rPr>
          <w:sz w:val="26"/>
          <w:szCs w:val="26"/>
        </w:rPr>
      </w:pPr>
      <w:r>
        <w:rPr>
          <w:sz w:val="26"/>
          <w:szCs w:val="26"/>
        </w:rPr>
        <w:t>Срок устранения Поставщиком недостатков, выявленных при приемке Товара, указанный в Акте о недостатках (дефектах) поставленных товаров, в срок приемки Товара не включается. Течение срока приемки приостанавливается с даты выявления недостатков и возобновляется с момента устранения Поставщиком выявленных недостатков. Обязательства Поставщика по поставленным товарам считаются исполненными с момента подписания Сторонами Акта сдачи-приемки поставленных товаров и товарной накладной с учетом сроков приемки Заказчиком.</w:t>
      </w:r>
    </w:p>
    <w:p>
      <w:pPr>
        <w:pStyle w:val="ListParagraph"/>
        <w:numPr>
          <w:ilvl w:val="1"/>
          <w:numId w:val="2"/>
        </w:numPr>
        <w:shd w:val="clear" w:color="auto" w:fill="FFFFFF"/>
        <w:ind w:firstLine="709" w:left="0"/>
        <w:jc w:val="both"/>
        <w:rPr>
          <w:sz w:val="26"/>
          <w:szCs w:val="26"/>
        </w:rPr>
      </w:pPr>
      <w:r>
        <w:rPr>
          <w:sz w:val="26"/>
          <w:szCs w:val="26"/>
        </w:rPr>
        <w:t>Лицами, ответственными со стороны Заказчика за организацию исполнения Контракта, осуществление приемки (экспертизы) поставленных товаров, (выполненных работ, оказанных услуг), достоверность, своевременность оформления и предоставления к оплате необходимых документов, являются:</w:t>
      </w:r>
    </w:p>
    <w:p>
      <w:pPr>
        <w:pStyle w:val="Normal"/>
        <w:shd w:val="clear" w:color="auto" w:fill="FFFFFF"/>
        <w:jc w:val="both"/>
        <w:rPr>
          <w:color w:val="000000"/>
          <w:sz w:val="26"/>
          <w:szCs w:val="26"/>
        </w:rPr>
      </w:pPr>
      <w:r>
        <w:rPr>
          <w:color w:val="000000"/>
          <w:sz w:val="26"/>
          <w:szCs w:val="26"/>
        </w:rPr>
        <w:t>1. Баранов Юрий Анатольевич, начальник службы эксплуатации при ФССП России.</w:t>
      </w:r>
    </w:p>
    <w:p>
      <w:pPr>
        <w:pStyle w:val="Normal"/>
        <w:widowControl w:val="false"/>
        <w:spacing w:before="0" w:after="0"/>
        <w:contextualSpacing/>
        <w:jc w:val="both"/>
        <w:rPr/>
      </w:pPr>
      <w:r>
        <w:rPr>
          <w:rFonts w:eastAsia="Arial Unicode MS"/>
          <w:color w:val="000000"/>
          <w:sz w:val="26"/>
          <w:szCs w:val="26"/>
        </w:rPr>
        <w:t>2. Захаров Андрей Владимирович, заместитель начальника службы эксплуатации при</w:t>
      </w:r>
      <w:r>
        <w:rPr>
          <w:color w:val="000000"/>
          <w:sz w:val="26"/>
          <w:szCs w:val="26"/>
        </w:rPr>
        <w:t xml:space="preserve"> ФССП России</w:t>
      </w:r>
      <w:r>
        <w:rPr>
          <w:rFonts w:eastAsia="Arial Unicode MS"/>
          <w:color w:val="000000"/>
          <w:sz w:val="26"/>
          <w:szCs w:val="26"/>
        </w:rPr>
        <w:t>.</w:t>
      </w:r>
    </w:p>
    <w:p>
      <w:pPr>
        <w:pStyle w:val="Normal"/>
        <w:shd w:val="clear" w:color="auto" w:fill="FFFFFF"/>
        <w:jc w:val="both"/>
        <w:rPr>
          <w:sz w:val="26"/>
          <w:szCs w:val="26"/>
        </w:rPr>
      </w:pPr>
      <w:r>
        <w:rPr>
          <w:sz w:val="26"/>
          <w:szCs w:val="26"/>
        </w:rPr>
      </w:r>
    </w:p>
    <w:p>
      <w:pPr>
        <w:pStyle w:val="Normal"/>
        <w:shd w:val="clear" w:color="auto" w:fill="FFFFFF"/>
        <w:jc w:val="both"/>
        <w:rPr>
          <w:sz w:val="26"/>
          <w:szCs w:val="26"/>
        </w:rPr>
      </w:pPr>
      <w:r>
        <w:rPr>
          <w:sz w:val="26"/>
          <w:szCs w:val="26"/>
        </w:rPr>
      </w:r>
    </w:p>
    <w:p>
      <w:pPr>
        <w:pStyle w:val="ListParagraph"/>
        <w:numPr>
          <w:ilvl w:val="0"/>
          <w:numId w:val="2"/>
        </w:numPr>
        <w:ind w:hanging="426" w:left="426"/>
        <w:jc w:val="center"/>
        <w:rPr>
          <w:b/>
          <w:sz w:val="26"/>
          <w:szCs w:val="26"/>
        </w:rPr>
      </w:pPr>
      <w:r>
        <w:rPr>
          <w:b/>
          <w:sz w:val="26"/>
          <w:szCs w:val="26"/>
        </w:rPr>
        <w:t>ГАРАНТИИ</w:t>
      </w:r>
    </w:p>
    <w:p>
      <w:pPr>
        <w:pStyle w:val="ListParagraph"/>
        <w:ind w:left="426"/>
        <w:jc w:val="center"/>
        <w:rPr>
          <w:b/>
          <w:sz w:val="26"/>
          <w:szCs w:val="26"/>
        </w:rPr>
      </w:pPr>
      <w:r>
        <w:rPr>
          <w:b/>
          <w:sz w:val="26"/>
          <w:szCs w:val="26"/>
        </w:rPr>
      </w:r>
    </w:p>
    <w:p>
      <w:pPr>
        <w:pStyle w:val="ListParagraph"/>
        <w:numPr>
          <w:ilvl w:val="1"/>
          <w:numId w:val="2"/>
        </w:numPr>
        <w:ind w:firstLine="709" w:left="0"/>
        <w:jc w:val="both"/>
        <w:rPr>
          <w:sz w:val="26"/>
          <w:szCs w:val="26"/>
        </w:rPr>
      </w:pPr>
      <w:r>
        <w:rPr>
          <w:sz w:val="26"/>
          <w:szCs w:val="26"/>
        </w:rPr>
        <w:t xml:space="preserve"> </w:t>
      </w:r>
      <w:r>
        <w:rPr>
          <w:sz w:val="26"/>
          <w:szCs w:val="26"/>
        </w:rPr>
        <w:t>Гарантийный срок на поставленные Товары составляет не менее 12</w:t>
      </w:r>
      <w:r>
        <w:rPr>
          <w:color w:val="000000"/>
          <w:sz w:val="26"/>
          <w:szCs w:val="26"/>
        </w:rPr>
        <w:t xml:space="preserve"> (Двенадцати) месяцев</w:t>
      </w:r>
      <w:r>
        <w:rPr>
          <w:sz w:val="26"/>
          <w:szCs w:val="26"/>
        </w:rPr>
        <w:t xml:space="preserve"> с момента подписания Акта сдачи-приемки поставленных товаров, е</w:t>
      </w:r>
      <w:r>
        <w:rPr>
          <w:rFonts w:eastAsia="Songti SC" w:cs="Arial Unicode MS"/>
          <w:sz w:val="26"/>
          <w:szCs w:val="26"/>
          <w:lang w:eastAsia="zh-CN" w:bidi="hi-IN"/>
        </w:rPr>
        <w:t>сли более продолжительный срок гарантии не предусмотрен нормативно-технической документацией производителя (завода-изготовителя) для данной категории Товаров.</w:t>
      </w:r>
    </w:p>
    <w:p>
      <w:pPr>
        <w:pStyle w:val="ListParagraph"/>
        <w:numPr>
          <w:ilvl w:val="1"/>
          <w:numId w:val="2"/>
        </w:numPr>
        <w:ind w:firstLine="709" w:left="0"/>
        <w:jc w:val="both"/>
        <w:rPr>
          <w:sz w:val="26"/>
          <w:szCs w:val="26"/>
        </w:rPr>
      </w:pPr>
      <w:r>
        <w:rPr>
          <w:sz w:val="26"/>
          <w:szCs w:val="26"/>
        </w:rPr>
        <w:t>Качество поставленных Товаров должно соответствовать стандартам и требованиям законодательства Российской Федерации, установленным для данного вида товаров. Каждая единица Товара должна быть новой, ранее не бывшей в эксплуатации, с годом выпуска, не иметь дефектов, связанных с материалами и качеством изготовления.</w:t>
      </w:r>
    </w:p>
    <w:p>
      <w:pPr>
        <w:pStyle w:val="ListParagraph"/>
        <w:numPr>
          <w:ilvl w:val="1"/>
          <w:numId w:val="2"/>
        </w:numPr>
        <w:ind w:firstLine="709" w:left="0"/>
        <w:jc w:val="both"/>
        <w:rPr>
          <w:sz w:val="26"/>
          <w:szCs w:val="26"/>
        </w:rPr>
      </w:pPr>
      <w:r>
        <w:rPr>
          <w:sz w:val="26"/>
          <w:szCs w:val="26"/>
        </w:rPr>
        <w:t>Если в период гарантийного срока обнаружатся недостатки или дефекты, то Поставщик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В случае невозможности устранения недостатков на месте, Поставщик производит его замену на аналогичный Товар. Гарантийный срок в этом случае соответственно продлевается на период устранения дефектов. При отказе Поставщика от составления или подписания Акта о недостатках, Заказчик проводит за счет Поставщика квалифицированную экспертизу с привлечением экспертов (специалистов), по итогам которой составляется соответствующий Акт, фиксирующий затраты по исправлению недостатков.</w:t>
      </w:r>
    </w:p>
    <w:p>
      <w:pPr>
        <w:pStyle w:val="ListParagraph"/>
        <w:numPr>
          <w:ilvl w:val="1"/>
          <w:numId w:val="2"/>
        </w:numPr>
        <w:ind w:firstLine="709" w:left="0"/>
        <w:jc w:val="both"/>
        <w:rPr>
          <w:sz w:val="26"/>
          <w:szCs w:val="26"/>
        </w:rPr>
      </w:pPr>
      <w:r>
        <w:rPr>
          <w:sz w:val="26"/>
          <w:szCs w:val="26"/>
        </w:rPr>
        <w:t xml:space="preserve">Товар должен быть упакован и промаркирован. Маркировка на упаковке Товара должна соответствовать действующим стандартам и содержать наименование Товара. </w:t>
      </w:r>
    </w:p>
    <w:p>
      <w:pPr>
        <w:pStyle w:val="ListParagraph"/>
        <w:numPr>
          <w:ilvl w:val="1"/>
          <w:numId w:val="2"/>
        </w:numPr>
        <w:ind w:firstLine="709" w:left="0"/>
        <w:jc w:val="both"/>
        <w:rPr>
          <w:sz w:val="26"/>
          <w:szCs w:val="26"/>
        </w:rPr>
      </w:pPr>
      <w:r>
        <w:rPr>
          <w:sz w:val="26"/>
          <w:szCs w:val="26"/>
        </w:rPr>
        <w:t>При транспортировке, складировании и хранении продукции, ее следует беречь от ударов, влаги, воды и не допускать нарушения целостности упаковки и маркировки тары.</w:t>
      </w:r>
    </w:p>
    <w:p>
      <w:pPr>
        <w:pStyle w:val="ListParagraph"/>
        <w:numPr>
          <w:ilvl w:val="1"/>
          <w:numId w:val="2"/>
        </w:numPr>
        <w:ind w:firstLine="709" w:left="0"/>
        <w:jc w:val="both"/>
        <w:rPr>
          <w:sz w:val="26"/>
          <w:szCs w:val="26"/>
        </w:rPr>
      </w:pPr>
      <w:r>
        <w:rPr>
          <w:sz w:val="26"/>
          <w:szCs w:val="26"/>
        </w:rPr>
        <w:t>Поставщик несет полную материальную ответственность за сохранность Товара до момента его передачи Заказчику. Товар, получивший при погрузке-разгрузке и транспортировке повреждения, в том числе внешние, вследствие использования Поставщиком ненадлежащей упаковки (тары), маркировки, считается не поставленным и приемке не подлежит.</w:t>
      </w:r>
    </w:p>
    <w:p>
      <w:pPr>
        <w:pStyle w:val="ListParagraph"/>
        <w:ind w:left="709"/>
        <w:jc w:val="both"/>
        <w:rPr>
          <w:sz w:val="26"/>
          <w:szCs w:val="26"/>
        </w:rPr>
      </w:pPr>
      <w:r>
        <w:rPr>
          <w:sz w:val="26"/>
          <w:szCs w:val="26"/>
        </w:rPr>
      </w:r>
    </w:p>
    <w:p>
      <w:pPr>
        <w:pStyle w:val="Normal"/>
        <w:numPr>
          <w:ilvl w:val="0"/>
          <w:numId w:val="2"/>
        </w:numPr>
        <w:ind w:hanging="426" w:left="426"/>
        <w:jc w:val="center"/>
        <w:rPr>
          <w:b/>
          <w:sz w:val="26"/>
          <w:szCs w:val="26"/>
        </w:rPr>
      </w:pPr>
      <w:r>
        <w:rPr>
          <w:b/>
          <w:sz w:val="26"/>
          <w:szCs w:val="26"/>
        </w:rPr>
        <w:t>ОТВЕТСТВЕННОСТЬ СТОРОН</w:t>
      </w:r>
    </w:p>
    <w:p>
      <w:pPr>
        <w:pStyle w:val="Normal"/>
        <w:ind w:left="426"/>
        <w:rPr>
          <w:b/>
          <w:sz w:val="26"/>
          <w:szCs w:val="26"/>
        </w:rPr>
      </w:pPr>
      <w:r>
        <w:rPr>
          <w:b/>
          <w:sz w:val="26"/>
          <w:szCs w:val="26"/>
        </w:rPr>
      </w:r>
    </w:p>
    <w:p>
      <w:pPr>
        <w:pStyle w:val="BodyTextIndent2"/>
        <w:numPr>
          <w:ilvl w:val="1"/>
          <w:numId w:val="2"/>
        </w:numPr>
        <w:ind w:firstLine="709" w:left="0"/>
        <w:rPr>
          <w:sz w:val="26"/>
          <w:szCs w:val="26"/>
        </w:rPr>
      </w:pPr>
      <w:r>
        <w:rPr>
          <w:sz w:val="26"/>
          <w:szCs w:val="26"/>
        </w:rPr>
        <w:t>Стороны несут ответственность в соответствии с действующим законодательством Российской Федерации.</w:t>
      </w:r>
    </w:p>
    <w:p>
      <w:pPr>
        <w:pStyle w:val="BodyTextIndent2"/>
        <w:numPr>
          <w:ilvl w:val="1"/>
          <w:numId w:val="2"/>
        </w:numPr>
        <w:ind w:firstLine="709" w:left="0"/>
        <w:rPr>
          <w:sz w:val="26"/>
          <w:szCs w:val="26"/>
        </w:rPr>
      </w:pPr>
      <w:r>
        <w:rPr>
          <w:sz w:val="26"/>
          <w:szCs w:val="26"/>
        </w:rPr>
        <w:t>За неисполнение или ненадлежащее исполнение обязательств, за исключением просрочки исполнения обязательств (в том числе гарантийного обязательства), Поставщик уплачивает Заказчику штраф в размере 10 (Десять) % от цены Контракта.</w:t>
      </w:r>
    </w:p>
    <w:p>
      <w:pPr>
        <w:pStyle w:val="ListParagraph"/>
        <w:numPr>
          <w:ilvl w:val="1"/>
          <w:numId w:val="2"/>
        </w:numPr>
        <w:ind w:firstLine="709" w:left="0"/>
        <w:jc w:val="both"/>
        <w:rPr>
          <w:sz w:val="26"/>
          <w:szCs w:val="26"/>
        </w:rPr>
      </w:pPr>
      <w:r>
        <w:rPr>
          <w:sz w:val="26"/>
          <w:szCs w:val="26"/>
        </w:rPr>
        <w:t>Под ненадлежащим исполнением Поставщиком обязательств понимается поставка Товара, не соответствующая требованиям, установленным Контрактом и Спецификацией поставляемых товаров.</w:t>
      </w:r>
    </w:p>
    <w:p>
      <w:pPr>
        <w:pStyle w:val="ListParagraph"/>
        <w:numPr>
          <w:ilvl w:val="1"/>
          <w:numId w:val="2"/>
        </w:numPr>
        <w:ind w:firstLine="709" w:left="0"/>
        <w:jc w:val="both"/>
        <w:rPr>
          <w:sz w:val="26"/>
          <w:szCs w:val="26"/>
        </w:rPr>
      </w:pPr>
      <w:r>
        <w:rPr>
          <w:sz w:val="26"/>
          <w:szCs w:val="26"/>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w:t>
      </w:r>
    </w:p>
    <w:p>
      <w:pPr>
        <w:pStyle w:val="ListParagraph"/>
        <w:numPr>
          <w:ilvl w:val="1"/>
          <w:numId w:val="2"/>
        </w:numPr>
        <w:ind w:firstLine="709" w:left="0"/>
        <w:jc w:val="both"/>
        <w:rPr>
          <w:sz w:val="26"/>
          <w:szCs w:val="26"/>
        </w:rPr>
      </w:pPr>
      <w:r>
        <w:rPr>
          <w:sz w:val="26"/>
          <w:szCs w:val="26"/>
        </w:rPr>
        <w:t xml:space="preserve"> </w:t>
      </w:r>
      <w:r>
        <w:rPr>
          <w:sz w:val="26"/>
          <w:szCs w:val="26"/>
        </w:rPr>
        <w:t xml:space="preserve">В случае неисполнения или ненадлежащего исполнения Поставщиком обязательств, предусмотренных Контрактом, а также просрочки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в Акте сдачи-приемки поставленных товаров указывается: сумма, подлежащая оплате в соответствии с условиями Контракта; размер неустойки (штрафа, пени), подлежащий взысканию; итоговая сумма, подлежащая оплате Поставщику по Контракту. </w:t>
      </w:r>
    </w:p>
    <w:p>
      <w:pPr>
        <w:pStyle w:val="ListParagraph"/>
        <w:numPr>
          <w:ilvl w:val="1"/>
          <w:numId w:val="2"/>
        </w:numPr>
        <w:ind w:firstLine="709" w:left="0"/>
        <w:jc w:val="both"/>
        <w:rPr>
          <w:sz w:val="26"/>
          <w:szCs w:val="26"/>
        </w:rPr>
      </w:pPr>
      <w:r>
        <w:rPr>
          <w:sz w:val="26"/>
          <w:szCs w:val="26"/>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с учетом того, что цена Контракта не превышает 3 млн. рублей.</w:t>
      </w:r>
    </w:p>
    <w:p>
      <w:pPr>
        <w:pStyle w:val="ListParagraph"/>
        <w:numPr>
          <w:ilvl w:val="1"/>
          <w:numId w:val="2"/>
        </w:numPr>
        <w:ind w:firstLine="709" w:left="0"/>
        <w:jc w:val="both"/>
        <w:rPr>
          <w:sz w:val="26"/>
          <w:szCs w:val="26"/>
        </w:rPr>
      </w:pPr>
      <w:r>
        <w:rPr>
          <w:sz w:val="26"/>
          <w:szCs w:val="26"/>
        </w:rPr>
        <w:t>В случае просрочки исполнения Заказчиком обязательств, предусмотренных Контрактом, Заказчик уплачивает Поставщику неустойку в размере 1/300 (Одной трехсотой), действующей на день уплаты неустойки ключевой ставки Центрального банка Российской Федерации за каждый день просрочки, начиная со дня, следующего после дня истечения срока исполнения обязательства.</w:t>
      </w:r>
    </w:p>
    <w:p>
      <w:pPr>
        <w:pStyle w:val="ListParagraph"/>
        <w:numPr>
          <w:ilvl w:val="1"/>
          <w:numId w:val="2"/>
        </w:numPr>
        <w:ind w:firstLine="709" w:left="0"/>
        <w:jc w:val="both"/>
        <w:rPr>
          <w:sz w:val="26"/>
          <w:szCs w:val="26"/>
        </w:rPr>
      </w:pPr>
      <w:r>
        <w:rPr>
          <w:sz w:val="26"/>
          <w:szCs w:val="26"/>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pPr>
        <w:pStyle w:val="ListParagraph"/>
        <w:numPr>
          <w:ilvl w:val="1"/>
          <w:numId w:val="2"/>
        </w:numPr>
        <w:ind w:firstLine="709" w:left="0"/>
        <w:jc w:val="both"/>
        <w:rPr>
          <w:sz w:val="26"/>
          <w:szCs w:val="26"/>
        </w:rPr>
      </w:pPr>
      <w:r>
        <w:rPr>
          <w:sz w:val="26"/>
          <w:szCs w:val="26"/>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ListParagraph"/>
        <w:numPr>
          <w:ilvl w:val="1"/>
          <w:numId w:val="2"/>
        </w:numPr>
        <w:ind w:firstLine="709" w:left="0"/>
        <w:jc w:val="both"/>
        <w:rPr>
          <w:sz w:val="26"/>
          <w:szCs w:val="26"/>
        </w:rPr>
      </w:pPr>
      <w:r>
        <w:rPr>
          <w:sz w:val="26"/>
          <w:szCs w:val="26"/>
        </w:rPr>
        <w:t xml:space="preserve">Пеня начисляется за каждый день просрочки исполнения Поставщиком обязательства, предусмотренного Контрактом, и устанавливается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pPr>
        <w:pStyle w:val="ListParagraph"/>
        <w:numPr>
          <w:ilvl w:val="1"/>
          <w:numId w:val="2"/>
        </w:numPr>
        <w:ind w:firstLine="709" w:left="0"/>
        <w:jc w:val="both"/>
        <w:rPr>
          <w:sz w:val="26"/>
          <w:szCs w:val="26"/>
        </w:rPr>
      </w:pPr>
      <w:r>
        <w:rPr>
          <w:sz w:val="26"/>
          <w:szCs w:val="26"/>
        </w:rPr>
        <w:t>Вред (реальный ущерб), причиненный Поставщиком имуществу Заказчика в результате действий (бездействий) Поставщика при поставке Товара, подлежит возмещению в полном объеме сверх неустойки (штрафа, пени), подлежащей уплате Поставщиком за неисполнение или ненадлежащее исполнение обязательств, предусмотренных Контрактом, в срок не более 10 (Десять) рабочих дней со дня надлежащего уведомления Поставщика о возмещении вреда.</w:t>
      </w:r>
    </w:p>
    <w:p>
      <w:pPr>
        <w:pStyle w:val="Normal"/>
        <w:ind w:firstLine="720"/>
        <w:jc w:val="both"/>
        <w:rPr>
          <w:sz w:val="26"/>
          <w:szCs w:val="26"/>
        </w:rPr>
      </w:pPr>
      <w:r>
        <w:rPr>
          <w:sz w:val="26"/>
          <w:szCs w:val="26"/>
        </w:rPr>
        <w:t>7.12. В случае нарушения сроков выполнения Поставщиком обязательств по Контракту, Заказчик по завершению финансового года, предусмотренного Контрактом, ответственности по срокам оплаты не несет.</w:t>
      </w:r>
    </w:p>
    <w:p>
      <w:pPr>
        <w:pStyle w:val="Normal"/>
        <w:ind w:firstLine="720"/>
        <w:jc w:val="both"/>
        <w:rPr>
          <w:sz w:val="26"/>
          <w:szCs w:val="26"/>
        </w:rPr>
      </w:pPr>
      <w:r>
        <w:rPr>
          <w:sz w:val="26"/>
          <w:szCs w:val="26"/>
        </w:rPr>
        <w:t>7.13. Заказчик не несет ответственности за срок перечисления Межрегиональным операционным УФК Операционного департамента Банка России денежных средств со счета Заказчика на счет Поставщика.</w:t>
      </w:r>
    </w:p>
    <w:p>
      <w:pPr>
        <w:pStyle w:val="Normal"/>
        <w:jc w:val="both"/>
        <w:rPr>
          <w:sz w:val="26"/>
          <w:szCs w:val="26"/>
        </w:rPr>
      </w:pPr>
      <w:r>
        <w:rPr>
          <w:sz w:val="26"/>
          <w:szCs w:val="26"/>
        </w:rPr>
      </w:r>
    </w:p>
    <w:p>
      <w:pPr>
        <w:pStyle w:val="Normal"/>
        <w:numPr>
          <w:ilvl w:val="0"/>
          <w:numId w:val="2"/>
        </w:numPr>
        <w:ind w:hanging="426" w:left="426"/>
        <w:jc w:val="center"/>
        <w:rPr>
          <w:b/>
          <w:sz w:val="26"/>
          <w:szCs w:val="26"/>
        </w:rPr>
      </w:pPr>
      <w:r>
        <w:rPr>
          <w:b/>
          <w:sz w:val="26"/>
          <w:szCs w:val="26"/>
        </w:rPr>
        <w:t>СРОК ДЕЙСТВИЯ КОНТРАКТА</w:t>
      </w:r>
    </w:p>
    <w:p>
      <w:pPr>
        <w:pStyle w:val="Normal"/>
        <w:ind w:left="426"/>
        <w:rPr>
          <w:b/>
          <w:sz w:val="26"/>
          <w:szCs w:val="26"/>
        </w:rPr>
      </w:pPr>
      <w:r>
        <w:rPr>
          <w:b/>
          <w:sz w:val="26"/>
          <w:szCs w:val="26"/>
        </w:rPr>
      </w:r>
    </w:p>
    <w:p>
      <w:pPr>
        <w:pStyle w:val="ListParagraph"/>
        <w:numPr>
          <w:ilvl w:val="1"/>
          <w:numId w:val="2"/>
        </w:numPr>
        <w:ind w:firstLine="709" w:left="0"/>
        <w:jc w:val="both"/>
        <w:rPr>
          <w:sz w:val="26"/>
          <w:szCs w:val="26"/>
        </w:rPr>
      </w:pPr>
      <w:r>
        <w:rPr>
          <w:sz w:val="26"/>
          <w:szCs w:val="26"/>
        </w:rPr>
        <w:t>Настоящий Контракт вступает в силу с момента его подписания Сторонами и действует по 31 декабря 2026 года.</w:t>
      </w:r>
    </w:p>
    <w:p>
      <w:pPr>
        <w:pStyle w:val="ListParagraph"/>
        <w:numPr>
          <w:ilvl w:val="1"/>
          <w:numId w:val="2"/>
        </w:numPr>
        <w:ind w:firstLine="709" w:left="0"/>
        <w:jc w:val="both"/>
        <w:rPr>
          <w:sz w:val="26"/>
          <w:szCs w:val="26"/>
        </w:rPr>
      </w:pPr>
      <w:r>
        <w:rPr>
          <w:sz w:val="26"/>
          <w:szCs w:val="26"/>
        </w:rPr>
        <w:t>Окончание срока действия Контракта влечет прекращение обязательств Сторон по Контракту (за исключением предусмотренных Контрактом гарантийных обязательств и обязательств Заказчика по оплате Товара).</w:t>
      </w:r>
    </w:p>
    <w:p>
      <w:pPr>
        <w:pStyle w:val="ListParagraph"/>
        <w:numPr>
          <w:ilvl w:val="1"/>
          <w:numId w:val="2"/>
        </w:numPr>
        <w:ind w:firstLine="709" w:left="0"/>
        <w:jc w:val="both"/>
        <w:rPr>
          <w:sz w:val="26"/>
          <w:szCs w:val="26"/>
        </w:rPr>
      </w:pPr>
      <w:r>
        <w:rPr>
          <w:rFonts w:eastAsia="Times New Roman"/>
          <w:sz w:val="26"/>
          <w:szCs w:val="26"/>
        </w:rPr>
        <w:t xml:space="preserve">Окончание срока действия Контракта не освобождает Стороны </w:t>
        <w:br/>
        <w:t>от ответственности за нарушение его условий, если таковые имели место в период исполнения Контракта.</w:t>
      </w:r>
    </w:p>
    <w:p>
      <w:pPr>
        <w:pStyle w:val="Normal"/>
        <w:ind w:firstLine="709"/>
        <w:jc w:val="both"/>
        <w:rPr>
          <w:color w:val="FF0000"/>
          <w:sz w:val="26"/>
          <w:szCs w:val="26"/>
        </w:rPr>
      </w:pPr>
      <w:r>
        <w:rPr>
          <w:color w:val="FF0000"/>
          <w:sz w:val="26"/>
          <w:szCs w:val="26"/>
        </w:rPr>
      </w:r>
    </w:p>
    <w:p>
      <w:pPr>
        <w:pStyle w:val="ListParagraph"/>
        <w:numPr>
          <w:ilvl w:val="0"/>
          <w:numId w:val="2"/>
        </w:numPr>
        <w:ind w:hanging="426" w:left="426"/>
        <w:jc w:val="center"/>
        <w:rPr>
          <w:b/>
          <w:sz w:val="26"/>
          <w:szCs w:val="26"/>
        </w:rPr>
      </w:pPr>
      <w:r>
        <w:rPr>
          <w:b/>
          <w:sz w:val="26"/>
          <w:szCs w:val="26"/>
        </w:rPr>
        <w:t>ИЗМЕНЕНИЕ И РАСТОРЖЕНИЕ КОНТРАКТА</w:t>
      </w:r>
    </w:p>
    <w:p>
      <w:pPr>
        <w:pStyle w:val="ListParagraph"/>
        <w:ind w:left="426"/>
        <w:rPr>
          <w:b/>
          <w:sz w:val="26"/>
          <w:szCs w:val="26"/>
        </w:rPr>
      </w:pPr>
      <w:r>
        <w:rPr>
          <w:b/>
          <w:sz w:val="26"/>
          <w:szCs w:val="26"/>
        </w:rPr>
      </w:r>
    </w:p>
    <w:p>
      <w:pPr>
        <w:pStyle w:val="ListParagraph"/>
        <w:numPr>
          <w:ilvl w:val="1"/>
          <w:numId w:val="2"/>
        </w:numPr>
        <w:ind w:firstLine="709" w:left="0"/>
        <w:jc w:val="both"/>
        <w:rPr>
          <w:sz w:val="26"/>
          <w:szCs w:val="26"/>
        </w:rPr>
      </w:pPr>
      <w:r>
        <w:rPr>
          <w:sz w:val="26"/>
          <w:szCs w:val="26"/>
        </w:rPr>
        <w:t>Настоящий Контракт может быть расторгнут:</w:t>
      </w:r>
    </w:p>
    <w:p>
      <w:pPr>
        <w:pStyle w:val="Normal"/>
        <w:jc w:val="both"/>
        <w:rPr>
          <w:sz w:val="26"/>
          <w:szCs w:val="26"/>
        </w:rPr>
      </w:pPr>
      <w:r>
        <w:rPr>
          <w:sz w:val="26"/>
          <w:szCs w:val="26"/>
        </w:rPr>
        <w:t xml:space="preserve">- по соглашению Сторон;    </w:t>
      </w:r>
    </w:p>
    <w:p>
      <w:pPr>
        <w:pStyle w:val="Normal"/>
        <w:jc w:val="both"/>
        <w:rPr>
          <w:sz w:val="26"/>
          <w:szCs w:val="26"/>
        </w:rPr>
      </w:pPr>
      <w:r>
        <w:rPr>
          <w:sz w:val="26"/>
          <w:szCs w:val="26"/>
        </w:rPr>
        <w:t>- в судебном порядке;</w:t>
      </w:r>
    </w:p>
    <w:p>
      <w:pPr>
        <w:pStyle w:val="Normal"/>
        <w:jc w:val="both"/>
        <w:rPr>
          <w:sz w:val="26"/>
          <w:szCs w:val="26"/>
        </w:rPr>
      </w:pPr>
      <w:r>
        <w:rPr>
          <w:sz w:val="26"/>
          <w:szCs w:val="26"/>
        </w:rPr>
        <w:t>- в одностороннем порядке.</w:t>
      </w:r>
    </w:p>
    <w:p>
      <w:pPr>
        <w:pStyle w:val="Normal"/>
        <w:ind w:firstLine="720"/>
        <w:jc w:val="both"/>
        <w:rPr>
          <w:sz w:val="26"/>
          <w:szCs w:val="26"/>
        </w:rPr>
      </w:pPr>
      <w:r>
        <w:rPr>
          <w:sz w:val="26"/>
          <w:szCs w:val="26"/>
        </w:rPr>
        <w:t>9.1.1. Основания расторжения Контракта в связи с односторонним отказом от исполнения Контракта по инициативе Заказчика:</w:t>
      </w:r>
    </w:p>
    <w:p>
      <w:pPr>
        <w:pStyle w:val="Normal"/>
        <w:ind w:firstLine="720"/>
        <w:jc w:val="both"/>
        <w:rPr>
          <w:sz w:val="26"/>
          <w:szCs w:val="26"/>
        </w:rPr>
      </w:pPr>
      <w:r>
        <w:rPr>
          <w:sz w:val="26"/>
          <w:szCs w:val="26"/>
        </w:rPr>
        <w:t>9.1.1.1. Поставка товара ненадлежащего качества, если недостатки не могут быть устранены в приемлемый для Заказчика срок.</w:t>
      </w:r>
    </w:p>
    <w:p>
      <w:pPr>
        <w:pStyle w:val="Normal"/>
        <w:ind w:firstLine="720"/>
        <w:jc w:val="both"/>
        <w:rPr>
          <w:sz w:val="26"/>
          <w:szCs w:val="26"/>
        </w:rPr>
      </w:pPr>
      <w:r>
        <w:rPr>
          <w:sz w:val="26"/>
          <w:szCs w:val="26"/>
        </w:rPr>
        <w:t>9.1.1.2. Неоднократное (от двух и более раз) нарушение сроков и объемов поставки товара, предусмотренных Контрактом.</w:t>
      </w:r>
    </w:p>
    <w:p>
      <w:pPr>
        <w:pStyle w:val="Normal"/>
        <w:ind w:firstLine="720"/>
        <w:jc w:val="both"/>
        <w:rPr>
          <w:sz w:val="26"/>
          <w:szCs w:val="26"/>
        </w:rPr>
      </w:pPr>
      <w:r>
        <w:rPr>
          <w:sz w:val="26"/>
          <w:szCs w:val="26"/>
        </w:rPr>
        <w:t>9.1.1.3. Если отступления в качестве, комплектности или ассортименте поставляемого товара от условий Контракта в установленный Заказчиком разумный срок не были устранены либо являются существенными и неустранимыми.</w:t>
      </w:r>
    </w:p>
    <w:p>
      <w:pPr>
        <w:pStyle w:val="Normal"/>
        <w:ind w:firstLine="720"/>
        <w:jc w:val="both"/>
        <w:rPr>
          <w:sz w:val="26"/>
          <w:szCs w:val="26"/>
        </w:rPr>
      </w:pPr>
      <w:r>
        <w:rPr>
          <w:sz w:val="26"/>
          <w:szCs w:val="26"/>
        </w:rPr>
        <w:t xml:space="preserve">9.1.1.4. В случае, если по результатам экспертизы или результата исполнения Контракта в целом с привлечением экспертов, экспертных организаций, в заключении эксперта, экспертной организации, уполномоченного представителя экспертной организации будут подтверждены нарушения условий Контракта, в </w:t>
      </w:r>
      <w:r>
        <w:rPr>
          <w:rStyle w:val="Blk"/>
          <w:sz w:val="26"/>
          <w:szCs w:val="26"/>
        </w:rPr>
        <w:t xml:space="preserve">соответствии со статьей 95 Федерального закона № 44-ФЗ Заказчик обязан отменить невступившее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r>
        <w:fldChar w:fldCharType="begin"/>
      </w:r>
      <w:r>
        <w:rPr>
          <w:rStyle w:val="Hyperlink"/>
          <w:sz w:val="26"/>
          <w:u w:val="none"/>
          <w:szCs w:val="26"/>
          <w:color w:val="auto"/>
        </w:rPr>
        <w:instrText xml:space="preserve"> HYPERLINK "http://www.consultant.ru/document/cons_doc_LAW_144624/f4823c3311874efd0ecdfa668c9705968edbc47c/" \l "dst101327"</w:instrText>
      </w:r>
      <w:r>
        <w:rPr>
          <w:rStyle w:val="Hyperlink"/>
          <w:sz w:val="26"/>
          <w:u w:val="none"/>
          <w:szCs w:val="26"/>
          <w:color w:val="auto"/>
        </w:rPr>
        <w:fldChar w:fldCharType="separate"/>
      </w:r>
      <w:r>
        <w:rPr>
          <w:rStyle w:val="Hyperlink"/>
          <w:color w:val="auto"/>
          <w:sz w:val="26"/>
          <w:szCs w:val="26"/>
          <w:u w:val="none"/>
        </w:rPr>
        <w:t>частью 10</w:t>
      </w:r>
      <w:r>
        <w:rPr>
          <w:rStyle w:val="Hyperlink"/>
          <w:sz w:val="26"/>
          <w:u w:val="none"/>
          <w:szCs w:val="26"/>
          <w:color w:val="auto"/>
        </w:rPr>
        <w:fldChar w:fldCharType="end"/>
      </w:r>
      <w:r>
        <w:rPr>
          <w:rStyle w:val="Blk"/>
          <w:sz w:val="26"/>
          <w:szCs w:val="26"/>
        </w:rPr>
        <w:t xml:space="preserve"> указанной статьи.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pPr>
        <w:pStyle w:val="Normal"/>
        <w:ind w:firstLine="720"/>
        <w:jc w:val="both"/>
        <w:rPr>
          <w:sz w:val="26"/>
          <w:szCs w:val="26"/>
        </w:rPr>
      </w:pPr>
      <w:r>
        <w:rPr>
          <w:rStyle w:val="Blk"/>
          <w:sz w:val="26"/>
          <w:szCs w:val="26"/>
        </w:rPr>
        <w:t>9.1.1.5. Нарушение Поставщиком запрета, установленного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Normal"/>
        <w:ind w:firstLine="720"/>
        <w:jc w:val="both"/>
        <w:rPr>
          <w:sz w:val="26"/>
          <w:szCs w:val="26"/>
        </w:rPr>
      </w:pPr>
      <w:r>
        <w:rPr>
          <w:sz w:val="26"/>
          <w:szCs w:val="26"/>
        </w:rPr>
        <w:t>9.1.2 Основания расторжения Контракта в связи с односторонним отказом от исполнения Контракта по инициативе Поставщика:</w:t>
      </w:r>
    </w:p>
    <w:p>
      <w:pPr>
        <w:pStyle w:val="Normal"/>
        <w:ind w:firstLine="720"/>
        <w:jc w:val="both"/>
        <w:rPr>
          <w:sz w:val="26"/>
          <w:szCs w:val="26"/>
        </w:rPr>
      </w:pPr>
      <w:r>
        <w:rPr>
          <w:sz w:val="26"/>
          <w:szCs w:val="26"/>
        </w:rPr>
        <w:t>9.1.2.1. Неоднократные (от двух и более раз) нарушения Заказчиком сроков оплаты поставленных товаров, допущенные по вине Заказчика, при условии своевременного доведения лимитов финансирования до Заказчика, если продолжительность каждого из таких нарушений превышает 30 (Тридцать) рабочих дней.</w:t>
      </w:r>
    </w:p>
    <w:p>
      <w:pPr>
        <w:pStyle w:val="Normal"/>
        <w:ind w:firstLine="720"/>
        <w:jc w:val="both"/>
        <w:rPr>
          <w:sz w:val="26"/>
          <w:szCs w:val="26"/>
        </w:rPr>
      </w:pPr>
      <w:r>
        <w:rPr>
          <w:sz w:val="26"/>
          <w:szCs w:val="26"/>
        </w:rPr>
        <w:t>9.2. При расторжении настоящего Контракта Заказчик обязан:</w:t>
      </w:r>
    </w:p>
    <w:p>
      <w:pPr>
        <w:pStyle w:val="Normal"/>
        <w:ind w:firstLine="720"/>
        <w:jc w:val="both"/>
        <w:rPr>
          <w:sz w:val="26"/>
          <w:szCs w:val="26"/>
        </w:rPr>
      </w:pPr>
      <w:r>
        <w:rPr>
          <w:sz w:val="26"/>
          <w:szCs w:val="26"/>
        </w:rPr>
        <w:t>9.2.1. Принять в порядке, установленном Контрактом, фактически поставленные Поставщиком на момент расторжения настоящего Контракта товары надлежащего качества.</w:t>
      </w:r>
    </w:p>
    <w:p>
      <w:pPr>
        <w:pStyle w:val="Normal"/>
        <w:ind w:firstLine="720"/>
        <w:jc w:val="both"/>
        <w:rPr>
          <w:sz w:val="26"/>
          <w:szCs w:val="26"/>
        </w:rPr>
      </w:pPr>
      <w:r>
        <w:rPr>
          <w:sz w:val="26"/>
          <w:szCs w:val="26"/>
        </w:rPr>
        <w:t xml:space="preserve">9.2.2. Оплатить Поставщику в </w:t>
      </w:r>
      <w:r>
        <w:rPr>
          <w:rFonts w:eastAsia="SimSun;宋体"/>
          <w:sz w:val="26"/>
          <w:szCs w:val="26"/>
          <w:lang w:eastAsia="zh-CN"/>
        </w:rPr>
        <w:t>срок не более</w:t>
      </w:r>
      <w:r>
        <w:rPr>
          <w:sz w:val="26"/>
          <w:szCs w:val="26"/>
        </w:rPr>
        <w:t xml:space="preserve"> 7 (Семи) рабочих дней с момента подписания Акта сдачи-приемки поставленных товаров, </w:t>
      </w:r>
      <w:r>
        <w:rPr>
          <w:color w:val="000000"/>
          <w:sz w:val="26"/>
          <w:szCs w:val="26"/>
        </w:rPr>
        <w:t xml:space="preserve">Акта приемки товаров, работ, услуг (ф. 0510452) </w:t>
      </w:r>
      <w:r>
        <w:rPr>
          <w:sz w:val="26"/>
          <w:szCs w:val="26"/>
        </w:rPr>
        <w:t>Заказчиком фактически поставленные Поставщиком товары надлежащего качества, если эти товары подлежат оплате в соответствии с условиями Контракта.</w:t>
      </w:r>
    </w:p>
    <w:p>
      <w:pPr>
        <w:pStyle w:val="Normal"/>
        <w:ind w:firstLine="720"/>
        <w:jc w:val="both"/>
        <w:rPr>
          <w:sz w:val="26"/>
          <w:szCs w:val="26"/>
        </w:rPr>
      </w:pPr>
      <w:r>
        <w:rPr>
          <w:sz w:val="26"/>
          <w:szCs w:val="26"/>
        </w:rPr>
        <w:t>9.3 Расторжение Контракта допускается по соглашению сторон, по решению суда и в случае одностороннего отказа Стороны от исполнения Контракта в соответствии с гражданским законодательством Российской Федерации и в порядке установленном Федеральном законом № 44-ФЗ.</w:t>
      </w:r>
    </w:p>
    <w:p>
      <w:pPr>
        <w:pStyle w:val="Normal"/>
        <w:shd w:val="clear" w:color="auto" w:fill="FFFFFF"/>
        <w:ind w:firstLine="567"/>
        <w:jc w:val="both"/>
        <w:rPr>
          <w:rFonts w:eastAsia="Times New Roman"/>
          <w:sz w:val="26"/>
          <w:szCs w:val="26"/>
        </w:rPr>
      </w:pPr>
      <w:r>
        <w:rPr>
          <w:rFonts w:eastAsia="Times New Roman"/>
          <w:sz w:val="26"/>
          <w:szCs w:val="26"/>
        </w:rPr>
        <w:t>9.4. Изменение условий настоящего Контракта при его исполнении допускается по соглашению Сторон в соответствии с законодательством Российской Федерации и в следующих случаях:</w:t>
      </w:r>
    </w:p>
    <w:p>
      <w:pPr>
        <w:pStyle w:val="Normal"/>
        <w:shd w:val="clear" w:color="auto" w:fill="FFFFFF"/>
        <w:ind w:firstLine="567"/>
        <w:jc w:val="both"/>
        <w:rPr>
          <w:rFonts w:eastAsia="Times New Roman"/>
          <w:sz w:val="26"/>
          <w:szCs w:val="26"/>
        </w:rPr>
      </w:pPr>
      <w:r>
        <w:rPr>
          <w:rFonts w:eastAsia="Times New Roman"/>
          <w:sz w:val="26"/>
          <w:szCs w:val="26"/>
        </w:rPr>
        <w:t>9.4.1. При снижении цены настоящего Контракта без изменения предусмотренных настоящим Контрактом количества товара, объема работы или услуги, качества поставляемого товара, выполняемой работы, оказываемой услуги;</w:t>
      </w:r>
    </w:p>
    <w:p>
      <w:pPr>
        <w:pStyle w:val="Normal"/>
        <w:shd w:val="clear" w:color="auto" w:fill="FFFFFF"/>
        <w:ind w:firstLine="567"/>
        <w:jc w:val="both"/>
        <w:rPr>
          <w:rFonts w:eastAsia="Times New Roman"/>
          <w:sz w:val="26"/>
          <w:szCs w:val="26"/>
        </w:rPr>
      </w:pPr>
      <w:r>
        <w:rPr>
          <w:rFonts w:eastAsia="Times New Roman"/>
          <w:sz w:val="26"/>
          <w:szCs w:val="26"/>
        </w:rPr>
        <w:t>9.4.2. При увеличении или уменьшении по предложению Заказчика предусмотренных настоящим Контрактом количества товара, объема работы или услуги не более чем на 10 (десять) процентов.</w:t>
      </w:r>
    </w:p>
    <w:p>
      <w:pPr>
        <w:pStyle w:val="Normal"/>
        <w:shd w:val="clear" w:color="auto" w:fill="FFFFFF"/>
        <w:ind w:firstLine="567"/>
        <w:jc w:val="both"/>
        <w:rPr>
          <w:rFonts w:eastAsia="Times New Roman"/>
          <w:sz w:val="26"/>
          <w:szCs w:val="26"/>
        </w:rPr>
      </w:pPr>
      <w:r>
        <w:rPr>
          <w:rFonts w:eastAsia="Times New Roman"/>
          <w:sz w:val="26"/>
          <w:szCs w:val="26"/>
        </w:rPr>
        <w:t>9.5. При уменьшении ранее доведенных до Заказчика как получателя бюджетных средств лимитов бюджетных обязательств. При этом Заказчик в ходе исполнения настоящего Контракта обеспечивает согласование новых условий настоящего Контракта, в том числе цены и (или) сроков исполнения настоящего Контракта и (или) количества товара, объема работы или услуги, предусмотренных настоящим Контрактом.</w:t>
      </w:r>
    </w:p>
    <w:p>
      <w:pPr>
        <w:pStyle w:val="Normal"/>
        <w:shd w:val="clear" w:color="auto" w:fill="FFFFFF"/>
        <w:ind w:firstLine="567"/>
        <w:jc w:val="both"/>
        <w:rPr>
          <w:rFonts w:eastAsia="Times New Roman"/>
          <w:sz w:val="26"/>
          <w:szCs w:val="26"/>
        </w:rPr>
      </w:pPr>
      <w:r>
        <w:rPr>
          <w:rFonts w:eastAsia="Times New Roman"/>
          <w:sz w:val="26"/>
          <w:szCs w:val="26"/>
        </w:rPr>
        <w:t xml:space="preserve">9.6.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 соответствии с законодательством Российской Федерации. </w:t>
      </w:r>
    </w:p>
    <w:p>
      <w:pPr>
        <w:pStyle w:val="Normal"/>
        <w:shd w:val="clear" w:color="auto" w:fill="FFFFFF"/>
        <w:ind w:firstLine="567"/>
        <w:jc w:val="both"/>
        <w:rPr>
          <w:rFonts w:eastAsia="Times New Roman"/>
          <w:sz w:val="26"/>
          <w:szCs w:val="26"/>
        </w:rPr>
      </w:pPr>
      <w:r>
        <w:rPr>
          <w:rFonts w:eastAsia="Times New Roman"/>
          <w:sz w:val="26"/>
          <w:szCs w:val="26"/>
        </w:rPr>
        <w:t xml:space="preserve">9.7. При исполнении настоящего Контракта по согласованию Заказчика с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 </w:t>
      </w:r>
    </w:p>
    <w:p>
      <w:pPr>
        <w:pStyle w:val="Normal"/>
        <w:shd w:val="clear" w:color="auto" w:fill="FFFFFF"/>
        <w:ind w:firstLine="567"/>
        <w:jc w:val="both"/>
        <w:rPr>
          <w:rFonts w:eastAsia="Times New Roman"/>
          <w:sz w:val="26"/>
          <w:szCs w:val="26"/>
        </w:rPr>
      </w:pPr>
      <w:r>
        <w:rPr>
          <w:sz w:val="26"/>
          <w:szCs w:val="26"/>
        </w:rPr>
        <w:t>9.8. Изменение и дополнение настоящего Контракта возможны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pPr>
        <w:pStyle w:val="ListParagraph"/>
        <w:ind w:left="709"/>
        <w:jc w:val="both"/>
        <w:rPr>
          <w:sz w:val="26"/>
          <w:szCs w:val="26"/>
        </w:rPr>
      </w:pPr>
      <w:r>
        <w:rPr>
          <w:sz w:val="26"/>
          <w:szCs w:val="26"/>
        </w:rPr>
      </w:r>
    </w:p>
    <w:p>
      <w:pPr>
        <w:pStyle w:val="ListParagraph"/>
        <w:numPr>
          <w:ilvl w:val="0"/>
          <w:numId w:val="2"/>
        </w:numPr>
        <w:ind w:hanging="0" w:left="0"/>
        <w:jc w:val="center"/>
        <w:rPr>
          <w:b/>
          <w:sz w:val="26"/>
          <w:szCs w:val="26"/>
        </w:rPr>
      </w:pPr>
      <w:r>
        <w:rPr>
          <w:b/>
          <w:sz w:val="26"/>
          <w:szCs w:val="26"/>
        </w:rPr>
        <w:t>ОБСТОЯТЕЛЬСТВА НЕПРЕОДОЛИМОЙ СИЛЫ (ФОРС-МАЖОР)</w:t>
      </w:r>
    </w:p>
    <w:p>
      <w:pPr>
        <w:pStyle w:val="Normal"/>
        <w:jc w:val="center"/>
        <w:rPr>
          <w:b/>
          <w:sz w:val="26"/>
          <w:szCs w:val="26"/>
        </w:rPr>
      </w:pPr>
      <w:r>
        <w:rPr>
          <w:b/>
          <w:sz w:val="26"/>
          <w:szCs w:val="26"/>
        </w:rPr>
      </w:r>
    </w:p>
    <w:p>
      <w:pPr>
        <w:pStyle w:val="ListParagraph"/>
        <w:numPr>
          <w:ilvl w:val="1"/>
          <w:numId w:val="2"/>
        </w:numPr>
        <w:ind w:firstLine="709" w:left="0"/>
        <w:jc w:val="both"/>
        <w:rPr>
          <w:sz w:val="26"/>
          <w:szCs w:val="26"/>
        </w:rPr>
      </w:pPr>
      <w:r>
        <w:rPr>
          <w:sz w:val="26"/>
          <w:szCs w:val="26"/>
        </w:rPr>
        <w:t>Стороны освобождаются от ответственности за неисполнение обязательства по Контракту, если они явились следствием обстоятельств непреодолимой силы, а именно: природных стихийных явлений (землетрясений, наводнений, пожаров, тайфунов), некоторых обстоятельств общественной жизни (военные действия), в которых непосредственно, либо косвенно участвует Сторона по Контракту и не связанное с их просчетом или небрежностью.</w:t>
      </w:r>
    </w:p>
    <w:p>
      <w:pPr>
        <w:pStyle w:val="ListParagraph"/>
        <w:numPr>
          <w:ilvl w:val="1"/>
          <w:numId w:val="2"/>
        </w:numPr>
        <w:ind w:firstLine="709" w:left="0"/>
        <w:jc w:val="both"/>
        <w:rPr>
          <w:sz w:val="26"/>
          <w:szCs w:val="26"/>
        </w:rPr>
      </w:pPr>
      <w:r>
        <w:rPr>
          <w:sz w:val="26"/>
          <w:szCs w:val="26"/>
        </w:rPr>
        <w:t>Сторона, попавшая в чрезвычайные и непредотвратимые обстоятельства, должна в течение 5 (Пять) рабочих дней известить другую Сторону телеграммой или телефонограммой о типе и возможной продолжительности этих обстоятельств с подтверждением официальным документом администрации территории, на которой возникли данные обстоятельства, а также иных обстоятельств, препятствующих исполнению обязательств по Контракту.</w:t>
      </w:r>
    </w:p>
    <w:p>
      <w:pPr>
        <w:pStyle w:val="ListParagraph"/>
        <w:numPr>
          <w:ilvl w:val="1"/>
          <w:numId w:val="2"/>
        </w:numPr>
        <w:ind w:firstLine="709" w:left="0"/>
        <w:jc w:val="both"/>
        <w:rPr>
          <w:sz w:val="26"/>
          <w:szCs w:val="26"/>
        </w:rPr>
      </w:pPr>
      <w:r>
        <w:rPr>
          <w:sz w:val="26"/>
          <w:szCs w:val="26"/>
        </w:rPr>
        <w:t>Неуведомление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pPr>
        <w:pStyle w:val="ListParagraph"/>
        <w:numPr>
          <w:ilvl w:val="1"/>
          <w:numId w:val="2"/>
        </w:numPr>
        <w:ind w:firstLine="709" w:left="0"/>
        <w:jc w:val="both"/>
        <w:rPr>
          <w:sz w:val="26"/>
          <w:szCs w:val="26"/>
        </w:rPr>
      </w:pPr>
      <w:r>
        <w:rPr>
          <w:sz w:val="26"/>
          <w:szCs w:val="26"/>
        </w:rPr>
        <w:t xml:space="preserve">Если обстоятельства непреодолимой силы будут последовательно продолжаться свыше 30 (Тридцать) календарных дней или Стороны сочтут, что наступившие обстоятельства создали невозможность дальнейшего исполнения условия Контракта, то по взаимному согласию Стороны вправе досрочно расторгнуть свои отношения по Контракту при условии проведения взаиморасчетов только за фактически выполненные надлежащим качеством в соответствии с условиями Контракта свои обязательства на дату расторжения Контракта и в этом случае ни одна из Сторон не будет иметь права требовать от другой Стороны возмещения убытков и упущенной выгоды, причиненных данным расторжением Контракта.  </w:t>
      </w:r>
    </w:p>
    <w:p>
      <w:pPr>
        <w:pStyle w:val="Normal"/>
        <w:jc w:val="both"/>
        <w:rPr>
          <w:sz w:val="26"/>
          <w:szCs w:val="26"/>
        </w:rPr>
      </w:pPr>
      <w:r>
        <w:rPr>
          <w:sz w:val="26"/>
          <w:szCs w:val="26"/>
        </w:rPr>
      </w:r>
    </w:p>
    <w:p>
      <w:pPr>
        <w:pStyle w:val="ListParagraph"/>
        <w:numPr>
          <w:ilvl w:val="0"/>
          <w:numId w:val="2"/>
        </w:numPr>
        <w:ind w:hanging="426" w:left="426"/>
        <w:jc w:val="center"/>
        <w:rPr>
          <w:b/>
          <w:sz w:val="26"/>
          <w:szCs w:val="26"/>
        </w:rPr>
      </w:pPr>
      <w:r>
        <w:rPr>
          <w:b/>
          <w:sz w:val="26"/>
          <w:szCs w:val="26"/>
        </w:rPr>
        <w:t>РАЗРЕШЕНИЕ СПОРОВ</w:t>
      </w:r>
    </w:p>
    <w:p>
      <w:pPr>
        <w:pStyle w:val="ListParagraph"/>
        <w:ind w:left="426"/>
        <w:rPr>
          <w:b/>
          <w:sz w:val="26"/>
          <w:szCs w:val="26"/>
        </w:rPr>
      </w:pPr>
      <w:r>
        <w:rPr>
          <w:b/>
          <w:sz w:val="26"/>
          <w:szCs w:val="26"/>
        </w:rPr>
      </w:r>
    </w:p>
    <w:p>
      <w:pPr>
        <w:pStyle w:val="ListParagraph"/>
        <w:numPr>
          <w:ilvl w:val="1"/>
          <w:numId w:val="2"/>
        </w:numPr>
        <w:ind w:firstLine="709" w:left="0"/>
        <w:jc w:val="both"/>
        <w:rPr>
          <w:sz w:val="26"/>
          <w:szCs w:val="26"/>
        </w:rPr>
      </w:pPr>
      <w:r>
        <w:rPr>
          <w:sz w:val="26"/>
          <w:szCs w:val="26"/>
        </w:rPr>
        <w:t xml:space="preserve">В случае возникновения любых противоречий, претензий и разногласий, а также споров, связанных с исполнением Контракта, Стороны обязуются урегулировать путем переговоров (в т.ч. направления писем), в досудебном (претензионном) порядке путем направления Стороне претензий в письменной форме заказным письмом с уведомлением. </w:t>
      </w:r>
    </w:p>
    <w:p>
      <w:pPr>
        <w:pStyle w:val="ListParagraph"/>
        <w:numPr>
          <w:ilvl w:val="1"/>
          <w:numId w:val="2"/>
        </w:numPr>
        <w:ind w:firstLine="709" w:left="0"/>
        <w:jc w:val="both"/>
        <w:rPr>
          <w:sz w:val="26"/>
          <w:szCs w:val="26"/>
        </w:rPr>
      </w:pPr>
      <w:r>
        <w:rPr>
          <w:rFonts w:eastAsia="Times New Roman"/>
          <w:sz w:val="26"/>
          <w:szCs w:val="26"/>
        </w:rPr>
        <w:t>Все достигнутые договоренности Стороны оформляют в виде дополнительных соглашений, подписанных Сторонами и скрепленных печатями.</w:t>
      </w:r>
    </w:p>
    <w:p>
      <w:pPr>
        <w:pStyle w:val="ListParagraph"/>
        <w:numPr>
          <w:ilvl w:val="1"/>
          <w:numId w:val="2"/>
        </w:numPr>
        <w:ind w:firstLine="709" w:left="0"/>
        <w:jc w:val="both"/>
        <w:rPr>
          <w:sz w:val="26"/>
          <w:szCs w:val="26"/>
        </w:rPr>
      </w:pPr>
      <w:r>
        <w:rPr>
          <w:rFonts w:eastAsia="Times New Roman"/>
          <w:sz w:val="26"/>
          <w:szCs w:val="26"/>
        </w:rPr>
        <w:t>До передачи спора на разрешение суда Стороны примут меры к его урегулированию в претензионном порядке.</w:t>
      </w:r>
    </w:p>
    <w:p>
      <w:pPr>
        <w:pStyle w:val="ListParagraph"/>
        <w:numPr>
          <w:ilvl w:val="1"/>
          <w:numId w:val="2"/>
        </w:numPr>
        <w:ind w:firstLine="709" w:left="0"/>
        <w:jc w:val="both"/>
        <w:rPr>
          <w:sz w:val="26"/>
          <w:szCs w:val="26"/>
        </w:rPr>
      </w:pPr>
      <w:r>
        <w:rPr>
          <w:sz w:val="26"/>
          <w:szCs w:val="26"/>
        </w:rPr>
        <w:t>По полученной претензии Сторона должна дать письменный ответ по существу в срок, не превышающий 10 (Десять) календарных дней с даты ее получения.</w:t>
      </w:r>
    </w:p>
    <w:p>
      <w:pPr>
        <w:pStyle w:val="ListParagraph"/>
        <w:numPr>
          <w:ilvl w:val="1"/>
          <w:numId w:val="2"/>
        </w:numPr>
        <w:ind w:firstLine="709" w:left="0"/>
        <w:jc w:val="both"/>
        <w:rPr>
          <w:sz w:val="26"/>
          <w:szCs w:val="26"/>
        </w:rPr>
      </w:pPr>
      <w:r>
        <w:rPr>
          <w:rFonts w:eastAsia="Times New Roman"/>
          <w:sz w:val="26"/>
          <w:szCs w:val="26"/>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pPr>
        <w:pStyle w:val="ListParagraph"/>
        <w:numPr>
          <w:ilvl w:val="1"/>
          <w:numId w:val="2"/>
        </w:numPr>
        <w:ind w:firstLine="709" w:left="0"/>
        <w:jc w:val="both"/>
        <w:rPr>
          <w:sz w:val="26"/>
          <w:szCs w:val="26"/>
        </w:rPr>
      </w:pPr>
      <w:r>
        <w:rPr>
          <w:rFonts w:eastAsia="Times New Roman"/>
          <w:sz w:val="26"/>
          <w:szCs w:val="26"/>
        </w:rPr>
        <w:t>Если претензионные требования подлежат денежной оценке, в претензии указывается требуемая сумма и ее полный и обоснованный расчет.</w:t>
      </w:r>
    </w:p>
    <w:p>
      <w:pPr>
        <w:pStyle w:val="ListParagraph"/>
        <w:numPr>
          <w:ilvl w:val="1"/>
          <w:numId w:val="2"/>
        </w:numPr>
        <w:ind w:firstLine="709" w:left="0"/>
        <w:jc w:val="both"/>
        <w:rPr>
          <w:sz w:val="26"/>
          <w:szCs w:val="26"/>
        </w:rPr>
      </w:pPr>
      <w:r>
        <w:rPr>
          <w:rFonts w:eastAsia="Times New Roman"/>
          <w:sz w:val="26"/>
          <w:szCs w:val="26"/>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pPr>
        <w:pStyle w:val="ListParagraph"/>
        <w:numPr>
          <w:ilvl w:val="1"/>
          <w:numId w:val="2"/>
        </w:numPr>
        <w:ind w:firstLine="709" w:left="0"/>
        <w:jc w:val="both"/>
        <w:rPr>
          <w:sz w:val="26"/>
          <w:szCs w:val="26"/>
        </w:rPr>
      </w:pPr>
      <w:r>
        <w:rPr>
          <w:rFonts w:eastAsia="Times New Roman"/>
          <w:sz w:val="26"/>
          <w:szCs w:val="26"/>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pPr>
        <w:pStyle w:val="ListParagraph"/>
        <w:numPr>
          <w:ilvl w:val="1"/>
          <w:numId w:val="2"/>
        </w:numPr>
        <w:ind w:firstLine="709" w:left="0"/>
        <w:jc w:val="both"/>
        <w:rPr>
          <w:sz w:val="26"/>
          <w:szCs w:val="26"/>
        </w:rPr>
      </w:pPr>
      <w:r>
        <w:rPr>
          <w:sz w:val="26"/>
          <w:szCs w:val="26"/>
        </w:rPr>
        <w:t>В случае недостижения Сторонами взаимного согласия споры разрешаются в Арбитражном суде г. Москвы.</w:t>
      </w:r>
    </w:p>
    <w:p>
      <w:pPr>
        <w:pStyle w:val="Normal"/>
        <w:jc w:val="both"/>
        <w:rPr>
          <w:color w:val="FF0000"/>
          <w:sz w:val="26"/>
          <w:szCs w:val="26"/>
        </w:rPr>
      </w:pPr>
      <w:r>
        <w:rPr>
          <w:color w:val="FF0000"/>
          <w:sz w:val="26"/>
          <w:szCs w:val="26"/>
        </w:rPr>
      </w:r>
    </w:p>
    <w:p>
      <w:pPr>
        <w:pStyle w:val="ListParagraph"/>
        <w:numPr>
          <w:ilvl w:val="0"/>
          <w:numId w:val="2"/>
        </w:numPr>
        <w:ind w:hanging="426" w:left="426"/>
        <w:jc w:val="center"/>
        <w:rPr>
          <w:b/>
          <w:sz w:val="26"/>
          <w:szCs w:val="26"/>
        </w:rPr>
      </w:pPr>
      <w:r>
        <w:rPr>
          <w:b/>
          <w:sz w:val="26"/>
          <w:szCs w:val="26"/>
        </w:rPr>
        <w:t>ЗАКЛЮЧИТЕЛЬНЫЕ ПОЛОЖЕНИЯ</w:t>
      </w:r>
    </w:p>
    <w:p>
      <w:pPr>
        <w:pStyle w:val="ListParagraph"/>
        <w:ind w:left="426"/>
        <w:rPr>
          <w:b/>
          <w:sz w:val="26"/>
          <w:szCs w:val="26"/>
        </w:rPr>
      </w:pPr>
      <w:r>
        <w:rPr>
          <w:b/>
          <w:sz w:val="26"/>
          <w:szCs w:val="26"/>
        </w:rPr>
      </w:r>
    </w:p>
    <w:p>
      <w:pPr>
        <w:pStyle w:val="ListParagraph"/>
        <w:numPr>
          <w:ilvl w:val="1"/>
          <w:numId w:val="2"/>
        </w:numPr>
        <w:ind w:firstLine="709" w:left="0"/>
        <w:jc w:val="both"/>
        <w:rPr>
          <w:sz w:val="26"/>
          <w:szCs w:val="26"/>
        </w:rPr>
      </w:pPr>
      <w:r>
        <w:rPr>
          <w:sz w:val="26"/>
          <w:szCs w:val="26"/>
        </w:rPr>
        <w:t>Настоящий Контракт составлен в двух экземплярах, имеющих одинаковую юридическую силу, по одному экземпляру для каждой из Сторон.</w:t>
      </w:r>
    </w:p>
    <w:p>
      <w:pPr>
        <w:pStyle w:val="ListParagraph"/>
        <w:numPr>
          <w:ilvl w:val="1"/>
          <w:numId w:val="2"/>
        </w:numPr>
        <w:ind w:firstLine="709" w:left="0"/>
        <w:jc w:val="both"/>
        <w:rPr/>
      </w:pPr>
      <w:r>
        <w:rPr>
          <w:sz w:val="26"/>
          <w:szCs w:val="26"/>
        </w:rPr>
        <w:t>Во всем, что не предусмотрено настоящим Контрактом, Стороны руководствуются действующим законодательством Российской Федерации.</w:t>
      </w:r>
    </w:p>
    <w:p>
      <w:pPr>
        <w:pStyle w:val="ListParagraph"/>
        <w:numPr>
          <w:ilvl w:val="1"/>
          <w:numId w:val="2"/>
        </w:numPr>
        <w:ind w:firstLine="709" w:left="0"/>
        <w:jc w:val="both"/>
        <w:rPr/>
      </w:pPr>
      <w:r>
        <w:rPr>
          <w:sz w:val="26"/>
          <w:szCs w:val="26"/>
        </w:rPr>
        <w:t>Любое уведомление, необходимость в котором возникнет в связи с исполнением Контракта, считается надлежащим уведомлением одной Стороной другой Стороны если в течение 5 ( Пять) рабочих дней, следующих за датой принятия решения одной Стороной, направляется другой Стороне по почте заказным письмом с уведомлением о вручении по адресу такой Стороны, указанному в Контракте, а также телеграммой, либо посредством факсимильной связи, либо по адресу электронной почты, указанному в Контракте, обеспечивающие фиксирование данного уведомления и получение Стороной, направившей уведомление подтверждения о его вручении другой Стороне. Датой такого надлежащего уведомления признается дата получения Стороной, направившей уведомление, подтверждения о вручении другой Стороне данного уведомления. Уведомление считается надлежаще доставленным и в тех случаях, если оно поступило Стороне (адресату), которой оно направлено, но по обстоятельствам, зависящим от Стороны (адресата), не было вручено или адресат не ознакомился с ним.</w:t>
      </w:r>
    </w:p>
    <w:p>
      <w:pPr>
        <w:pStyle w:val="ListParagraph"/>
        <w:numPr>
          <w:ilvl w:val="1"/>
          <w:numId w:val="2"/>
        </w:numPr>
        <w:ind w:firstLine="709" w:left="0"/>
        <w:jc w:val="both"/>
        <w:rPr/>
      </w:pPr>
      <w:r>
        <w:rPr>
          <w:sz w:val="26"/>
          <w:szCs w:val="26"/>
        </w:rPr>
        <w:t>Представителями Сторон для оперативного взаимодействия по вопросам исполнения Контракта являются:</w:t>
      </w:r>
    </w:p>
    <w:p>
      <w:pPr>
        <w:pStyle w:val="ListParagraph"/>
        <w:ind w:firstLine="709" w:left="0"/>
        <w:jc w:val="both"/>
        <w:rPr>
          <w:sz w:val="26"/>
          <w:szCs w:val="26"/>
        </w:rPr>
      </w:pPr>
      <w:r>
        <w:rPr>
          <w:sz w:val="26"/>
          <w:szCs w:val="26"/>
        </w:rPr>
      </w:r>
    </w:p>
    <w:p>
      <w:pPr>
        <w:pStyle w:val="ListParagraph"/>
        <w:ind w:firstLine="709" w:left="0"/>
        <w:jc w:val="both"/>
        <w:rPr>
          <w:sz w:val="26"/>
          <w:szCs w:val="26"/>
        </w:rPr>
      </w:pPr>
      <w:r>
        <w:rPr>
          <w:sz w:val="26"/>
          <w:szCs w:val="26"/>
        </w:rPr>
      </w:r>
    </w:p>
    <w:p>
      <w:pPr>
        <w:pStyle w:val="ListParagraph"/>
        <w:ind w:left="709"/>
        <w:jc w:val="both"/>
        <w:rPr>
          <w:b/>
          <w:sz w:val="26"/>
          <w:szCs w:val="26"/>
        </w:rPr>
      </w:pPr>
      <w:r>
        <w:rPr>
          <w:b/>
          <w:sz w:val="26"/>
          <w:szCs w:val="26"/>
        </w:rPr>
      </w:r>
    </w:p>
    <w:p>
      <w:pPr>
        <w:pStyle w:val="ListParagraph"/>
        <w:ind w:left="709"/>
        <w:jc w:val="both"/>
        <w:rPr>
          <w:b/>
          <w:sz w:val="26"/>
          <w:szCs w:val="26"/>
        </w:rPr>
      </w:pPr>
      <w:r>
        <w:rPr>
          <w:b/>
          <w:sz w:val="26"/>
          <w:szCs w:val="26"/>
        </w:rPr>
        <w:t>от Заказчика:</w:t>
      </w:r>
    </w:p>
    <w:tbl>
      <w:tblPr>
        <w:tblW w:w="10314"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3826"/>
        <w:gridCol w:w="6487"/>
      </w:tblGrid>
      <w:tr>
        <w:trPr/>
        <w:tc>
          <w:tcPr>
            <w:tcW w:w="3826" w:type="dxa"/>
            <w:tcBorders>
              <w:top w:val="single" w:sz="4" w:space="0" w:color="000000"/>
              <w:left w:val="single" w:sz="4" w:space="0" w:color="000000"/>
              <w:bottom w:val="single" w:sz="4" w:space="0" w:color="000000"/>
              <w:right w:val="single" w:sz="4" w:space="0" w:color="000000"/>
            </w:tcBorders>
          </w:tcPr>
          <w:p>
            <w:pPr>
              <w:pStyle w:val="ListParagraph"/>
              <w:ind w:left="0"/>
              <w:jc w:val="both"/>
              <w:rPr/>
            </w:pPr>
            <w:r>
              <w:rPr>
                <w:sz w:val="24"/>
                <w:szCs w:val="24"/>
              </w:rPr>
              <w:t>по финансовым вопросам:</w:t>
            </w:r>
          </w:p>
        </w:tc>
        <w:tc>
          <w:tcPr>
            <w:tcW w:w="6487"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Бегун Марина Сергеевна</w:t>
            </w:r>
          </w:p>
          <w:p>
            <w:pPr>
              <w:pStyle w:val="ListParagraph"/>
              <w:ind w:left="0"/>
              <w:jc w:val="center"/>
              <w:rPr/>
            </w:pPr>
            <w:r>
              <w:rPr>
                <w:sz w:val="24"/>
                <w:szCs w:val="24"/>
              </w:rPr>
              <w:t>Тел.: 8 (495) 870-69-87</w:t>
            </w:r>
          </w:p>
        </w:tc>
      </w:tr>
      <w:tr>
        <w:trPr/>
        <w:tc>
          <w:tcPr>
            <w:tcW w:w="3826" w:type="dxa"/>
            <w:tcBorders>
              <w:top w:val="single" w:sz="4" w:space="0" w:color="000000"/>
              <w:left w:val="single" w:sz="4" w:space="0" w:color="000000"/>
              <w:bottom w:val="single" w:sz="4" w:space="0" w:color="000000"/>
              <w:right w:val="single" w:sz="4" w:space="0" w:color="000000"/>
            </w:tcBorders>
          </w:tcPr>
          <w:p>
            <w:pPr>
              <w:pStyle w:val="ListParagraph"/>
              <w:ind w:left="0"/>
              <w:rPr/>
            </w:pPr>
            <w:r>
              <w:rPr>
                <w:sz w:val="24"/>
                <w:szCs w:val="24"/>
              </w:rPr>
              <w:t>по вопросам сопровождения исполнения Контракта, (в том числе с приемкой поставленных товаров, организационным и техническим вопросам) проведением экспертизы:</w:t>
            </w:r>
          </w:p>
        </w:tc>
        <w:tc>
          <w:tcPr>
            <w:tcW w:w="6487" w:type="dxa"/>
            <w:tcBorders>
              <w:top w:val="single" w:sz="4" w:space="0" w:color="000000"/>
              <w:left w:val="single" w:sz="4" w:space="0" w:color="000000"/>
              <w:bottom w:val="single" w:sz="4" w:space="0" w:color="000000"/>
              <w:right w:val="single" w:sz="4" w:space="0" w:color="000000"/>
            </w:tcBorders>
          </w:tcPr>
          <w:p>
            <w:pPr>
              <w:pStyle w:val="ListParagraph"/>
              <w:ind w:left="0"/>
              <w:jc w:val="both"/>
              <w:rPr>
                <w:b/>
                <w:sz w:val="24"/>
                <w:szCs w:val="24"/>
                <w:shd w:fill="FFFF00" w:val="clear"/>
              </w:rPr>
            </w:pPr>
            <w:r>
              <w:rPr>
                <w:b/>
                <w:sz w:val="24"/>
                <w:szCs w:val="24"/>
                <w:shd w:fill="FFFF00" w:val="clear"/>
              </w:rPr>
            </w:r>
          </w:p>
          <w:p>
            <w:pPr>
              <w:pStyle w:val="ListParagraph"/>
              <w:ind w:left="0"/>
              <w:jc w:val="both"/>
              <w:rPr>
                <w:sz w:val="24"/>
                <w:szCs w:val="24"/>
              </w:rPr>
            </w:pPr>
            <w:r>
              <w:rPr>
                <w:sz w:val="24"/>
                <w:szCs w:val="24"/>
              </w:rPr>
            </w:r>
          </w:p>
          <w:p>
            <w:pPr>
              <w:pStyle w:val="ListParagraph"/>
              <w:ind w:left="0"/>
              <w:jc w:val="center"/>
              <w:rPr/>
            </w:pPr>
            <w:r>
              <w:rPr>
                <w:sz w:val="24"/>
                <w:szCs w:val="24"/>
              </w:rPr>
              <w:t>Захаров Андрей Владимирович</w:t>
            </w:r>
          </w:p>
          <w:p>
            <w:pPr>
              <w:pStyle w:val="ListParagraph"/>
              <w:ind w:left="0"/>
              <w:jc w:val="center"/>
              <w:rPr/>
            </w:pPr>
            <w:r>
              <w:rPr>
                <w:color w:val="000000"/>
                <w:sz w:val="24"/>
                <w:szCs w:val="24"/>
              </w:rPr>
              <w:t>Тел.: 8 (495) 870-69-76</w:t>
            </w:r>
          </w:p>
        </w:tc>
      </w:tr>
    </w:tbl>
    <w:p>
      <w:pPr>
        <w:pStyle w:val="ListParagraph"/>
        <w:ind w:left="709"/>
        <w:jc w:val="both"/>
        <w:rPr>
          <w:b/>
          <w:sz w:val="24"/>
          <w:szCs w:val="24"/>
        </w:rPr>
      </w:pPr>
      <w:r>
        <w:rPr>
          <w:b/>
          <w:sz w:val="24"/>
          <w:szCs w:val="24"/>
        </w:rPr>
        <w:t>от Поставщика:</w:t>
      </w:r>
    </w:p>
    <w:tbl>
      <w:tblPr>
        <w:tblW w:w="10314"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3826"/>
        <w:gridCol w:w="6487"/>
      </w:tblGrid>
      <w:tr>
        <w:trPr/>
        <w:tc>
          <w:tcPr>
            <w:tcW w:w="3826" w:type="dxa"/>
            <w:tcBorders>
              <w:top w:val="single" w:sz="4" w:space="0" w:color="000000"/>
              <w:left w:val="single" w:sz="4" w:space="0" w:color="000000"/>
              <w:bottom w:val="single" w:sz="4" w:space="0" w:color="000000"/>
              <w:right w:val="single" w:sz="4" w:space="0" w:color="000000"/>
            </w:tcBorders>
          </w:tcPr>
          <w:p>
            <w:pPr>
              <w:pStyle w:val="ListParagraph"/>
              <w:ind w:left="0"/>
              <w:jc w:val="both"/>
              <w:rPr>
                <w:sz w:val="24"/>
                <w:szCs w:val="24"/>
              </w:rPr>
            </w:pPr>
            <w:r>
              <w:rPr>
                <w:sz w:val="24"/>
                <w:szCs w:val="24"/>
              </w:rPr>
              <w:t>по финансовым вопросам:</w:t>
            </w:r>
          </w:p>
        </w:tc>
        <w:tc>
          <w:tcPr>
            <w:tcW w:w="6487" w:type="dxa"/>
            <w:tcBorders>
              <w:top w:val="single" w:sz="4" w:space="0" w:color="000000"/>
              <w:left w:val="single" w:sz="4" w:space="0" w:color="000000"/>
              <w:bottom w:val="single" w:sz="4" w:space="0" w:color="000000"/>
              <w:right w:val="single" w:sz="4" w:space="0" w:color="000000"/>
            </w:tcBorders>
          </w:tcPr>
          <w:p>
            <w:pPr>
              <w:pStyle w:val="ListParagraph"/>
              <w:ind w:left="0"/>
              <w:jc w:val="both"/>
              <w:rPr>
                <w:sz w:val="24"/>
                <w:szCs w:val="24"/>
                <w:shd w:fill="FFFF00" w:val="clear"/>
              </w:rPr>
            </w:pPr>
            <w:r>
              <w:rPr>
                <w:b/>
                <w:sz w:val="24"/>
                <w:szCs w:val="24"/>
                <w:shd w:fill="FFFF00" w:val="clear"/>
              </w:rPr>
              <w:t>______________________</w:t>
            </w:r>
            <w:r>
              <w:rPr>
                <w:sz w:val="24"/>
                <w:szCs w:val="24"/>
                <w:shd w:fill="FFFF00" w:val="clear"/>
              </w:rPr>
              <w:t xml:space="preserve">  (Тел.: </w:t>
            </w:r>
            <w:r>
              <w:rPr>
                <w:b/>
                <w:sz w:val="24"/>
                <w:szCs w:val="24"/>
                <w:shd w:fill="FFFF00" w:val="clear"/>
              </w:rPr>
              <w:t>__________________</w:t>
            </w:r>
            <w:r>
              <w:rPr>
                <w:sz w:val="24"/>
                <w:szCs w:val="24"/>
                <w:shd w:fill="FFFF00" w:val="clear"/>
              </w:rPr>
              <w:t>)</w:t>
            </w:r>
          </w:p>
        </w:tc>
      </w:tr>
      <w:tr>
        <w:trPr>
          <w:trHeight w:val="608" w:hRule="atLeast"/>
        </w:trPr>
        <w:tc>
          <w:tcPr>
            <w:tcW w:w="3826" w:type="dxa"/>
            <w:tcBorders>
              <w:top w:val="single" w:sz="4" w:space="0" w:color="000000"/>
              <w:left w:val="single" w:sz="4" w:space="0" w:color="000000"/>
              <w:bottom w:val="single" w:sz="4" w:space="0" w:color="000000"/>
              <w:right w:val="single" w:sz="4" w:space="0" w:color="000000"/>
            </w:tcBorders>
          </w:tcPr>
          <w:p>
            <w:pPr>
              <w:pStyle w:val="ListParagraph"/>
              <w:ind w:left="0"/>
              <w:jc w:val="both"/>
              <w:rPr>
                <w:sz w:val="24"/>
                <w:szCs w:val="24"/>
              </w:rPr>
            </w:pPr>
            <w:r>
              <w:rPr>
                <w:sz w:val="24"/>
                <w:szCs w:val="24"/>
              </w:rPr>
              <w:t>по техническим вопросам и</w:t>
            </w:r>
          </w:p>
          <w:p>
            <w:pPr>
              <w:pStyle w:val="ListParagraph"/>
              <w:ind w:left="0"/>
              <w:jc w:val="both"/>
              <w:rPr>
                <w:sz w:val="24"/>
                <w:szCs w:val="24"/>
              </w:rPr>
            </w:pPr>
            <w:r>
              <w:rPr>
                <w:sz w:val="24"/>
                <w:szCs w:val="24"/>
              </w:rPr>
              <w:t>организационным вопросам:</w:t>
            </w:r>
          </w:p>
        </w:tc>
        <w:tc>
          <w:tcPr>
            <w:tcW w:w="6487" w:type="dxa"/>
            <w:tcBorders>
              <w:top w:val="single" w:sz="4" w:space="0" w:color="000000"/>
              <w:left w:val="single" w:sz="4" w:space="0" w:color="000000"/>
              <w:bottom w:val="single" w:sz="4" w:space="0" w:color="000000"/>
              <w:right w:val="single" w:sz="4" w:space="0" w:color="000000"/>
            </w:tcBorders>
          </w:tcPr>
          <w:p>
            <w:pPr>
              <w:pStyle w:val="ListParagraph"/>
              <w:ind w:left="0"/>
              <w:jc w:val="both"/>
              <w:rPr>
                <w:b/>
                <w:sz w:val="24"/>
                <w:szCs w:val="24"/>
                <w:shd w:fill="FFFF00" w:val="clear"/>
              </w:rPr>
            </w:pPr>
            <w:r>
              <w:rPr>
                <w:b/>
                <w:sz w:val="24"/>
                <w:szCs w:val="24"/>
                <w:shd w:fill="FFFF00" w:val="clear"/>
              </w:rPr>
            </w:r>
          </w:p>
          <w:p>
            <w:pPr>
              <w:pStyle w:val="ListParagraph"/>
              <w:ind w:left="0"/>
              <w:jc w:val="both"/>
              <w:rPr>
                <w:sz w:val="24"/>
                <w:szCs w:val="24"/>
                <w:shd w:fill="FFFF00" w:val="clear"/>
              </w:rPr>
            </w:pPr>
            <w:r>
              <w:rPr>
                <w:b/>
                <w:sz w:val="24"/>
                <w:szCs w:val="24"/>
                <w:shd w:fill="FFFF00" w:val="clear"/>
              </w:rPr>
              <w:t>______________________</w:t>
            </w:r>
            <w:r>
              <w:rPr>
                <w:sz w:val="24"/>
                <w:szCs w:val="24"/>
                <w:shd w:fill="FFFF00" w:val="clear"/>
              </w:rPr>
              <w:t xml:space="preserve">  (Тел.: </w:t>
            </w:r>
            <w:r>
              <w:rPr>
                <w:b/>
                <w:sz w:val="24"/>
                <w:szCs w:val="24"/>
                <w:shd w:fill="FFFF00" w:val="clear"/>
              </w:rPr>
              <w:t>__________________</w:t>
            </w:r>
            <w:r>
              <w:rPr>
                <w:sz w:val="24"/>
                <w:szCs w:val="24"/>
                <w:shd w:fill="FFFF00" w:val="clear"/>
              </w:rPr>
              <w:t>)</w:t>
            </w:r>
          </w:p>
          <w:p>
            <w:pPr>
              <w:pStyle w:val="ListParagraph"/>
              <w:ind w:left="0"/>
              <w:jc w:val="both"/>
              <w:rPr>
                <w:sz w:val="24"/>
                <w:szCs w:val="24"/>
                <w:shd w:fill="FFFF00" w:val="clear"/>
              </w:rPr>
            </w:pPr>
            <w:r>
              <w:rPr>
                <w:sz w:val="24"/>
                <w:szCs w:val="24"/>
                <w:shd w:fill="FFFF00" w:val="clear"/>
              </w:rPr>
            </w:r>
          </w:p>
        </w:tc>
      </w:tr>
    </w:tbl>
    <w:p>
      <w:pPr>
        <w:pStyle w:val="Normal"/>
        <w:jc w:val="both"/>
        <w:rPr>
          <w:color w:val="FF0000"/>
          <w:sz w:val="26"/>
          <w:szCs w:val="26"/>
        </w:rPr>
      </w:pPr>
      <w:r>
        <w:rPr>
          <w:color w:val="FF0000"/>
          <w:sz w:val="26"/>
          <w:szCs w:val="26"/>
        </w:rPr>
      </w:r>
    </w:p>
    <w:p>
      <w:pPr>
        <w:pStyle w:val="Normal"/>
        <w:jc w:val="both"/>
        <w:rPr>
          <w:color w:val="FF0000"/>
          <w:sz w:val="26"/>
          <w:szCs w:val="26"/>
        </w:rPr>
      </w:pPr>
      <w:r>
        <w:rPr>
          <w:color w:val="FF0000"/>
          <w:sz w:val="26"/>
          <w:szCs w:val="26"/>
        </w:rPr>
      </w:r>
    </w:p>
    <w:p>
      <w:pPr>
        <w:pStyle w:val="Normal"/>
        <w:jc w:val="both"/>
        <w:rPr>
          <w:color w:val="FF0000"/>
          <w:sz w:val="26"/>
          <w:szCs w:val="26"/>
        </w:rPr>
      </w:pPr>
      <w:r>
        <w:rPr>
          <w:color w:val="FF0000"/>
          <w:sz w:val="26"/>
          <w:szCs w:val="26"/>
        </w:rPr>
      </w:r>
    </w:p>
    <w:p>
      <w:pPr>
        <w:pStyle w:val="Normal"/>
        <w:jc w:val="both"/>
        <w:rPr>
          <w:color w:val="FF0000"/>
          <w:sz w:val="26"/>
          <w:szCs w:val="26"/>
        </w:rPr>
      </w:pPr>
      <w:r>
        <w:rPr>
          <w:color w:val="FF0000"/>
          <w:sz w:val="26"/>
          <w:szCs w:val="26"/>
        </w:rPr>
      </w:r>
    </w:p>
    <w:p>
      <w:pPr>
        <w:pStyle w:val="Normal"/>
        <w:jc w:val="both"/>
        <w:rPr>
          <w:color w:val="FF0000"/>
          <w:sz w:val="26"/>
          <w:szCs w:val="26"/>
        </w:rPr>
      </w:pPr>
      <w:r>
        <w:rPr>
          <w:color w:val="FF0000"/>
          <w:sz w:val="26"/>
          <w:szCs w:val="26"/>
        </w:rPr>
      </w:r>
    </w:p>
    <w:p>
      <w:pPr>
        <w:pStyle w:val="Normal"/>
        <w:jc w:val="both"/>
        <w:rPr>
          <w:color w:val="FF0000"/>
          <w:sz w:val="26"/>
          <w:szCs w:val="26"/>
        </w:rPr>
      </w:pPr>
      <w:r>
        <w:rPr>
          <w:color w:val="FF0000"/>
          <w:sz w:val="26"/>
          <w:szCs w:val="26"/>
        </w:rPr>
      </w:r>
    </w:p>
    <w:p>
      <w:pPr>
        <w:pStyle w:val="Normal"/>
        <w:jc w:val="both"/>
        <w:rPr>
          <w:color w:val="FF0000"/>
          <w:sz w:val="26"/>
          <w:szCs w:val="26"/>
        </w:rPr>
      </w:pPr>
      <w:r>
        <w:rPr>
          <w:color w:val="FF0000"/>
          <w:sz w:val="26"/>
          <w:szCs w:val="26"/>
        </w:rPr>
      </w:r>
    </w:p>
    <w:p>
      <w:pPr>
        <w:pStyle w:val="Normal"/>
        <w:jc w:val="both"/>
        <w:rPr>
          <w:color w:val="FF0000"/>
          <w:sz w:val="26"/>
          <w:szCs w:val="26"/>
        </w:rPr>
      </w:pPr>
      <w:r>
        <w:rPr>
          <w:color w:val="FF0000"/>
          <w:sz w:val="26"/>
          <w:szCs w:val="26"/>
        </w:rPr>
      </w:r>
    </w:p>
    <w:p>
      <w:pPr>
        <w:pStyle w:val="Normal"/>
        <w:jc w:val="both"/>
        <w:rPr>
          <w:color w:val="FF0000"/>
          <w:sz w:val="26"/>
          <w:szCs w:val="26"/>
        </w:rPr>
      </w:pPr>
      <w:r>
        <w:rPr>
          <w:color w:val="FF0000"/>
          <w:sz w:val="26"/>
          <w:szCs w:val="26"/>
        </w:rPr>
      </w:r>
    </w:p>
    <w:p>
      <w:pPr>
        <w:pStyle w:val="Normal"/>
        <w:jc w:val="both"/>
        <w:rPr>
          <w:color w:val="FF0000"/>
          <w:sz w:val="26"/>
          <w:szCs w:val="26"/>
        </w:rPr>
      </w:pPr>
      <w:r>
        <w:rPr>
          <w:color w:val="FF0000"/>
          <w:sz w:val="26"/>
          <w:szCs w:val="26"/>
        </w:rPr>
      </w:r>
    </w:p>
    <w:p>
      <w:pPr>
        <w:pStyle w:val="Normal"/>
        <w:jc w:val="both"/>
        <w:rPr>
          <w:color w:val="FF0000"/>
          <w:sz w:val="26"/>
          <w:szCs w:val="26"/>
        </w:rPr>
      </w:pPr>
      <w:r>
        <w:rPr>
          <w:color w:val="FF0000"/>
          <w:sz w:val="26"/>
          <w:szCs w:val="26"/>
        </w:rPr>
      </w:r>
    </w:p>
    <w:p>
      <w:pPr>
        <w:pStyle w:val="ListParagraph"/>
        <w:numPr>
          <w:ilvl w:val="0"/>
          <w:numId w:val="2"/>
        </w:numPr>
        <w:ind w:hanging="426" w:left="426"/>
        <w:jc w:val="center"/>
        <w:rPr>
          <w:b/>
          <w:sz w:val="26"/>
          <w:szCs w:val="26"/>
        </w:rPr>
      </w:pPr>
      <w:r>
        <w:rPr>
          <w:b/>
          <w:sz w:val="26"/>
          <w:szCs w:val="26"/>
        </w:rPr>
        <w:t>АДРЕСА И РЕКВИЗИТЫ СТОРОН</w:t>
      </w:r>
    </w:p>
    <w:tbl>
      <w:tblPr>
        <w:tblpPr w:vertAnchor="text" w:horzAnchor="margin" w:leftFromText="180" w:rightFromText="180" w:tblpX="0" w:tblpY="558"/>
        <w:tblW w:w="10127"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975"/>
        <w:gridCol w:w="5151"/>
      </w:tblGrid>
      <w:tr>
        <w:trPr/>
        <w:tc>
          <w:tcPr>
            <w:tcW w:w="4975" w:type="dxa"/>
            <w:tcBorders/>
          </w:tcPr>
          <w:p>
            <w:pPr>
              <w:pStyle w:val="Normal"/>
              <w:jc w:val="center"/>
              <w:rPr>
                <w:rFonts w:eastAsia="Times New Roman"/>
                <w:b/>
                <w:caps/>
                <w:sz w:val="26"/>
                <w:szCs w:val="26"/>
              </w:rPr>
            </w:pPr>
            <w:r>
              <w:rPr>
                <w:b/>
                <w:sz w:val="26"/>
                <w:szCs w:val="26"/>
              </w:rPr>
              <w:t>ЗАКАЗЧИК</w:t>
            </w:r>
          </w:p>
        </w:tc>
        <w:tc>
          <w:tcPr>
            <w:tcW w:w="5151" w:type="dxa"/>
            <w:tcBorders/>
          </w:tcPr>
          <w:p>
            <w:pPr>
              <w:pStyle w:val="Normal"/>
              <w:jc w:val="center"/>
              <w:rPr>
                <w:b/>
                <w:sz w:val="26"/>
                <w:szCs w:val="26"/>
              </w:rPr>
            </w:pPr>
            <w:r>
              <w:rPr>
                <w:b/>
                <w:sz w:val="26"/>
                <w:szCs w:val="26"/>
              </w:rPr>
              <w:t>ПОСТАВЩИК</w:t>
            </w:r>
          </w:p>
          <w:p>
            <w:pPr>
              <w:pStyle w:val="Normal"/>
              <w:rPr>
                <w:rFonts w:eastAsia="Times New Roman"/>
                <w:caps/>
                <w:sz w:val="26"/>
                <w:szCs w:val="26"/>
              </w:rPr>
            </w:pPr>
            <w:r>
              <w:rPr>
                <w:rFonts w:eastAsia="Times New Roman"/>
                <w:caps/>
                <w:sz w:val="26"/>
                <w:szCs w:val="26"/>
              </w:rPr>
            </w:r>
          </w:p>
        </w:tc>
      </w:tr>
      <w:tr>
        <w:trPr/>
        <w:tc>
          <w:tcPr>
            <w:tcW w:w="4975" w:type="dxa"/>
            <w:tcBorders/>
          </w:tcPr>
          <w:p>
            <w:pPr>
              <w:pStyle w:val="Normal"/>
              <w:rPr>
                <w:rFonts w:eastAsia="Times New Roman"/>
                <w:sz w:val="26"/>
                <w:szCs w:val="26"/>
              </w:rPr>
            </w:pPr>
            <w:r>
              <w:rPr>
                <w:rFonts w:eastAsia="Times New Roman"/>
                <w:sz w:val="26"/>
                <w:szCs w:val="26"/>
              </w:rPr>
              <w:t>Федеральная служба судебных приставов (ФССП России)</w:t>
            </w:r>
          </w:p>
        </w:tc>
        <w:tc>
          <w:tcPr>
            <w:tcW w:w="5151" w:type="dxa"/>
            <w:tcBorders/>
          </w:tcPr>
          <w:p>
            <w:pPr>
              <w:pStyle w:val="ListParagraph"/>
              <w:ind w:left="40"/>
              <w:rPr>
                <w:sz w:val="24"/>
                <w:szCs w:val="24"/>
                <w:shd w:fill="FFFF00" w:val="clear"/>
              </w:rPr>
            </w:pPr>
            <w:r>
              <w:rPr>
                <w:b/>
                <w:sz w:val="24"/>
                <w:szCs w:val="24"/>
                <w:shd w:fill="FFFF00" w:val="clear"/>
              </w:rPr>
              <w:t>______________________</w:t>
            </w:r>
            <w:r>
              <w:rPr>
                <w:sz w:val="24"/>
                <w:szCs w:val="24"/>
                <w:shd w:fill="FFFF00" w:val="clear"/>
              </w:rPr>
              <w:t xml:space="preserve">  «</w:t>
            </w:r>
            <w:r>
              <w:rPr>
                <w:b/>
                <w:sz w:val="24"/>
                <w:szCs w:val="24"/>
                <w:shd w:fill="FFFF00" w:val="clear"/>
              </w:rPr>
              <w:t>______________________</w:t>
            </w:r>
            <w:r>
              <w:rPr>
                <w:sz w:val="24"/>
                <w:szCs w:val="24"/>
                <w:shd w:fill="FFFF00" w:val="clear"/>
              </w:rPr>
              <w:t xml:space="preserve">  »</w:t>
            </w:r>
          </w:p>
          <w:p>
            <w:pPr>
              <w:pStyle w:val="Normal"/>
              <w:rPr>
                <w:sz w:val="24"/>
                <w:szCs w:val="24"/>
                <w:shd w:fill="FFFF00" w:val="clear"/>
              </w:rPr>
            </w:pPr>
            <w:r>
              <w:rPr>
                <w:sz w:val="24"/>
                <w:szCs w:val="24"/>
                <w:shd w:fill="FFFF00" w:val="clear"/>
              </w:rPr>
            </w:r>
          </w:p>
        </w:tc>
      </w:tr>
      <w:tr>
        <w:trPr/>
        <w:tc>
          <w:tcPr>
            <w:tcW w:w="4975" w:type="dxa"/>
            <w:tcBorders/>
          </w:tcPr>
          <w:p>
            <w:pPr>
              <w:pStyle w:val="Normal"/>
              <w:widowControl w:val="false"/>
              <w:rPr>
                <w:color w:val="000000"/>
              </w:rPr>
            </w:pPr>
            <w:r>
              <w:rPr>
                <w:rFonts w:eastAsia="Times New Roman"/>
                <w:color w:val="000000"/>
                <w:sz w:val="24"/>
                <w:szCs w:val="24"/>
              </w:rPr>
              <w:t>Адреса:</w:t>
            </w:r>
          </w:p>
          <w:p>
            <w:pPr>
              <w:pStyle w:val="Normal"/>
              <w:widowControl w:val="false"/>
              <w:rPr>
                <w:color w:val="000000"/>
              </w:rPr>
            </w:pPr>
            <w:r>
              <w:rPr>
                <w:rFonts w:eastAsia="Times New Roman"/>
                <w:color w:val="000000"/>
                <w:sz w:val="24"/>
                <w:szCs w:val="24"/>
              </w:rPr>
              <w:t>Юридический и почтовый адрес: 107996,</w:t>
            </w:r>
          </w:p>
          <w:p>
            <w:pPr>
              <w:pStyle w:val="Normal"/>
              <w:widowControl w:val="false"/>
              <w:rPr>
                <w:color w:val="000000"/>
              </w:rPr>
            </w:pPr>
            <w:r>
              <w:rPr>
                <w:rFonts w:eastAsia="Times New Roman"/>
                <w:color w:val="000000"/>
                <w:sz w:val="24"/>
                <w:szCs w:val="24"/>
              </w:rPr>
              <w:t>г. Москва, ул. Кузнецкий Мост, д.16/5, стр.1</w:t>
            </w:r>
          </w:p>
          <w:p>
            <w:pPr>
              <w:pStyle w:val="Normal"/>
              <w:widowControl w:val="false"/>
              <w:rPr>
                <w:color w:val="000000"/>
              </w:rPr>
            </w:pPr>
            <w:r>
              <w:rPr>
                <w:rFonts w:eastAsia="Times New Roman"/>
                <w:color w:val="000000"/>
                <w:sz w:val="24"/>
                <w:szCs w:val="24"/>
              </w:rPr>
              <w:t>Банковские реквизиты:</w:t>
            </w:r>
          </w:p>
          <w:p>
            <w:pPr>
              <w:pStyle w:val="Normal"/>
              <w:widowControl w:val="false"/>
              <w:rPr>
                <w:color w:val="000000"/>
              </w:rPr>
            </w:pPr>
            <w:r>
              <w:rPr>
                <w:rFonts w:eastAsia="Times New Roman"/>
                <w:color w:val="000000"/>
                <w:sz w:val="24"/>
                <w:szCs w:val="24"/>
              </w:rPr>
              <w:t>л/с 03951003220</w:t>
            </w:r>
          </w:p>
          <w:p>
            <w:pPr>
              <w:pStyle w:val="Normal"/>
              <w:widowControl w:val="false"/>
              <w:rPr>
                <w:color w:val="000000"/>
              </w:rPr>
            </w:pPr>
            <w:r>
              <w:rPr>
                <w:rFonts w:eastAsia="Times New Roman"/>
                <w:color w:val="000000"/>
                <w:sz w:val="24"/>
                <w:szCs w:val="24"/>
              </w:rPr>
              <w:t>ОПЕРАЦИОННЫЙ ДЕПАРТАМЕНТ БАНКА РОССИИ//Межрегиональное операционное управление Федерального казначейства, г. Москва 701</w:t>
            </w:r>
          </w:p>
          <w:p>
            <w:pPr>
              <w:pStyle w:val="Normal"/>
              <w:widowControl w:val="false"/>
              <w:rPr>
                <w:color w:val="000000"/>
              </w:rPr>
            </w:pPr>
            <w:r>
              <w:rPr>
                <w:rFonts w:eastAsia="Times New Roman"/>
                <w:color w:val="000000"/>
                <w:sz w:val="24"/>
                <w:szCs w:val="24"/>
              </w:rPr>
              <w:t>номер банковского счета, входящего</w:t>
            </w:r>
          </w:p>
          <w:p>
            <w:pPr>
              <w:pStyle w:val="Normal"/>
              <w:widowControl w:val="false"/>
              <w:rPr>
                <w:color w:val="000000"/>
              </w:rPr>
            </w:pPr>
            <w:r>
              <w:rPr>
                <w:rFonts w:eastAsia="Times New Roman"/>
                <w:color w:val="000000"/>
                <w:sz w:val="24"/>
                <w:szCs w:val="24"/>
              </w:rPr>
              <w:t>в состав ЕКС № 40102810045370000002</w:t>
            </w:r>
          </w:p>
          <w:p>
            <w:pPr>
              <w:pStyle w:val="Normal"/>
              <w:widowControl w:val="false"/>
              <w:rPr>
                <w:color w:val="000000"/>
              </w:rPr>
            </w:pPr>
            <w:r>
              <w:rPr>
                <w:rFonts w:eastAsia="Times New Roman"/>
                <w:color w:val="000000"/>
                <w:sz w:val="24"/>
                <w:szCs w:val="24"/>
              </w:rPr>
              <w:t>Номер казначейского счета</w:t>
            </w:r>
          </w:p>
          <w:p>
            <w:pPr>
              <w:pStyle w:val="Normal"/>
              <w:widowControl w:val="false"/>
              <w:rPr>
                <w:color w:val="000000"/>
              </w:rPr>
            </w:pPr>
            <w:r>
              <w:rPr>
                <w:rFonts w:eastAsia="Times New Roman"/>
                <w:color w:val="000000"/>
                <w:sz w:val="24"/>
                <w:szCs w:val="24"/>
              </w:rPr>
              <w:t xml:space="preserve">№ </w:t>
            </w:r>
            <w:r>
              <w:rPr>
                <w:rFonts w:eastAsia="Times New Roman"/>
                <w:color w:val="000000"/>
                <w:sz w:val="24"/>
                <w:szCs w:val="24"/>
              </w:rPr>
              <w:t>03211643000000019503</w:t>
            </w:r>
          </w:p>
          <w:p>
            <w:pPr>
              <w:pStyle w:val="Normal"/>
              <w:widowControl w:val="false"/>
              <w:rPr>
                <w:color w:val="000000"/>
              </w:rPr>
            </w:pPr>
            <w:r>
              <w:rPr>
                <w:rFonts w:eastAsia="Times New Roman"/>
                <w:color w:val="000000"/>
                <w:sz w:val="24"/>
                <w:szCs w:val="24"/>
              </w:rPr>
              <w:t>БИК ТОФК 024501901</w:t>
            </w:r>
          </w:p>
          <w:p>
            <w:pPr>
              <w:pStyle w:val="Normal"/>
              <w:widowControl w:val="false"/>
              <w:rPr>
                <w:color w:val="000000"/>
              </w:rPr>
            </w:pPr>
            <w:r>
              <w:rPr>
                <w:rFonts w:eastAsia="Times New Roman"/>
                <w:color w:val="000000"/>
                <w:sz w:val="24"/>
                <w:szCs w:val="24"/>
              </w:rPr>
              <w:t>ИНН 7709576929</w:t>
            </w:r>
          </w:p>
          <w:p>
            <w:pPr>
              <w:pStyle w:val="Normal"/>
              <w:widowControl w:val="false"/>
              <w:rPr>
                <w:color w:val="000000"/>
              </w:rPr>
            </w:pPr>
            <w:r>
              <w:rPr>
                <w:rFonts w:eastAsia="Times New Roman"/>
                <w:color w:val="000000"/>
                <w:sz w:val="24"/>
                <w:szCs w:val="24"/>
              </w:rPr>
              <w:t>Дата постановки на учет в налоговом органе: 05.06.2008</w:t>
            </w:r>
          </w:p>
          <w:p>
            <w:pPr>
              <w:pStyle w:val="Normal"/>
              <w:widowControl w:val="false"/>
              <w:rPr>
                <w:color w:val="000000"/>
              </w:rPr>
            </w:pPr>
            <w:r>
              <w:rPr>
                <w:rFonts w:eastAsia="Times New Roman"/>
                <w:color w:val="000000"/>
                <w:sz w:val="24"/>
                <w:szCs w:val="24"/>
              </w:rPr>
              <w:t>КПП 770201001</w:t>
            </w:r>
          </w:p>
          <w:p>
            <w:pPr>
              <w:pStyle w:val="Normal"/>
              <w:rPr>
                <w:color w:val="000000"/>
              </w:rPr>
            </w:pPr>
            <w:r>
              <w:rPr>
                <w:rFonts w:eastAsia="Times New Roman"/>
                <w:color w:val="000000"/>
                <w:sz w:val="24"/>
                <w:szCs w:val="24"/>
              </w:rPr>
              <w:t>ОГРН 1047796859791</w:t>
            </w:r>
          </w:p>
          <w:p>
            <w:pPr>
              <w:pStyle w:val="Normal"/>
              <w:widowControl w:val="false"/>
              <w:rPr>
                <w:color w:val="000000"/>
              </w:rPr>
            </w:pPr>
            <w:r>
              <w:rPr>
                <w:rFonts w:eastAsia="Times New Roman"/>
                <w:color w:val="000000"/>
                <w:sz w:val="24"/>
                <w:szCs w:val="24"/>
              </w:rPr>
              <w:t>ОКПО 00083316</w:t>
            </w:r>
          </w:p>
          <w:p>
            <w:pPr>
              <w:pStyle w:val="Normal"/>
              <w:widowControl w:val="false"/>
              <w:rPr>
                <w:color w:val="000000"/>
              </w:rPr>
            </w:pPr>
            <w:r>
              <w:rPr>
                <w:rFonts w:eastAsia="Times New Roman"/>
                <w:color w:val="000000"/>
                <w:sz w:val="24"/>
                <w:szCs w:val="24"/>
              </w:rPr>
              <w:t>ОКВЭД 84.11.11</w:t>
            </w:r>
          </w:p>
          <w:p>
            <w:pPr>
              <w:pStyle w:val="Normal"/>
              <w:widowControl w:val="false"/>
              <w:spacing w:lineRule="auto" w:line="259"/>
              <w:rPr>
                <w:color w:val="000000"/>
              </w:rPr>
            </w:pPr>
            <w:r>
              <w:rPr>
                <w:rFonts w:eastAsia="Times New Roman"/>
                <w:color w:val="000000"/>
                <w:sz w:val="24"/>
                <w:szCs w:val="24"/>
              </w:rPr>
              <w:t>ОКАТО 45286570000</w:t>
            </w:r>
          </w:p>
          <w:p>
            <w:pPr>
              <w:pStyle w:val="Normal"/>
              <w:widowControl w:val="false"/>
              <w:rPr>
                <w:color w:val="000000"/>
              </w:rPr>
            </w:pPr>
            <w:r>
              <w:rPr>
                <w:rFonts w:eastAsia="Times New Roman"/>
                <w:color w:val="000000"/>
                <w:sz w:val="24"/>
                <w:szCs w:val="24"/>
              </w:rPr>
              <w:t>ОКТМО 45379000000</w:t>
            </w:r>
          </w:p>
          <w:p>
            <w:pPr>
              <w:pStyle w:val="Normal"/>
              <w:rPr>
                <w:color w:val="000000"/>
              </w:rPr>
            </w:pPr>
            <w:r>
              <w:rPr>
                <w:rFonts w:eastAsia="Times New Roman"/>
                <w:color w:val="000000"/>
                <w:sz w:val="24"/>
                <w:szCs w:val="24"/>
              </w:rPr>
              <w:t>Телефон: 8 (495) 870-95-43</w:t>
            </w:r>
          </w:p>
          <w:p>
            <w:pPr>
              <w:pStyle w:val="Normal"/>
              <w:widowControl w:val="false"/>
              <w:rPr/>
            </w:pPr>
            <w:r>
              <w:rPr>
                <w:rFonts w:eastAsia="Times New Roman"/>
                <w:color w:val="000000"/>
                <w:sz w:val="24"/>
                <w:szCs w:val="24"/>
                <w:lang w:val="en-US"/>
              </w:rPr>
              <w:t>Email</w:t>
            </w:r>
            <w:r>
              <w:rPr>
                <w:rFonts w:eastAsia="Times New Roman"/>
                <w:color w:val="000000"/>
                <w:sz w:val="24"/>
                <w:szCs w:val="24"/>
              </w:rPr>
              <w:t xml:space="preserve">: </w:t>
            </w:r>
            <w:hyperlink r:id="rId2">
              <w:r>
                <w:rPr>
                  <w:rStyle w:val="Hyperlink"/>
                  <w:rFonts w:eastAsia="Times New Roman"/>
                  <w:color w:val="000000"/>
                  <w:sz w:val="24"/>
                  <w:szCs w:val="24"/>
                  <w:u w:val="none"/>
                  <w:lang w:val="en-US"/>
                </w:rPr>
                <w:t>zakupki</w:t>
              </w:r>
              <w:r>
                <w:rPr>
                  <w:rStyle w:val="Hyperlink"/>
                  <w:rFonts w:eastAsia="Times New Roman"/>
                  <w:color w:val="000000"/>
                  <w:sz w:val="24"/>
                  <w:szCs w:val="24"/>
                  <w:u w:val="none"/>
                </w:rPr>
                <w:t>@</w:t>
              </w:r>
              <w:r>
                <w:rPr>
                  <w:rStyle w:val="Hyperlink"/>
                  <w:rFonts w:eastAsia="Times New Roman"/>
                  <w:color w:val="000000"/>
                  <w:sz w:val="24"/>
                  <w:szCs w:val="24"/>
                  <w:u w:val="none"/>
                  <w:lang w:val="en-US"/>
                </w:rPr>
                <w:t>fssp</w:t>
              </w:r>
              <w:r>
                <w:rPr>
                  <w:rStyle w:val="Hyperlink"/>
                  <w:rFonts w:eastAsia="Times New Roman"/>
                  <w:color w:val="000000"/>
                  <w:sz w:val="24"/>
                  <w:szCs w:val="24"/>
                  <w:u w:val="none"/>
                </w:rPr>
                <w:t>.</w:t>
              </w:r>
              <w:r>
                <w:rPr>
                  <w:rStyle w:val="Hyperlink"/>
                  <w:rFonts w:eastAsia="Times New Roman"/>
                  <w:color w:val="000000"/>
                  <w:sz w:val="24"/>
                  <w:szCs w:val="24"/>
                  <w:u w:val="none"/>
                  <w:lang w:val="en-US"/>
                </w:rPr>
                <w:t>gov</w:t>
              </w:r>
              <w:r>
                <w:rPr>
                  <w:rStyle w:val="Hyperlink"/>
                  <w:rFonts w:eastAsia="Times New Roman"/>
                  <w:color w:val="000000"/>
                  <w:sz w:val="24"/>
                  <w:szCs w:val="24"/>
                  <w:u w:val="none"/>
                </w:rPr>
                <w:t>.</w:t>
              </w:r>
              <w:r>
                <w:rPr>
                  <w:rStyle w:val="Hyperlink"/>
                  <w:rFonts w:eastAsia="Times New Roman"/>
                  <w:color w:val="000000"/>
                  <w:sz w:val="24"/>
                  <w:szCs w:val="24"/>
                  <w:u w:val="none"/>
                  <w:lang w:val="en-US"/>
                </w:rPr>
                <w:t>ru</w:t>
              </w:r>
            </w:hyperlink>
          </w:p>
        </w:tc>
        <w:tc>
          <w:tcPr>
            <w:tcW w:w="5151" w:type="dxa"/>
            <w:tcBorders/>
          </w:tcPr>
          <w:p>
            <w:pPr>
              <w:pStyle w:val="Normal"/>
              <w:rPr>
                <w:shd w:fill="FFFF00" w:val="clear"/>
              </w:rPr>
            </w:pPr>
            <w:r>
              <w:rPr>
                <w:rFonts w:eastAsia="Times New Roman"/>
                <w:sz w:val="24"/>
                <w:szCs w:val="24"/>
                <w:shd w:fill="FFFF00" w:val="clear"/>
              </w:rPr>
              <w:t>Адреса:</w:t>
            </w:r>
          </w:p>
          <w:p>
            <w:pPr>
              <w:pStyle w:val="Normal"/>
              <w:ind w:left="40"/>
              <w:rPr>
                <w:shd w:fill="FFFF00" w:val="clear"/>
              </w:rPr>
            </w:pPr>
            <w:r>
              <w:rPr>
                <w:sz w:val="24"/>
                <w:szCs w:val="24"/>
                <w:shd w:fill="FFFF00" w:val="clear"/>
              </w:rPr>
              <w:t xml:space="preserve">Юридический адрес: </w:t>
            </w:r>
            <w:r>
              <w:rPr>
                <w:b/>
                <w:sz w:val="24"/>
                <w:szCs w:val="24"/>
                <w:shd w:fill="FFFF00" w:val="clear"/>
              </w:rPr>
              <w:t>______________________</w:t>
            </w:r>
          </w:p>
          <w:p>
            <w:pPr>
              <w:pStyle w:val="Normal"/>
              <w:ind w:left="40"/>
              <w:rPr>
                <w:shd w:fill="FFFF00" w:val="clear"/>
              </w:rPr>
            </w:pPr>
            <w:r>
              <w:rPr>
                <w:sz w:val="24"/>
                <w:szCs w:val="24"/>
                <w:shd w:fill="FFFF00" w:val="clear"/>
              </w:rPr>
              <w:t>Банковские реквизиты:</w:t>
            </w:r>
          </w:p>
          <w:p>
            <w:pPr>
              <w:pStyle w:val="Normal"/>
              <w:ind w:left="40"/>
              <w:rPr>
                <w:shd w:fill="FFFF00" w:val="clear"/>
              </w:rPr>
            </w:pPr>
            <w:r>
              <w:rPr>
                <w:b/>
                <w:sz w:val="24"/>
                <w:szCs w:val="24"/>
                <w:shd w:fill="FFFF00" w:val="clear"/>
              </w:rPr>
              <w:t>______________________</w:t>
            </w:r>
          </w:p>
          <w:p>
            <w:pPr>
              <w:pStyle w:val="Normal"/>
              <w:ind w:left="40"/>
              <w:rPr>
                <w:shd w:fill="FFFF00" w:val="clear"/>
              </w:rPr>
            </w:pPr>
            <w:r>
              <w:rPr>
                <w:sz w:val="24"/>
                <w:szCs w:val="24"/>
                <w:shd w:fill="FFFF00" w:val="clear"/>
              </w:rPr>
              <w:t xml:space="preserve">р/с </w:t>
            </w:r>
            <w:r>
              <w:rPr>
                <w:b/>
                <w:sz w:val="24"/>
                <w:szCs w:val="24"/>
                <w:shd w:fill="FFFF00" w:val="clear"/>
              </w:rPr>
              <w:t>______________________</w:t>
            </w:r>
          </w:p>
          <w:p>
            <w:pPr>
              <w:pStyle w:val="Normal"/>
              <w:ind w:left="40"/>
              <w:rPr>
                <w:shd w:fill="FFFF00" w:val="clear"/>
              </w:rPr>
            </w:pPr>
            <w:r>
              <w:rPr>
                <w:sz w:val="24"/>
                <w:szCs w:val="24"/>
                <w:shd w:fill="FFFF00" w:val="clear"/>
              </w:rPr>
              <w:t xml:space="preserve">к/с </w:t>
            </w:r>
            <w:r>
              <w:rPr>
                <w:b/>
                <w:sz w:val="24"/>
                <w:szCs w:val="24"/>
                <w:shd w:fill="FFFF00" w:val="clear"/>
              </w:rPr>
              <w:t>______________________</w:t>
            </w:r>
          </w:p>
          <w:p>
            <w:pPr>
              <w:pStyle w:val="Normal"/>
              <w:ind w:left="40"/>
              <w:rPr>
                <w:shd w:fill="FFFF00" w:val="clear"/>
              </w:rPr>
            </w:pPr>
            <w:r>
              <w:rPr>
                <w:sz w:val="24"/>
                <w:szCs w:val="24"/>
                <w:shd w:fill="FFFF00" w:val="clear"/>
              </w:rPr>
              <w:t xml:space="preserve">БИК </w:t>
            </w:r>
            <w:r>
              <w:rPr>
                <w:b/>
                <w:sz w:val="24"/>
                <w:szCs w:val="24"/>
                <w:shd w:fill="FFFF00" w:val="clear"/>
              </w:rPr>
              <w:t>______________________</w:t>
            </w:r>
          </w:p>
          <w:p>
            <w:pPr>
              <w:pStyle w:val="Normal"/>
              <w:rPr>
                <w:shd w:fill="FFFF00" w:val="clear"/>
              </w:rPr>
            </w:pPr>
            <w:r>
              <w:rPr>
                <w:sz w:val="24"/>
                <w:szCs w:val="24"/>
                <w:shd w:fill="FFFF00" w:val="clear"/>
              </w:rPr>
              <w:t xml:space="preserve">Дата постановки на учет </w:t>
              <w:br/>
              <w:t>в налоговом органе: _________________</w:t>
            </w:r>
          </w:p>
          <w:p>
            <w:pPr>
              <w:pStyle w:val="Normal"/>
              <w:ind w:left="40"/>
              <w:rPr>
                <w:shd w:fill="FFFF00" w:val="clear"/>
              </w:rPr>
            </w:pPr>
            <w:r>
              <w:rPr>
                <w:sz w:val="24"/>
                <w:szCs w:val="24"/>
                <w:shd w:fill="FFFF00" w:val="clear"/>
              </w:rPr>
              <w:t xml:space="preserve">ОГРН </w:t>
            </w:r>
            <w:r>
              <w:rPr>
                <w:b/>
                <w:sz w:val="24"/>
                <w:szCs w:val="24"/>
                <w:shd w:fill="FFFF00" w:val="clear"/>
              </w:rPr>
              <w:t>______________________</w:t>
            </w:r>
          </w:p>
          <w:p>
            <w:pPr>
              <w:pStyle w:val="Normal"/>
              <w:ind w:left="40"/>
              <w:rPr>
                <w:shd w:fill="FFFF00" w:val="clear"/>
              </w:rPr>
            </w:pPr>
            <w:r>
              <w:rPr>
                <w:sz w:val="24"/>
                <w:szCs w:val="24"/>
                <w:shd w:fill="FFFF00" w:val="clear"/>
              </w:rPr>
              <w:t xml:space="preserve">ИНН </w:t>
            </w:r>
            <w:r>
              <w:rPr>
                <w:b/>
                <w:sz w:val="24"/>
                <w:szCs w:val="24"/>
                <w:shd w:fill="FFFF00" w:val="clear"/>
              </w:rPr>
              <w:t>______________________</w:t>
            </w:r>
          </w:p>
          <w:p>
            <w:pPr>
              <w:pStyle w:val="Normal"/>
              <w:ind w:left="40"/>
              <w:rPr>
                <w:shd w:fill="FFFF00" w:val="clear"/>
              </w:rPr>
            </w:pPr>
            <w:r>
              <w:rPr>
                <w:sz w:val="24"/>
                <w:szCs w:val="24"/>
                <w:shd w:fill="FFFF00" w:val="clear"/>
              </w:rPr>
              <w:t xml:space="preserve">КПП </w:t>
            </w:r>
            <w:r>
              <w:rPr>
                <w:b/>
                <w:sz w:val="24"/>
                <w:szCs w:val="24"/>
                <w:shd w:fill="FFFF00" w:val="clear"/>
              </w:rPr>
              <w:t>______________________</w:t>
            </w:r>
          </w:p>
          <w:p>
            <w:pPr>
              <w:pStyle w:val="Normal"/>
              <w:rPr>
                <w:shd w:fill="FFFF00" w:val="clear"/>
              </w:rPr>
            </w:pPr>
            <w:r>
              <w:rPr>
                <w:sz w:val="24"/>
                <w:szCs w:val="24"/>
                <w:shd w:fill="FFFF00" w:val="clear"/>
              </w:rPr>
              <w:t>ОКПО _________________</w:t>
            </w:r>
          </w:p>
          <w:p>
            <w:pPr>
              <w:pStyle w:val="Normal"/>
              <w:rPr>
                <w:shd w:fill="FFFF00" w:val="clear"/>
              </w:rPr>
            </w:pPr>
            <w:r>
              <w:rPr>
                <w:sz w:val="24"/>
                <w:szCs w:val="24"/>
                <w:shd w:fill="FFFF00" w:val="clear"/>
              </w:rPr>
              <w:t>ОКВЭД _________________</w:t>
            </w:r>
          </w:p>
          <w:p>
            <w:pPr>
              <w:pStyle w:val="Normal"/>
              <w:rPr>
                <w:shd w:fill="FFFF00" w:val="clear"/>
              </w:rPr>
            </w:pPr>
            <w:r>
              <w:rPr>
                <w:rFonts w:eastAsia="Times New Roman"/>
                <w:sz w:val="24"/>
                <w:szCs w:val="24"/>
                <w:shd w:fill="FFFF00" w:val="clear"/>
              </w:rPr>
              <w:t>ОКОПФ/ОКФС __/__</w:t>
            </w:r>
          </w:p>
          <w:p>
            <w:pPr>
              <w:pStyle w:val="Normal"/>
              <w:rPr>
                <w:shd w:fill="FFFF00" w:val="clear"/>
              </w:rPr>
            </w:pPr>
            <w:r>
              <w:rPr>
                <w:rFonts w:eastAsia="Times New Roman"/>
                <w:sz w:val="24"/>
                <w:szCs w:val="24"/>
                <w:shd w:fill="FFFF00" w:val="clear"/>
              </w:rPr>
              <w:t>ОКОГУ _________________</w:t>
            </w:r>
          </w:p>
          <w:p>
            <w:pPr>
              <w:pStyle w:val="Normal"/>
              <w:rPr>
                <w:shd w:fill="FFFF00" w:val="clear"/>
              </w:rPr>
            </w:pPr>
            <w:r>
              <w:rPr>
                <w:rFonts w:eastAsia="Times New Roman"/>
                <w:sz w:val="24"/>
                <w:szCs w:val="24"/>
                <w:shd w:fill="FFFF00" w:val="clear"/>
              </w:rPr>
              <w:t>ОКАТО _________________</w:t>
            </w:r>
          </w:p>
          <w:p>
            <w:pPr>
              <w:pStyle w:val="Normal"/>
              <w:rPr>
                <w:shd w:fill="FFFF00" w:val="clear"/>
              </w:rPr>
            </w:pPr>
            <w:r>
              <w:rPr>
                <w:sz w:val="24"/>
                <w:szCs w:val="24"/>
                <w:shd w:fill="FFFF00" w:val="clear"/>
              </w:rPr>
              <w:t>ОКТМО _________________</w:t>
            </w:r>
          </w:p>
          <w:p>
            <w:pPr>
              <w:pStyle w:val="Normal"/>
              <w:rPr>
                <w:shd w:fill="FFFF00" w:val="clear"/>
              </w:rPr>
            </w:pPr>
            <w:r>
              <w:rPr>
                <w:rFonts w:eastAsia="Times New Roman"/>
                <w:sz w:val="24"/>
                <w:szCs w:val="24"/>
                <w:shd w:fill="FFFF00" w:val="clear"/>
              </w:rPr>
              <w:t xml:space="preserve">Телефон: </w:t>
            </w:r>
            <w:r>
              <w:rPr>
                <w:sz w:val="24"/>
                <w:szCs w:val="24"/>
                <w:shd w:fill="FFFF00" w:val="clear"/>
              </w:rPr>
              <w:t>______________________</w:t>
            </w:r>
          </w:p>
          <w:p>
            <w:pPr>
              <w:pStyle w:val="Normal"/>
              <w:rPr>
                <w:shd w:fill="FFFF00" w:val="clear"/>
              </w:rPr>
            </w:pPr>
            <w:r>
              <w:rPr>
                <w:rFonts w:eastAsia="Times New Roman"/>
                <w:sz w:val="24"/>
                <w:szCs w:val="24"/>
                <w:shd w:fill="FFFF00" w:val="clear"/>
                <w:lang w:val="en-US"/>
              </w:rPr>
              <w:t>Email</w:t>
            </w:r>
            <w:r>
              <w:rPr>
                <w:rFonts w:eastAsia="Times New Roman"/>
                <w:sz w:val="24"/>
                <w:szCs w:val="24"/>
                <w:shd w:fill="FFFF00" w:val="clear"/>
              </w:rPr>
              <w:t>: ______________________</w:t>
            </w:r>
          </w:p>
          <w:p>
            <w:pPr>
              <w:pStyle w:val="Normal"/>
              <w:rPr>
                <w:b/>
                <w:sz w:val="24"/>
                <w:szCs w:val="24"/>
                <w:shd w:fill="FFFF00" w:val="clear"/>
              </w:rPr>
            </w:pPr>
            <w:r>
              <w:rPr>
                <w:b/>
                <w:sz w:val="24"/>
                <w:szCs w:val="24"/>
                <w:shd w:fill="FFFF00" w:val="clear"/>
              </w:rPr>
            </w:r>
          </w:p>
          <w:p>
            <w:pPr>
              <w:pStyle w:val="Normal"/>
              <w:rPr>
                <w:rFonts w:eastAsia="Times New Roman"/>
                <w:sz w:val="24"/>
                <w:szCs w:val="24"/>
                <w:shd w:fill="FFFF00" w:val="clear"/>
              </w:rPr>
            </w:pPr>
            <w:r>
              <w:rPr>
                <w:rFonts w:eastAsia="Times New Roman"/>
                <w:sz w:val="24"/>
                <w:szCs w:val="24"/>
                <w:shd w:fill="FFFF00" w:val="clear"/>
              </w:rPr>
            </w:r>
          </w:p>
        </w:tc>
      </w:tr>
    </w:tbl>
    <w:p>
      <w:pPr>
        <w:pStyle w:val="Normal"/>
        <w:rPr>
          <w:b/>
          <w:color w:val="FF0000"/>
          <w:sz w:val="26"/>
          <w:szCs w:val="26"/>
        </w:rPr>
      </w:pPr>
      <w:r>
        <w:rPr>
          <w:b/>
          <w:color w:val="FF0000"/>
          <w:sz w:val="26"/>
          <w:szCs w:val="26"/>
        </w:rPr>
      </w:r>
    </w:p>
    <w:p>
      <w:pPr>
        <w:pStyle w:val="Normal"/>
        <w:tabs>
          <w:tab w:val="clear" w:pos="720"/>
          <w:tab w:val="left" w:pos="9139" w:leader="underscore"/>
          <w:tab w:val="left" w:pos="10387" w:leader="underscore"/>
        </w:tabs>
        <w:ind w:left="6107"/>
        <w:jc w:val="right"/>
        <w:rPr>
          <w:rFonts w:eastAsia="Times New Roman"/>
          <w:sz w:val="26"/>
          <w:szCs w:val="26"/>
          <w:lang w:val="en-US"/>
        </w:rPr>
      </w:pPr>
      <w:r>
        <w:rPr>
          <w:rFonts w:eastAsia="Times New Roman"/>
          <w:sz w:val="26"/>
          <w:szCs w:val="26"/>
          <w:lang w:val="en-US"/>
        </w:rPr>
      </w:r>
    </w:p>
    <w:p>
      <w:pPr>
        <w:pStyle w:val="Normal"/>
        <w:tabs>
          <w:tab w:val="clear" w:pos="720"/>
          <w:tab w:val="left" w:pos="9139" w:leader="underscore"/>
          <w:tab w:val="left" w:pos="10387" w:leader="underscore"/>
        </w:tabs>
        <w:ind w:left="6107"/>
        <w:jc w:val="right"/>
        <w:rPr>
          <w:rFonts w:eastAsia="Times New Roman"/>
          <w:sz w:val="26"/>
          <w:szCs w:val="26"/>
          <w:lang w:val="en-US"/>
        </w:rPr>
      </w:pPr>
      <w:r>
        <w:rPr>
          <w:rFonts w:eastAsia="Times New Roman"/>
          <w:sz w:val="26"/>
          <w:szCs w:val="26"/>
          <w:lang w:val="en-US"/>
        </w:rPr>
      </w:r>
    </w:p>
    <w:p>
      <w:pPr>
        <w:pStyle w:val="Normal"/>
        <w:tabs>
          <w:tab w:val="clear" w:pos="720"/>
          <w:tab w:val="left" w:pos="9139" w:leader="underscore"/>
          <w:tab w:val="left" w:pos="10387" w:leader="underscore"/>
        </w:tabs>
        <w:ind w:left="425"/>
        <w:jc w:val="center"/>
        <w:rPr>
          <w:b/>
          <w:bCs/>
          <w:sz w:val="28"/>
          <w:szCs w:val="28"/>
        </w:rPr>
      </w:pPr>
      <w:r>
        <w:rPr>
          <w:rFonts w:eastAsia="Times New Roman"/>
          <w:b/>
          <w:bCs/>
          <w:sz w:val="28"/>
          <w:szCs w:val="28"/>
        </w:rPr>
        <w:t>14. ПОДПИСИ СТОРОН</w:t>
      </w:r>
    </w:p>
    <w:p>
      <w:pPr>
        <w:pStyle w:val="Normal"/>
        <w:tabs>
          <w:tab w:val="clear" w:pos="720"/>
          <w:tab w:val="left" w:pos="9139" w:leader="underscore"/>
          <w:tab w:val="left" w:pos="10387" w:leader="underscore"/>
        </w:tabs>
        <w:ind w:left="6107"/>
        <w:jc w:val="right"/>
        <w:rPr>
          <w:rFonts w:eastAsia="Times New Roman"/>
          <w:sz w:val="26"/>
          <w:szCs w:val="26"/>
          <w:lang w:val="en-US"/>
        </w:rPr>
      </w:pPr>
      <w:r>
        <w:rPr>
          <w:rFonts w:eastAsia="Times New Roman"/>
          <w:sz w:val="26"/>
          <w:szCs w:val="26"/>
          <w:lang w:val="en-US"/>
        </w:rPr>
      </w:r>
    </w:p>
    <w:p>
      <w:pPr>
        <w:pStyle w:val="Normal"/>
        <w:tabs>
          <w:tab w:val="clear" w:pos="720"/>
          <w:tab w:val="left" w:pos="9139" w:leader="underscore"/>
          <w:tab w:val="left" w:pos="10387" w:leader="underscore"/>
        </w:tabs>
        <w:ind w:left="6107"/>
        <w:jc w:val="right"/>
        <w:rPr>
          <w:rFonts w:eastAsia="Times New Roman"/>
          <w:sz w:val="26"/>
          <w:szCs w:val="26"/>
          <w:lang w:val="en-US"/>
        </w:rPr>
      </w:pPr>
      <w:r>
        <w:rPr>
          <w:rFonts w:eastAsia="Times New Roman"/>
          <w:sz w:val="26"/>
          <w:szCs w:val="26"/>
          <w:lang w:val="en-US"/>
        </w:rPr>
      </w:r>
    </w:p>
    <w:tbl>
      <w:tblPr>
        <w:tblW w:w="9888"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5104"/>
        <w:gridCol w:w="4783"/>
      </w:tblGrid>
      <w:tr>
        <w:trPr/>
        <w:tc>
          <w:tcPr>
            <w:tcW w:w="5104" w:type="dxa"/>
            <w:tcBorders/>
          </w:tcPr>
          <w:p>
            <w:pPr>
              <w:pStyle w:val="Normal"/>
              <w:tabs>
                <w:tab w:val="clear" w:pos="720"/>
                <w:tab w:val="left" w:pos="579" w:leader="none"/>
              </w:tabs>
              <w:jc w:val="center"/>
              <w:rPr/>
            </w:pPr>
            <w:r>
              <w:rPr>
                <w:b/>
                <w:sz w:val="26"/>
                <w:szCs w:val="26"/>
              </w:rPr>
              <w:t>ЗАКАЗЧИК</w:t>
            </w:r>
          </w:p>
          <w:p>
            <w:pPr>
              <w:pStyle w:val="Normal"/>
              <w:rPr/>
            </w:pPr>
            <w:r>
              <w:rPr>
                <w:bCs/>
                <w:sz w:val="26"/>
                <w:szCs w:val="26"/>
              </w:rPr>
              <w:t xml:space="preserve">Заместитель начальника управления </w:t>
            </w:r>
            <w:r>
              <w:rPr>
                <w:bCs/>
                <w:sz w:val="26"/>
                <w:szCs w:val="26"/>
                <w:shd w:fill="FFFFFF" w:val="clear"/>
              </w:rPr>
              <w:t>—</w:t>
            </w:r>
            <w:r>
              <w:rPr>
                <w:bCs/>
                <w:sz w:val="26"/>
                <w:szCs w:val="26"/>
              </w:rPr>
              <w:t xml:space="preserve">  начальник контрактного отдела</w:t>
            </w:r>
          </w:p>
          <w:p>
            <w:pPr>
              <w:pStyle w:val="Normal"/>
              <w:rPr/>
            </w:pPr>
            <w:r>
              <w:rPr>
                <w:bCs/>
                <w:sz w:val="26"/>
                <w:szCs w:val="26"/>
              </w:rPr>
              <w:t>Управления тылового обеспечения Федеральной службы судебных приставов</w:t>
            </w:r>
          </w:p>
          <w:p>
            <w:pPr>
              <w:pStyle w:val="Normal"/>
              <w:rPr>
                <w:sz w:val="26"/>
                <w:szCs w:val="26"/>
              </w:rPr>
            </w:pPr>
            <w:r>
              <w:rPr>
                <w:sz w:val="26"/>
                <w:szCs w:val="26"/>
              </w:rPr>
            </w:r>
          </w:p>
          <w:p>
            <w:pPr>
              <w:pStyle w:val="Normal"/>
              <w:rPr/>
            </w:pPr>
            <w:r>
              <w:rPr>
                <w:sz w:val="26"/>
                <w:szCs w:val="26"/>
              </w:rPr>
              <w:t>________________ М</w:t>
            </w:r>
            <w:r>
              <w:rPr>
                <w:bCs/>
                <w:sz w:val="26"/>
                <w:szCs w:val="26"/>
              </w:rPr>
              <w:t>.Н. Бочаров</w:t>
            </w:r>
          </w:p>
          <w:p>
            <w:pPr>
              <w:pStyle w:val="Normal"/>
              <w:rPr/>
            </w:pPr>
            <w:r>
              <w:rPr>
                <w:sz w:val="26"/>
                <w:szCs w:val="26"/>
                <w:lang w:eastAsia="en-US"/>
              </w:rPr>
              <w:t>м.п.</w:t>
            </w:r>
          </w:p>
        </w:tc>
        <w:tc>
          <w:tcPr>
            <w:tcW w:w="4783" w:type="dxa"/>
            <w:tcBorders/>
          </w:tcPr>
          <w:p>
            <w:pPr>
              <w:pStyle w:val="Normal"/>
              <w:tabs>
                <w:tab w:val="clear" w:pos="720"/>
                <w:tab w:val="left" w:pos="579" w:leader="none"/>
              </w:tabs>
              <w:jc w:val="center"/>
              <w:rPr/>
            </w:pPr>
            <w:r>
              <w:rPr>
                <w:b/>
                <w:sz w:val="26"/>
                <w:szCs w:val="26"/>
              </w:rPr>
              <w:t>ПОСТАВЩИК</w:t>
            </w:r>
          </w:p>
          <w:p>
            <w:pPr>
              <w:pStyle w:val="Normal"/>
              <w:rPr/>
            </w:pPr>
            <w:r>
              <w:rPr>
                <w:sz w:val="26"/>
                <w:szCs w:val="26"/>
              </w:rPr>
              <w:t>______________________________  «_____________________________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pPr>
            <w:r>
              <w:rPr>
                <w:sz w:val="26"/>
                <w:szCs w:val="26"/>
              </w:rPr>
              <w:t xml:space="preserve">___________________ </w:t>
            </w:r>
            <w:r>
              <w:rPr>
                <w:bCs/>
                <w:sz w:val="26"/>
                <w:szCs w:val="26"/>
              </w:rPr>
              <w:t>________</w:t>
            </w:r>
          </w:p>
          <w:p>
            <w:pPr>
              <w:pStyle w:val="Normal"/>
              <w:rPr/>
            </w:pPr>
            <w:r>
              <w:rPr>
                <w:bCs/>
                <w:sz w:val="26"/>
                <w:szCs w:val="26"/>
              </w:rPr>
              <w:t>м.п.</w:t>
            </w:r>
          </w:p>
        </w:tc>
      </w:tr>
    </w:tbl>
    <w:p>
      <w:pPr>
        <w:pStyle w:val="Normal"/>
        <w:tabs>
          <w:tab w:val="clear" w:pos="720"/>
          <w:tab w:val="left" w:pos="9139" w:leader="underscore"/>
          <w:tab w:val="left" w:pos="10387" w:leader="underscore"/>
        </w:tabs>
        <w:ind w:left="6107"/>
        <w:jc w:val="right"/>
        <w:rPr>
          <w:rFonts w:eastAsia="Times New Roman"/>
          <w:sz w:val="26"/>
          <w:szCs w:val="26"/>
          <w:lang w:val="en-US"/>
        </w:rPr>
      </w:pPr>
      <w:r>
        <w:rPr>
          <w:rFonts w:eastAsia="Times New Roman"/>
          <w:sz w:val="26"/>
          <w:szCs w:val="26"/>
          <w:lang w:val="en-US"/>
        </w:rPr>
      </w:r>
    </w:p>
    <w:p>
      <w:pPr>
        <w:pStyle w:val="Normal"/>
        <w:tabs>
          <w:tab w:val="clear" w:pos="720"/>
          <w:tab w:val="left" w:pos="9139" w:leader="underscore"/>
          <w:tab w:val="left" w:pos="10387" w:leader="underscore"/>
        </w:tabs>
        <w:ind w:left="6107"/>
        <w:jc w:val="right"/>
        <w:rPr>
          <w:rFonts w:eastAsia="Times New Roman"/>
          <w:sz w:val="26"/>
          <w:szCs w:val="26"/>
          <w:lang w:val="en-US"/>
        </w:rPr>
      </w:pPr>
      <w:r>
        <w:rPr>
          <w:rFonts w:eastAsia="Times New Roman"/>
          <w:sz w:val="26"/>
          <w:szCs w:val="26"/>
          <w:lang w:val="en-US"/>
        </w:rPr>
      </w:r>
    </w:p>
    <w:p>
      <w:pPr>
        <w:pStyle w:val="Normal"/>
        <w:tabs>
          <w:tab w:val="clear" w:pos="720"/>
          <w:tab w:val="left" w:pos="9139" w:leader="underscore"/>
          <w:tab w:val="left" w:pos="10387" w:leader="underscore"/>
        </w:tabs>
        <w:ind w:left="6107"/>
        <w:jc w:val="right"/>
        <w:rPr>
          <w:rFonts w:eastAsia="Times New Roman"/>
          <w:sz w:val="26"/>
          <w:szCs w:val="26"/>
          <w:lang w:val="en-US"/>
        </w:rPr>
      </w:pPr>
      <w:r>
        <w:rPr>
          <w:rFonts w:eastAsia="Times New Roman"/>
          <w:sz w:val="26"/>
          <w:szCs w:val="26"/>
          <w:lang w:val="en-US"/>
        </w:rPr>
      </w:r>
    </w:p>
    <w:p>
      <w:pPr>
        <w:pStyle w:val="Normal"/>
        <w:tabs>
          <w:tab w:val="clear" w:pos="720"/>
          <w:tab w:val="left" w:pos="9139" w:leader="underscore"/>
          <w:tab w:val="left" w:pos="10387" w:leader="underscore"/>
        </w:tabs>
        <w:ind w:left="6107"/>
        <w:jc w:val="right"/>
        <w:rPr>
          <w:rFonts w:eastAsia="Times New Roman"/>
          <w:sz w:val="26"/>
          <w:szCs w:val="26"/>
          <w:lang w:val="en-US"/>
        </w:rPr>
      </w:pPr>
      <w:r>
        <w:rPr>
          <w:rFonts w:eastAsia="Times New Roman"/>
          <w:sz w:val="26"/>
          <w:szCs w:val="26"/>
          <w:lang w:val="en-US"/>
        </w:rPr>
      </w:r>
    </w:p>
    <w:p>
      <w:pPr>
        <w:pStyle w:val="Normal"/>
        <w:tabs>
          <w:tab w:val="clear" w:pos="720"/>
          <w:tab w:val="left" w:pos="9139" w:leader="underscore"/>
          <w:tab w:val="left" w:pos="10387" w:leader="underscore"/>
        </w:tabs>
        <w:ind w:left="6107"/>
        <w:jc w:val="right"/>
        <w:rPr>
          <w:highlight w:val="none"/>
          <w:shd w:fill="auto" w:val="clear"/>
        </w:rPr>
      </w:pPr>
      <w:bookmarkStart w:id="0" w:name="_Hlk121246616"/>
      <w:r>
        <w:rPr>
          <w:rFonts w:eastAsia="Times New Roman"/>
          <w:sz w:val="26"/>
          <w:szCs w:val="26"/>
          <w:shd w:fill="auto" w:val="clear"/>
        </w:rPr>
        <w:t xml:space="preserve">Приложение № </w:t>
      </w:r>
      <w:r>
        <w:rPr>
          <w:rFonts w:eastAsia="Times New Roman"/>
          <w:sz w:val="26"/>
          <w:szCs w:val="26"/>
          <w:shd w:fill="auto" w:val="clear"/>
          <w:lang w:val="en-US"/>
        </w:rPr>
        <w:t>1</w:t>
      </w:r>
    </w:p>
    <w:p>
      <w:pPr>
        <w:pStyle w:val="Normal"/>
        <w:tabs>
          <w:tab w:val="clear" w:pos="720"/>
          <w:tab w:val="left" w:pos="9139" w:leader="underscore"/>
          <w:tab w:val="left" w:pos="10387" w:leader="underscore"/>
        </w:tabs>
        <w:ind w:left="6107"/>
        <w:jc w:val="right"/>
        <w:rPr>
          <w:highlight w:val="none"/>
          <w:shd w:fill="auto" w:val="clear"/>
        </w:rPr>
      </w:pPr>
      <w:r>
        <w:rPr>
          <w:rFonts w:eastAsia="Times New Roman"/>
          <w:sz w:val="26"/>
          <w:szCs w:val="26"/>
          <w:shd w:fill="auto" w:val="clear"/>
        </w:rPr>
        <w:t xml:space="preserve">к Государственному Контракту </w:t>
      </w:r>
    </w:p>
    <w:p>
      <w:pPr>
        <w:pStyle w:val="Normal"/>
        <w:tabs>
          <w:tab w:val="clear" w:pos="720"/>
          <w:tab w:val="left" w:pos="9139" w:leader="underscore"/>
          <w:tab w:val="left" w:pos="10387" w:leader="underscore"/>
        </w:tabs>
        <w:ind w:left="6107"/>
        <w:jc w:val="right"/>
        <w:rPr>
          <w:highlight w:val="none"/>
          <w:shd w:fill="auto" w:val="clear"/>
        </w:rPr>
      </w:pPr>
      <w:r>
        <w:rPr>
          <w:rFonts w:eastAsia="Times New Roman"/>
          <w:sz w:val="26"/>
          <w:szCs w:val="26"/>
          <w:shd w:fill="auto" w:val="clear"/>
        </w:rPr>
        <w:t>от «____»___________2026 г.</w:t>
      </w:r>
    </w:p>
    <w:p>
      <w:pPr>
        <w:pStyle w:val="Normal"/>
        <w:tabs>
          <w:tab w:val="clear" w:pos="720"/>
          <w:tab w:val="left" w:pos="9139" w:leader="underscore"/>
          <w:tab w:val="left" w:pos="10387" w:leader="underscore"/>
        </w:tabs>
        <w:ind w:left="6107"/>
        <w:jc w:val="right"/>
        <w:rPr>
          <w:highlight w:val="none"/>
          <w:shd w:fill="auto" w:val="clear"/>
        </w:rPr>
      </w:pPr>
      <w:r>
        <w:rPr>
          <w:rFonts w:eastAsia="Times New Roman"/>
          <w:sz w:val="26"/>
          <w:szCs w:val="26"/>
          <w:shd w:fill="auto" w:val="clear"/>
        </w:rPr>
        <w:t xml:space="preserve">№ </w:t>
      </w:r>
      <w:r>
        <w:rPr>
          <w:rFonts w:eastAsia="Times New Roman"/>
          <w:sz w:val="26"/>
          <w:szCs w:val="26"/>
          <w:shd w:fill="auto" w:val="clear"/>
        </w:rPr>
        <w:t>_________________</w:t>
      </w:r>
      <w:bookmarkEnd w:id="0"/>
    </w:p>
    <w:p>
      <w:pPr>
        <w:pStyle w:val="Style29"/>
        <w:widowControl/>
        <w:tabs>
          <w:tab w:val="clear" w:pos="720"/>
          <w:tab w:val="left" w:pos="9139" w:leader="underscore"/>
          <w:tab w:val="left" w:pos="10387" w:leader="underscore"/>
        </w:tabs>
        <w:spacing w:lineRule="auto" w:line="240"/>
        <w:jc w:val="left"/>
        <w:rPr>
          <w:color w:val="FF0000"/>
          <w:highlight w:val="none"/>
          <w:shd w:fill="auto" w:val="clear"/>
        </w:rPr>
      </w:pPr>
      <w:r>
        <w:rPr>
          <w:color w:val="FF0000"/>
          <w:shd w:fill="auto" w:val="clear"/>
        </w:rPr>
      </w:r>
    </w:p>
    <w:p>
      <w:pPr>
        <w:pStyle w:val="Normal"/>
        <w:spacing w:lineRule="auto" w:line="276"/>
        <w:jc w:val="center"/>
        <w:rPr>
          <w:bCs/>
          <w:sz w:val="24"/>
          <w:szCs w:val="24"/>
        </w:rPr>
      </w:pPr>
      <w:r>
        <w:rPr>
          <w:b/>
          <w:bCs/>
          <w:sz w:val="24"/>
          <w:szCs w:val="24"/>
        </w:rPr>
        <w:t>ТЕХНИЧЕСКОЕ ЗАДАНИЕ</w:t>
      </w:r>
    </w:p>
    <w:p>
      <w:pPr>
        <w:pStyle w:val="BodyText1"/>
        <w:widowControl/>
        <w:suppressAutoHyphens w:val="true"/>
        <w:overflowPunct w:val="false"/>
        <w:bidi w:val="0"/>
        <w:spacing w:before="0" w:after="0"/>
        <w:ind w:hanging="0" w:left="-113" w:right="0"/>
        <w:jc w:val="center"/>
        <w:rPr>
          <w:sz w:val="24"/>
          <w:szCs w:val="24"/>
        </w:rPr>
      </w:pPr>
      <w:r>
        <w:rPr>
          <w:sz w:val="24"/>
          <w:szCs w:val="24"/>
          <w:lang w:val="ru-RU" w:eastAsia="zh-CN" w:bidi="ar-SA"/>
        </w:rPr>
        <w:t>на поставку ж</w:t>
      </w:r>
      <w:r>
        <w:rPr>
          <w:sz w:val="24"/>
          <w:szCs w:val="24"/>
          <w:lang w:val="ru-RU" w:eastAsia="en-US" w:bidi="ru-RU"/>
        </w:rPr>
        <w:t>алюзи-роллетов из алюминиевых профилей с электроприводом</w:t>
      </w:r>
    </w:p>
    <w:p>
      <w:pPr>
        <w:pStyle w:val="BodyText1"/>
        <w:widowControl/>
        <w:suppressAutoHyphens w:val="true"/>
        <w:overflowPunct w:val="false"/>
        <w:bidi w:val="0"/>
        <w:spacing w:before="0" w:after="0"/>
        <w:ind w:hanging="0" w:left="-113" w:right="0"/>
        <w:jc w:val="center"/>
        <w:rPr>
          <w:sz w:val="24"/>
          <w:szCs w:val="24"/>
        </w:rPr>
      </w:pPr>
      <w:r>
        <w:rPr>
          <w:sz w:val="24"/>
          <w:szCs w:val="24"/>
        </w:rPr>
        <w:t xml:space="preserve">для нужд </w:t>
      </w:r>
      <w:r>
        <w:rPr>
          <w:sz w:val="24"/>
          <w:szCs w:val="24"/>
          <w:lang w:bidi="ru-RU"/>
        </w:rPr>
        <w:t xml:space="preserve">ЦА ФССП России </w:t>
      </w:r>
    </w:p>
    <w:p>
      <w:pPr>
        <w:pStyle w:val="BodyText1"/>
        <w:widowControl/>
        <w:suppressAutoHyphens w:val="true"/>
        <w:overflowPunct w:val="false"/>
        <w:bidi w:val="0"/>
        <w:spacing w:lineRule="auto" w:line="276" w:before="0" w:after="0"/>
        <w:ind w:hanging="0" w:left="-113" w:right="0"/>
        <w:jc w:val="center"/>
        <w:rPr>
          <w:b w:val="false"/>
          <w:bCs w:val="false"/>
          <w:sz w:val="24"/>
          <w:szCs w:val="24"/>
        </w:rPr>
      </w:pPr>
      <w:r>
        <w:rPr>
          <w:b w:val="false"/>
          <w:bCs w:val="false"/>
          <w:sz w:val="24"/>
          <w:szCs w:val="24"/>
        </w:rPr>
      </w:r>
    </w:p>
    <w:p>
      <w:pPr>
        <w:pStyle w:val="Normal"/>
        <w:widowControl w:val="false"/>
        <w:spacing w:lineRule="auto" w:line="276" w:before="0" w:after="0"/>
        <w:ind w:hanging="0" w:left="0" w:right="0"/>
        <w:contextualSpacing/>
        <w:jc w:val="both"/>
        <w:rPr>
          <w:sz w:val="24"/>
          <w:szCs w:val="24"/>
        </w:rPr>
      </w:pPr>
      <w:r>
        <w:rPr>
          <w:b/>
          <w:sz w:val="24"/>
          <w:szCs w:val="24"/>
        </w:rPr>
        <w:tab/>
        <w:t xml:space="preserve"> 1. Объект закупки:</w:t>
      </w:r>
      <w:r>
        <w:rPr>
          <w:b/>
          <w:color w:val="000000"/>
          <w:sz w:val="24"/>
          <w:szCs w:val="24"/>
        </w:rPr>
        <w:t xml:space="preserve"> </w:t>
      </w:r>
      <w:r>
        <w:rPr>
          <w:b w:val="false"/>
          <w:color w:val="000000"/>
          <w:sz w:val="24"/>
          <w:szCs w:val="24"/>
          <w:lang w:val="ru-RU"/>
        </w:rPr>
        <w:t>Поставка жалюзи-роллетов из алюминиевых профилей с электроприводом</w:t>
      </w:r>
      <w:r>
        <w:rPr>
          <w:b/>
          <w:color w:val="000000"/>
          <w:sz w:val="24"/>
          <w:szCs w:val="24"/>
        </w:rPr>
        <w:t xml:space="preserve"> </w:t>
      </w:r>
      <w:r>
        <w:rPr>
          <w:b w:val="false"/>
          <w:color w:val="000000"/>
          <w:sz w:val="24"/>
          <w:szCs w:val="24"/>
          <w:lang w:val="ru-RU"/>
        </w:rPr>
        <w:t>(далее – Товар) для нужд</w:t>
      </w:r>
      <w:r>
        <w:rPr>
          <w:b/>
          <w:color w:val="000000"/>
          <w:sz w:val="24"/>
          <w:szCs w:val="24"/>
        </w:rPr>
        <w:t xml:space="preserve"> </w:t>
      </w:r>
      <w:r>
        <w:rPr>
          <w:b w:val="false"/>
          <w:color w:val="000000"/>
          <w:sz w:val="24"/>
          <w:szCs w:val="24"/>
          <w:lang w:val="ru-RU"/>
        </w:rPr>
        <w:t>ЦА ФССП России.</w:t>
      </w:r>
    </w:p>
    <w:p>
      <w:pPr>
        <w:pStyle w:val="BodyText1"/>
        <w:widowControl w:val="false"/>
        <w:spacing w:lineRule="auto" w:line="276" w:before="0" w:after="0"/>
        <w:ind w:firstLine="850" w:left="0" w:right="0"/>
        <w:jc w:val="both"/>
        <w:rPr>
          <w:rFonts w:ascii="Times New Roman" w:hAnsi="Times New Roman"/>
          <w:sz w:val="24"/>
          <w:szCs w:val="24"/>
          <w:lang w:val="ru-RU"/>
        </w:rPr>
      </w:pPr>
      <w:r>
        <w:rPr>
          <w:b/>
          <w:color w:val="000000"/>
          <w:sz w:val="24"/>
          <w:szCs w:val="24"/>
          <w:lang w:val="ru-RU"/>
        </w:rPr>
        <w:t>2. Адрес поставки Товара</w:t>
      </w:r>
      <w:r>
        <w:rPr>
          <w:color w:val="000000"/>
          <w:sz w:val="24"/>
          <w:szCs w:val="24"/>
          <w:lang w:val="ru-RU"/>
        </w:rPr>
        <w:t>: г. Москва, Газетный переулок д. 7, стр. 1</w:t>
      </w:r>
    </w:p>
    <w:p>
      <w:pPr>
        <w:pStyle w:val="BodyText1"/>
        <w:widowControl w:val="false"/>
        <w:spacing w:lineRule="auto" w:line="276" w:before="0" w:after="0"/>
        <w:ind w:firstLine="850" w:left="0" w:right="0"/>
        <w:jc w:val="both"/>
        <w:rPr>
          <w:rFonts w:ascii="Times New Roman" w:hAnsi="Times New Roman"/>
          <w:sz w:val="24"/>
          <w:szCs w:val="24"/>
          <w:lang w:val="ru-RU"/>
        </w:rPr>
      </w:pPr>
      <w:r>
        <w:rPr>
          <w:b/>
          <w:bCs/>
          <w:color w:val="000000"/>
          <w:sz w:val="24"/>
          <w:szCs w:val="24"/>
          <w:lang w:val="ru-RU"/>
        </w:rPr>
        <w:t xml:space="preserve">3. Место установки: </w:t>
      </w:r>
      <w:r>
        <w:rPr>
          <w:b w:val="false"/>
          <w:color w:val="000000"/>
          <w:sz w:val="24"/>
          <w:szCs w:val="24"/>
          <w:lang w:val="ru-RU"/>
        </w:rPr>
        <w:t>оконные проемы 4 этажа (пом. №№ 410, 411, 412).</w:t>
      </w:r>
    </w:p>
    <w:p>
      <w:pPr>
        <w:pStyle w:val="BodyText1"/>
        <w:widowControl w:val="false"/>
        <w:spacing w:lineRule="auto" w:line="276" w:before="0" w:after="0"/>
        <w:ind w:firstLine="850" w:left="0" w:right="0"/>
        <w:jc w:val="both"/>
        <w:rPr>
          <w:rFonts w:ascii="Times New Roman" w:hAnsi="Times New Roman"/>
          <w:sz w:val="24"/>
          <w:szCs w:val="24"/>
          <w:lang w:val="ru-RU"/>
        </w:rPr>
      </w:pPr>
      <w:r>
        <w:rPr>
          <w:b/>
          <w:color w:val="000000"/>
          <w:sz w:val="24"/>
          <w:szCs w:val="24"/>
          <w:lang w:val="ru-RU"/>
        </w:rPr>
        <w:t>4. Назначение, краткие характеристики поставляемого Товара, требования к поставляемому Товару, требования к упаковке:</w:t>
      </w:r>
    </w:p>
    <w:p>
      <w:pPr>
        <w:pStyle w:val="BodyText1"/>
        <w:widowControl w:val="false"/>
        <w:suppressAutoHyphens w:val="true"/>
        <w:bidi w:val="0"/>
        <w:spacing w:lineRule="auto" w:line="276" w:before="0" w:after="0"/>
        <w:ind w:firstLine="850" w:left="0" w:right="0"/>
        <w:contextualSpacing/>
        <w:jc w:val="both"/>
        <w:rPr>
          <w:sz w:val="24"/>
          <w:szCs w:val="24"/>
        </w:rPr>
      </w:pPr>
      <w:r>
        <w:rPr>
          <w:rFonts w:eastAsia="Times New Roman" w:cs="Times New Roman"/>
          <w:b w:val="false"/>
          <w:bCs w:val="false"/>
          <w:color w:val="auto"/>
          <w:sz w:val="24"/>
          <w:szCs w:val="24"/>
          <w:lang w:eastAsia="zh-CN" w:bidi="ar-SA"/>
        </w:rPr>
        <w:t>Ж</w:t>
      </w:r>
      <w:r>
        <w:rPr>
          <w:rFonts w:eastAsia="Times New Roman" w:cs="Times New Roman"/>
          <w:b w:val="false"/>
          <w:bCs w:val="false"/>
          <w:color w:val="auto"/>
          <w:sz w:val="24"/>
          <w:szCs w:val="24"/>
          <w:lang w:eastAsia="en-US" w:bidi="ru-RU"/>
        </w:rPr>
        <w:t>алюзи-роллета из алюминиевых профилей с электроприводом — 4 (Четыре) комплекта.</w:t>
      </w:r>
    </w:p>
    <w:p>
      <w:pPr>
        <w:pStyle w:val="BodyText1"/>
        <w:widowControl w:val="false"/>
        <w:spacing w:lineRule="auto" w:line="276" w:before="0" w:after="0"/>
        <w:ind w:firstLine="850" w:left="0" w:right="0"/>
        <w:jc w:val="both"/>
        <w:rPr>
          <w:rFonts w:ascii="Times New Roman" w:hAnsi="Times New Roman"/>
          <w:color w:val="000000"/>
          <w:sz w:val="24"/>
          <w:szCs w:val="24"/>
          <w:lang w:val="ru-RU"/>
        </w:rPr>
      </w:pPr>
      <w:r>
        <w:rPr>
          <w:color w:val="000000"/>
          <w:sz w:val="24"/>
          <w:szCs w:val="24"/>
          <w:lang w:val="ru-RU"/>
        </w:rPr>
        <w:t>Товар должен исключить возможность просмотра служебных кабинетов снаружи и снизить уровень уличного шума в них.</w:t>
      </w:r>
    </w:p>
    <w:p>
      <w:pPr>
        <w:pStyle w:val="BodyText1"/>
        <w:widowControl w:val="false"/>
        <w:spacing w:lineRule="auto" w:line="276" w:before="0" w:after="0"/>
        <w:ind w:firstLine="850" w:left="0" w:right="0"/>
        <w:jc w:val="both"/>
        <w:rPr>
          <w:rFonts w:ascii="Times New Roman" w:hAnsi="Times New Roman"/>
          <w:sz w:val="24"/>
          <w:szCs w:val="24"/>
        </w:rPr>
      </w:pPr>
      <w:r>
        <w:rPr>
          <w:sz w:val="24"/>
          <w:szCs w:val="24"/>
        </w:rPr>
        <w:t xml:space="preserve">В комплект поставляемого Товара должны входить все комплектующие, необходимые для его сборки и монтажа. </w:t>
      </w:r>
    </w:p>
    <w:p>
      <w:pPr>
        <w:pStyle w:val="BodyText1"/>
        <w:widowControl w:val="false"/>
        <w:spacing w:lineRule="auto" w:line="276" w:before="0" w:after="0"/>
        <w:ind w:firstLine="850" w:left="0" w:right="0"/>
        <w:jc w:val="both"/>
        <w:rPr>
          <w:rFonts w:ascii="Times New Roman" w:hAnsi="Times New Roman"/>
          <w:sz w:val="24"/>
          <w:szCs w:val="24"/>
        </w:rPr>
      </w:pPr>
      <w:r>
        <w:rPr>
          <w:sz w:val="24"/>
          <w:szCs w:val="24"/>
        </w:rPr>
        <w:t>Материал ламелей – алюминий пенозаполненный.</w:t>
      </w:r>
    </w:p>
    <w:p>
      <w:pPr>
        <w:pStyle w:val="BodyText1"/>
        <w:widowControl w:val="false"/>
        <w:spacing w:lineRule="auto" w:line="276" w:before="0" w:after="0"/>
        <w:ind w:firstLine="850" w:left="0" w:right="0"/>
        <w:jc w:val="both"/>
        <w:rPr>
          <w:rFonts w:ascii="Times New Roman" w:hAnsi="Times New Roman"/>
          <w:sz w:val="24"/>
          <w:szCs w:val="24"/>
          <w:lang w:val="ru-RU"/>
        </w:rPr>
      </w:pPr>
      <w:r>
        <w:rPr>
          <w:color w:val="000000"/>
          <w:sz w:val="24"/>
          <w:szCs w:val="24"/>
          <w:lang w:val="ru-RU"/>
        </w:rPr>
        <w:t xml:space="preserve">Управление – автоматическое через клавишный выключатель отдельный для каждого изделия с </w:t>
      </w:r>
      <w:r>
        <w:rPr>
          <w:sz w:val="24"/>
          <w:szCs w:val="24"/>
          <w:lang w:val="ru-RU"/>
        </w:rPr>
        <w:t>использованием электрического привода для поднятия и опускания</w:t>
      </w:r>
      <w:r>
        <w:rPr>
          <w:color w:val="000000"/>
          <w:sz w:val="24"/>
          <w:szCs w:val="24"/>
          <w:lang w:val="ru-RU"/>
        </w:rPr>
        <w:t>.</w:t>
      </w:r>
    </w:p>
    <w:p>
      <w:pPr>
        <w:pStyle w:val="BodyText1"/>
        <w:widowControl w:val="false"/>
        <w:spacing w:lineRule="auto" w:line="276" w:before="0" w:after="0"/>
        <w:ind w:firstLine="850" w:left="0" w:right="0"/>
        <w:jc w:val="both"/>
        <w:rPr>
          <w:rFonts w:ascii="Times New Roman" w:hAnsi="Times New Roman"/>
          <w:sz w:val="24"/>
          <w:szCs w:val="24"/>
          <w:lang w:val="ru-RU"/>
        </w:rPr>
      </w:pPr>
      <w:r>
        <w:rPr>
          <w:color w:val="000000"/>
          <w:sz w:val="24"/>
          <w:szCs w:val="24"/>
          <w:lang w:val="ru-RU"/>
        </w:rPr>
        <w:t xml:space="preserve">Тип монтажа </w:t>
      </w:r>
      <w:r>
        <w:rPr>
          <w:sz w:val="24"/>
          <w:szCs w:val="24"/>
          <w:lang w:val="ru-RU"/>
        </w:rPr>
        <w:t xml:space="preserve">– накладной, поверх оконного проема </w:t>
      </w:r>
      <w:r>
        <w:rPr>
          <w:b w:val="false"/>
          <w:color w:val="000000"/>
          <w:sz w:val="24"/>
          <w:szCs w:val="24"/>
          <w:lang w:val="ru-RU"/>
        </w:rPr>
        <w:t>1000</w:t>
      </w:r>
      <w:r>
        <w:rPr>
          <w:color w:val="000000"/>
          <w:sz w:val="24"/>
          <w:szCs w:val="24"/>
          <w:lang w:val="ru-RU"/>
        </w:rPr>
        <w:t xml:space="preserve"> </w:t>
      </w:r>
      <w:r>
        <w:rPr>
          <w:b w:val="false"/>
          <w:color w:val="000000"/>
          <w:sz w:val="24"/>
          <w:szCs w:val="24"/>
          <w:lang w:val="ru-RU"/>
        </w:rPr>
        <w:t>х1600</w:t>
      </w:r>
      <w:r>
        <w:rPr>
          <w:color w:val="000000"/>
          <w:sz w:val="24"/>
          <w:szCs w:val="24"/>
          <w:lang w:val="ru-RU"/>
        </w:rPr>
        <w:t xml:space="preserve"> </w:t>
      </w:r>
      <w:r>
        <w:rPr>
          <w:b w:val="false"/>
          <w:color w:val="000000"/>
          <w:sz w:val="24"/>
          <w:szCs w:val="24"/>
          <w:lang w:val="ru-RU"/>
        </w:rPr>
        <w:t xml:space="preserve">мм. </w:t>
      </w:r>
    </w:p>
    <w:p>
      <w:pPr>
        <w:pStyle w:val="BodyText1"/>
        <w:widowControl w:val="false"/>
        <w:spacing w:lineRule="auto" w:line="276" w:before="0" w:after="0"/>
        <w:ind w:firstLine="850" w:left="0" w:right="0"/>
        <w:jc w:val="both"/>
        <w:rPr>
          <w:rFonts w:ascii="Times New Roman" w:hAnsi="Times New Roman"/>
          <w:color w:val="000000"/>
          <w:sz w:val="24"/>
          <w:szCs w:val="24"/>
          <w:lang w:val="ru-RU"/>
        </w:rPr>
      </w:pPr>
      <w:r>
        <w:rPr>
          <w:color w:val="000000"/>
          <w:sz w:val="24"/>
          <w:szCs w:val="24"/>
          <w:lang w:val="ru-RU"/>
        </w:rPr>
        <w:t>Цвет – RAL 9010, белый.</w:t>
      </w:r>
    </w:p>
    <w:p>
      <w:pPr>
        <w:pStyle w:val="Normal"/>
        <w:widowControl w:val="false"/>
        <w:spacing w:lineRule="auto" w:line="276" w:before="0" w:after="0"/>
        <w:ind w:firstLine="850" w:left="0" w:right="0"/>
        <w:jc w:val="both"/>
        <w:rPr>
          <w:rFonts w:ascii="Times New Roman" w:hAnsi="Times New Roman"/>
          <w:color w:val="000000"/>
          <w:sz w:val="24"/>
          <w:szCs w:val="24"/>
          <w:lang w:val="ru-RU"/>
        </w:rPr>
      </w:pPr>
      <w:r>
        <w:rPr>
          <w:color w:val="000000"/>
          <w:sz w:val="24"/>
          <w:szCs w:val="24"/>
          <w:lang w:val="ru-RU"/>
        </w:rPr>
        <w:t>Поставляемый Товар должен быть новым и соответствовать обязательным требованиям к качеству и безопасности, предусмотренным для Товара данного рода действующим законодательством Российской Федерации; иметь сертификаты соответствия стандартам и техническим условиям заводов-изготовителей.</w:t>
      </w:r>
    </w:p>
    <w:p>
      <w:pPr>
        <w:pStyle w:val="BodyText1"/>
        <w:widowControl w:val="false"/>
        <w:spacing w:lineRule="auto" w:line="276" w:before="0" w:after="0"/>
        <w:ind w:firstLine="850" w:left="0" w:right="0"/>
        <w:jc w:val="both"/>
        <w:rPr>
          <w:rFonts w:ascii="Times New Roman" w:hAnsi="Times New Roman"/>
          <w:sz w:val="24"/>
          <w:szCs w:val="24"/>
        </w:rPr>
      </w:pPr>
      <w:r>
        <w:rPr>
          <w:sz w:val="24"/>
          <w:szCs w:val="24"/>
        </w:rPr>
        <w:t>Упаковка, порядок погрузки-разгрузки и транспортировки должны исключать возможность механического повреждения Товара.</w:t>
      </w:r>
    </w:p>
    <w:p>
      <w:pPr>
        <w:pStyle w:val="BodyText1"/>
        <w:widowControl w:val="false"/>
        <w:spacing w:lineRule="auto" w:line="276" w:before="0" w:after="0"/>
        <w:ind w:firstLine="850" w:left="0" w:right="0"/>
        <w:jc w:val="both"/>
        <w:rPr>
          <w:rFonts w:ascii="Times New Roman" w:hAnsi="Times New Roman"/>
          <w:sz w:val="24"/>
          <w:szCs w:val="24"/>
          <w:lang w:val="ru-RU"/>
        </w:rPr>
      </w:pPr>
      <w:r>
        <w:rPr>
          <w:b/>
          <w:sz w:val="24"/>
          <w:szCs w:val="24"/>
          <w:lang w:val="ru-RU"/>
        </w:rPr>
        <w:t>5. Требования соответствия нормативным документам</w:t>
      </w:r>
      <w:r>
        <w:rPr>
          <w:sz w:val="24"/>
          <w:szCs w:val="24"/>
          <w:lang w:val="ru-RU"/>
        </w:rPr>
        <w:t>:</w:t>
      </w:r>
    </w:p>
    <w:p>
      <w:pPr>
        <w:pStyle w:val="BodyText1"/>
        <w:widowControl w:val="false"/>
        <w:spacing w:lineRule="auto" w:line="276" w:before="0" w:after="0"/>
        <w:ind w:firstLine="850" w:left="0" w:right="0"/>
        <w:jc w:val="both"/>
        <w:rPr>
          <w:rFonts w:ascii="Times New Roman" w:hAnsi="Times New Roman"/>
          <w:sz w:val="24"/>
          <w:szCs w:val="24"/>
          <w:lang w:val="ru-RU"/>
        </w:rPr>
      </w:pPr>
      <w:r>
        <w:rPr>
          <w:sz w:val="24"/>
          <w:szCs w:val="24"/>
          <w:lang w:val="ru-RU"/>
        </w:rPr>
        <w:t xml:space="preserve">Товар должен соответствовать </w:t>
      </w:r>
      <w:r>
        <w:rPr>
          <w:b w:val="false"/>
          <w:i w:val="false"/>
          <w:caps w:val="false"/>
          <w:smallCaps w:val="false"/>
          <w:strike w:val="false"/>
          <w:dstrike w:val="false"/>
          <w:sz w:val="24"/>
          <w:szCs w:val="24"/>
          <w:u w:val="none"/>
          <w:effect w:val="none"/>
          <w:lang w:val="ru-RU"/>
        </w:rPr>
        <w:t xml:space="preserve">техническим требованиям </w:t>
      </w:r>
      <w:r>
        <w:rPr>
          <w:sz w:val="24"/>
          <w:szCs w:val="24"/>
          <w:lang w:val="ru-RU"/>
        </w:rPr>
        <w:t>ГОСТ Р 52502-2012. Национальный стандарт Российской Федерации. Жалюзи-роллеты металлические. Технические условия (утв. и введен в действие Приказом Росстандарта от 22.02.2012</w:t>
        <w:br/>
        <w:t>№ 11-ст).</w:t>
      </w:r>
    </w:p>
    <w:p>
      <w:pPr>
        <w:pStyle w:val="BodyText1"/>
        <w:widowControl w:val="false"/>
        <w:spacing w:lineRule="auto" w:line="276" w:before="0" w:after="0"/>
        <w:ind w:firstLine="850" w:left="0" w:right="0"/>
        <w:jc w:val="both"/>
        <w:rPr>
          <w:rFonts w:ascii="Times New Roman" w:hAnsi="Times New Roman"/>
          <w:sz w:val="24"/>
          <w:szCs w:val="24"/>
          <w:lang w:val="ru-RU"/>
        </w:rPr>
      </w:pPr>
      <w:r>
        <w:rPr>
          <w:b/>
          <w:color w:val="000000"/>
          <w:sz w:val="24"/>
          <w:szCs w:val="24"/>
          <w:lang w:val="ru-RU"/>
        </w:rPr>
        <w:t>6. Сопутствующие услуги и прочие условия:</w:t>
      </w:r>
    </w:p>
    <w:p>
      <w:pPr>
        <w:pStyle w:val="BodyText1"/>
        <w:widowControl w:val="false"/>
        <w:spacing w:lineRule="auto" w:line="276" w:before="0" w:after="0"/>
        <w:ind w:firstLine="850" w:left="0" w:right="0"/>
        <w:jc w:val="both"/>
        <w:rPr>
          <w:rFonts w:ascii="Times New Roman" w:hAnsi="Times New Roman"/>
          <w:color w:val="000000"/>
          <w:sz w:val="24"/>
          <w:szCs w:val="24"/>
          <w:lang w:val="ru-RU"/>
        </w:rPr>
      </w:pPr>
      <w:r>
        <w:rPr>
          <w:color w:val="000000"/>
          <w:sz w:val="24"/>
          <w:szCs w:val="24"/>
          <w:lang w:val="ru-RU"/>
        </w:rPr>
        <w:t>Поставщик обеспечивает предварительное проведение индивидуальных уточняющих замеров на каждое окно; доставку Товара; погрузо-разгрузочные работы, в том числе по месту доставки, включая подъем Товара на четвертый этаж; монтаж Товара на четыре окна; вывоз упаковки (при необходимости).</w:t>
      </w:r>
    </w:p>
    <w:p>
      <w:pPr>
        <w:pStyle w:val="BodyText1"/>
        <w:widowControl w:val="false"/>
        <w:spacing w:lineRule="auto" w:line="276" w:before="0" w:after="0"/>
        <w:ind w:firstLine="794" w:left="0" w:right="0"/>
        <w:jc w:val="both"/>
        <w:rPr>
          <w:rFonts w:ascii="Times New Roman" w:hAnsi="Times New Roman"/>
          <w:sz w:val="24"/>
          <w:szCs w:val="24"/>
        </w:rPr>
      </w:pPr>
      <w:r>
        <w:rPr>
          <w:sz w:val="24"/>
          <w:szCs w:val="24"/>
        </w:rPr>
        <w:t>В случае, если в результате замеров оконных проемов Поставщиком либо Заказчиком установлена разница между предварительными и окончательными размерами оконных проёмов, то поставка жалюзи-роллет производится Поставщиком по фактическим размерам. При этом корректировка сторонами размера платы за поставленный Товар не производится.</w:t>
      </w:r>
    </w:p>
    <w:p>
      <w:pPr>
        <w:pStyle w:val="BodyText1"/>
        <w:widowControl w:val="false"/>
        <w:spacing w:lineRule="auto" w:line="276" w:before="0" w:after="0"/>
        <w:ind w:hanging="0" w:left="0" w:right="0"/>
        <w:jc w:val="both"/>
        <w:rPr>
          <w:rFonts w:ascii="Times New Roman" w:hAnsi="Times New Roman"/>
          <w:sz w:val="24"/>
          <w:szCs w:val="24"/>
          <w:lang w:val="ru-RU"/>
        </w:rPr>
      </w:pPr>
      <w:r>
        <w:rPr>
          <w:b w:val="false"/>
          <w:color w:val="000000"/>
          <w:sz w:val="24"/>
          <w:szCs w:val="24"/>
          <w:lang w:val="ru-RU"/>
        </w:rPr>
        <w:tab/>
        <w:t>Товар устанавливается на четыре правых крайних окна четвертого этажа, выходящих во внутренний двор. Схема фасада здания с местом установки Товара — приложение № 1 к настоящему запросу.</w:t>
      </w:r>
    </w:p>
    <w:p>
      <w:pPr>
        <w:pStyle w:val="BodyText1"/>
        <w:widowControl w:val="false"/>
        <w:spacing w:lineRule="auto" w:line="276" w:before="0" w:after="0"/>
        <w:ind w:hanging="0" w:left="0" w:right="0"/>
        <w:jc w:val="both"/>
        <w:rPr>
          <w:rFonts w:ascii="Times New Roman" w:hAnsi="Times New Roman"/>
          <w:color w:val="000000"/>
          <w:sz w:val="24"/>
          <w:szCs w:val="24"/>
          <w:lang w:val="ru-RU"/>
        </w:rPr>
      </w:pPr>
      <w:r>
        <w:rPr>
          <w:b w:val="false"/>
          <w:color w:val="000000"/>
          <w:sz w:val="24"/>
          <w:szCs w:val="24"/>
          <w:lang w:val="ru-RU"/>
        </w:rPr>
        <w:tab/>
        <w:t>Въездная арка не позволяет проезд во внутренний двор специального</w:t>
      </w:r>
      <w:r>
        <w:rPr>
          <w:color w:val="000000"/>
          <w:sz w:val="24"/>
          <w:szCs w:val="24"/>
          <w:lang w:val="ru-RU"/>
        </w:rPr>
        <w:t xml:space="preserve"> </w:t>
      </w:r>
      <w:r>
        <w:rPr>
          <w:b w:val="false"/>
          <w:color w:val="000000"/>
          <w:sz w:val="24"/>
          <w:szCs w:val="24"/>
          <w:lang w:val="ru-RU"/>
        </w:rPr>
        <w:t xml:space="preserve">транспорта (автовышки). Инженерные системы, расположенные во внутреннем дворе, не позволяют установить строительную вышку-туру. Монтаж предполагается осуществлять </w:t>
      </w:r>
      <w:r>
        <w:rPr>
          <w:color w:val="000000"/>
          <w:sz w:val="24"/>
          <w:szCs w:val="24"/>
          <w:lang w:val="ru-RU"/>
        </w:rPr>
        <w:t xml:space="preserve">осуществлять промышленными альпинистами на четвертом этаже четырехэтажного административного здания. </w:t>
      </w:r>
    </w:p>
    <w:p>
      <w:pPr>
        <w:pStyle w:val="BodyText1"/>
        <w:widowControl w:val="false"/>
        <w:spacing w:lineRule="auto" w:line="276" w:before="0" w:after="0"/>
        <w:ind w:hanging="0" w:left="0" w:right="0"/>
        <w:jc w:val="both"/>
        <w:rPr>
          <w:rFonts w:ascii="Times New Roman" w:hAnsi="Times New Roman"/>
          <w:sz w:val="24"/>
          <w:szCs w:val="24"/>
        </w:rPr>
      </w:pPr>
      <w:r>
        <w:rPr>
          <w:b w:val="false"/>
          <w:i w:val="false"/>
          <w:caps w:val="false"/>
          <w:smallCaps w:val="false"/>
          <w:color w:val="000000"/>
          <w:sz w:val="24"/>
          <w:szCs w:val="24"/>
        </w:rPr>
        <w:tab/>
        <w:t>Монтаж Товара</w:t>
      </w:r>
      <w:r>
        <w:rPr>
          <w:caps w:val="false"/>
          <w:smallCaps w:val="false"/>
          <w:color w:val="000000"/>
          <w:sz w:val="24"/>
          <w:szCs w:val="24"/>
        </w:rPr>
        <w:t xml:space="preserve"> </w:t>
      </w:r>
      <w:r>
        <w:rPr>
          <w:b w:val="false"/>
          <w:i w:val="false"/>
          <w:caps w:val="false"/>
          <w:smallCaps w:val="false"/>
          <w:color w:val="000000"/>
          <w:sz w:val="24"/>
          <w:szCs w:val="24"/>
        </w:rPr>
        <w:t>включает в себя подготовку и выход к рабочему месту промышленного альпиниста; разметку</w:t>
      </w:r>
      <w:r>
        <w:rPr>
          <w:caps w:val="false"/>
          <w:smallCaps w:val="false"/>
          <w:color w:val="000000"/>
          <w:sz w:val="24"/>
          <w:szCs w:val="24"/>
        </w:rPr>
        <w:t xml:space="preserve"> </w:t>
      </w:r>
      <w:r>
        <w:rPr>
          <w:b w:val="false"/>
          <w:i w:val="false"/>
          <w:caps w:val="false"/>
          <w:smallCaps w:val="false"/>
          <w:color w:val="000000"/>
          <w:sz w:val="24"/>
          <w:szCs w:val="24"/>
        </w:rPr>
        <w:t>мест установки вертикальных направляющих; установку</w:t>
      </w:r>
      <w:r>
        <w:rPr>
          <w:caps w:val="false"/>
          <w:smallCaps w:val="false"/>
          <w:color w:val="000000"/>
          <w:sz w:val="24"/>
          <w:szCs w:val="24"/>
        </w:rPr>
        <w:t xml:space="preserve"> </w:t>
      </w:r>
      <w:r>
        <w:rPr>
          <w:b w:val="false"/>
          <w:i w:val="false"/>
          <w:caps w:val="false"/>
          <w:smallCaps w:val="false"/>
          <w:color w:val="000000"/>
          <w:sz w:val="24"/>
          <w:szCs w:val="24"/>
        </w:rPr>
        <w:t>вертикальных и горизонтальных направляющих; установку</w:t>
      </w:r>
      <w:r>
        <w:rPr>
          <w:caps w:val="false"/>
          <w:smallCaps w:val="false"/>
          <w:color w:val="000000"/>
          <w:sz w:val="24"/>
          <w:szCs w:val="24"/>
        </w:rPr>
        <w:t xml:space="preserve"> </w:t>
      </w:r>
      <w:r>
        <w:rPr>
          <w:b w:val="false"/>
          <w:i w:val="false"/>
          <w:caps w:val="false"/>
          <w:smallCaps w:val="false"/>
          <w:color w:val="000000"/>
          <w:sz w:val="24"/>
          <w:szCs w:val="24"/>
        </w:rPr>
        <w:t>каркаса рольставни на закрываемый проем; установку</w:t>
      </w:r>
      <w:r>
        <w:rPr>
          <w:caps w:val="false"/>
          <w:smallCaps w:val="false"/>
          <w:color w:val="000000"/>
          <w:sz w:val="24"/>
          <w:szCs w:val="24"/>
        </w:rPr>
        <w:t xml:space="preserve"> </w:t>
      </w:r>
      <w:r>
        <w:rPr>
          <w:b w:val="false"/>
          <w:i w:val="false"/>
          <w:caps w:val="false"/>
          <w:smallCaps w:val="false"/>
          <w:color w:val="000000"/>
          <w:sz w:val="24"/>
          <w:szCs w:val="24"/>
        </w:rPr>
        <w:t>полотна роллеты; подключение автоматического управления полотном; устройство технологического отверстия из внутреннего помещения для подключения электропривода к электрической сети; подключение электропривода к электрической сети через распределительную коробку; установку в пластиковый короб внутри помещения клавишного</w:t>
      </w:r>
      <w:r>
        <w:rPr>
          <w:caps w:val="false"/>
          <w:smallCaps w:val="false"/>
          <w:color w:val="000000"/>
          <w:sz w:val="24"/>
          <w:szCs w:val="24"/>
        </w:rPr>
        <w:t xml:space="preserve"> </w:t>
      </w:r>
      <w:r>
        <w:rPr>
          <w:b w:val="false"/>
          <w:i w:val="false"/>
          <w:caps w:val="false"/>
          <w:smallCaps w:val="false"/>
          <w:color w:val="000000"/>
          <w:sz w:val="24"/>
          <w:szCs w:val="24"/>
        </w:rPr>
        <w:t>выключателя для поднятия и опускания</w:t>
      </w:r>
      <w:r>
        <w:rPr>
          <w:caps w:val="false"/>
          <w:smallCaps w:val="false"/>
          <w:color w:val="000000"/>
          <w:sz w:val="24"/>
          <w:szCs w:val="24"/>
        </w:rPr>
        <w:t xml:space="preserve"> </w:t>
      </w:r>
      <w:r>
        <w:rPr>
          <w:b w:val="false"/>
          <w:i w:val="false"/>
          <w:caps w:val="false"/>
          <w:smallCaps w:val="false"/>
          <w:color w:val="000000"/>
          <w:sz w:val="24"/>
          <w:szCs w:val="24"/>
        </w:rPr>
        <w:t xml:space="preserve">роллеты. </w:t>
      </w:r>
    </w:p>
    <w:p>
      <w:pPr>
        <w:pStyle w:val="BodyText1"/>
        <w:widowControl w:val="false"/>
        <w:spacing w:lineRule="auto" w:line="276" w:before="0" w:after="0"/>
        <w:ind w:hanging="0" w:left="0" w:right="0"/>
        <w:jc w:val="both"/>
        <w:rPr>
          <w:rFonts w:ascii="Times New Roman" w:hAnsi="Times New Roman"/>
          <w:sz w:val="24"/>
          <w:szCs w:val="24"/>
        </w:rPr>
      </w:pPr>
      <w:r>
        <w:rPr>
          <w:b w:val="false"/>
          <w:i w:val="false"/>
          <w:caps w:val="false"/>
          <w:smallCaps w:val="false"/>
          <w:sz w:val="24"/>
          <w:szCs w:val="24"/>
        </w:rPr>
        <w:tab/>
        <w:t>После установки работа жалюзи-роллетов тестируется. Тестирование должно включать: визуальный осмотр, проверку работоспособности во всех режимах, в том числе закрытие и открытие; инструктирование Покупателя</w:t>
      </w:r>
      <w:r>
        <w:rPr>
          <w:caps w:val="false"/>
          <w:smallCaps w:val="false"/>
          <w:sz w:val="24"/>
          <w:szCs w:val="24"/>
        </w:rPr>
        <w:t xml:space="preserve"> </w:t>
      </w:r>
      <w:r>
        <w:rPr>
          <w:b w:val="false"/>
          <w:i w:val="false"/>
          <w:caps w:val="false"/>
          <w:smallCaps w:val="false"/>
          <w:sz w:val="24"/>
          <w:szCs w:val="24"/>
        </w:rPr>
        <w:t>навыкам использования и безопасной эксплуатации жалюзи-роллетов.</w:t>
      </w:r>
    </w:p>
    <w:p>
      <w:pPr>
        <w:pStyle w:val="BodyText1"/>
        <w:widowControl w:val="false"/>
        <w:spacing w:lineRule="auto" w:line="276" w:before="0" w:after="0"/>
        <w:ind w:firstLine="794" w:left="0" w:right="0"/>
        <w:jc w:val="both"/>
        <w:rPr>
          <w:rFonts w:ascii="Times New Roman" w:hAnsi="Times New Roman"/>
          <w:sz w:val="24"/>
          <w:szCs w:val="24"/>
        </w:rPr>
      </w:pPr>
      <w:r>
        <w:rPr>
          <w:sz w:val="24"/>
          <w:szCs w:val="24"/>
        </w:rPr>
        <w:t>Все сопутствующие услуги включаются в стоимость Товара.</w:t>
      </w:r>
    </w:p>
    <w:p>
      <w:pPr>
        <w:pStyle w:val="Normal"/>
        <w:widowControl w:val="false"/>
        <w:spacing w:lineRule="auto" w:line="276" w:before="0" w:after="0"/>
        <w:ind w:firstLine="794" w:left="0" w:right="0"/>
        <w:jc w:val="both"/>
        <w:rPr>
          <w:rFonts w:ascii="Times New Roman" w:hAnsi="Times New Roman"/>
          <w:sz w:val="24"/>
          <w:szCs w:val="24"/>
        </w:rPr>
      </w:pPr>
      <w:r>
        <w:rPr>
          <w:b w:val="false"/>
          <w:color w:val="000000"/>
          <w:sz w:val="24"/>
          <w:szCs w:val="24"/>
          <w:lang w:val="ru-RU"/>
        </w:rPr>
        <w:t>По</w:t>
      </w:r>
      <w:r>
        <w:rPr>
          <w:color w:val="000000"/>
          <w:sz w:val="24"/>
          <w:szCs w:val="24"/>
          <w:lang w:val="ru-RU"/>
        </w:rPr>
        <w:t>врежденный в ходе поставки Товар или детали внешнего или внутреннего интерьера Заказчика подлежат замене</w:t>
      </w:r>
      <w:r>
        <w:rPr>
          <w:color w:val="000000"/>
          <w:sz w:val="24"/>
          <w:szCs w:val="24"/>
        </w:rPr>
        <w:t xml:space="preserve"> </w:t>
      </w:r>
      <w:r>
        <w:rPr>
          <w:color w:val="000000"/>
          <w:sz w:val="24"/>
          <w:szCs w:val="24"/>
          <w:lang w:val="ru-RU"/>
        </w:rPr>
        <w:t xml:space="preserve">за счет Поставщика. </w:t>
      </w:r>
    </w:p>
    <w:p>
      <w:pPr>
        <w:pStyle w:val="BodyText1"/>
        <w:widowControl w:val="false"/>
        <w:spacing w:lineRule="auto" w:line="276" w:before="0" w:after="0"/>
        <w:ind w:firstLine="794" w:left="0" w:right="0"/>
        <w:jc w:val="both"/>
        <w:rPr>
          <w:rFonts w:ascii="Times New Roman" w:hAnsi="Times New Roman"/>
          <w:sz w:val="24"/>
          <w:szCs w:val="24"/>
        </w:rPr>
      </w:pPr>
      <w:r>
        <w:rPr>
          <w:sz w:val="24"/>
          <w:szCs w:val="24"/>
        </w:rPr>
        <w:t>Список лиц, осуществляющих поставку Товара, предварительно согласовывается с Заказчиком. Лица, осуществляющие поставку и монтаж Товара, должны иметь при себе паспорт гражданина РФ.</w:t>
      </w:r>
    </w:p>
    <w:p>
      <w:pPr>
        <w:pStyle w:val="BodyText1"/>
        <w:widowControl w:val="false"/>
        <w:spacing w:lineRule="auto" w:line="276" w:before="0" w:after="0"/>
        <w:ind w:firstLine="794" w:left="0" w:right="0"/>
        <w:jc w:val="both"/>
        <w:rPr>
          <w:rFonts w:ascii="Times New Roman" w:hAnsi="Times New Roman"/>
          <w:sz w:val="24"/>
          <w:szCs w:val="24"/>
        </w:rPr>
      </w:pPr>
      <w:r>
        <w:rPr>
          <w:sz w:val="24"/>
          <w:szCs w:val="24"/>
        </w:rPr>
        <w:t>При поставке Товара Поставщик обеспечивает и несет ответственность за выполнение своим персоналом норм и правил охраны труда и пожарной безопасности.</w:t>
      </w:r>
    </w:p>
    <w:p>
      <w:pPr>
        <w:pStyle w:val="BodyText1"/>
        <w:widowControl w:val="false"/>
        <w:spacing w:lineRule="auto" w:line="276" w:before="0" w:after="0"/>
        <w:ind w:firstLine="794" w:left="0" w:right="0"/>
        <w:jc w:val="both"/>
        <w:rPr>
          <w:rFonts w:ascii="Times New Roman" w:hAnsi="Times New Roman"/>
          <w:sz w:val="24"/>
          <w:szCs w:val="24"/>
        </w:rPr>
      </w:pPr>
      <w:r>
        <w:rPr>
          <w:b/>
          <w:color w:val="000000"/>
          <w:sz w:val="24"/>
          <w:szCs w:val="24"/>
          <w:lang w:val="ru-RU"/>
        </w:rPr>
        <w:t>7. Гарантийные обязательства на поставляемый Товар:</w:t>
      </w:r>
    </w:p>
    <w:p>
      <w:pPr>
        <w:pStyle w:val="BodyText1"/>
        <w:widowControl w:val="false"/>
        <w:spacing w:lineRule="auto" w:line="276" w:before="0" w:after="0"/>
        <w:ind w:firstLine="794" w:left="0" w:right="0"/>
        <w:jc w:val="both"/>
        <w:rPr>
          <w:rFonts w:ascii="Times New Roman" w:hAnsi="Times New Roman"/>
          <w:sz w:val="24"/>
          <w:szCs w:val="24"/>
        </w:rPr>
      </w:pPr>
      <w:r>
        <w:rPr>
          <w:b w:val="false"/>
          <w:color w:val="000000"/>
          <w:sz w:val="24"/>
          <w:szCs w:val="24"/>
          <w:lang w:val="ru-RU"/>
        </w:rPr>
        <w:t xml:space="preserve">Не менее 12 месяцев с момента подписания </w:t>
      </w:r>
      <w:r>
        <w:rPr>
          <w:b w:val="false"/>
          <w:color w:val="000000"/>
          <w:sz w:val="24"/>
          <w:szCs w:val="24"/>
          <w:shd w:fill="auto" w:val="clear"/>
          <w:lang w:val="ru-RU"/>
        </w:rPr>
        <w:t xml:space="preserve">Акта сдачи-приемки Товара. </w:t>
      </w:r>
    </w:p>
    <w:p>
      <w:pPr>
        <w:pStyle w:val="BodyText1"/>
        <w:widowControl w:val="false"/>
        <w:spacing w:lineRule="auto" w:line="276" w:before="0" w:after="0"/>
        <w:ind w:firstLine="794" w:left="0" w:right="0"/>
        <w:jc w:val="both"/>
        <w:rPr>
          <w:rFonts w:ascii="Times New Roman" w:hAnsi="Times New Roman"/>
          <w:sz w:val="24"/>
          <w:szCs w:val="24"/>
        </w:rPr>
      </w:pPr>
      <w:r>
        <w:rPr>
          <w:b/>
          <w:color w:val="000000"/>
          <w:sz w:val="24"/>
          <w:szCs w:val="24"/>
          <w:lang w:val="ru-RU"/>
        </w:rPr>
        <w:t>8. Срок поставки Товара, срок приемки:</w:t>
      </w:r>
    </w:p>
    <w:p>
      <w:pPr>
        <w:pStyle w:val="BodyText1"/>
        <w:widowControl w:val="false"/>
        <w:spacing w:lineRule="auto" w:line="276" w:before="0" w:after="0"/>
        <w:ind w:firstLine="794" w:left="0" w:right="0"/>
        <w:jc w:val="both"/>
        <w:rPr>
          <w:rFonts w:ascii="Times New Roman" w:hAnsi="Times New Roman"/>
          <w:sz w:val="24"/>
          <w:szCs w:val="24"/>
        </w:rPr>
      </w:pPr>
      <w:r>
        <w:rPr>
          <w:color w:val="000000"/>
          <w:sz w:val="24"/>
          <w:szCs w:val="24"/>
          <w:lang w:val="ru-RU"/>
        </w:rPr>
        <w:t>Поставка товара осуществляется в полном объеме в течение 20</w:t>
      </w:r>
      <w:r>
        <w:rPr>
          <w:color w:val="000000"/>
          <w:sz w:val="24"/>
          <w:szCs w:val="24"/>
        </w:rPr>
        <w:t xml:space="preserve"> </w:t>
      </w:r>
      <w:r>
        <w:rPr>
          <w:color w:val="000000"/>
          <w:sz w:val="24"/>
          <w:szCs w:val="24"/>
          <w:lang w:val="ru-RU"/>
        </w:rPr>
        <w:t xml:space="preserve">(Двадцати) рабочих дней с даты заключения Контракта в рабочие дни с 9:00 до 18:00, в пятницу с 9.00 до 16.45. </w:t>
      </w:r>
    </w:p>
    <w:p>
      <w:pPr>
        <w:pStyle w:val="BodyText1"/>
        <w:widowControl w:val="false"/>
        <w:spacing w:lineRule="auto" w:line="276" w:before="0" w:after="0"/>
        <w:ind w:firstLine="794" w:left="0" w:right="0"/>
        <w:jc w:val="both"/>
        <w:rPr>
          <w:rFonts w:ascii="Times New Roman" w:hAnsi="Times New Roman"/>
          <w:sz w:val="24"/>
          <w:szCs w:val="24"/>
        </w:rPr>
      </w:pPr>
      <w:r>
        <w:rPr>
          <w:sz w:val="24"/>
          <w:szCs w:val="24"/>
        </w:rPr>
      </w:r>
    </w:p>
    <w:p>
      <w:pPr>
        <w:pStyle w:val="Normal"/>
        <w:spacing w:lineRule="auto" w:line="276" w:before="0" w:after="0"/>
        <w:ind w:firstLine="709" w:left="0" w:right="-24"/>
        <w:jc w:val="both"/>
        <w:rPr>
          <w:sz w:val="24"/>
          <w:szCs w:val="24"/>
          <w:lang w:eastAsia="en-US"/>
        </w:rPr>
      </w:pPr>
      <w:r>
        <w:rPr>
          <w:sz w:val="24"/>
          <w:szCs w:val="24"/>
          <w:lang w:eastAsia="en-US"/>
        </w:rPr>
        <w:t>Приложение: Cхема места установки Товара на 2 л.</w:t>
      </w:r>
    </w:p>
    <w:p>
      <w:pPr>
        <w:pStyle w:val="Normal"/>
        <w:spacing w:lineRule="auto" w:line="276" w:before="0" w:after="0"/>
        <w:ind w:firstLine="709" w:left="0" w:right="-24"/>
        <w:jc w:val="both"/>
        <w:rPr>
          <w:sz w:val="26"/>
          <w:szCs w:val="26"/>
          <w:lang w:eastAsia="en-US"/>
        </w:rPr>
      </w:pPr>
      <w:r>
        <w:rPr>
          <w:sz w:val="26"/>
          <w:szCs w:val="26"/>
          <w:lang w:eastAsia="en-US"/>
        </w:rPr>
      </w:r>
    </w:p>
    <w:tbl>
      <w:tblPr>
        <w:tblW w:w="988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104"/>
        <w:gridCol w:w="4783"/>
      </w:tblGrid>
      <w:tr>
        <w:trPr/>
        <w:tc>
          <w:tcPr>
            <w:tcW w:w="5104" w:type="dxa"/>
            <w:tcBorders/>
          </w:tcPr>
          <w:p>
            <w:pPr>
              <w:pStyle w:val="Normal"/>
              <w:tabs>
                <w:tab w:val="clear" w:pos="720"/>
                <w:tab w:val="left" w:pos="579" w:leader="none"/>
              </w:tabs>
              <w:jc w:val="center"/>
              <w:rPr>
                <w:sz w:val="24"/>
                <w:szCs w:val="24"/>
              </w:rPr>
            </w:pPr>
            <w:r>
              <w:rPr>
                <w:b/>
                <w:sz w:val="24"/>
                <w:szCs w:val="24"/>
              </w:rPr>
              <w:t>ЗАКАЗЧИК</w:t>
            </w:r>
          </w:p>
          <w:p>
            <w:pPr>
              <w:pStyle w:val="Normal"/>
              <w:rPr>
                <w:sz w:val="24"/>
                <w:szCs w:val="24"/>
              </w:rPr>
            </w:pPr>
            <w:r>
              <w:rPr>
                <w:bCs/>
                <w:sz w:val="24"/>
                <w:szCs w:val="24"/>
              </w:rPr>
              <w:t xml:space="preserve">Заместитель начальника управления </w:t>
            </w:r>
            <w:r>
              <w:rPr>
                <w:bCs/>
                <w:sz w:val="24"/>
                <w:szCs w:val="24"/>
                <w:shd w:fill="FFFFFF" w:val="clear"/>
              </w:rPr>
              <w:t>—</w:t>
            </w:r>
            <w:r>
              <w:rPr>
                <w:bCs/>
                <w:sz w:val="24"/>
                <w:szCs w:val="24"/>
              </w:rPr>
              <w:t xml:space="preserve">  начальник контрактного отдела</w:t>
            </w:r>
          </w:p>
          <w:p>
            <w:pPr>
              <w:pStyle w:val="Normal"/>
              <w:rPr>
                <w:sz w:val="24"/>
                <w:szCs w:val="24"/>
              </w:rPr>
            </w:pPr>
            <w:r>
              <w:rPr>
                <w:bCs/>
                <w:sz w:val="24"/>
                <w:szCs w:val="24"/>
              </w:rPr>
              <w:t>Управления тылового обеспечения Федеральной службы судебных приставов</w:t>
            </w:r>
          </w:p>
          <w:p>
            <w:pPr>
              <w:pStyle w:val="Normal"/>
              <w:rPr>
                <w:sz w:val="24"/>
                <w:szCs w:val="24"/>
              </w:rPr>
            </w:pPr>
            <w:r>
              <w:rPr>
                <w:sz w:val="24"/>
                <w:szCs w:val="24"/>
              </w:rPr>
            </w:r>
          </w:p>
          <w:p>
            <w:pPr>
              <w:pStyle w:val="Normal"/>
              <w:rPr>
                <w:sz w:val="24"/>
                <w:szCs w:val="24"/>
              </w:rPr>
            </w:pPr>
            <w:r>
              <w:rPr>
                <w:sz w:val="24"/>
                <w:szCs w:val="24"/>
              </w:rPr>
              <w:t>________________ М</w:t>
            </w:r>
            <w:r>
              <w:rPr>
                <w:bCs/>
                <w:sz w:val="24"/>
                <w:szCs w:val="24"/>
              </w:rPr>
              <w:t>.Н. Бочаров</w:t>
            </w:r>
          </w:p>
          <w:p>
            <w:pPr>
              <w:pStyle w:val="Normal"/>
              <w:rPr>
                <w:sz w:val="24"/>
                <w:szCs w:val="24"/>
              </w:rPr>
            </w:pPr>
            <w:r>
              <w:rPr>
                <w:sz w:val="24"/>
                <w:szCs w:val="24"/>
                <w:lang w:eastAsia="en-US"/>
              </w:rPr>
              <w:t>м.п.</w:t>
            </w:r>
          </w:p>
        </w:tc>
        <w:tc>
          <w:tcPr>
            <w:tcW w:w="4783" w:type="dxa"/>
            <w:tcBorders/>
          </w:tcPr>
          <w:p>
            <w:pPr>
              <w:pStyle w:val="Normal"/>
              <w:tabs>
                <w:tab w:val="clear" w:pos="720"/>
                <w:tab w:val="left" w:pos="579" w:leader="none"/>
              </w:tabs>
              <w:jc w:val="center"/>
              <w:rPr>
                <w:sz w:val="24"/>
                <w:szCs w:val="24"/>
              </w:rPr>
            </w:pPr>
            <w:r>
              <w:rPr>
                <w:b/>
                <w:sz w:val="24"/>
                <w:szCs w:val="24"/>
              </w:rPr>
              <w:t>ПОСТАВЩИК</w:t>
            </w:r>
          </w:p>
          <w:p>
            <w:pPr>
              <w:pStyle w:val="Normal"/>
              <w:rPr>
                <w:sz w:val="24"/>
                <w:szCs w:val="24"/>
              </w:rPr>
            </w:pPr>
            <w:r>
              <w:rPr>
                <w:sz w:val="24"/>
                <w:szCs w:val="24"/>
              </w:rPr>
              <w:t>______________________________  «_____________________________ »</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 xml:space="preserve">___________________ </w:t>
            </w:r>
            <w:r>
              <w:rPr>
                <w:bCs/>
                <w:sz w:val="24"/>
                <w:szCs w:val="24"/>
              </w:rPr>
              <w:t>________</w:t>
            </w:r>
          </w:p>
          <w:p>
            <w:pPr>
              <w:pStyle w:val="Normal"/>
              <w:rPr>
                <w:sz w:val="24"/>
                <w:szCs w:val="24"/>
              </w:rPr>
            </w:pPr>
            <w:r>
              <w:rPr>
                <w:bCs/>
                <w:sz w:val="24"/>
                <w:szCs w:val="24"/>
              </w:rPr>
              <w:t>м.п.</w:t>
            </w:r>
          </w:p>
        </w:tc>
      </w:tr>
    </w:tbl>
    <w:p>
      <w:pPr>
        <w:pStyle w:val="Normal"/>
        <w:spacing w:lineRule="auto" w:line="276" w:before="0" w:after="0"/>
        <w:ind w:firstLine="709" w:left="0" w:right="-24"/>
        <w:jc w:val="both"/>
        <w:rPr>
          <w:sz w:val="26"/>
          <w:szCs w:val="26"/>
          <w:lang w:eastAsia="en-US"/>
        </w:rPr>
      </w:pPr>
      <w:r>
        <w:rPr>
          <w:sz w:val="26"/>
          <w:szCs w:val="26"/>
          <w:lang w:eastAsia="en-US"/>
        </w:rPr>
      </w:r>
    </w:p>
    <w:p>
      <w:pPr>
        <w:pStyle w:val="Normal"/>
        <w:spacing w:lineRule="auto" w:line="276" w:before="0" w:after="0"/>
        <w:ind w:firstLine="709" w:left="0" w:right="-24"/>
        <w:jc w:val="both"/>
        <w:rPr>
          <w:sz w:val="26"/>
          <w:szCs w:val="26"/>
          <w:lang w:eastAsia="en-US"/>
        </w:rPr>
      </w:pPr>
      <w:r>
        <w:rPr>
          <w:sz w:val="26"/>
          <w:szCs w:val="26"/>
          <w:lang w:eastAsia="en-US"/>
        </w:rPr>
      </w:r>
    </w:p>
    <w:p>
      <w:pPr>
        <w:pStyle w:val="Normal"/>
        <w:spacing w:lineRule="auto" w:line="276" w:before="0" w:after="0"/>
        <w:ind w:firstLine="709" w:left="0" w:right="-24"/>
        <w:jc w:val="both"/>
        <w:rPr>
          <w:sz w:val="26"/>
          <w:szCs w:val="26"/>
          <w:lang w:eastAsia="en-US"/>
        </w:rPr>
      </w:pPr>
      <w:r>
        <w:rPr>
          <w:sz w:val="26"/>
          <w:szCs w:val="26"/>
          <w:lang w:eastAsia="en-US"/>
        </w:rPr>
      </w:r>
    </w:p>
    <w:p>
      <w:pPr>
        <w:pStyle w:val="Normal"/>
        <w:spacing w:lineRule="auto" w:line="276" w:before="0" w:after="0"/>
        <w:ind w:firstLine="709" w:left="0" w:right="-24"/>
        <w:jc w:val="both"/>
        <w:rPr>
          <w:sz w:val="26"/>
          <w:szCs w:val="26"/>
          <w:lang w:eastAsia="en-US"/>
        </w:rPr>
      </w:pPr>
      <w:r>
        <w:rPr>
          <w:sz w:val="26"/>
          <w:szCs w:val="26"/>
          <w:lang w:eastAsia="en-US"/>
        </w:rPr>
      </w:r>
    </w:p>
    <w:p>
      <w:pPr>
        <w:pStyle w:val="Normal"/>
        <w:spacing w:lineRule="auto" w:line="276"/>
        <w:jc w:val="both"/>
        <w:rPr>
          <w:rFonts w:eastAsia="Calibri"/>
          <w:color w:val="000000"/>
          <w:sz w:val="28"/>
          <w:szCs w:val="28"/>
          <w:lang w:val="ru-RU" w:eastAsia="ru-RU"/>
        </w:rPr>
      </w:pPr>
      <w:r>
        <w:rPr>
          <w:rFonts w:eastAsia="Calibri"/>
          <w:color w:val="000000"/>
          <w:sz w:val="28"/>
          <w:szCs w:val="28"/>
          <w:lang w:val="ru-RU" w:eastAsia="ru-RU"/>
        </w:rPr>
      </w:r>
    </w:p>
    <w:p>
      <w:pPr>
        <w:pStyle w:val="Normal"/>
        <w:spacing w:lineRule="auto" w:line="276"/>
        <w:jc w:val="right"/>
        <w:rPr>
          <w:rFonts w:eastAsia="Calibri"/>
          <w:color w:val="000000"/>
          <w:sz w:val="28"/>
          <w:szCs w:val="28"/>
          <w:lang w:val="ru-RU" w:eastAsia="ru-RU"/>
        </w:rPr>
      </w:pPr>
      <w:r>
        <w:rPr>
          <w:rFonts w:eastAsia="Calibri"/>
          <w:color w:val="000000"/>
          <w:sz w:val="28"/>
          <w:szCs w:val="28"/>
          <w:lang w:val="ru-RU" w:eastAsia="ru-RU"/>
        </w:rPr>
        <w:t>Приложение № 1 к техническому заданию</w:t>
      </w:r>
    </w:p>
    <w:p>
      <w:pPr>
        <w:pStyle w:val="Normal"/>
        <w:spacing w:lineRule="auto" w:line="276"/>
        <w:jc w:val="center"/>
        <w:rPr>
          <w:rFonts w:eastAsia="Calibri"/>
          <w:color w:val="000000"/>
          <w:sz w:val="28"/>
          <w:szCs w:val="28"/>
          <w:lang w:val="ru-RU" w:eastAsia="ru-RU"/>
        </w:rPr>
      </w:pPr>
      <w:r>
        <w:rPr>
          <w:rFonts w:eastAsia="Calibri"/>
          <w:color w:val="000000"/>
          <w:sz w:val="28"/>
          <w:szCs w:val="28"/>
          <w:lang w:val="ru-RU" w:eastAsia="ru-RU"/>
        </w:rPr>
      </w:r>
    </w:p>
    <w:p>
      <w:pPr>
        <w:pStyle w:val="Normal"/>
        <w:spacing w:lineRule="auto" w:line="276"/>
        <w:jc w:val="center"/>
        <w:rPr>
          <w:rFonts w:eastAsia="Calibri"/>
          <w:color w:val="000000"/>
          <w:sz w:val="28"/>
          <w:szCs w:val="28"/>
          <w:lang w:val="ru-RU" w:eastAsia="ru-RU"/>
        </w:rPr>
      </w:pPr>
      <w:r>
        <w:rPr>
          <w:rFonts w:eastAsia="Calibri"/>
          <w:color w:val="000000"/>
          <w:sz w:val="28"/>
          <w:szCs w:val="28"/>
          <w:lang w:val="ru-RU" w:eastAsia="ru-RU"/>
        </w:rPr>
      </w:r>
    </w:p>
    <w:p>
      <w:pPr>
        <w:pStyle w:val="Normal"/>
        <w:widowControl/>
        <w:suppressAutoHyphens w:val="true"/>
        <w:overflowPunct w:val="false"/>
        <w:bidi w:val="0"/>
        <w:spacing w:lineRule="auto" w:line="276" w:before="0" w:after="0"/>
        <w:ind w:hanging="0" w:left="0" w:right="0"/>
        <w:jc w:val="center"/>
        <w:rPr>
          <w:sz w:val="28"/>
          <w:szCs w:val="28"/>
          <w:lang w:eastAsia="en-US"/>
        </w:rPr>
      </w:pPr>
      <w:r>
        <w:rPr>
          <w:sz w:val="28"/>
          <w:szCs w:val="28"/>
          <w:lang w:eastAsia="en-US"/>
        </w:rPr>
        <w:t xml:space="preserve">Cхема </w:t>
      </w:r>
    </w:p>
    <w:p>
      <w:pPr>
        <w:pStyle w:val="Normal"/>
        <w:widowControl/>
        <w:suppressAutoHyphens w:val="true"/>
        <w:overflowPunct w:val="false"/>
        <w:bidi w:val="0"/>
        <w:spacing w:lineRule="auto" w:line="276" w:before="0" w:after="0"/>
        <w:ind w:hanging="0" w:left="0" w:right="0"/>
        <w:jc w:val="center"/>
        <w:rPr>
          <w:sz w:val="28"/>
          <w:szCs w:val="28"/>
          <w:lang w:eastAsia="en-US"/>
        </w:rPr>
      </w:pPr>
      <w:r>
        <w:rPr>
          <w:sz w:val="28"/>
          <w:szCs w:val="28"/>
          <w:lang w:eastAsia="en-US"/>
        </w:rPr>
        <w:t xml:space="preserve">места установки Товара </w:t>
      </w:r>
    </w:p>
    <w:p>
      <w:pPr>
        <w:pStyle w:val="Normal"/>
        <w:spacing w:lineRule="auto" w:line="276"/>
        <w:jc w:val="center"/>
        <w:rPr>
          <w:rFonts w:eastAsia="Calibri"/>
          <w:color w:val="000000"/>
          <w:sz w:val="28"/>
          <w:szCs w:val="28"/>
          <w:lang w:val="ru-RU" w:eastAsia="ru-RU"/>
        </w:rPr>
      </w:pPr>
      <w:r>
        <w:rPr>
          <w:rFonts w:eastAsia="Calibri"/>
          <w:color w:val="000000"/>
          <w:sz w:val="28"/>
          <w:szCs w:val="28"/>
          <w:lang w:val="ru-RU" w:eastAsia="ru-RU"/>
        </w:rPr>
      </w:r>
    </w:p>
    <w:p>
      <w:pPr>
        <w:pStyle w:val="Normal"/>
        <w:spacing w:lineRule="auto" w:line="276"/>
        <w:jc w:val="center"/>
        <w:rPr>
          <w:rFonts w:eastAsia="Calibri"/>
          <w:color w:val="000000"/>
          <w:sz w:val="28"/>
          <w:szCs w:val="28"/>
          <w:lang w:val="ru-RU" w:eastAsia="ru-RU"/>
        </w:rPr>
      </w:pPr>
      <w:r>
        <w:rPr>
          <w:rFonts w:eastAsia="Calibri"/>
          <w:color w:val="000000"/>
          <w:sz w:val="28"/>
          <w:szCs w:val="28"/>
          <w:lang w:val="ru-RU" w:eastAsia="ru-RU"/>
        </w:rPr>
      </w:r>
    </w:p>
    <w:p>
      <w:pPr>
        <w:pStyle w:val="Normal"/>
        <w:spacing w:lineRule="auto" w:line="276"/>
        <w:jc w:val="center"/>
        <w:rPr>
          <w:rFonts w:eastAsia="Calibri"/>
          <w:color w:val="000000"/>
          <w:sz w:val="28"/>
          <w:szCs w:val="28"/>
          <w:lang w:val="ru-RU" w:eastAsia="ru-RU"/>
        </w:rPr>
      </w:pPr>
      <w:r>
        <w:rPr>
          <w:rFonts w:eastAsia="Calibri"/>
          <w:color w:val="000000"/>
          <w:sz w:val="28"/>
          <w:szCs w:val="28"/>
          <w:lang w:val="ru-RU" w:eastAsia="ru-RU"/>
        </w:rP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6336030" cy="4265295"/>
            <wp:effectExtent l="0" t="0" r="0" b="0"/>
            <wp:wrapTopAndBottom/>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3"/>
                    <a:srcRect l="-77" t="-115" r="-77" b="-115"/>
                    <a:stretch>
                      <a:fillRect/>
                    </a:stretch>
                  </pic:blipFill>
                  <pic:spPr bwMode="auto">
                    <a:xfrm>
                      <a:off x="0" y="0"/>
                      <a:ext cx="6336030" cy="4265295"/>
                    </a:xfrm>
                    <a:prstGeom prst="rect">
                      <a:avLst/>
                    </a:prstGeom>
                  </pic:spPr>
                </pic:pic>
              </a:graphicData>
            </a:graphic>
          </wp:anchor>
        </w:drawing>
        <mc:AlternateContent>
          <mc:Choice Requires="wps">
            <w:drawing>
              <wp:anchor behindDoc="0" distT="19050" distB="17780" distL="19050" distR="17780" simplePos="0" locked="0" layoutInCell="1" allowOverlap="1" relativeHeight="4">
                <wp:simplePos x="0" y="0"/>
                <wp:positionH relativeFrom="column">
                  <wp:posOffset>363855</wp:posOffset>
                </wp:positionH>
                <wp:positionV relativeFrom="paragraph">
                  <wp:posOffset>929005</wp:posOffset>
                </wp:positionV>
                <wp:extent cx="2684145" cy="692785"/>
                <wp:effectExtent l="19050" t="19050" r="17780" b="17780"/>
                <wp:wrapNone/>
                <wp:docPr id="2" name="Фигура 1"/>
                <a:graphic xmlns:a="http://schemas.openxmlformats.org/drawingml/2006/main">
                  <a:graphicData uri="http://schemas.microsoft.com/office/word/2010/wordprocessingShape">
                    <wps:wsp>
                      <wps:cNvSpPr/>
                      <wps:spPr>
                        <a:xfrm>
                          <a:off x="0" y="0"/>
                          <a:ext cx="2684160" cy="692640"/>
                        </a:xfrm>
                        <a:prstGeom prst="rect">
                          <a:avLst/>
                        </a:prstGeom>
                        <a:noFill/>
                        <a:ln w="36720">
                          <a:solidFill>
                            <a:srgbClr val="000000"/>
                          </a:solidFill>
                          <a:prstDash val="sysDash"/>
                          <a:round/>
                        </a:ln>
                      </wps:spPr>
                      <wps:style>
                        <a:lnRef idx="0"/>
                        <a:fillRef idx="0"/>
                        <a:effectRef idx="0"/>
                        <a:fontRef idx="minor"/>
                      </wps:style>
                      <wps:bodyPr/>
                    </wps:wsp>
                  </a:graphicData>
                </a:graphic>
              </wp:anchor>
            </w:drawing>
          </mc:Choice>
          <mc:Fallback>
            <w:pict>
              <v:rect id="shape_0" ID="Фигура 1" path="m0,0l-2147483645,0l-2147483645,-2147483646l0,-2147483646xe" stroked="t" o:allowincell="f" style="position:absolute;margin-left:28.65pt;margin-top:73.15pt;width:211.3pt;height:54.5pt;mso-wrap-style:none;v-text-anchor:middle">
                <v:fill o:detectmouseclick="t" on="false"/>
                <v:stroke color="black" weight="36720" dashstyle="shortdash" joinstyle="round" endcap="flat"/>
                <w10:wrap type="none"/>
              </v:rect>
            </w:pict>
          </mc:Fallback>
        </mc:AlternateContent>
      </w:r>
    </w:p>
    <w:p>
      <w:pPr>
        <w:pStyle w:val="Normal"/>
        <w:spacing w:lineRule="auto" w:line="276"/>
        <w:jc w:val="center"/>
        <w:rPr>
          <w:rFonts w:eastAsia="Calibri"/>
          <w:color w:val="000000"/>
          <w:sz w:val="28"/>
          <w:szCs w:val="28"/>
          <w:lang w:val="ru-RU" w:eastAsia="ru-RU"/>
        </w:rPr>
      </w:pPr>
      <w:r>
        <w:rPr>
          <w:rFonts w:eastAsia="Calibri"/>
          <w:color w:val="000000"/>
          <w:sz w:val="28"/>
          <w:szCs w:val="28"/>
          <w:lang w:val="ru-RU" w:eastAsia="ru-RU"/>
        </w:rPr>
        <w:drawing>
          <wp:anchor behindDoc="0" distT="0" distB="0" distL="0" distR="0" simplePos="0" locked="0" layoutInCell="0" allowOverlap="1" relativeHeight="5">
            <wp:simplePos x="0" y="0"/>
            <wp:positionH relativeFrom="column">
              <wp:posOffset>186690</wp:posOffset>
            </wp:positionH>
            <wp:positionV relativeFrom="paragraph">
              <wp:posOffset>123190</wp:posOffset>
            </wp:positionV>
            <wp:extent cx="6057900" cy="4200525"/>
            <wp:effectExtent l="0" t="0" r="0" b="0"/>
            <wp:wrapSquare wrapText="largest"/>
            <wp:docPr id="3"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2" descr=""/>
                    <pic:cNvPicPr>
                      <a:picLocks noChangeAspect="1" noChangeArrowheads="1"/>
                    </pic:cNvPicPr>
                  </pic:nvPicPr>
                  <pic:blipFill>
                    <a:blip r:embed="rId4"/>
                    <a:stretch>
                      <a:fillRect/>
                    </a:stretch>
                  </pic:blipFill>
                  <pic:spPr bwMode="auto">
                    <a:xfrm>
                      <a:off x="0" y="0"/>
                      <a:ext cx="6057900" cy="4200525"/>
                    </a:xfrm>
                    <a:prstGeom prst="rect">
                      <a:avLst/>
                    </a:prstGeom>
                  </pic:spPr>
                </pic:pic>
              </a:graphicData>
            </a:graphic>
          </wp:anchor>
        </w:drawing>
      </w:r>
    </w:p>
    <w:p>
      <w:pPr>
        <w:pStyle w:val="Normal"/>
        <w:spacing w:lineRule="auto" w:line="276"/>
        <w:jc w:val="center"/>
        <w:rPr>
          <w:rFonts w:eastAsia="Calibri"/>
          <w:color w:val="000000"/>
          <w:sz w:val="28"/>
          <w:szCs w:val="28"/>
          <w:lang w:val="ru-RU" w:eastAsia="ru-RU"/>
        </w:rPr>
      </w:pPr>
      <w:r>
        <w:rPr>
          <w:rFonts w:eastAsia="Calibri"/>
          <w:color w:val="000000"/>
          <w:sz w:val="28"/>
          <w:szCs w:val="28"/>
          <w:lang w:val="ru-RU" w:eastAsia="ru-RU"/>
        </w:rPr>
      </w:r>
    </w:p>
    <w:p>
      <w:pPr>
        <w:pStyle w:val="Normal"/>
        <w:spacing w:lineRule="auto" w:line="276"/>
        <w:jc w:val="center"/>
        <w:rPr>
          <w:rFonts w:eastAsia="Calibri"/>
          <w:color w:val="000000"/>
          <w:sz w:val="28"/>
          <w:szCs w:val="28"/>
          <w:lang w:val="ru-RU" w:eastAsia="ru-RU"/>
        </w:rPr>
      </w:pPr>
      <w:r>
        <w:rPr>
          <w:rFonts w:eastAsia="Calibri"/>
          <w:color w:val="000000"/>
          <w:sz w:val="28"/>
          <w:szCs w:val="28"/>
          <w:lang w:val="ru-RU" w:eastAsia="ru-RU"/>
        </w:rPr>
      </w:r>
    </w:p>
    <w:p>
      <w:pPr>
        <w:pStyle w:val="Normal"/>
        <w:spacing w:lineRule="auto" w:line="276"/>
        <w:jc w:val="center"/>
        <w:rPr>
          <w:rFonts w:eastAsia="Calibri"/>
          <w:color w:val="000000"/>
          <w:sz w:val="28"/>
          <w:szCs w:val="28"/>
          <w:lang w:val="ru-RU" w:eastAsia="ru-RU"/>
        </w:rPr>
      </w:pPr>
      <w:r>
        <w:rPr>
          <w:rFonts w:eastAsia="Calibri"/>
          <w:color w:val="000000"/>
          <w:sz w:val="28"/>
          <w:szCs w:val="28"/>
          <w:lang w:val="ru-RU" w:eastAsia="ru-RU"/>
        </w:rPr>
      </w:r>
    </w:p>
    <w:p>
      <w:pPr>
        <w:pStyle w:val="Normal"/>
        <w:spacing w:lineRule="auto" w:line="276"/>
        <w:jc w:val="center"/>
        <w:rPr>
          <w:rFonts w:eastAsia="Calibri"/>
          <w:color w:val="000000"/>
          <w:sz w:val="28"/>
          <w:szCs w:val="28"/>
          <w:lang w:val="ru-RU" w:eastAsia="ru-RU"/>
        </w:rPr>
      </w:pPr>
      <w:r>
        <w:rPr>
          <w:rFonts w:eastAsia="Calibri"/>
          <w:color w:val="000000"/>
          <w:sz w:val="28"/>
          <w:szCs w:val="28"/>
          <w:lang w:val="ru-RU" w:eastAsia="ru-RU"/>
        </w:rPr>
      </w:r>
    </w:p>
    <w:p>
      <w:pPr>
        <w:pStyle w:val="Normal"/>
        <w:spacing w:lineRule="auto" w:line="276"/>
        <w:jc w:val="center"/>
        <w:rPr>
          <w:rFonts w:eastAsia="Calibri"/>
          <w:color w:val="000000"/>
          <w:sz w:val="28"/>
          <w:szCs w:val="28"/>
          <w:lang w:val="ru-RU" w:eastAsia="ru-RU"/>
        </w:rPr>
      </w:pPr>
      <w:r>
        <w:rPr>
          <w:rFonts w:eastAsia="Calibri"/>
          <w:color w:val="000000"/>
          <w:sz w:val="28"/>
          <w:szCs w:val="28"/>
          <w:lang w:val="ru-RU" w:eastAsia="ru-RU"/>
        </w:rPr>
      </w:r>
    </w:p>
    <w:p>
      <w:pPr>
        <w:pStyle w:val="Normal"/>
        <w:spacing w:lineRule="auto" w:line="276"/>
        <w:jc w:val="center"/>
        <w:rPr>
          <w:highlight w:val="none"/>
          <w:shd w:fill="FFFF00" w:val="clear"/>
        </w:rPr>
      </w:pPr>
      <w:r>
        <w:rPr>
          <w:shd w:fill="FFFF00" w:val="clear"/>
        </w:rPr>
        <mc:AlternateContent>
          <mc:Choice Requires="wps">
            <w:drawing>
              <wp:anchor behindDoc="0" distT="0" distB="0" distL="0" distR="0" simplePos="0" locked="0" layoutInCell="1" allowOverlap="1" relativeHeight="2">
                <wp:simplePos x="0" y="0"/>
                <wp:positionH relativeFrom="column">
                  <wp:posOffset>580390</wp:posOffset>
                </wp:positionH>
                <wp:positionV relativeFrom="paragraph">
                  <wp:posOffset>920115</wp:posOffset>
                </wp:positionV>
                <wp:extent cx="391160" cy="755650"/>
                <wp:effectExtent l="0" t="0" r="0" b="0"/>
                <wp:wrapNone/>
                <wp:docPr id="4" name="Фигура1"/>
                <a:graphic xmlns:a="http://schemas.openxmlformats.org/drawingml/2006/main">
                  <a:graphicData uri="http://schemas.microsoft.com/office/word/2010/wordprocessingShape">
                    <wps:wsp>
                      <wps:cNvSpPr/>
                      <wps:spPr>
                        <a:xfrm flipH="1">
                          <a:off x="0" y="0"/>
                          <a:ext cx="391320" cy="755640"/>
                        </a:xfrm>
                        <a:prstGeom prst="straightConnector1">
                          <a:avLst/>
                        </a:prstGeom>
                        <a:noFill/>
                        <a:ln w="0">
                          <a:noFill/>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Фигура1" path="m0,0l-2147483648,-2147483647e" stroked="f" o:allowincell="f" style="position:absolute;margin-left:45.7pt;margin-top:72.45pt;width:30.75pt;height:59.45pt;flip:x;mso-wrap-style:none;v-text-anchor:middle" type="_x0000_t32">
                <v:fill o:detectmouseclick="t" on="false"/>
                <v:stroke color="#3465a4" joinstyle="round" endcap="flat"/>
                <w10:wrap type="none"/>
              </v:shape>
            </w:pict>
          </mc:Fallback>
        </mc:AlternateContent>
      </w:r>
    </w:p>
    <w:p>
      <w:pPr>
        <w:pStyle w:val="Normal"/>
        <w:widowControl/>
        <w:suppressAutoHyphens w:val="true"/>
        <w:bidi w:val="0"/>
        <w:spacing w:before="0" w:after="0"/>
        <w:ind w:firstLine="567" w:left="0" w:right="0"/>
        <w:contextualSpacing/>
        <w:jc w:val="both"/>
        <w:rPr>
          <w:color w:val="000000"/>
          <w:shd w:fill="auto" w:val="clear"/>
        </w:rPr>
      </w:pPr>
      <w:r>
        <w:rPr>
          <w:color w:val="000000"/>
          <w:shd w:fill="auto" w:val="clear"/>
        </w:rPr>
      </w:r>
    </w:p>
    <w:p>
      <w:pPr>
        <w:pStyle w:val="Normal"/>
        <w:jc w:val="right"/>
        <w:rPr>
          <w:rFonts w:eastAsia="Times New Roman"/>
          <w:sz w:val="26"/>
          <w:szCs w:val="26"/>
        </w:rPr>
      </w:pPr>
      <w:r>
        <w:rPr>
          <w:rFonts w:eastAsia="Times New Roman"/>
          <w:sz w:val="26"/>
          <w:szCs w:val="26"/>
        </w:rPr>
        <w:t xml:space="preserve">     </w:t>
      </w:r>
      <w:r>
        <w:rPr>
          <w:rFonts w:eastAsia="Times New Roman"/>
          <w:sz w:val="26"/>
          <w:szCs w:val="26"/>
        </w:rPr>
        <w:tab/>
        <w:tab/>
        <w:tab/>
        <w:tab/>
        <w:tab/>
        <w:tab/>
        <w:tab/>
        <w:t xml:space="preserve">                                     Приложение № 2</w:t>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t xml:space="preserve">к Государственному Контракту </w:t>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t>от «____»___________2026 г.</w:t>
      </w:r>
    </w:p>
    <w:p>
      <w:pPr>
        <w:pStyle w:val="Normal"/>
        <w:tabs>
          <w:tab w:val="clear" w:pos="720"/>
          <w:tab w:val="left" w:pos="9139" w:leader="underscore"/>
          <w:tab w:val="left" w:pos="10387" w:leader="underscore"/>
        </w:tabs>
        <w:ind w:left="6107"/>
        <w:jc w:val="right"/>
        <w:rPr>
          <w:rFonts w:eastAsia="Times New Roman"/>
        </w:rPr>
      </w:pPr>
      <w:r>
        <w:rPr>
          <w:rFonts w:eastAsia="Times New Roman"/>
          <w:sz w:val="26"/>
          <w:szCs w:val="26"/>
        </w:rPr>
        <w:t xml:space="preserve">№ </w:t>
      </w:r>
      <w:r>
        <w:rPr>
          <w:rFonts w:eastAsia="Times New Roman"/>
          <w:sz w:val="26"/>
          <w:szCs w:val="26"/>
        </w:rPr>
        <w:t>_________________</w:t>
      </w:r>
    </w:p>
    <w:p>
      <w:pPr>
        <w:pStyle w:val="Style29"/>
        <w:widowControl/>
        <w:tabs>
          <w:tab w:val="clear" w:pos="720"/>
          <w:tab w:val="left" w:pos="9139" w:leader="underscore"/>
          <w:tab w:val="left" w:pos="10387" w:leader="underscore"/>
        </w:tabs>
        <w:spacing w:lineRule="auto" w:line="240"/>
        <w:jc w:val="left"/>
        <w:rPr>
          <w:color w:val="FF0000"/>
        </w:rPr>
      </w:pPr>
      <w:r>
        <w:rPr>
          <w:color w:val="FF0000"/>
        </w:rPr>
      </w:r>
    </w:p>
    <w:p>
      <w:pPr>
        <w:pStyle w:val="Style29"/>
        <w:widowControl/>
        <w:tabs>
          <w:tab w:val="clear" w:pos="720"/>
          <w:tab w:val="left" w:pos="9139" w:leader="underscore"/>
          <w:tab w:val="left" w:pos="10387" w:leader="underscore"/>
        </w:tabs>
        <w:spacing w:lineRule="auto" w:line="240"/>
        <w:jc w:val="left"/>
        <w:rPr>
          <w:color w:val="FF0000"/>
        </w:rPr>
      </w:pPr>
      <w:r>
        <w:rPr>
          <w:color w:val="FF0000"/>
        </w:rPr>
      </w:r>
    </w:p>
    <w:p>
      <w:pPr>
        <w:pStyle w:val="Normal"/>
        <w:jc w:val="center"/>
        <w:rPr>
          <w:rFonts w:eastAsia="Times New Roman"/>
          <w:b/>
          <w:bCs/>
          <w:sz w:val="26"/>
          <w:szCs w:val="26"/>
        </w:rPr>
      </w:pPr>
      <w:r>
        <w:rPr>
          <w:rFonts w:eastAsia="Times New Roman"/>
          <w:b/>
          <w:bCs/>
          <w:sz w:val="26"/>
          <w:szCs w:val="26"/>
        </w:rPr>
        <w:t>СПЕЦИФИКАЦИЯ ПОСТАВЛЯЕМЫХ ТОВАРОВ</w:t>
      </w:r>
    </w:p>
    <w:p>
      <w:pPr>
        <w:pStyle w:val="Normal"/>
        <w:ind w:left="2234" w:right="1979"/>
        <w:jc w:val="center"/>
        <w:rPr>
          <w:rFonts w:eastAsia="Times New Roman"/>
          <w:color w:val="FF0000"/>
          <w:sz w:val="26"/>
          <w:szCs w:val="26"/>
        </w:rPr>
      </w:pPr>
      <w:r>
        <w:rPr>
          <w:rFonts w:eastAsia="Times New Roman"/>
          <w:color w:val="FF0000"/>
          <w:sz w:val="26"/>
          <w:szCs w:val="26"/>
        </w:rPr>
      </w:r>
    </w:p>
    <w:tbl>
      <w:tblPr>
        <w:tblW w:w="10585" w:type="dxa"/>
        <w:jc w:val="left"/>
        <w:tblInd w:w="-243" w:type="dxa"/>
        <w:tblLayout w:type="fixed"/>
        <w:tblCellMar>
          <w:top w:w="0" w:type="dxa"/>
          <w:left w:w="108" w:type="dxa"/>
          <w:bottom w:w="0" w:type="dxa"/>
          <w:right w:w="108" w:type="dxa"/>
        </w:tblCellMar>
        <w:tblLook w:val="04a0" w:noHBand="0" w:noVBand="1" w:firstColumn="1" w:lastRow="0" w:lastColumn="0" w:firstRow="1"/>
      </w:tblPr>
      <w:tblGrid>
        <w:gridCol w:w="516"/>
        <w:gridCol w:w="4566"/>
        <w:gridCol w:w="1473"/>
        <w:gridCol w:w="813"/>
        <w:gridCol w:w="1514"/>
        <w:gridCol w:w="1702"/>
      </w:tblGrid>
      <w:tr>
        <w:trPr>
          <w:trHeight w:val="840" w:hRule="atLeast"/>
        </w:trPr>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6"/>
                <w:szCs w:val="26"/>
              </w:rPr>
            </w:pPr>
            <w:r>
              <w:rPr>
                <w:sz w:val="26"/>
                <w:szCs w:val="26"/>
              </w:rPr>
              <w:t xml:space="preserve">№ </w:t>
            </w:r>
            <w:r>
              <w:rPr>
                <w:sz w:val="26"/>
                <w:szCs w:val="26"/>
              </w:rPr>
              <w:t>п/п</w:t>
            </w:r>
          </w:p>
        </w:tc>
        <w:tc>
          <w:tcPr>
            <w:tcW w:w="4566"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6"/>
                <w:szCs w:val="26"/>
              </w:rPr>
            </w:pPr>
            <w:r>
              <w:rPr>
                <w:sz w:val="26"/>
                <w:szCs w:val="26"/>
              </w:rPr>
              <w:t>Наименование, описание, характеристики</w:t>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Ед. изм.</w:t>
            </w:r>
          </w:p>
        </w:tc>
        <w:tc>
          <w:tcPr>
            <w:tcW w:w="81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Кол-во</w:t>
            </w:r>
          </w:p>
        </w:tc>
        <w:tc>
          <w:tcPr>
            <w:tcW w:w="1514"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6"/>
                <w:szCs w:val="26"/>
              </w:rPr>
            </w:pPr>
            <w:r>
              <w:rPr>
                <w:sz w:val="26"/>
                <w:szCs w:val="26"/>
              </w:rPr>
              <w:t>Цена за ед. в руб.</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Сумма в руб.</w:t>
            </w:r>
          </w:p>
        </w:tc>
      </w:tr>
      <w:tr>
        <w:trPr>
          <w:trHeight w:val="1116" w:hRule="atLeast"/>
        </w:trPr>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6"/>
                <w:szCs w:val="26"/>
              </w:rPr>
            </w:pPr>
            <w:r>
              <w:rPr>
                <w:rFonts w:eastAsia="Times New Roman"/>
                <w:sz w:val="26"/>
                <w:szCs w:val="26"/>
              </w:rPr>
              <w:t>1</w:t>
            </w:r>
          </w:p>
        </w:tc>
        <w:tc>
          <w:tcPr>
            <w:tcW w:w="4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0"/>
              <w:ind w:hanging="0" w:left="0" w:right="0"/>
              <w:contextualSpacing/>
              <w:jc w:val="both"/>
              <w:rPr>
                <w:sz w:val="26"/>
                <w:szCs w:val="26"/>
              </w:rPr>
            </w:pPr>
            <w:r>
              <w:rPr>
                <w:b w:val="false"/>
                <w:color w:val="000000"/>
                <w:sz w:val="26"/>
                <w:szCs w:val="26"/>
                <w:shd w:fill="auto" w:val="clear"/>
                <w:lang w:val="ru-RU"/>
              </w:rPr>
              <w:t>жалюзи-роллет</w:t>
            </w:r>
            <w:r>
              <w:rPr>
                <w:b w:val="false"/>
                <w:color w:val="000000"/>
                <w:sz w:val="26"/>
                <w:szCs w:val="26"/>
                <w:shd w:fill="auto" w:val="clear"/>
                <w:lang w:val="ru-RU"/>
              </w:rPr>
              <w:t>ы</w:t>
            </w:r>
            <w:r>
              <w:rPr>
                <w:b w:val="false"/>
                <w:color w:val="000000"/>
                <w:sz w:val="26"/>
                <w:szCs w:val="26"/>
                <w:shd w:fill="auto" w:val="clear"/>
                <w:lang w:val="ru-RU"/>
              </w:rPr>
              <w:t xml:space="preserve"> из алюминиевых профилей с электроприводом</w:t>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Style32"/>
              <w:widowControl w:val="false"/>
              <w:suppressLineNumbers/>
              <w:suppressAutoHyphens w:val="true"/>
              <w:bidi w:val="0"/>
              <w:ind w:hanging="0" w:left="0" w:right="0"/>
              <w:jc w:val="center"/>
              <w:rPr>
                <w:highlight w:val="none"/>
                <w:shd w:fill="auto" w:val="clear"/>
              </w:rPr>
            </w:pPr>
            <w:r>
              <w:rPr>
                <w:color w:val="000000"/>
                <w:sz w:val="26"/>
                <w:szCs w:val="26"/>
                <w:shd w:fill="auto" w:val="clear"/>
              </w:rPr>
              <w:t>комплект</w:t>
            </w:r>
          </w:p>
        </w:tc>
        <w:tc>
          <w:tcPr>
            <w:tcW w:w="813" w:type="dxa"/>
            <w:tcBorders>
              <w:top w:val="single" w:sz="4" w:space="0" w:color="000000"/>
              <w:left w:val="single" w:sz="4" w:space="0" w:color="000000"/>
              <w:bottom w:val="single" w:sz="4" w:space="0" w:color="000000"/>
              <w:right w:val="single" w:sz="4" w:space="0" w:color="000000"/>
            </w:tcBorders>
            <w:vAlign w:val="center"/>
          </w:tcPr>
          <w:p>
            <w:pPr>
              <w:pStyle w:val="Style32"/>
              <w:widowControl w:val="false"/>
              <w:suppressLineNumbers/>
              <w:suppressAutoHyphens w:val="true"/>
              <w:bidi w:val="0"/>
              <w:ind w:hanging="0" w:left="0" w:right="0"/>
              <w:jc w:val="center"/>
              <w:rPr>
                <w:highlight w:val="none"/>
                <w:shd w:fill="auto" w:val="clear"/>
              </w:rPr>
            </w:pPr>
            <w:r>
              <w:rPr>
                <w:color w:val="000000"/>
                <w:sz w:val="26"/>
                <w:szCs w:val="26"/>
                <w:shd w:fill="auto" w:val="clear"/>
              </w:rPr>
              <w:t>4</w:t>
            </w:r>
          </w:p>
        </w:tc>
        <w:tc>
          <w:tcPr>
            <w:tcW w:w="1514" w:type="dxa"/>
            <w:tcBorders>
              <w:top w:val="single" w:sz="4" w:space="0" w:color="000000"/>
              <w:left w:val="single" w:sz="4" w:space="0" w:color="000000"/>
              <w:bottom w:val="single" w:sz="4" w:space="0" w:color="000000"/>
              <w:right w:val="single" w:sz="4" w:space="0" w:color="000000"/>
            </w:tcBorders>
            <w:vAlign w:val="center"/>
          </w:tcPr>
          <w:p>
            <w:pPr>
              <w:pStyle w:val="Normal"/>
              <w:ind w:left="-108"/>
              <w:jc w:val="right"/>
              <w:rPr>
                <w:rFonts w:eastAsia="Times New Roman"/>
                <w:sz w:val="26"/>
                <w:szCs w:val="26"/>
                <w:highlight w:val="none"/>
                <w:shd w:fill="auto" w:val="clear"/>
              </w:rPr>
            </w:pPr>
            <w:r>
              <w:rPr>
                <w:rFonts w:eastAsia="Times New Roman"/>
                <w:sz w:val="26"/>
                <w:szCs w:val="26"/>
                <w:shd w:fill="auto" w:val="clear"/>
              </w:rPr>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rFonts w:eastAsia="Times New Roman"/>
                <w:bCs/>
                <w:sz w:val="26"/>
                <w:szCs w:val="26"/>
              </w:rPr>
            </w:pPr>
            <w:r>
              <w:rPr>
                <w:rFonts w:eastAsia="Times New Roman"/>
                <w:bCs/>
                <w:sz w:val="26"/>
                <w:szCs w:val="26"/>
              </w:rPr>
            </w:r>
          </w:p>
        </w:tc>
      </w:tr>
      <w:tr>
        <w:trPr>
          <w:trHeight w:val="437" w:hRule="atLeast"/>
        </w:trPr>
        <w:tc>
          <w:tcPr>
            <w:tcW w:w="10584" w:type="dxa"/>
            <w:gridSpan w:val="6"/>
            <w:tcBorders>
              <w:top w:val="single" w:sz="4" w:space="0" w:color="000000"/>
              <w:left w:val="single" w:sz="4" w:space="0" w:color="000000"/>
              <w:bottom w:val="single" w:sz="4" w:space="0" w:color="000000"/>
              <w:right w:val="single" w:sz="4" w:space="0" w:color="000000"/>
            </w:tcBorders>
            <w:vAlign w:val="center"/>
          </w:tcPr>
          <w:p>
            <w:pPr>
              <w:pStyle w:val="Normal"/>
              <w:rPr>
                <w:sz w:val="26"/>
                <w:szCs w:val="26"/>
                <w:shd w:fill="FFFF00" w:val="clear"/>
              </w:rPr>
            </w:pPr>
            <w:r>
              <w:rPr>
                <w:sz w:val="24"/>
                <w:szCs w:val="24"/>
              </w:rPr>
              <w:t xml:space="preserve">Итого: </w:t>
            </w:r>
            <w:r>
              <w:rPr>
                <w:b/>
                <w:sz w:val="26"/>
                <w:szCs w:val="26"/>
                <w:shd w:fill="FFFF00" w:val="clear"/>
              </w:rPr>
              <w:t>______________________</w:t>
            </w:r>
            <w:r>
              <w:rPr>
                <w:sz w:val="26"/>
                <w:szCs w:val="26"/>
                <w:shd w:fill="FFFF00" w:val="clear"/>
              </w:rPr>
              <w:t xml:space="preserve"> </w:t>
            </w:r>
            <w:r>
              <w:rPr>
                <w:bCs/>
                <w:sz w:val="26"/>
                <w:szCs w:val="26"/>
                <w:shd w:fill="FFFF00" w:val="clear"/>
              </w:rPr>
              <w:t>(</w:t>
            </w:r>
            <w:r>
              <w:rPr>
                <w:b/>
                <w:sz w:val="26"/>
                <w:szCs w:val="26"/>
                <w:shd w:fill="FFFF00" w:val="clear"/>
              </w:rPr>
              <w:t>______________________</w:t>
            </w:r>
            <w:r>
              <w:rPr>
                <w:bCs/>
                <w:sz w:val="26"/>
                <w:szCs w:val="26"/>
                <w:shd w:fill="FFFF00" w:val="clear"/>
              </w:rPr>
              <w:t>)</w:t>
            </w:r>
            <w:r>
              <w:rPr>
                <w:bCs/>
                <w:sz w:val="26"/>
                <w:szCs w:val="26"/>
              </w:rPr>
              <w:t xml:space="preserve"> рубля </w:t>
            </w:r>
            <w:r>
              <w:rPr>
                <w:bCs/>
                <w:sz w:val="26"/>
                <w:szCs w:val="26"/>
                <w:shd w:fill="FFFF00" w:val="clear"/>
              </w:rPr>
              <w:t>__</w:t>
            </w:r>
            <w:r>
              <w:rPr>
                <w:bCs/>
                <w:sz w:val="26"/>
                <w:szCs w:val="26"/>
              </w:rPr>
              <w:t xml:space="preserve"> копеек</w:t>
            </w:r>
            <w:r>
              <w:rPr>
                <w:spacing w:val="-12"/>
                <w:sz w:val="26"/>
                <w:szCs w:val="26"/>
              </w:rPr>
              <w:t xml:space="preserve">, в том числе НДС </w:t>
            </w:r>
            <w:r>
              <w:rPr>
                <w:bCs/>
                <w:sz w:val="26"/>
                <w:szCs w:val="26"/>
                <w:shd w:fill="FFFF00" w:val="clear"/>
              </w:rPr>
              <w:t>_______</w:t>
            </w:r>
            <w:r>
              <w:rPr>
                <w:bCs/>
                <w:sz w:val="26"/>
                <w:szCs w:val="26"/>
              </w:rPr>
              <w:t xml:space="preserve">%, что составляет </w:t>
            </w:r>
            <w:r>
              <w:rPr>
                <w:b/>
                <w:sz w:val="26"/>
                <w:szCs w:val="26"/>
                <w:shd w:fill="FFFF00" w:val="clear"/>
              </w:rPr>
              <w:t>______________________</w:t>
            </w:r>
            <w:r>
              <w:rPr>
                <w:sz w:val="26"/>
                <w:szCs w:val="26"/>
                <w:shd w:fill="FFFF00" w:val="clear"/>
              </w:rPr>
              <w:t xml:space="preserve"> </w:t>
            </w:r>
            <w:r>
              <w:rPr>
                <w:bCs/>
                <w:sz w:val="26"/>
                <w:szCs w:val="26"/>
                <w:shd w:fill="FFFF00" w:val="clear"/>
              </w:rPr>
              <w:t>(</w:t>
            </w:r>
            <w:r>
              <w:rPr>
                <w:b/>
                <w:sz w:val="26"/>
                <w:szCs w:val="26"/>
                <w:shd w:fill="FFFF00" w:val="clear"/>
              </w:rPr>
              <w:t>______________________</w:t>
            </w:r>
            <w:r>
              <w:rPr>
                <w:bCs/>
                <w:sz w:val="26"/>
                <w:szCs w:val="26"/>
                <w:shd w:fill="FFFF00" w:val="clear"/>
              </w:rPr>
              <w:t>)</w:t>
            </w:r>
            <w:r>
              <w:rPr>
                <w:bCs/>
                <w:sz w:val="26"/>
                <w:szCs w:val="26"/>
              </w:rPr>
              <w:t xml:space="preserve"> рублей </w:t>
            </w:r>
            <w:r>
              <w:rPr>
                <w:bCs/>
                <w:sz w:val="26"/>
                <w:szCs w:val="26"/>
                <w:shd w:fill="FFFF00" w:val="clear"/>
              </w:rPr>
              <w:t>___</w:t>
            </w:r>
            <w:r>
              <w:rPr>
                <w:bCs/>
                <w:sz w:val="26"/>
                <w:szCs w:val="26"/>
              </w:rPr>
              <w:t xml:space="preserve"> копеек.  </w:t>
            </w:r>
            <w:r>
              <w:rPr>
                <w:rFonts w:eastAsia="Times New Roman"/>
                <w:sz w:val="26"/>
                <w:szCs w:val="26"/>
              </w:rPr>
              <w:t>НДС не облагается в случае, если Поставщик имеет право на освобождение от уплаты НДС в связи с установлением для Поставщика упрощенной системы налогообложения в соответствии с Налоговым кодексом Российской Федерации. Поставщик представляет Заказчику копию документа, подтверждающую освобождение от НДС.</w:t>
            </w:r>
          </w:p>
        </w:tc>
      </w:tr>
    </w:tbl>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r>
    </w:p>
    <w:p>
      <w:pPr>
        <w:pStyle w:val="Normal"/>
        <w:tabs>
          <w:tab w:val="clear" w:pos="720"/>
          <w:tab w:val="left" w:pos="9139" w:leader="underscore"/>
          <w:tab w:val="left" w:pos="10387" w:leader="underscore"/>
        </w:tabs>
        <w:ind w:left="6107"/>
        <w:jc w:val="right"/>
        <w:rPr>
          <w:sz w:val="26"/>
          <w:szCs w:val="26"/>
        </w:rPr>
      </w:pPr>
      <w:r>
        <w:rPr/>
      </w:r>
    </w:p>
    <w:p>
      <w:pPr>
        <w:pStyle w:val="Normal"/>
        <w:tabs>
          <w:tab w:val="clear" w:pos="720"/>
          <w:tab w:val="left" w:pos="9139" w:leader="underscore"/>
          <w:tab w:val="left" w:pos="10387" w:leader="underscore"/>
        </w:tabs>
        <w:ind w:left="6107"/>
        <w:jc w:val="right"/>
        <w:rPr>
          <w:sz w:val="26"/>
          <w:szCs w:val="26"/>
        </w:rPr>
      </w:pPr>
      <w:r>
        <w:rPr/>
      </w:r>
    </w:p>
    <w:tbl>
      <w:tblPr>
        <w:tblW w:w="9888"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104"/>
        <w:gridCol w:w="4784"/>
      </w:tblGrid>
      <w:tr>
        <w:trPr/>
        <w:tc>
          <w:tcPr>
            <w:tcW w:w="5104" w:type="dxa"/>
            <w:tcBorders/>
          </w:tcPr>
          <w:p>
            <w:pPr>
              <w:pStyle w:val="Normal"/>
              <w:tabs>
                <w:tab w:val="clear" w:pos="720"/>
                <w:tab w:val="left" w:pos="579" w:leader="none"/>
              </w:tabs>
              <w:jc w:val="center"/>
              <w:rPr/>
            </w:pPr>
            <w:r>
              <w:rPr>
                <w:b/>
                <w:sz w:val="26"/>
                <w:szCs w:val="26"/>
              </w:rPr>
              <w:t>ЗАКАЗЧИК</w:t>
            </w:r>
          </w:p>
          <w:p>
            <w:pPr>
              <w:pStyle w:val="Normal"/>
              <w:rPr/>
            </w:pPr>
            <w:r>
              <w:rPr>
                <w:bCs/>
                <w:sz w:val="26"/>
                <w:szCs w:val="26"/>
              </w:rPr>
              <w:t xml:space="preserve">Заместитель начальника управления </w:t>
            </w:r>
            <w:r>
              <w:rPr>
                <w:bCs/>
                <w:sz w:val="26"/>
                <w:szCs w:val="26"/>
                <w:shd w:fill="FFFFFF" w:val="clear"/>
              </w:rPr>
              <w:t>—</w:t>
            </w:r>
            <w:r>
              <w:rPr>
                <w:bCs/>
                <w:sz w:val="26"/>
                <w:szCs w:val="26"/>
              </w:rPr>
              <w:t xml:space="preserve">  начальник контрактного отдела</w:t>
            </w:r>
          </w:p>
          <w:p>
            <w:pPr>
              <w:pStyle w:val="Normal"/>
              <w:rPr/>
            </w:pPr>
            <w:r>
              <w:rPr>
                <w:bCs/>
                <w:sz w:val="26"/>
                <w:szCs w:val="26"/>
              </w:rPr>
              <w:t>Управления тылового обеспечения Федеральной службы судебных приставов</w:t>
            </w:r>
          </w:p>
          <w:p>
            <w:pPr>
              <w:pStyle w:val="Normal"/>
              <w:rPr>
                <w:sz w:val="26"/>
                <w:szCs w:val="26"/>
              </w:rPr>
            </w:pPr>
            <w:r>
              <w:rPr>
                <w:sz w:val="26"/>
                <w:szCs w:val="26"/>
              </w:rPr>
            </w:r>
          </w:p>
          <w:p>
            <w:pPr>
              <w:pStyle w:val="Normal"/>
              <w:rPr/>
            </w:pPr>
            <w:r>
              <w:rPr>
                <w:sz w:val="26"/>
                <w:szCs w:val="26"/>
              </w:rPr>
              <w:t>________________ М</w:t>
            </w:r>
            <w:r>
              <w:rPr>
                <w:bCs/>
                <w:sz w:val="26"/>
                <w:szCs w:val="26"/>
              </w:rPr>
              <w:t>.Н. Бочаров</w:t>
            </w:r>
          </w:p>
          <w:p>
            <w:pPr>
              <w:pStyle w:val="Normal"/>
              <w:rPr/>
            </w:pPr>
            <w:r>
              <w:rPr>
                <w:sz w:val="26"/>
                <w:szCs w:val="26"/>
                <w:lang w:eastAsia="en-US"/>
              </w:rPr>
              <w:t>м.п.</w:t>
            </w:r>
          </w:p>
        </w:tc>
        <w:tc>
          <w:tcPr>
            <w:tcW w:w="4784" w:type="dxa"/>
            <w:tcBorders/>
          </w:tcPr>
          <w:p>
            <w:pPr>
              <w:pStyle w:val="Normal"/>
              <w:tabs>
                <w:tab w:val="clear" w:pos="720"/>
                <w:tab w:val="left" w:pos="579" w:leader="none"/>
              </w:tabs>
              <w:jc w:val="center"/>
              <w:rPr/>
            </w:pPr>
            <w:r>
              <w:rPr>
                <w:b/>
                <w:sz w:val="26"/>
                <w:szCs w:val="26"/>
              </w:rPr>
              <w:t>ПОСТАВЩИК</w:t>
            </w:r>
          </w:p>
          <w:p>
            <w:pPr>
              <w:pStyle w:val="Normal"/>
              <w:rPr/>
            </w:pPr>
            <w:r>
              <w:rPr>
                <w:sz w:val="26"/>
                <w:szCs w:val="26"/>
              </w:rPr>
              <w:t>______________________________  «_____________________________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pPr>
            <w:r>
              <w:rPr>
                <w:sz w:val="26"/>
                <w:szCs w:val="26"/>
              </w:rPr>
              <w:t xml:space="preserve">___________________ </w:t>
            </w:r>
            <w:r>
              <w:rPr>
                <w:bCs/>
                <w:sz w:val="26"/>
                <w:szCs w:val="26"/>
              </w:rPr>
              <w:t>________</w:t>
            </w:r>
          </w:p>
          <w:p>
            <w:pPr>
              <w:pStyle w:val="Normal"/>
              <w:rPr/>
            </w:pPr>
            <w:r>
              <w:rPr>
                <w:bCs/>
                <w:sz w:val="26"/>
                <w:szCs w:val="26"/>
              </w:rPr>
              <w:t>м.п.</w:t>
            </w:r>
          </w:p>
        </w:tc>
      </w:tr>
    </w:tbl>
    <w:p>
      <w:pPr>
        <w:pStyle w:val="Normal"/>
        <w:tabs>
          <w:tab w:val="clear" w:pos="720"/>
          <w:tab w:val="left" w:pos="9139" w:leader="underscore"/>
          <w:tab w:val="left" w:pos="10387" w:leader="underscore"/>
        </w:tabs>
        <w:ind w:left="6107"/>
        <w:jc w:val="right"/>
        <w:rPr>
          <w:sz w:val="26"/>
          <w:szCs w:val="26"/>
        </w:rPr>
      </w:pPr>
      <w:r>
        <w:rPr/>
      </w:r>
    </w:p>
    <w:p>
      <w:pPr>
        <w:pStyle w:val="Normal"/>
        <w:tabs>
          <w:tab w:val="clear" w:pos="720"/>
          <w:tab w:val="left" w:pos="9139" w:leader="underscore"/>
          <w:tab w:val="left" w:pos="10387" w:leader="underscore"/>
        </w:tabs>
        <w:ind w:left="6107"/>
        <w:jc w:val="right"/>
        <w:rPr>
          <w:sz w:val="26"/>
          <w:szCs w:val="26"/>
        </w:rPr>
      </w:pPr>
      <w:r>
        <w:rPr/>
      </w:r>
    </w:p>
    <w:p>
      <w:pPr>
        <w:pStyle w:val="Normal"/>
        <w:tabs>
          <w:tab w:val="clear" w:pos="720"/>
          <w:tab w:val="left" w:pos="9139" w:leader="underscore"/>
          <w:tab w:val="left" w:pos="10387" w:leader="underscore"/>
        </w:tabs>
        <w:ind w:left="6107"/>
        <w:jc w:val="right"/>
        <w:rPr>
          <w:sz w:val="26"/>
          <w:szCs w:val="26"/>
        </w:rPr>
      </w:pPr>
      <w:r>
        <w:rPr/>
      </w:r>
    </w:p>
    <w:p>
      <w:pPr>
        <w:pStyle w:val="Normal"/>
        <w:tabs>
          <w:tab w:val="clear" w:pos="720"/>
          <w:tab w:val="left" w:pos="9139" w:leader="underscore"/>
          <w:tab w:val="left" w:pos="10387" w:leader="underscore"/>
        </w:tabs>
        <w:ind w:left="6107"/>
        <w:jc w:val="right"/>
        <w:rPr>
          <w:sz w:val="26"/>
          <w:szCs w:val="26"/>
        </w:rPr>
      </w:pPr>
      <w:r>
        <w:rPr/>
      </w:r>
    </w:p>
    <w:p>
      <w:pPr>
        <w:pStyle w:val="Normal"/>
        <w:tabs>
          <w:tab w:val="clear" w:pos="720"/>
          <w:tab w:val="left" w:pos="9139" w:leader="underscore"/>
          <w:tab w:val="left" w:pos="10387" w:leader="underscore"/>
        </w:tabs>
        <w:ind w:left="6107"/>
        <w:jc w:val="right"/>
        <w:rPr>
          <w:sz w:val="26"/>
          <w:szCs w:val="26"/>
        </w:rPr>
      </w:pPr>
      <w:r>
        <w:rPr/>
      </w:r>
    </w:p>
    <w:p>
      <w:pPr>
        <w:pStyle w:val="Normal"/>
        <w:tabs>
          <w:tab w:val="clear" w:pos="720"/>
          <w:tab w:val="left" w:pos="9139" w:leader="underscore"/>
          <w:tab w:val="left" w:pos="10387" w:leader="underscore"/>
        </w:tabs>
        <w:ind w:left="6107"/>
        <w:jc w:val="right"/>
        <w:rPr>
          <w:sz w:val="26"/>
          <w:szCs w:val="26"/>
        </w:rPr>
      </w:pPr>
      <w:r>
        <w:rPr/>
      </w:r>
    </w:p>
    <w:p>
      <w:pPr>
        <w:pStyle w:val="Normal"/>
        <w:tabs>
          <w:tab w:val="clear" w:pos="720"/>
          <w:tab w:val="left" w:pos="9139" w:leader="underscore"/>
          <w:tab w:val="left" w:pos="10387" w:leader="underscore"/>
        </w:tabs>
        <w:ind w:left="6107"/>
        <w:jc w:val="right"/>
        <w:rPr>
          <w:sz w:val="26"/>
          <w:szCs w:val="26"/>
        </w:rPr>
      </w:pPr>
      <w:r>
        <w:rPr/>
      </w:r>
    </w:p>
    <w:p>
      <w:pPr>
        <w:pStyle w:val="Normal"/>
        <w:tabs>
          <w:tab w:val="clear" w:pos="720"/>
          <w:tab w:val="left" w:pos="9139" w:leader="underscore"/>
          <w:tab w:val="left" w:pos="10387" w:leader="underscore"/>
        </w:tabs>
        <w:ind w:left="6107"/>
        <w:jc w:val="right"/>
        <w:rPr>
          <w:sz w:val="26"/>
          <w:szCs w:val="26"/>
        </w:rPr>
      </w:pPr>
      <w:r>
        <w:rPr/>
      </w:r>
    </w:p>
    <w:p>
      <w:pPr>
        <w:pStyle w:val="Normal"/>
        <w:tabs>
          <w:tab w:val="clear" w:pos="720"/>
          <w:tab w:val="left" w:pos="9139" w:leader="underscore"/>
          <w:tab w:val="left" w:pos="10387" w:leader="underscore"/>
        </w:tabs>
        <w:ind w:left="6107"/>
        <w:jc w:val="right"/>
        <w:rPr>
          <w:sz w:val="26"/>
          <w:szCs w:val="26"/>
        </w:rPr>
      </w:pPr>
      <w:r>
        <w:rPr/>
      </w:r>
    </w:p>
    <w:p>
      <w:pPr>
        <w:pStyle w:val="Normal"/>
        <w:tabs>
          <w:tab w:val="clear" w:pos="720"/>
          <w:tab w:val="left" w:pos="9139" w:leader="underscore"/>
          <w:tab w:val="left" w:pos="10387" w:leader="underscore"/>
        </w:tabs>
        <w:ind w:left="6107"/>
        <w:jc w:val="right"/>
        <w:rPr>
          <w:sz w:val="26"/>
          <w:szCs w:val="26"/>
        </w:rPr>
      </w:pPr>
      <w:r>
        <w:rPr/>
      </w:r>
    </w:p>
    <w:p>
      <w:pPr>
        <w:pStyle w:val="Normal"/>
        <w:tabs>
          <w:tab w:val="clear" w:pos="720"/>
          <w:tab w:val="left" w:pos="9139" w:leader="underscore"/>
          <w:tab w:val="left" w:pos="10387" w:leader="underscore"/>
        </w:tabs>
        <w:ind w:left="6107"/>
        <w:jc w:val="right"/>
        <w:rPr>
          <w:sz w:val="26"/>
          <w:szCs w:val="26"/>
        </w:rPr>
      </w:pPr>
      <w:r>
        <w:rPr/>
      </w:r>
    </w:p>
    <w:p>
      <w:pPr>
        <w:pStyle w:val="Normal"/>
        <w:tabs>
          <w:tab w:val="clear" w:pos="720"/>
          <w:tab w:val="left" w:pos="9139" w:leader="underscore"/>
          <w:tab w:val="left" w:pos="10387" w:leader="underscore"/>
        </w:tabs>
        <w:ind w:left="6107"/>
        <w:jc w:val="right"/>
        <w:rPr>
          <w:sz w:val="26"/>
          <w:szCs w:val="26"/>
        </w:rPr>
      </w:pPr>
      <w:r>
        <w:rPr/>
      </w:r>
    </w:p>
    <w:p>
      <w:pPr>
        <w:pStyle w:val="Normal"/>
        <w:tabs>
          <w:tab w:val="clear" w:pos="720"/>
          <w:tab w:val="left" w:pos="9139" w:leader="underscore"/>
          <w:tab w:val="left" w:pos="10387" w:leader="underscore"/>
        </w:tabs>
        <w:ind w:left="6107"/>
        <w:jc w:val="right"/>
        <w:rPr>
          <w:sz w:val="26"/>
          <w:szCs w:val="26"/>
        </w:rPr>
      </w:pPr>
      <w:r>
        <w:rPr/>
      </w:r>
    </w:p>
    <w:p>
      <w:pPr>
        <w:pStyle w:val="Normal"/>
        <w:tabs>
          <w:tab w:val="clear" w:pos="720"/>
          <w:tab w:val="left" w:pos="9139" w:leader="underscore"/>
          <w:tab w:val="left" w:pos="10387" w:leader="underscore"/>
        </w:tabs>
        <w:ind w:left="6107"/>
        <w:jc w:val="right"/>
        <w:rPr>
          <w:sz w:val="26"/>
          <w:szCs w:val="26"/>
        </w:rPr>
      </w:pPr>
      <w:r>
        <w:rPr/>
      </w:r>
    </w:p>
    <w:p>
      <w:pPr>
        <w:pStyle w:val="Normal"/>
        <w:tabs>
          <w:tab w:val="clear" w:pos="720"/>
          <w:tab w:val="left" w:pos="9139" w:leader="underscore"/>
          <w:tab w:val="left" w:pos="10387" w:leader="underscore"/>
        </w:tabs>
        <w:ind w:left="6107"/>
        <w:jc w:val="right"/>
        <w:rPr>
          <w:sz w:val="26"/>
          <w:szCs w:val="26"/>
        </w:rPr>
      </w:pPr>
      <w:r>
        <w:rPr/>
      </w:r>
    </w:p>
    <w:p>
      <w:pPr>
        <w:pStyle w:val="Normal"/>
        <w:tabs>
          <w:tab w:val="clear" w:pos="720"/>
          <w:tab w:val="left" w:pos="9139" w:leader="underscore"/>
          <w:tab w:val="left" w:pos="10387" w:leader="underscore"/>
        </w:tabs>
        <w:ind w:left="6107"/>
        <w:jc w:val="right"/>
        <w:rPr>
          <w:sz w:val="26"/>
          <w:szCs w:val="26"/>
        </w:rPr>
      </w:pPr>
      <w:r>
        <w:rPr/>
      </w:r>
    </w:p>
    <w:p>
      <w:pPr>
        <w:pStyle w:val="Normal"/>
        <w:tabs>
          <w:tab w:val="clear" w:pos="720"/>
          <w:tab w:val="left" w:pos="9139" w:leader="underscore"/>
          <w:tab w:val="left" w:pos="10387" w:leader="underscore"/>
        </w:tabs>
        <w:ind w:left="6107"/>
        <w:jc w:val="right"/>
        <w:rPr>
          <w:sz w:val="26"/>
          <w:szCs w:val="26"/>
        </w:rPr>
      </w:pPr>
      <w:r>
        <w:rPr/>
      </w:r>
    </w:p>
    <w:p>
      <w:pPr>
        <w:pStyle w:val="Normal"/>
        <w:tabs>
          <w:tab w:val="clear" w:pos="720"/>
          <w:tab w:val="left" w:pos="9139" w:leader="underscore"/>
          <w:tab w:val="left" w:pos="10387" w:leader="underscore"/>
        </w:tabs>
        <w:ind w:left="6107"/>
        <w:jc w:val="right"/>
        <w:rPr>
          <w:sz w:val="26"/>
          <w:szCs w:val="26"/>
        </w:rPr>
      </w:pPr>
      <w:r>
        <w:rPr/>
      </w:r>
    </w:p>
    <w:p>
      <w:pPr>
        <w:pStyle w:val="Normal"/>
        <w:tabs>
          <w:tab w:val="clear" w:pos="720"/>
          <w:tab w:val="left" w:pos="9139" w:leader="underscore"/>
          <w:tab w:val="left" w:pos="10387" w:leader="underscore"/>
        </w:tabs>
        <w:ind w:left="6107"/>
        <w:jc w:val="right"/>
        <w:rPr>
          <w:sz w:val="26"/>
          <w:szCs w:val="26"/>
        </w:rPr>
      </w:pPr>
      <w:r>
        <w:rPr/>
      </w:r>
    </w:p>
    <w:p>
      <w:pPr>
        <w:pStyle w:val="Normal"/>
        <w:tabs>
          <w:tab w:val="clear" w:pos="720"/>
          <w:tab w:val="left" w:pos="9139" w:leader="underscore"/>
          <w:tab w:val="left" w:pos="10387" w:leader="underscore"/>
        </w:tabs>
        <w:ind w:left="6107"/>
        <w:jc w:val="right"/>
        <w:rPr>
          <w:sz w:val="26"/>
          <w:szCs w:val="26"/>
        </w:rPr>
      </w:pPr>
      <w:r>
        <w:rPr>
          <w:sz w:val="26"/>
          <w:szCs w:val="26"/>
        </w:rPr>
        <w:t>Приложение № 3</w:t>
      </w:r>
    </w:p>
    <w:p>
      <w:pPr>
        <w:pStyle w:val="Normal"/>
        <w:tabs>
          <w:tab w:val="clear" w:pos="720"/>
          <w:tab w:val="left" w:pos="9139" w:leader="underscore"/>
          <w:tab w:val="left" w:pos="10387" w:leader="underscore"/>
        </w:tabs>
        <w:ind w:left="6107"/>
        <w:jc w:val="right"/>
        <w:rPr>
          <w:sz w:val="26"/>
          <w:szCs w:val="26"/>
        </w:rPr>
      </w:pPr>
      <w:r>
        <w:rPr>
          <w:sz w:val="26"/>
          <w:szCs w:val="26"/>
        </w:rPr>
        <w:t xml:space="preserve">к Государственному Контракту </w:t>
      </w:r>
    </w:p>
    <w:p>
      <w:pPr>
        <w:pStyle w:val="Normal"/>
        <w:tabs>
          <w:tab w:val="clear" w:pos="720"/>
          <w:tab w:val="left" w:pos="9139" w:leader="underscore"/>
          <w:tab w:val="left" w:pos="10387" w:leader="underscore"/>
        </w:tabs>
        <w:ind w:left="6107"/>
        <w:jc w:val="right"/>
        <w:rPr>
          <w:sz w:val="26"/>
          <w:szCs w:val="26"/>
        </w:rPr>
      </w:pPr>
      <w:r>
        <w:rPr>
          <w:sz w:val="26"/>
          <w:szCs w:val="26"/>
        </w:rPr>
        <w:t>от «___»____________2026 г.</w:t>
      </w:r>
    </w:p>
    <w:p>
      <w:pPr>
        <w:pStyle w:val="Normal"/>
        <w:tabs>
          <w:tab w:val="clear" w:pos="720"/>
          <w:tab w:val="left" w:pos="9139" w:leader="underscore"/>
          <w:tab w:val="left" w:pos="10387" w:leader="underscore"/>
        </w:tabs>
        <w:ind w:left="6107"/>
        <w:jc w:val="right"/>
        <w:rPr>
          <w:sz w:val="26"/>
          <w:szCs w:val="26"/>
        </w:rPr>
      </w:pPr>
      <w:r>
        <w:rPr>
          <w:sz w:val="26"/>
          <w:szCs w:val="26"/>
        </w:rPr>
        <w:t xml:space="preserve">№ </w:t>
      </w:r>
      <w:r>
        <w:rPr>
          <w:sz w:val="26"/>
          <w:szCs w:val="26"/>
        </w:rPr>
        <w:t>_______________</w:t>
      </w:r>
    </w:p>
    <w:p>
      <w:pPr>
        <w:pStyle w:val="Normal"/>
        <w:jc w:val="center"/>
        <w:rPr>
          <w:b/>
          <w:sz w:val="26"/>
          <w:szCs w:val="26"/>
        </w:rPr>
      </w:pPr>
      <w:r>
        <w:rPr>
          <w:b/>
          <w:sz w:val="26"/>
          <w:szCs w:val="26"/>
        </w:rPr>
      </w:r>
    </w:p>
    <w:p>
      <w:pPr>
        <w:pStyle w:val="Normal"/>
        <w:jc w:val="center"/>
        <w:rPr>
          <w:b/>
          <w:szCs w:val="28"/>
        </w:rPr>
      </w:pPr>
      <w:r>
        <w:rPr>
          <w:b/>
          <w:sz w:val="26"/>
          <w:szCs w:val="28"/>
        </w:rPr>
        <w:t xml:space="preserve">----------------------------------------------------------- начало формы </w:t>
      </w:r>
    </w:p>
    <w:p>
      <w:pPr>
        <w:pStyle w:val="Normal"/>
        <w:tabs>
          <w:tab w:val="clear" w:pos="720"/>
          <w:tab w:val="left" w:pos="9139" w:leader="underscore"/>
          <w:tab w:val="left" w:pos="10387" w:leader="underscore"/>
        </w:tabs>
        <w:ind w:left="6107"/>
        <w:jc w:val="right"/>
        <w:rPr>
          <w:sz w:val="26"/>
          <w:szCs w:val="26"/>
        </w:rPr>
      </w:pPr>
      <w:r>
        <w:rPr/>
      </w:r>
    </w:p>
    <w:p>
      <w:pPr>
        <w:pStyle w:val="Normal"/>
        <w:tabs>
          <w:tab w:val="clear" w:pos="720"/>
          <w:tab w:val="left" w:pos="9139" w:leader="underscore"/>
          <w:tab w:val="left" w:pos="10387" w:leader="underscore"/>
        </w:tabs>
        <w:ind w:left="6107"/>
        <w:jc w:val="right"/>
        <w:rPr>
          <w:sz w:val="26"/>
          <w:szCs w:val="26"/>
        </w:rPr>
      </w:pPr>
      <w:r>
        <w:rPr/>
      </w:r>
    </w:p>
    <w:p>
      <w:pPr>
        <w:pStyle w:val="Normal"/>
        <w:jc w:val="center"/>
        <w:rPr>
          <w:b/>
          <w:sz w:val="26"/>
          <w:szCs w:val="26"/>
        </w:rPr>
      </w:pPr>
      <w:r>
        <w:rPr>
          <w:b/>
          <w:sz w:val="26"/>
          <w:szCs w:val="26"/>
        </w:rPr>
      </w:r>
    </w:p>
    <w:p>
      <w:pPr>
        <w:pStyle w:val="Normal"/>
        <w:jc w:val="center"/>
        <w:rPr>
          <w:b/>
          <w:sz w:val="26"/>
          <w:szCs w:val="26"/>
        </w:rPr>
      </w:pPr>
      <w:r>
        <w:rPr>
          <w:b/>
          <w:sz w:val="26"/>
          <w:szCs w:val="26"/>
        </w:rPr>
        <w:t>АКТ</w:t>
      </w:r>
    </w:p>
    <w:p>
      <w:pPr>
        <w:pStyle w:val="Normal"/>
        <w:jc w:val="center"/>
        <w:rPr>
          <w:b/>
          <w:sz w:val="26"/>
          <w:szCs w:val="26"/>
        </w:rPr>
      </w:pPr>
      <w:r>
        <w:rPr>
          <w:b/>
          <w:sz w:val="26"/>
          <w:szCs w:val="26"/>
        </w:rPr>
        <w:t>СДАЧИ-ПРИЕМКИ ПОСТАВЛЕННЫХ ТОВАРОВ</w:t>
      </w:r>
    </w:p>
    <w:p>
      <w:pPr>
        <w:pStyle w:val="Normal"/>
        <w:jc w:val="both"/>
        <w:rPr>
          <w:sz w:val="26"/>
          <w:szCs w:val="26"/>
        </w:rPr>
      </w:pPr>
      <w:r>
        <w:rPr>
          <w:sz w:val="26"/>
          <w:szCs w:val="26"/>
        </w:rPr>
      </w:r>
    </w:p>
    <w:tbl>
      <w:tblPr>
        <w:tblW w:w="10456"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4782"/>
        <w:gridCol w:w="5673"/>
      </w:tblGrid>
      <w:tr>
        <w:trPr/>
        <w:tc>
          <w:tcPr>
            <w:tcW w:w="4782" w:type="dxa"/>
            <w:tcBorders/>
          </w:tcPr>
          <w:p>
            <w:pPr>
              <w:pStyle w:val="Normal"/>
              <w:jc w:val="both"/>
              <w:rPr>
                <w:sz w:val="26"/>
                <w:szCs w:val="26"/>
              </w:rPr>
            </w:pPr>
            <w:r>
              <w:rPr>
                <w:sz w:val="26"/>
                <w:szCs w:val="26"/>
              </w:rPr>
              <w:t>г. Москва</w:t>
            </w:r>
          </w:p>
        </w:tc>
        <w:tc>
          <w:tcPr>
            <w:tcW w:w="5673" w:type="dxa"/>
            <w:tcBorders/>
          </w:tcPr>
          <w:p>
            <w:pPr>
              <w:pStyle w:val="Normal"/>
              <w:tabs>
                <w:tab w:val="clear" w:pos="720"/>
                <w:tab w:val="left" w:pos="5279" w:leader="none"/>
              </w:tabs>
              <w:ind w:right="-392"/>
              <w:jc w:val="center"/>
              <w:rPr>
                <w:sz w:val="26"/>
                <w:szCs w:val="26"/>
              </w:rPr>
            </w:pPr>
            <w:r>
              <w:rPr>
                <w:sz w:val="26"/>
                <w:szCs w:val="26"/>
              </w:rPr>
              <w:t xml:space="preserve">                        </w:t>
            </w:r>
            <w:r>
              <w:rPr>
                <w:sz w:val="26"/>
                <w:szCs w:val="26"/>
              </w:rPr>
              <w:t>«____» _____________ 2026 г.</w:t>
            </w:r>
          </w:p>
        </w:tc>
      </w:tr>
    </w:tbl>
    <w:p>
      <w:pPr>
        <w:pStyle w:val="Normal"/>
        <w:ind w:firstLine="709"/>
        <w:jc w:val="both"/>
        <w:rPr>
          <w:b/>
          <w:sz w:val="26"/>
          <w:szCs w:val="26"/>
        </w:rPr>
      </w:pPr>
      <w:r>
        <w:rPr>
          <w:b/>
          <w:sz w:val="26"/>
          <w:szCs w:val="26"/>
        </w:rPr>
      </w:r>
    </w:p>
    <w:p>
      <w:pPr>
        <w:pStyle w:val="Normal"/>
        <w:ind w:firstLine="709"/>
        <w:jc w:val="both"/>
        <w:rPr>
          <w:sz w:val="26"/>
          <w:szCs w:val="26"/>
        </w:rPr>
      </w:pPr>
      <w:r>
        <w:rPr>
          <w:b/>
          <w:sz w:val="26"/>
          <w:szCs w:val="26"/>
        </w:rPr>
        <w:t>Федеральная служба судебных приставов (ФССП России)</w:t>
      </w:r>
      <w:r>
        <w:rPr>
          <w:sz w:val="26"/>
          <w:szCs w:val="26"/>
        </w:rPr>
        <w:t xml:space="preserve">, именуемая в дальнейшем </w:t>
      </w:r>
      <w:r>
        <w:rPr>
          <w:b/>
          <w:sz w:val="26"/>
          <w:szCs w:val="26"/>
        </w:rPr>
        <w:t>«Заказчик»</w:t>
      </w:r>
      <w:r>
        <w:rPr>
          <w:sz w:val="26"/>
          <w:szCs w:val="26"/>
        </w:rPr>
        <w:t xml:space="preserve">, </w:t>
      </w:r>
      <w:r>
        <w:rPr>
          <w:bCs/>
          <w:sz w:val="26"/>
          <w:szCs w:val="26"/>
          <w:shd w:fill="FFFFFF" w:val="clear"/>
        </w:rPr>
        <w:t xml:space="preserve">в лице </w:t>
      </w:r>
      <w:r>
        <w:rPr>
          <w:rFonts w:eastAsia="Calibri"/>
          <w:bCs/>
          <w:color w:val="000000"/>
          <w:sz w:val="26"/>
          <w:szCs w:val="26"/>
          <w:shd w:fill="FFFFFF" w:val="clear"/>
        </w:rPr>
        <w:t>з</w:t>
      </w:r>
      <w:r>
        <w:rPr>
          <w:rFonts w:eastAsia="Calibri"/>
          <w:bCs/>
          <w:color w:val="000000"/>
          <w:spacing w:val="9"/>
          <w:sz w:val="26"/>
          <w:szCs w:val="26"/>
          <w:shd w:fill="FFFFFF" w:val="clear"/>
        </w:rPr>
        <w:t>аместителя начальника управления — начальника контрактного отдела Управления тылового обеспечения Бочарова Михаила Николаевича, действующего на основании доверенности от 18.03.2025                                № Д-00192/25/238-ДА</w:t>
      </w:r>
      <w:r>
        <w:rPr>
          <w:bCs/>
          <w:sz w:val="26"/>
          <w:szCs w:val="26"/>
          <w:shd w:fill="FFFFFF" w:val="clear"/>
        </w:rPr>
        <w:t>, с одной стороны,</w:t>
      </w:r>
      <w:r>
        <w:rPr>
          <w:sz w:val="26"/>
          <w:szCs w:val="26"/>
          <w:shd w:fill="FFFFFF" w:val="clear"/>
        </w:rPr>
        <w:t xml:space="preserve"> и </w:t>
      </w:r>
      <w:r>
        <w:rPr>
          <w:b/>
          <w:sz w:val="26"/>
          <w:szCs w:val="26"/>
          <w:shd w:fill="FFFF00" w:val="clear"/>
        </w:rPr>
        <w:t>______________________ «______________________»</w:t>
      </w:r>
      <w:r>
        <w:rPr>
          <w:bCs/>
          <w:sz w:val="26"/>
          <w:szCs w:val="26"/>
          <w:shd w:fill="FFFFFF" w:val="clear"/>
        </w:rPr>
        <w:t xml:space="preserve">, </w:t>
      </w:r>
      <w:r>
        <w:rPr>
          <w:sz w:val="26"/>
          <w:szCs w:val="26"/>
        </w:rPr>
        <w:t xml:space="preserve">именуемое в дальнейшем </w:t>
      </w:r>
      <w:r>
        <w:rPr>
          <w:b/>
          <w:sz w:val="26"/>
          <w:szCs w:val="26"/>
        </w:rPr>
        <w:t>«Поставщик»</w:t>
      </w:r>
      <w:r>
        <w:rPr>
          <w:sz w:val="26"/>
          <w:szCs w:val="26"/>
        </w:rPr>
        <w:t xml:space="preserve">, в лице </w:t>
      </w:r>
      <w:r>
        <w:rPr>
          <w:sz w:val="26"/>
          <w:szCs w:val="26"/>
          <w:shd w:fill="FFFF00" w:val="clear"/>
        </w:rPr>
        <w:t>_______________________</w:t>
      </w:r>
      <w:r>
        <w:rPr>
          <w:b/>
          <w:sz w:val="26"/>
          <w:szCs w:val="26"/>
          <w:shd w:fill="FFFF00" w:val="clear"/>
        </w:rPr>
        <w:t>______________________</w:t>
      </w:r>
      <w:r>
        <w:rPr>
          <w:sz w:val="26"/>
          <w:szCs w:val="26"/>
        </w:rPr>
        <w:t xml:space="preserve">, действующего на основании </w:t>
      </w:r>
      <w:r>
        <w:rPr>
          <w:sz w:val="26"/>
          <w:szCs w:val="26"/>
          <w:shd w:fill="FFFF00" w:val="clear"/>
        </w:rPr>
        <w:t>____________</w:t>
      </w:r>
      <w:r>
        <w:rPr>
          <w:sz w:val="26"/>
          <w:szCs w:val="26"/>
        </w:rPr>
        <w:t>, совместно именуемые «Стороны» и каждый в отдельности «Сторона», составили настоящий Акт сдачи-приемки поставленных товаров:</w:t>
      </w:r>
    </w:p>
    <w:p>
      <w:pPr>
        <w:pStyle w:val="Normal"/>
        <w:ind w:firstLine="709"/>
        <w:jc w:val="both"/>
        <w:rPr>
          <w:color w:val="FF0000"/>
          <w:sz w:val="26"/>
          <w:szCs w:val="26"/>
        </w:rPr>
      </w:pPr>
      <w:r>
        <w:rPr>
          <w:color w:val="FF0000"/>
          <w:sz w:val="26"/>
          <w:szCs w:val="26"/>
        </w:rPr>
      </w:r>
    </w:p>
    <w:tbl>
      <w:tblPr>
        <w:tblW w:w="10603" w:type="dxa"/>
        <w:jc w:val="left"/>
        <w:tblInd w:w="-261" w:type="dxa"/>
        <w:tblLayout w:type="fixed"/>
        <w:tblCellMar>
          <w:top w:w="0" w:type="dxa"/>
          <w:left w:w="108" w:type="dxa"/>
          <w:bottom w:w="0" w:type="dxa"/>
          <w:right w:w="108" w:type="dxa"/>
        </w:tblCellMar>
        <w:tblLook w:val="04a0" w:noHBand="0" w:noVBand="1" w:firstColumn="1" w:lastRow="0" w:lastColumn="0" w:firstRow="1"/>
      </w:tblPr>
      <w:tblGrid>
        <w:gridCol w:w="536"/>
        <w:gridCol w:w="3831"/>
        <w:gridCol w:w="1556"/>
        <w:gridCol w:w="1277"/>
        <w:gridCol w:w="1704"/>
        <w:gridCol w:w="1698"/>
      </w:tblGrid>
      <w:tr>
        <w:trPr>
          <w:trHeight w:val="840" w:hRule="atLeast"/>
        </w:trPr>
        <w:tc>
          <w:tcPr>
            <w:tcW w:w="536"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6"/>
                <w:szCs w:val="26"/>
              </w:rPr>
            </w:pPr>
            <w:r>
              <w:rPr>
                <w:sz w:val="26"/>
                <w:szCs w:val="26"/>
              </w:rPr>
              <w:t xml:space="preserve">№ </w:t>
            </w:r>
            <w:r>
              <w:rPr>
                <w:sz w:val="26"/>
                <w:szCs w:val="26"/>
              </w:rPr>
              <w:t>п/п</w:t>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6"/>
                <w:szCs w:val="26"/>
              </w:rPr>
            </w:pPr>
            <w:r>
              <w:rPr>
                <w:sz w:val="26"/>
                <w:szCs w:val="26"/>
              </w:rPr>
              <w:t>Наименование, описание, характеристики</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Ед. изм.</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Кол-во</w:t>
            </w:r>
          </w:p>
        </w:tc>
        <w:tc>
          <w:tcPr>
            <w:tcW w:w="1704"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6"/>
                <w:szCs w:val="26"/>
              </w:rPr>
            </w:pPr>
            <w:r>
              <w:rPr>
                <w:sz w:val="26"/>
                <w:szCs w:val="26"/>
              </w:rPr>
              <w:t>Цена за ед. в руб.</w:t>
            </w:r>
          </w:p>
        </w:tc>
        <w:tc>
          <w:tcPr>
            <w:tcW w:w="169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Сумма в руб.</w:t>
            </w:r>
          </w:p>
        </w:tc>
      </w:tr>
      <w:tr>
        <w:trPr>
          <w:trHeight w:val="991" w:hRule="atLeast"/>
        </w:trPr>
        <w:tc>
          <w:tcPr>
            <w:tcW w:w="536"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sz w:val="26"/>
                <w:szCs w:val="26"/>
              </w:rPr>
            </w:pPr>
            <w:r>
              <w:rPr>
                <w:rFonts w:eastAsia="Times New Roman"/>
                <w:sz w:val="26"/>
                <w:szCs w:val="26"/>
              </w:rPr>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sz w:val="26"/>
                <w:szCs w:val="26"/>
              </w:rPr>
            </w:pPr>
            <w:r>
              <w:rPr>
                <w:rFonts w:eastAsia="Times New Roman"/>
                <w:sz w:val="26"/>
                <w:szCs w:val="26"/>
              </w:rPr>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sz w:val="26"/>
                <w:szCs w:val="26"/>
              </w:rPr>
            </w:pPr>
            <w:r>
              <w:rPr>
                <w:rFonts w:eastAsia="Times New Roman"/>
                <w:sz w:val="26"/>
                <w:szCs w:val="26"/>
              </w:rPr>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r>
          </w:p>
        </w:tc>
        <w:tc>
          <w:tcPr>
            <w:tcW w:w="1704" w:type="dxa"/>
            <w:tcBorders>
              <w:top w:val="single" w:sz="4" w:space="0" w:color="000000"/>
              <w:left w:val="single" w:sz="4" w:space="0" w:color="000000"/>
              <w:bottom w:val="single" w:sz="4" w:space="0" w:color="000000"/>
              <w:right w:val="single" w:sz="4" w:space="0" w:color="000000"/>
            </w:tcBorders>
            <w:vAlign w:val="center"/>
          </w:tcPr>
          <w:p>
            <w:pPr>
              <w:pStyle w:val="Normal"/>
              <w:ind w:left="-108"/>
              <w:jc w:val="right"/>
              <w:rPr>
                <w:rFonts w:eastAsia="Times New Roman"/>
                <w:sz w:val="26"/>
                <w:szCs w:val="26"/>
              </w:rPr>
            </w:pPr>
            <w:r>
              <w:rPr>
                <w:rFonts w:eastAsia="Times New Roman"/>
                <w:sz w:val="26"/>
                <w:szCs w:val="26"/>
              </w:rPr>
            </w:r>
          </w:p>
        </w:tc>
        <w:tc>
          <w:tcPr>
            <w:tcW w:w="1698"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rFonts w:eastAsia="Times New Roman"/>
                <w:bCs/>
                <w:sz w:val="26"/>
                <w:szCs w:val="26"/>
              </w:rPr>
            </w:pPr>
            <w:r>
              <w:rPr>
                <w:rFonts w:eastAsia="Times New Roman"/>
                <w:bCs/>
                <w:sz w:val="26"/>
                <w:szCs w:val="26"/>
              </w:rPr>
            </w:r>
          </w:p>
        </w:tc>
      </w:tr>
      <w:tr>
        <w:trPr>
          <w:trHeight w:val="990" w:hRule="atLeast"/>
        </w:trPr>
        <w:tc>
          <w:tcPr>
            <w:tcW w:w="536"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sz w:val="26"/>
                <w:szCs w:val="26"/>
              </w:rPr>
            </w:pPr>
            <w:r>
              <w:rPr>
                <w:rFonts w:eastAsia="Times New Roman"/>
                <w:sz w:val="26"/>
                <w:szCs w:val="26"/>
              </w:rPr>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sz w:val="26"/>
                <w:szCs w:val="26"/>
              </w:rPr>
            </w:pPr>
            <w:r>
              <w:rPr>
                <w:rFonts w:eastAsia="Times New Roman"/>
                <w:sz w:val="26"/>
                <w:szCs w:val="26"/>
              </w:rPr>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sz w:val="26"/>
                <w:szCs w:val="26"/>
              </w:rPr>
            </w:pPr>
            <w:r>
              <w:rPr>
                <w:rFonts w:eastAsia="Times New Roman"/>
                <w:sz w:val="26"/>
                <w:szCs w:val="26"/>
              </w:rPr>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r>
          </w:p>
        </w:tc>
        <w:tc>
          <w:tcPr>
            <w:tcW w:w="1704" w:type="dxa"/>
            <w:tcBorders>
              <w:top w:val="single" w:sz="4" w:space="0" w:color="000000"/>
              <w:left w:val="single" w:sz="4" w:space="0" w:color="000000"/>
              <w:bottom w:val="single" w:sz="4" w:space="0" w:color="000000"/>
              <w:right w:val="single" w:sz="4" w:space="0" w:color="000000"/>
            </w:tcBorders>
            <w:vAlign w:val="center"/>
          </w:tcPr>
          <w:p>
            <w:pPr>
              <w:pStyle w:val="Normal"/>
              <w:ind w:left="-108"/>
              <w:jc w:val="right"/>
              <w:rPr>
                <w:rFonts w:eastAsia="Times New Roman"/>
                <w:sz w:val="26"/>
                <w:szCs w:val="26"/>
              </w:rPr>
            </w:pPr>
            <w:r>
              <w:rPr>
                <w:rFonts w:eastAsia="Times New Roman"/>
                <w:sz w:val="26"/>
                <w:szCs w:val="26"/>
              </w:rPr>
            </w:r>
          </w:p>
        </w:tc>
        <w:tc>
          <w:tcPr>
            <w:tcW w:w="1698"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rFonts w:eastAsia="Times New Roman"/>
                <w:bCs/>
                <w:sz w:val="26"/>
                <w:szCs w:val="26"/>
              </w:rPr>
            </w:pPr>
            <w:r>
              <w:rPr>
                <w:rFonts w:eastAsia="Times New Roman"/>
                <w:bCs/>
                <w:sz w:val="26"/>
                <w:szCs w:val="26"/>
              </w:rPr>
            </w:r>
          </w:p>
        </w:tc>
      </w:tr>
      <w:tr>
        <w:trPr>
          <w:trHeight w:val="437" w:hRule="atLeast"/>
        </w:trPr>
        <w:tc>
          <w:tcPr>
            <w:tcW w:w="10602" w:type="dxa"/>
            <w:gridSpan w:val="6"/>
            <w:tcBorders>
              <w:top w:val="single" w:sz="4" w:space="0" w:color="000000"/>
              <w:left w:val="single" w:sz="4" w:space="0" w:color="000000"/>
              <w:bottom w:val="single" w:sz="4" w:space="0" w:color="000000"/>
              <w:right w:val="single" w:sz="4" w:space="0" w:color="000000"/>
            </w:tcBorders>
            <w:vAlign w:val="center"/>
          </w:tcPr>
          <w:p>
            <w:pPr>
              <w:pStyle w:val="Normal"/>
              <w:rPr>
                <w:sz w:val="26"/>
                <w:szCs w:val="26"/>
                <w:shd w:fill="FFFF00" w:val="clear"/>
              </w:rPr>
            </w:pPr>
            <w:r>
              <w:rPr>
                <w:sz w:val="24"/>
                <w:szCs w:val="24"/>
              </w:rPr>
              <w:t xml:space="preserve">Итого: </w:t>
            </w:r>
            <w:r>
              <w:rPr>
                <w:b/>
                <w:sz w:val="26"/>
                <w:szCs w:val="26"/>
                <w:shd w:fill="FFFF00" w:val="clear"/>
              </w:rPr>
              <w:t>______________________</w:t>
            </w:r>
            <w:r>
              <w:rPr>
                <w:sz w:val="26"/>
                <w:szCs w:val="26"/>
                <w:shd w:fill="FFFF00" w:val="clear"/>
              </w:rPr>
              <w:t xml:space="preserve"> </w:t>
            </w:r>
            <w:r>
              <w:rPr>
                <w:bCs/>
                <w:sz w:val="26"/>
                <w:szCs w:val="26"/>
                <w:shd w:fill="FFFF00" w:val="clear"/>
              </w:rPr>
              <w:t>(</w:t>
            </w:r>
            <w:r>
              <w:rPr>
                <w:b/>
                <w:sz w:val="26"/>
                <w:szCs w:val="26"/>
                <w:shd w:fill="FFFF00" w:val="clear"/>
              </w:rPr>
              <w:t>______________________</w:t>
            </w:r>
            <w:r>
              <w:rPr>
                <w:bCs/>
                <w:sz w:val="26"/>
                <w:szCs w:val="26"/>
                <w:shd w:fill="FFFF00" w:val="clear"/>
              </w:rPr>
              <w:t>)</w:t>
            </w:r>
            <w:r>
              <w:rPr>
                <w:bCs/>
                <w:sz w:val="26"/>
                <w:szCs w:val="26"/>
              </w:rPr>
              <w:t xml:space="preserve"> рубля </w:t>
            </w:r>
            <w:r>
              <w:rPr>
                <w:bCs/>
                <w:sz w:val="26"/>
                <w:szCs w:val="26"/>
                <w:shd w:fill="FFFF00" w:val="clear"/>
              </w:rPr>
              <w:t>__</w:t>
            </w:r>
            <w:r>
              <w:rPr>
                <w:bCs/>
                <w:sz w:val="26"/>
                <w:szCs w:val="26"/>
              </w:rPr>
              <w:t xml:space="preserve"> копеек</w:t>
            </w:r>
            <w:r>
              <w:rPr>
                <w:spacing w:val="-12"/>
                <w:sz w:val="26"/>
                <w:szCs w:val="26"/>
              </w:rPr>
              <w:t xml:space="preserve">, в том числе НДС </w:t>
            </w:r>
            <w:r>
              <w:rPr>
                <w:bCs/>
                <w:sz w:val="26"/>
                <w:szCs w:val="26"/>
                <w:shd w:fill="FFFF00" w:val="clear"/>
              </w:rPr>
              <w:t>_______</w:t>
            </w:r>
            <w:r>
              <w:rPr>
                <w:bCs/>
                <w:sz w:val="26"/>
                <w:szCs w:val="26"/>
              </w:rPr>
              <w:t xml:space="preserve">%, что составляет </w:t>
            </w:r>
            <w:r>
              <w:rPr>
                <w:b/>
                <w:sz w:val="26"/>
                <w:szCs w:val="26"/>
                <w:shd w:fill="FFFF00" w:val="clear"/>
              </w:rPr>
              <w:t>______________________</w:t>
            </w:r>
            <w:r>
              <w:rPr>
                <w:sz w:val="26"/>
                <w:szCs w:val="26"/>
                <w:shd w:fill="FFFF00" w:val="clear"/>
              </w:rPr>
              <w:t xml:space="preserve"> </w:t>
            </w:r>
            <w:r>
              <w:rPr>
                <w:bCs/>
                <w:sz w:val="26"/>
                <w:szCs w:val="26"/>
                <w:shd w:fill="FFFF00" w:val="clear"/>
              </w:rPr>
              <w:t>(</w:t>
            </w:r>
            <w:r>
              <w:rPr>
                <w:b/>
                <w:sz w:val="26"/>
                <w:szCs w:val="26"/>
                <w:shd w:fill="FFFF00" w:val="clear"/>
              </w:rPr>
              <w:t>______________________</w:t>
            </w:r>
            <w:r>
              <w:rPr>
                <w:bCs/>
                <w:sz w:val="26"/>
                <w:szCs w:val="26"/>
                <w:shd w:fill="FFFF00" w:val="clear"/>
              </w:rPr>
              <w:t>)</w:t>
            </w:r>
            <w:r>
              <w:rPr>
                <w:bCs/>
                <w:sz w:val="26"/>
                <w:szCs w:val="26"/>
              </w:rPr>
              <w:t xml:space="preserve"> рублей </w:t>
            </w:r>
            <w:r>
              <w:rPr>
                <w:bCs/>
                <w:sz w:val="26"/>
                <w:szCs w:val="26"/>
                <w:shd w:fill="FFFF00" w:val="clear"/>
              </w:rPr>
              <w:t>___</w:t>
            </w:r>
            <w:r>
              <w:rPr>
                <w:bCs/>
                <w:sz w:val="26"/>
                <w:szCs w:val="26"/>
              </w:rPr>
              <w:t xml:space="preserve"> копеек.  </w:t>
            </w:r>
            <w:r>
              <w:rPr>
                <w:rFonts w:eastAsia="Times New Roman"/>
                <w:sz w:val="26"/>
                <w:szCs w:val="26"/>
              </w:rPr>
              <w:t>НДС не облагается в случае, если Поставщик имеет право на освобождение от уплаты НДС в связи с установлением для Поставщика упрощенной системы налогообложения в соответствии с Налоговым кодексом Российской Федерации. Поставщик представляет Заказчику копию документа, подтверждающую освобождение от НДС.</w:t>
            </w:r>
          </w:p>
        </w:tc>
      </w:tr>
    </w:tbl>
    <w:p>
      <w:pPr>
        <w:pStyle w:val="Normal"/>
        <w:ind w:firstLine="709"/>
        <w:jc w:val="both"/>
        <w:rPr>
          <w:color w:val="FF0000"/>
          <w:sz w:val="26"/>
          <w:szCs w:val="26"/>
        </w:rPr>
      </w:pPr>
      <w:r>
        <w:rPr>
          <w:color w:val="FF0000"/>
          <w:sz w:val="26"/>
          <w:szCs w:val="26"/>
        </w:rPr>
      </w:r>
    </w:p>
    <w:p>
      <w:pPr>
        <w:pStyle w:val="ListParagraph"/>
        <w:numPr>
          <w:ilvl w:val="0"/>
          <w:numId w:val="17"/>
        </w:numPr>
        <w:ind w:firstLine="720" w:left="0"/>
        <w:jc w:val="both"/>
        <w:rPr>
          <w:sz w:val="26"/>
          <w:szCs w:val="26"/>
          <w:lang w:eastAsia="ar-SA"/>
        </w:rPr>
      </w:pPr>
      <w:r>
        <w:rPr>
          <w:sz w:val="26"/>
          <w:szCs w:val="26"/>
          <w:lang w:eastAsia="ar-SA"/>
        </w:rPr>
        <w:t xml:space="preserve">Поставщик осуществил доставку, погрузочно-разгрузочные работы, а также уборку и вывоз упаковочного материала по Адресу поставки, </w:t>
      </w:r>
      <w:r>
        <w:rPr>
          <w:i/>
          <w:sz w:val="26"/>
          <w:szCs w:val="26"/>
          <w:shd w:fill="FFFF00" w:val="clear"/>
          <w:lang w:eastAsia="ar-SA"/>
        </w:rPr>
        <w:t>оказал сопутствующие услуги</w:t>
      </w:r>
      <w:r>
        <w:rPr>
          <w:i/>
          <w:sz w:val="26"/>
          <w:szCs w:val="26"/>
          <w:lang w:eastAsia="ar-SA"/>
        </w:rPr>
        <w:t>,</w:t>
      </w:r>
      <w:r>
        <w:rPr>
          <w:sz w:val="26"/>
          <w:szCs w:val="26"/>
          <w:lang w:eastAsia="ar-SA"/>
        </w:rPr>
        <w:t xml:space="preserve"> в соответствии с Государственным контрактом от «__» _________ 2026 г. №________________. </w:t>
      </w:r>
    </w:p>
    <w:p>
      <w:pPr>
        <w:pStyle w:val="Normal"/>
        <w:numPr>
          <w:ilvl w:val="0"/>
          <w:numId w:val="18"/>
        </w:numPr>
        <w:ind w:firstLine="720" w:left="0"/>
        <w:jc w:val="both"/>
        <w:rPr>
          <w:sz w:val="26"/>
          <w:szCs w:val="26"/>
          <w:lang w:eastAsia="ar-SA"/>
        </w:rPr>
      </w:pPr>
      <w:r>
        <w:rPr>
          <w:sz w:val="26"/>
          <w:szCs w:val="26"/>
          <w:lang w:eastAsia="ar-SA"/>
        </w:rPr>
        <w:t>Заказчик принял Товар.</w:t>
      </w:r>
    </w:p>
    <w:p>
      <w:pPr>
        <w:pStyle w:val="Normal"/>
        <w:numPr>
          <w:ilvl w:val="0"/>
          <w:numId w:val="19"/>
        </w:numPr>
        <w:ind w:firstLine="720" w:left="0"/>
        <w:jc w:val="both"/>
        <w:rPr>
          <w:sz w:val="26"/>
          <w:szCs w:val="26"/>
          <w:lang w:eastAsia="ar-SA"/>
        </w:rPr>
      </w:pPr>
      <w:r>
        <w:rPr>
          <w:sz w:val="26"/>
          <w:szCs w:val="26"/>
          <w:lang w:eastAsia="ar-SA"/>
        </w:rPr>
        <w:t>Поставщик передал Заказчику следующие документы:</w:t>
      </w:r>
    </w:p>
    <w:p>
      <w:pPr>
        <w:pStyle w:val="Normal"/>
        <w:ind w:left="720"/>
        <w:jc w:val="both"/>
        <w:rPr>
          <w:sz w:val="26"/>
          <w:szCs w:val="26"/>
          <w:lang w:eastAsia="ar-SA"/>
        </w:rPr>
      </w:pPr>
      <w:r>
        <w:rPr>
          <w:sz w:val="26"/>
          <w:szCs w:val="26"/>
          <w:lang w:eastAsia="ar-SA"/>
        </w:rPr>
        <w:t>- __________;</w:t>
      </w:r>
    </w:p>
    <w:p>
      <w:pPr>
        <w:pStyle w:val="Normal"/>
        <w:ind w:left="720"/>
        <w:jc w:val="both"/>
        <w:rPr>
          <w:sz w:val="26"/>
          <w:szCs w:val="26"/>
          <w:lang w:eastAsia="ar-SA"/>
        </w:rPr>
      </w:pPr>
      <w:r>
        <w:rPr>
          <w:sz w:val="26"/>
          <w:szCs w:val="26"/>
          <w:lang w:eastAsia="ar-SA"/>
        </w:rPr>
        <w:t>- __________;</w:t>
      </w:r>
    </w:p>
    <w:p>
      <w:pPr>
        <w:pStyle w:val="Normal"/>
        <w:ind w:left="720"/>
        <w:jc w:val="both"/>
        <w:rPr>
          <w:sz w:val="26"/>
          <w:szCs w:val="26"/>
          <w:lang w:eastAsia="ar-SA"/>
        </w:rPr>
      </w:pPr>
      <w:r>
        <w:rPr>
          <w:sz w:val="26"/>
          <w:szCs w:val="26"/>
          <w:lang w:eastAsia="ar-SA"/>
        </w:rPr>
        <w:t>- __________.</w:t>
      </w:r>
    </w:p>
    <w:p>
      <w:pPr>
        <w:pStyle w:val="Normal"/>
        <w:ind w:firstLine="720"/>
        <w:jc w:val="both"/>
        <w:rPr>
          <w:sz w:val="26"/>
          <w:szCs w:val="26"/>
          <w:lang w:eastAsia="ar-SA"/>
        </w:rPr>
      </w:pPr>
      <w:r>
        <w:rPr>
          <w:sz w:val="26"/>
          <w:szCs w:val="26"/>
          <w:lang w:eastAsia="ar-SA"/>
        </w:rPr>
        <w:t>В соответствии с законодательством Российской Федерации Заказчиком проведена экспертиза ________________ (своими силами/с привлечением ___________). По результатам экспертизы установлено _____________________ (соответствие/несоответствие) поставленного Товара требованиям Заказчика.</w:t>
      </w:r>
    </w:p>
    <w:p>
      <w:pPr>
        <w:pStyle w:val="Normal"/>
        <w:numPr>
          <w:ilvl w:val="0"/>
          <w:numId w:val="20"/>
        </w:numPr>
        <w:ind w:firstLine="720" w:left="0"/>
        <w:jc w:val="both"/>
        <w:rPr>
          <w:sz w:val="26"/>
          <w:szCs w:val="26"/>
          <w:lang w:eastAsia="ar-SA"/>
        </w:rPr>
      </w:pPr>
      <w:r>
        <w:rPr>
          <w:sz w:val="26"/>
          <w:szCs w:val="26"/>
          <w:lang w:eastAsia="ar-SA"/>
        </w:rPr>
        <w:t>Претензии Заказчика к Поставщику по факту поставленного Товара: ________.</w:t>
      </w:r>
    </w:p>
    <w:p>
      <w:pPr>
        <w:pStyle w:val="Normal"/>
        <w:numPr>
          <w:ilvl w:val="0"/>
          <w:numId w:val="21"/>
        </w:numPr>
        <w:ind w:firstLine="720" w:left="0"/>
        <w:jc w:val="both"/>
        <w:rPr>
          <w:sz w:val="26"/>
          <w:szCs w:val="26"/>
          <w:lang w:eastAsia="ar-SA"/>
        </w:rPr>
      </w:pPr>
      <w:r>
        <w:rPr>
          <w:sz w:val="26"/>
          <w:szCs w:val="26"/>
          <w:lang w:eastAsia="ar-SA"/>
        </w:rPr>
        <w:t>Общая стоимость поставленного Товара составляет - ________________ (________________) руб. ________________ коп., в том числе ________________ - (________________) руб. ________________ коп.</w:t>
      </w:r>
    </w:p>
    <w:p>
      <w:pPr>
        <w:pStyle w:val="Normal"/>
        <w:numPr>
          <w:ilvl w:val="0"/>
          <w:numId w:val="22"/>
        </w:numPr>
        <w:ind w:firstLine="720" w:left="0"/>
        <w:jc w:val="both"/>
        <w:rPr>
          <w:sz w:val="26"/>
          <w:szCs w:val="26"/>
          <w:lang w:eastAsia="ar-SA"/>
        </w:rPr>
      </w:pPr>
      <w:r>
        <w:rPr>
          <w:sz w:val="26"/>
          <w:szCs w:val="26"/>
          <w:lang w:eastAsia="ar-SA"/>
        </w:rPr>
        <w:t>Размер штрафа, подлежащего взысканию с Поставщика ________________. Основание взыскания штрафа _________________.</w:t>
      </w:r>
    </w:p>
    <w:p>
      <w:pPr>
        <w:pStyle w:val="Normal"/>
        <w:numPr>
          <w:ilvl w:val="0"/>
          <w:numId w:val="23"/>
        </w:numPr>
        <w:ind w:firstLine="720" w:left="0"/>
        <w:jc w:val="both"/>
        <w:rPr>
          <w:sz w:val="26"/>
          <w:szCs w:val="26"/>
          <w:lang w:eastAsia="ar-SA"/>
        </w:rPr>
      </w:pPr>
      <w:r>
        <w:rPr>
          <w:sz w:val="26"/>
          <w:szCs w:val="26"/>
          <w:lang w:eastAsia="ar-SA"/>
        </w:rPr>
        <w:t>Основание начисления пени ________________.</w:t>
      </w:r>
    </w:p>
    <w:p>
      <w:pPr>
        <w:pStyle w:val="Normal"/>
        <w:numPr>
          <w:ilvl w:val="0"/>
          <w:numId w:val="24"/>
        </w:numPr>
        <w:ind w:firstLine="720" w:left="0"/>
        <w:jc w:val="both"/>
        <w:rPr>
          <w:sz w:val="26"/>
          <w:szCs w:val="26"/>
          <w:lang w:eastAsia="ar-SA"/>
        </w:rPr>
      </w:pPr>
      <w:r>
        <w:rPr>
          <w:sz w:val="26"/>
          <w:szCs w:val="26"/>
          <w:lang w:eastAsia="ar-SA"/>
        </w:rPr>
        <w:t>Общая сумма пени, начисленной на Поставщика, составляет ________________ (________________) руб. ________________ коп.</w:t>
      </w:r>
    </w:p>
    <w:p>
      <w:pPr>
        <w:pStyle w:val="Normal"/>
        <w:numPr>
          <w:ilvl w:val="0"/>
          <w:numId w:val="25"/>
        </w:numPr>
        <w:ind w:firstLine="720" w:left="0"/>
        <w:jc w:val="both"/>
        <w:rPr>
          <w:sz w:val="26"/>
          <w:szCs w:val="26"/>
          <w:lang w:eastAsia="ar-SA"/>
        </w:rPr>
      </w:pPr>
      <w:r>
        <w:rPr>
          <w:sz w:val="26"/>
          <w:szCs w:val="26"/>
          <w:lang w:eastAsia="ar-SA"/>
        </w:rPr>
        <w:t>Итоговая сумма, подлежащая оплате за поставленный Товар составляет ____________________.</w:t>
      </w:r>
    </w:p>
    <w:p>
      <w:pPr>
        <w:pStyle w:val="Normal"/>
        <w:ind w:left="720"/>
        <w:jc w:val="both"/>
        <w:rPr>
          <w:sz w:val="26"/>
          <w:szCs w:val="26"/>
          <w:lang w:eastAsia="ar-SA"/>
        </w:rPr>
      </w:pPr>
      <w:r>
        <w:rPr>
          <w:sz w:val="26"/>
          <w:szCs w:val="26"/>
          <w:lang w:eastAsia="ar-SA"/>
        </w:rPr>
      </w:r>
    </w:p>
    <w:p>
      <w:pPr>
        <w:pStyle w:val="Normal"/>
        <w:ind w:firstLine="720"/>
        <w:jc w:val="both"/>
        <w:rPr>
          <w:sz w:val="26"/>
          <w:szCs w:val="26"/>
          <w:lang w:eastAsia="ar-SA"/>
        </w:rPr>
      </w:pPr>
      <w:r>
        <w:rPr>
          <w:sz w:val="26"/>
          <w:szCs w:val="26"/>
          <w:lang w:eastAsia="ar-SA"/>
        </w:rPr>
        <w:t>Представитель Заказчика, осуществивший проверку результатов, предусмотренных Контрактом в части их соответствия условиям Контракта:</w:t>
      </w:r>
    </w:p>
    <w:p>
      <w:pPr>
        <w:pStyle w:val="Normal"/>
        <w:ind w:firstLine="720"/>
        <w:jc w:val="both"/>
        <w:rPr>
          <w:sz w:val="28"/>
          <w:szCs w:val="26"/>
          <w:lang w:eastAsia="ar-SA"/>
        </w:rPr>
      </w:pPr>
      <w:r>
        <w:rPr>
          <w:sz w:val="28"/>
          <w:szCs w:val="26"/>
          <w:lang w:eastAsia="ar-SA"/>
        </w:rPr>
        <w:t>__________________</w:t>
        <w:tab/>
        <w:tab/>
        <w:tab/>
        <w:t>________________________</w:t>
      </w:r>
    </w:p>
    <w:p>
      <w:pPr>
        <w:pStyle w:val="Normal"/>
        <w:ind w:firstLine="720" w:left="720"/>
        <w:jc w:val="both"/>
        <w:rPr>
          <w:sz w:val="22"/>
          <w:szCs w:val="26"/>
          <w:lang w:eastAsia="ar-SA"/>
        </w:rPr>
      </w:pPr>
      <w:r>
        <w:rPr>
          <w:sz w:val="22"/>
          <w:szCs w:val="26"/>
          <w:lang w:eastAsia="ar-SA"/>
        </w:rPr>
        <w:t xml:space="preserve">(подпись) </w:t>
        <w:tab/>
        <w:tab/>
        <w:tab/>
        <w:tab/>
        <w:tab/>
        <w:t>(должность, ФИО)</w:t>
      </w:r>
    </w:p>
    <w:p>
      <w:pPr>
        <w:pStyle w:val="Normal"/>
        <w:ind w:left="720"/>
        <w:jc w:val="both"/>
        <w:rPr>
          <w:sz w:val="26"/>
          <w:szCs w:val="26"/>
          <w:lang w:eastAsia="ar-SA"/>
        </w:rPr>
      </w:pPr>
      <w:r>
        <w:rPr>
          <w:sz w:val="26"/>
          <w:szCs w:val="26"/>
          <w:lang w:eastAsia="ar-SA"/>
        </w:rPr>
      </w:r>
    </w:p>
    <w:p>
      <w:pPr>
        <w:pStyle w:val="Normal"/>
        <w:numPr>
          <w:ilvl w:val="0"/>
          <w:numId w:val="26"/>
        </w:numPr>
        <w:ind w:firstLine="720" w:left="0"/>
        <w:jc w:val="both"/>
        <w:rPr>
          <w:sz w:val="26"/>
          <w:szCs w:val="26"/>
          <w:lang w:eastAsia="ar-SA"/>
        </w:rPr>
      </w:pPr>
      <w:r>
        <w:rPr>
          <w:sz w:val="26"/>
          <w:szCs w:val="26"/>
          <w:lang w:eastAsia="ar-SA"/>
        </w:rPr>
        <w:t>Настоящий Акт составлен в 2 (Два) экземплярах, имеющих одинаковую юридическую силу,</w:t>
      </w:r>
      <w:r>
        <w:rPr>
          <w:sz w:val="26"/>
          <w:szCs w:val="26"/>
        </w:rPr>
        <w:t xml:space="preserve"> по одному для каждой из Сторон</w:t>
      </w:r>
      <w:r>
        <w:rPr>
          <w:sz w:val="26"/>
          <w:szCs w:val="26"/>
          <w:lang w:eastAsia="ar-SA"/>
        </w:rPr>
        <w:t xml:space="preserve">. </w:t>
      </w:r>
    </w:p>
    <w:tbl>
      <w:tblPr>
        <w:tblpPr w:vertAnchor="text" w:horzAnchor="margin" w:leftFromText="180" w:rightFromText="180" w:tblpX="0" w:tblpY="191"/>
        <w:tblW w:w="9888"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104"/>
        <w:gridCol w:w="4783"/>
      </w:tblGrid>
      <w:tr>
        <w:trPr/>
        <w:tc>
          <w:tcPr>
            <w:tcW w:w="5104" w:type="dxa"/>
            <w:tcBorders/>
          </w:tcPr>
          <w:p>
            <w:pPr>
              <w:pStyle w:val="Normal"/>
              <w:tabs>
                <w:tab w:val="clear" w:pos="720"/>
                <w:tab w:val="left" w:pos="579" w:leader="none"/>
              </w:tabs>
              <w:jc w:val="center"/>
              <w:rPr/>
            </w:pPr>
            <w:r>
              <w:rPr>
                <w:b/>
                <w:sz w:val="26"/>
                <w:szCs w:val="26"/>
              </w:rPr>
              <w:t>ЗАКАЗЧИК</w:t>
            </w:r>
          </w:p>
          <w:p>
            <w:pPr>
              <w:pStyle w:val="Normal"/>
              <w:rPr/>
            </w:pPr>
            <w:r>
              <w:rPr>
                <w:bCs/>
                <w:sz w:val="26"/>
                <w:szCs w:val="26"/>
              </w:rPr>
              <w:t xml:space="preserve">Заместитель начальника управления </w:t>
            </w:r>
            <w:r>
              <w:rPr>
                <w:bCs/>
                <w:sz w:val="26"/>
                <w:szCs w:val="26"/>
                <w:shd w:fill="FFFFFF" w:val="clear"/>
              </w:rPr>
              <w:t>—</w:t>
            </w:r>
            <w:r>
              <w:rPr>
                <w:bCs/>
                <w:sz w:val="26"/>
                <w:szCs w:val="26"/>
              </w:rPr>
              <w:t xml:space="preserve">  начальник контрактного отдела</w:t>
            </w:r>
          </w:p>
          <w:p>
            <w:pPr>
              <w:pStyle w:val="Normal"/>
              <w:rPr/>
            </w:pPr>
            <w:r>
              <w:rPr>
                <w:bCs/>
                <w:sz w:val="26"/>
                <w:szCs w:val="26"/>
              </w:rPr>
              <w:t>Управления тылового обеспечения Федеральной службы судебных приставов</w:t>
            </w:r>
          </w:p>
          <w:p>
            <w:pPr>
              <w:pStyle w:val="Normal"/>
              <w:rPr>
                <w:sz w:val="26"/>
                <w:szCs w:val="26"/>
              </w:rPr>
            </w:pPr>
            <w:r>
              <w:rPr>
                <w:sz w:val="26"/>
                <w:szCs w:val="26"/>
              </w:rPr>
            </w:r>
          </w:p>
          <w:p>
            <w:pPr>
              <w:pStyle w:val="Normal"/>
              <w:rPr>
                <w:sz w:val="26"/>
                <w:szCs w:val="26"/>
              </w:rPr>
            </w:pPr>
            <w:r>
              <w:rPr>
                <w:sz w:val="26"/>
                <w:szCs w:val="26"/>
              </w:rPr>
            </w:r>
          </w:p>
          <w:p>
            <w:pPr>
              <w:pStyle w:val="Normal"/>
              <w:rPr/>
            </w:pPr>
            <w:r>
              <w:rPr>
                <w:sz w:val="26"/>
                <w:szCs w:val="26"/>
              </w:rPr>
              <w:t>________________ М</w:t>
            </w:r>
            <w:r>
              <w:rPr>
                <w:bCs/>
                <w:sz w:val="26"/>
                <w:szCs w:val="26"/>
              </w:rPr>
              <w:t>.Н. Бочаров</w:t>
            </w:r>
          </w:p>
          <w:p>
            <w:pPr>
              <w:pStyle w:val="Normal"/>
              <w:rPr/>
            </w:pPr>
            <w:r>
              <w:rPr>
                <w:rFonts w:eastAsia="Times New Roman"/>
                <w:sz w:val="26"/>
                <w:szCs w:val="26"/>
                <w:lang w:eastAsia="en-US"/>
              </w:rPr>
              <w:t>м.п.</w:t>
            </w:r>
          </w:p>
        </w:tc>
        <w:tc>
          <w:tcPr>
            <w:tcW w:w="4783" w:type="dxa"/>
            <w:tcBorders/>
          </w:tcPr>
          <w:p>
            <w:pPr>
              <w:pStyle w:val="Normal"/>
              <w:tabs>
                <w:tab w:val="clear" w:pos="720"/>
                <w:tab w:val="left" w:pos="579" w:leader="none"/>
              </w:tabs>
              <w:jc w:val="center"/>
              <w:rPr/>
            </w:pPr>
            <w:r>
              <w:rPr>
                <w:b/>
                <w:sz w:val="26"/>
                <w:szCs w:val="26"/>
              </w:rPr>
              <w:t>ПОСТАВЩИК</w:t>
            </w:r>
          </w:p>
          <w:p>
            <w:pPr>
              <w:pStyle w:val="Normal"/>
              <w:rPr/>
            </w:pPr>
            <w:r>
              <w:rPr>
                <w:b/>
                <w:sz w:val="26"/>
                <w:szCs w:val="26"/>
                <w:shd w:fill="FFFF00" w:val="clear"/>
              </w:rPr>
              <w:t>______________________</w:t>
            </w:r>
          </w:p>
          <w:p>
            <w:pPr>
              <w:pStyle w:val="Normal"/>
              <w:rPr/>
            </w:pPr>
            <w:r>
              <w:rPr>
                <w:b/>
                <w:sz w:val="26"/>
                <w:szCs w:val="26"/>
                <w:shd w:fill="FFFF00" w:val="clear"/>
              </w:rPr>
              <w:t>______________________</w:t>
            </w:r>
          </w:p>
          <w:p>
            <w:pPr>
              <w:pStyle w:val="Normal"/>
              <w:rPr/>
            </w:pPr>
            <w:r>
              <w:rPr>
                <w:sz w:val="26"/>
                <w:szCs w:val="26"/>
                <w:shd w:fill="FFFF00" w:val="clear"/>
              </w:rPr>
              <w:t xml:space="preserve">  </w:t>
            </w:r>
            <w:r>
              <w:rPr>
                <w:sz w:val="26"/>
                <w:szCs w:val="26"/>
                <w:shd w:fill="FFFF00" w:val="clear"/>
              </w:rPr>
              <w:t>«</w:t>
            </w:r>
            <w:r>
              <w:rPr>
                <w:b/>
                <w:sz w:val="26"/>
                <w:szCs w:val="26"/>
                <w:shd w:fill="FFFF00" w:val="clear"/>
              </w:rPr>
              <w:t>______________________</w:t>
            </w:r>
            <w:r>
              <w:rPr>
                <w:sz w:val="26"/>
                <w:szCs w:val="26"/>
                <w:shd w:fill="FFFF00" w:val="clear"/>
              </w:rPr>
              <w:t xml:space="preserve">  »</w:t>
            </w:r>
          </w:p>
          <w:p>
            <w:pPr>
              <w:pStyle w:val="Normal"/>
              <w:rPr>
                <w:sz w:val="26"/>
                <w:szCs w:val="26"/>
                <w:shd w:fill="FFFF00" w:val="clear"/>
              </w:rPr>
            </w:pPr>
            <w:r>
              <w:rPr>
                <w:sz w:val="26"/>
                <w:szCs w:val="26"/>
                <w:shd w:fill="FFFF00" w:val="clear"/>
              </w:rPr>
            </w:r>
          </w:p>
          <w:p>
            <w:pPr>
              <w:pStyle w:val="Normal"/>
              <w:rPr>
                <w:b/>
                <w:shd w:fill="FFFF00" w:val="clear"/>
              </w:rPr>
            </w:pPr>
            <w:r>
              <w:rPr>
                <w:b/>
                <w:shd w:fill="FFFF00" w:val="clear"/>
              </w:rPr>
            </w:r>
          </w:p>
          <w:p>
            <w:pPr>
              <w:pStyle w:val="Normal"/>
              <w:rPr>
                <w:b/>
                <w:shd w:fill="FFFF00" w:val="clear"/>
              </w:rPr>
            </w:pPr>
            <w:r>
              <w:rPr>
                <w:b/>
                <w:shd w:fill="FFFF00" w:val="clear"/>
              </w:rPr>
            </w:r>
          </w:p>
          <w:p>
            <w:pPr>
              <w:pStyle w:val="Normal"/>
              <w:rPr/>
            </w:pPr>
            <w:r>
              <w:rPr>
                <w:b/>
                <w:sz w:val="26"/>
                <w:szCs w:val="26"/>
                <w:shd w:fill="FFFF00" w:val="clear"/>
              </w:rPr>
              <w:t>______________________</w:t>
            </w:r>
            <w:r>
              <w:rPr>
                <w:sz w:val="26"/>
                <w:szCs w:val="26"/>
                <w:shd w:fill="FFFF00" w:val="clear"/>
              </w:rPr>
              <w:t xml:space="preserve">  </w:t>
            </w:r>
            <w:r>
              <w:rPr>
                <w:b/>
                <w:sz w:val="26"/>
                <w:szCs w:val="26"/>
                <w:shd w:fill="FFFF00" w:val="clear"/>
              </w:rPr>
              <w:t>_______</w:t>
            </w:r>
          </w:p>
          <w:p>
            <w:pPr>
              <w:pStyle w:val="Normal"/>
              <w:rPr/>
            </w:pPr>
            <w:r>
              <w:rPr>
                <w:sz w:val="26"/>
                <w:szCs w:val="26"/>
                <w:shd w:fill="FFFF00" w:val="clear"/>
              </w:rPr>
              <w:t>м.п.</w:t>
            </w:r>
          </w:p>
        </w:tc>
      </w:tr>
    </w:tbl>
    <w:p>
      <w:pPr>
        <w:pStyle w:val="Normal"/>
        <w:jc w:val="center"/>
        <w:rPr>
          <w:b/>
          <w:szCs w:val="28"/>
        </w:rPr>
      </w:pPr>
      <w:r/>
      <w:r>
        <w:rPr>
          <w:b/>
          <w:szCs w:val="28"/>
        </w:rPr>
        <w:t xml:space="preserve">----------------------------------------------------------- </w:t>
      </w:r>
      <w:r>
        <w:rPr/>
        <w:t>конец формы</w:t>
      </w:r>
      <w:r>
        <w:rPr>
          <w:b/>
          <w:szCs w:val="28"/>
        </w:rPr>
        <w:t xml:space="preserve"> ------------------------------------------------</w:t>
      </w:r>
    </w:p>
    <w:p>
      <w:pPr>
        <w:pStyle w:val="Normal"/>
        <w:jc w:val="center"/>
        <w:rPr>
          <w:b/>
          <w:szCs w:val="28"/>
        </w:rPr>
      </w:pPr>
      <w:r>
        <w:rPr>
          <w:b/>
          <w:szCs w:val="28"/>
        </w:rPr>
      </w:r>
    </w:p>
    <w:tbl>
      <w:tblPr>
        <w:tblW w:w="988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104"/>
        <w:gridCol w:w="4783"/>
      </w:tblGrid>
      <w:tr>
        <w:trPr/>
        <w:tc>
          <w:tcPr>
            <w:tcW w:w="5104" w:type="dxa"/>
            <w:tcBorders/>
          </w:tcPr>
          <w:p>
            <w:pPr>
              <w:pStyle w:val="Normal"/>
              <w:tabs>
                <w:tab w:val="clear" w:pos="720"/>
                <w:tab w:val="left" w:pos="579" w:leader="none"/>
              </w:tabs>
              <w:jc w:val="center"/>
              <w:rPr/>
            </w:pPr>
            <w:r>
              <w:rPr>
                <w:b/>
                <w:sz w:val="26"/>
                <w:szCs w:val="26"/>
              </w:rPr>
              <w:t>ЗАКАЗЧИК</w:t>
            </w:r>
          </w:p>
          <w:p>
            <w:pPr>
              <w:pStyle w:val="Normal"/>
              <w:rPr/>
            </w:pPr>
            <w:r>
              <w:rPr>
                <w:bCs/>
                <w:sz w:val="26"/>
                <w:szCs w:val="26"/>
              </w:rPr>
              <w:t xml:space="preserve">Заместитель начальника управления </w:t>
            </w:r>
            <w:r>
              <w:rPr>
                <w:bCs/>
                <w:sz w:val="26"/>
                <w:szCs w:val="26"/>
                <w:shd w:fill="FFFFFF" w:val="clear"/>
              </w:rPr>
              <w:t>—</w:t>
            </w:r>
            <w:r>
              <w:rPr>
                <w:bCs/>
                <w:sz w:val="26"/>
                <w:szCs w:val="26"/>
              </w:rPr>
              <w:t xml:space="preserve">  начальник контрактного отдела</w:t>
            </w:r>
          </w:p>
          <w:p>
            <w:pPr>
              <w:pStyle w:val="Normal"/>
              <w:rPr/>
            </w:pPr>
            <w:r>
              <w:rPr>
                <w:bCs/>
                <w:sz w:val="26"/>
                <w:szCs w:val="26"/>
              </w:rPr>
              <w:t>Управления тылового обеспечения Федеральной службы судебных приставов</w:t>
            </w:r>
          </w:p>
          <w:p>
            <w:pPr>
              <w:pStyle w:val="Normal"/>
              <w:rPr>
                <w:sz w:val="26"/>
                <w:szCs w:val="26"/>
              </w:rPr>
            </w:pPr>
            <w:r>
              <w:rPr>
                <w:sz w:val="26"/>
                <w:szCs w:val="26"/>
              </w:rPr>
            </w:r>
          </w:p>
          <w:p>
            <w:pPr>
              <w:pStyle w:val="Normal"/>
              <w:rPr/>
            </w:pPr>
            <w:r>
              <w:rPr>
                <w:sz w:val="26"/>
                <w:szCs w:val="26"/>
              </w:rPr>
              <w:t>________________ М</w:t>
            </w:r>
            <w:r>
              <w:rPr>
                <w:bCs/>
                <w:sz w:val="26"/>
                <w:szCs w:val="26"/>
              </w:rPr>
              <w:t>.Н. Бочаров</w:t>
            </w:r>
          </w:p>
          <w:p>
            <w:pPr>
              <w:pStyle w:val="Normal"/>
              <w:rPr/>
            </w:pPr>
            <w:r>
              <w:rPr>
                <w:sz w:val="26"/>
                <w:szCs w:val="26"/>
                <w:lang w:eastAsia="en-US"/>
              </w:rPr>
              <w:t>м.п.</w:t>
            </w:r>
          </w:p>
        </w:tc>
        <w:tc>
          <w:tcPr>
            <w:tcW w:w="4783" w:type="dxa"/>
            <w:tcBorders/>
          </w:tcPr>
          <w:p>
            <w:pPr>
              <w:pStyle w:val="Normal"/>
              <w:tabs>
                <w:tab w:val="clear" w:pos="720"/>
                <w:tab w:val="left" w:pos="579" w:leader="none"/>
              </w:tabs>
              <w:jc w:val="center"/>
              <w:rPr/>
            </w:pPr>
            <w:r>
              <w:rPr>
                <w:b/>
                <w:sz w:val="26"/>
                <w:szCs w:val="26"/>
              </w:rPr>
              <w:t>ПОСТАВЩИК</w:t>
            </w:r>
          </w:p>
          <w:p>
            <w:pPr>
              <w:pStyle w:val="Normal"/>
              <w:rPr/>
            </w:pPr>
            <w:r>
              <w:rPr>
                <w:sz w:val="26"/>
                <w:szCs w:val="26"/>
              </w:rPr>
              <w:t>______________________________  «_____________________________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pPr>
            <w:r>
              <w:rPr>
                <w:sz w:val="26"/>
                <w:szCs w:val="26"/>
              </w:rPr>
              <w:t xml:space="preserve">___________________ </w:t>
            </w:r>
            <w:r>
              <w:rPr>
                <w:bCs/>
                <w:sz w:val="26"/>
                <w:szCs w:val="26"/>
              </w:rPr>
              <w:t>________</w:t>
            </w:r>
          </w:p>
          <w:p>
            <w:pPr>
              <w:pStyle w:val="Normal"/>
              <w:rPr/>
            </w:pPr>
            <w:r>
              <w:rPr>
                <w:bCs/>
                <w:sz w:val="26"/>
                <w:szCs w:val="26"/>
              </w:rPr>
              <w:t>м.п.</w:t>
            </w:r>
          </w:p>
        </w:tc>
      </w:tr>
    </w:tbl>
    <w:p>
      <w:pPr>
        <w:pStyle w:val="Normal"/>
        <w:jc w:val="right"/>
        <w:rPr>
          <w:sz w:val="26"/>
          <w:szCs w:val="26"/>
        </w:rPr>
      </w:pPr>
      <w:r>
        <w:rPr>
          <w:color w:val="FF0000"/>
          <w:sz w:val="26"/>
          <w:szCs w:val="26"/>
        </w:rPr>
        <w:t xml:space="preserve">      </w:t>
      </w:r>
    </w:p>
    <w:p>
      <w:pPr>
        <w:pStyle w:val="Normal"/>
        <w:jc w:val="right"/>
        <w:rPr>
          <w:sz w:val="26"/>
          <w:szCs w:val="26"/>
        </w:rPr>
      </w:pPr>
      <w:r>
        <w:rPr>
          <w:sz w:val="26"/>
          <w:szCs w:val="26"/>
        </w:rPr>
      </w:r>
    </w:p>
    <w:p>
      <w:pPr>
        <w:pStyle w:val="Normal"/>
        <w:jc w:val="right"/>
        <w:rPr>
          <w:sz w:val="26"/>
          <w:szCs w:val="26"/>
        </w:rPr>
      </w:pPr>
      <w:r>
        <w:rPr>
          <w:sz w:val="26"/>
          <w:szCs w:val="26"/>
        </w:rPr>
      </w:r>
    </w:p>
    <w:p>
      <w:pPr>
        <w:pStyle w:val="Normal"/>
        <w:jc w:val="right"/>
        <w:rPr>
          <w:sz w:val="26"/>
          <w:szCs w:val="26"/>
        </w:rPr>
      </w:pPr>
      <w:r>
        <w:rPr/>
      </w:r>
    </w:p>
    <w:p>
      <w:pPr>
        <w:pStyle w:val="Normal"/>
        <w:jc w:val="right"/>
        <w:rPr>
          <w:sz w:val="26"/>
          <w:szCs w:val="26"/>
        </w:rPr>
      </w:pPr>
      <w:r>
        <w:rPr/>
      </w:r>
    </w:p>
    <w:p>
      <w:pPr>
        <w:pStyle w:val="Normal"/>
        <w:jc w:val="right"/>
        <w:rPr>
          <w:sz w:val="26"/>
          <w:szCs w:val="26"/>
        </w:rPr>
      </w:pPr>
      <w:r>
        <w:rPr>
          <w:sz w:val="26"/>
          <w:szCs w:val="26"/>
        </w:rPr>
        <w:t>Приложение № 4</w:t>
      </w:r>
    </w:p>
    <w:p>
      <w:pPr>
        <w:pStyle w:val="Normal"/>
        <w:tabs>
          <w:tab w:val="clear" w:pos="720"/>
          <w:tab w:val="left" w:pos="9139" w:leader="underscore"/>
          <w:tab w:val="left" w:pos="10387" w:leader="underscore"/>
        </w:tabs>
        <w:ind w:left="6107"/>
        <w:jc w:val="right"/>
        <w:rPr>
          <w:sz w:val="26"/>
          <w:szCs w:val="26"/>
        </w:rPr>
      </w:pPr>
      <w:r>
        <w:rPr>
          <w:sz w:val="26"/>
          <w:szCs w:val="26"/>
        </w:rPr>
        <w:t xml:space="preserve">к Государственному Контракту </w:t>
      </w:r>
    </w:p>
    <w:p>
      <w:pPr>
        <w:pStyle w:val="Normal"/>
        <w:tabs>
          <w:tab w:val="clear" w:pos="720"/>
          <w:tab w:val="left" w:pos="9139" w:leader="underscore"/>
          <w:tab w:val="left" w:pos="10387" w:leader="underscore"/>
        </w:tabs>
        <w:ind w:left="6107"/>
        <w:jc w:val="right"/>
        <w:rPr>
          <w:sz w:val="26"/>
          <w:szCs w:val="26"/>
        </w:rPr>
      </w:pPr>
      <w:r>
        <w:rPr>
          <w:sz w:val="26"/>
          <w:szCs w:val="26"/>
        </w:rPr>
        <w:t>от «___»______________2026 г.</w:t>
      </w:r>
    </w:p>
    <w:p>
      <w:pPr>
        <w:pStyle w:val="Normal"/>
        <w:tabs>
          <w:tab w:val="clear" w:pos="720"/>
          <w:tab w:val="left" w:pos="9139" w:leader="underscore"/>
          <w:tab w:val="left" w:pos="10387" w:leader="underscore"/>
        </w:tabs>
        <w:ind w:left="6107"/>
        <w:jc w:val="right"/>
        <w:rPr>
          <w:sz w:val="26"/>
          <w:szCs w:val="26"/>
        </w:rPr>
      </w:pPr>
      <w:r>
        <w:rPr>
          <w:sz w:val="26"/>
          <w:szCs w:val="26"/>
        </w:rPr>
        <w:t xml:space="preserve">№ </w:t>
      </w:r>
      <w:r>
        <w:rPr>
          <w:sz w:val="26"/>
          <w:szCs w:val="26"/>
        </w:rPr>
        <w:t>________________</w:t>
      </w:r>
    </w:p>
    <w:p>
      <w:pPr>
        <w:pStyle w:val="Normal"/>
        <w:jc w:val="center"/>
        <w:rPr>
          <w:b/>
          <w:szCs w:val="28"/>
        </w:rPr>
      </w:pPr>
      <w:r>
        <w:rPr>
          <w:b/>
          <w:szCs w:val="28"/>
        </w:rPr>
        <w:t xml:space="preserve">----------------------------------------------------------- </w:t>
      </w:r>
      <w:r>
        <w:rPr/>
        <w:t>начало формы</w:t>
      </w:r>
      <w:r>
        <w:rPr>
          <w:b/>
          <w:szCs w:val="28"/>
        </w:rPr>
        <w:t xml:space="preserve"> ------------------------------------------------</w:t>
      </w:r>
    </w:p>
    <w:p>
      <w:pPr>
        <w:pStyle w:val="Normal"/>
        <w:jc w:val="center"/>
        <w:rPr>
          <w:b/>
          <w:sz w:val="26"/>
          <w:szCs w:val="26"/>
        </w:rPr>
      </w:pPr>
      <w:r>
        <w:rPr>
          <w:b/>
          <w:sz w:val="26"/>
          <w:szCs w:val="26"/>
        </w:rPr>
        <w:t>АКТ</w:t>
      </w:r>
    </w:p>
    <w:p>
      <w:pPr>
        <w:pStyle w:val="Normal"/>
        <w:jc w:val="center"/>
        <w:rPr>
          <w:b/>
          <w:sz w:val="26"/>
          <w:szCs w:val="26"/>
        </w:rPr>
      </w:pPr>
      <w:r>
        <w:rPr>
          <w:b/>
          <w:sz w:val="26"/>
          <w:szCs w:val="26"/>
        </w:rPr>
        <w:t>О НЕДОСТАТКАХ (ДЕФЕКТАХ) ПОСТАВЛЕННЫХ ТОВАРОВ</w:t>
      </w:r>
    </w:p>
    <w:p>
      <w:pPr>
        <w:pStyle w:val="Normal"/>
        <w:jc w:val="both"/>
        <w:rPr>
          <w:sz w:val="26"/>
          <w:szCs w:val="26"/>
        </w:rPr>
      </w:pPr>
      <w:r>
        <w:rPr>
          <w:sz w:val="26"/>
          <w:szCs w:val="26"/>
        </w:rPr>
      </w:r>
    </w:p>
    <w:tbl>
      <w:tblPr>
        <w:tblW w:w="10456"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4782"/>
        <w:gridCol w:w="5673"/>
      </w:tblGrid>
      <w:tr>
        <w:trPr/>
        <w:tc>
          <w:tcPr>
            <w:tcW w:w="4782" w:type="dxa"/>
            <w:tcBorders/>
          </w:tcPr>
          <w:p>
            <w:pPr>
              <w:pStyle w:val="Normal"/>
              <w:jc w:val="both"/>
              <w:rPr>
                <w:sz w:val="26"/>
                <w:szCs w:val="26"/>
              </w:rPr>
            </w:pPr>
            <w:r>
              <w:rPr>
                <w:sz w:val="26"/>
                <w:szCs w:val="26"/>
              </w:rPr>
              <w:t>г. Москва</w:t>
            </w:r>
          </w:p>
        </w:tc>
        <w:tc>
          <w:tcPr>
            <w:tcW w:w="5673" w:type="dxa"/>
            <w:tcBorders/>
          </w:tcPr>
          <w:p>
            <w:pPr>
              <w:pStyle w:val="Normal"/>
              <w:tabs>
                <w:tab w:val="clear" w:pos="720"/>
                <w:tab w:val="left" w:pos="5279" w:leader="none"/>
              </w:tabs>
              <w:ind w:right="-392"/>
              <w:jc w:val="center"/>
              <w:rPr>
                <w:sz w:val="26"/>
                <w:szCs w:val="26"/>
              </w:rPr>
            </w:pPr>
            <w:r>
              <w:rPr>
                <w:sz w:val="26"/>
                <w:szCs w:val="26"/>
              </w:rPr>
              <w:t xml:space="preserve">                        </w:t>
            </w:r>
            <w:r>
              <w:rPr>
                <w:sz w:val="26"/>
                <w:szCs w:val="26"/>
              </w:rPr>
              <w:t>«____» _____________ 2026 г.</w:t>
            </w:r>
          </w:p>
        </w:tc>
      </w:tr>
    </w:tbl>
    <w:p>
      <w:pPr>
        <w:pStyle w:val="Normal"/>
        <w:ind w:firstLine="709"/>
        <w:jc w:val="both"/>
        <w:rPr>
          <w:b/>
          <w:sz w:val="26"/>
          <w:szCs w:val="26"/>
        </w:rPr>
      </w:pPr>
      <w:r>
        <w:rPr>
          <w:b/>
          <w:sz w:val="26"/>
          <w:szCs w:val="26"/>
        </w:rPr>
      </w:r>
    </w:p>
    <w:p>
      <w:pPr>
        <w:pStyle w:val="Normal"/>
        <w:widowControl w:val="false"/>
        <w:ind w:firstLine="709"/>
        <w:jc w:val="both"/>
        <w:rPr>
          <w:rFonts w:eastAsia="Times New Roman"/>
          <w:sz w:val="26"/>
          <w:szCs w:val="26"/>
          <w:shd w:fill="FFFFFF" w:val="clear"/>
        </w:rPr>
      </w:pPr>
      <w:r>
        <w:rPr>
          <w:b/>
          <w:sz w:val="26"/>
          <w:szCs w:val="26"/>
        </w:rPr>
        <w:t>Федеральная служба судебных приставов (ФССП России)</w:t>
      </w:r>
      <w:r>
        <w:rPr>
          <w:sz w:val="26"/>
          <w:szCs w:val="26"/>
        </w:rPr>
        <w:t xml:space="preserve">, именуемая в дальнейшем </w:t>
      </w:r>
      <w:r>
        <w:rPr>
          <w:b/>
          <w:sz w:val="26"/>
          <w:szCs w:val="26"/>
        </w:rPr>
        <w:t>«Заказчик»</w:t>
      </w:r>
      <w:r>
        <w:rPr>
          <w:sz w:val="26"/>
          <w:szCs w:val="26"/>
        </w:rPr>
        <w:t xml:space="preserve">, </w:t>
      </w:r>
      <w:r>
        <w:rPr>
          <w:bCs/>
          <w:sz w:val="26"/>
          <w:szCs w:val="26"/>
          <w:shd w:fill="FFFFFF" w:val="clear"/>
        </w:rPr>
        <w:t xml:space="preserve">в лице </w:t>
      </w:r>
      <w:r>
        <w:rPr>
          <w:rFonts w:eastAsia="Calibri"/>
          <w:bCs/>
          <w:color w:val="000000"/>
          <w:sz w:val="26"/>
          <w:szCs w:val="26"/>
          <w:shd w:fill="FFFFFF" w:val="clear"/>
        </w:rPr>
        <w:t>з</w:t>
      </w:r>
      <w:r>
        <w:rPr>
          <w:rFonts w:eastAsia="Calibri"/>
          <w:bCs/>
          <w:color w:val="000000"/>
          <w:spacing w:val="9"/>
          <w:sz w:val="26"/>
          <w:szCs w:val="26"/>
          <w:shd w:fill="FFFFFF" w:val="clear"/>
        </w:rPr>
        <w:t>аместителя начальника управления — начальника контрактного отдела Управления тылового обеспечения Бочарова Михаила Николаевича, действующего на основании доверенности от 18.03.2025                                № Д-00192/25/238-ДА</w:t>
      </w:r>
      <w:r>
        <w:rPr>
          <w:bCs/>
          <w:sz w:val="26"/>
          <w:szCs w:val="26"/>
          <w:shd w:fill="FFFFFF" w:val="clear"/>
        </w:rPr>
        <w:t>, с одной стороны,</w:t>
      </w:r>
      <w:r>
        <w:rPr>
          <w:sz w:val="26"/>
          <w:szCs w:val="26"/>
          <w:shd w:fill="FFFFFF" w:val="clear"/>
        </w:rPr>
        <w:t xml:space="preserve"> и </w:t>
      </w:r>
      <w:r>
        <w:rPr>
          <w:b/>
          <w:sz w:val="26"/>
          <w:szCs w:val="26"/>
          <w:shd w:fill="FFFF00" w:val="clear"/>
        </w:rPr>
        <w:t>______________________ «______________________»</w:t>
      </w:r>
      <w:r>
        <w:rPr>
          <w:bCs/>
          <w:sz w:val="26"/>
          <w:szCs w:val="26"/>
          <w:shd w:fill="FFFFFF" w:val="clear"/>
        </w:rPr>
        <w:t xml:space="preserve">, </w:t>
      </w:r>
      <w:r>
        <w:rPr>
          <w:sz w:val="26"/>
          <w:szCs w:val="26"/>
        </w:rPr>
        <w:t xml:space="preserve">именуемое в дальнейшем </w:t>
      </w:r>
      <w:r>
        <w:rPr>
          <w:b/>
          <w:sz w:val="26"/>
          <w:szCs w:val="26"/>
        </w:rPr>
        <w:t>«Поставщик»</w:t>
      </w:r>
      <w:r>
        <w:rPr>
          <w:sz w:val="26"/>
          <w:szCs w:val="26"/>
        </w:rPr>
        <w:t xml:space="preserve">, в лице </w:t>
      </w:r>
      <w:r>
        <w:rPr>
          <w:sz w:val="26"/>
          <w:szCs w:val="26"/>
          <w:shd w:fill="FFFF00" w:val="clear"/>
        </w:rPr>
        <w:t>_______________________</w:t>
      </w:r>
      <w:r>
        <w:rPr>
          <w:b/>
          <w:sz w:val="26"/>
          <w:szCs w:val="26"/>
          <w:shd w:fill="FFFF00" w:val="clear"/>
        </w:rPr>
        <w:t>______________________</w:t>
      </w:r>
      <w:r>
        <w:rPr>
          <w:sz w:val="26"/>
          <w:szCs w:val="26"/>
        </w:rPr>
        <w:t xml:space="preserve">, действующего на основании </w:t>
      </w:r>
      <w:r>
        <w:rPr>
          <w:sz w:val="26"/>
          <w:szCs w:val="26"/>
          <w:shd w:fill="FFFF00" w:val="clear"/>
        </w:rPr>
        <w:t>____________</w:t>
      </w:r>
      <w:r>
        <w:rPr>
          <w:sz w:val="26"/>
          <w:szCs w:val="26"/>
        </w:rPr>
        <w:t xml:space="preserve">, совместно именуемые «Стороны» и каждый в отдельности «Сторона» составили настоящий Акт </w:t>
      </w:r>
      <w:r>
        <w:rPr>
          <w:rFonts w:eastAsia="Times New Roman"/>
          <w:sz w:val="26"/>
          <w:szCs w:val="26"/>
          <w:shd w:fill="FFFFFF" w:val="clear"/>
        </w:rPr>
        <w:t>о том, что Заказчиком при приемке товаров, поставленных Поставщиком в соответствии с Государственным контрактом № _____________ от «___» ____________ 2026 г., выявлен ряд недостатков (дефектов), препятствующих приемке поставленных товаров и подлежащих устранению, а именно:</w:t>
      </w:r>
    </w:p>
    <w:p>
      <w:pPr>
        <w:pStyle w:val="Normal"/>
        <w:widowControl w:val="false"/>
        <w:ind w:firstLine="709"/>
        <w:jc w:val="both"/>
        <w:rPr>
          <w:rFonts w:eastAsia="Times New Roman"/>
          <w:sz w:val="26"/>
          <w:szCs w:val="26"/>
          <w:shd w:fill="FFFFFF" w:val="clear"/>
        </w:rPr>
      </w:pPr>
      <w:r>
        <w:rPr>
          <w:rFonts w:eastAsia="Times New Roman"/>
          <w:sz w:val="26"/>
          <w:szCs w:val="26"/>
          <w:shd w:fill="FFFFFF" w:val="clear"/>
        </w:rPr>
      </w:r>
    </w:p>
    <w:tbl>
      <w:tblPr>
        <w:tblpPr w:vertAnchor="text" w:horzAnchor="margin" w:tblpXSpec="center" w:leftFromText="180" w:rightFromText="180" w:tblpY="66"/>
        <w:tblW w:w="991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04"/>
        <w:gridCol w:w="1835"/>
        <w:gridCol w:w="2985"/>
        <w:gridCol w:w="2410"/>
        <w:gridCol w:w="1984"/>
      </w:tblGrid>
      <w:tr>
        <w:trPr>
          <w:trHeight w:val="840" w:hRule="atLeast"/>
        </w:trPr>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 xml:space="preserve">№ </w:t>
            </w:r>
            <w:r>
              <w:rPr>
                <w:sz w:val="26"/>
                <w:szCs w:val="26"/>
              </w:rPr>
              <w:t>п/п</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Наименование/Описание</w:t>
            </w:r>
          </w:p>
        </w:tc>
        <w:tc>
          <w:tcPr>
            <w:tcW w:w="298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shd w:fill="FFFFFF" w:val="clear"/>
              </w:rPr>
              <w:t>Перечень и характер выявленных недостатков</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shd w:fill="FFFFFF" w:val="clear"/>
              </w:rPr>
              <w:t>Срок устранения</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shd w:fill="FFFFFF" w:val="clear"/>
              </w:rPr>
              <w:t>Примечание</w:t>
            </w:r>
          </w:p>
        </w:tc>
      </w:tr>
      <w:tr>
        <w:trPr>
          <w:trHeight w:val="552" w:hRule="atLeast"/>
        </w:trPr>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color w:val="FF0000"/>
                <w:sz w:val="26"/>
                <w:szCs w:val="26"/>
              </w:rPr>
            </w:pPr>
            <w:r>
              <w:rPr>
                <w:rFonts w:eastAsia="Times New Roman"/>
                <w:color w:val="FF0000"/>
                <w:sz w:val="26"/>
                <w:szCs w:val="26"/>
              </w:rPr>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color w:val="FF0000"/>
                <w:sz w:val="26"/>
                <w:szCs w:val="26"/>
              </w:rPr>
            </w:pPr>
            <w:r>
              <w:rPr>
                <w:rFonts w:eastAsia="Times New Roman"/>
                <w:color w:val="FF0000"/>
                <w:sz w:val="26"/>
                <w:szCs w:val="26"/>
              </w:rPr>
            </w:r>
          </w:p>
        </w:tc>
        <w:tc>
          <w:tcPr>
            <w:tcW w:w="298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color w:val="FF0000"/>
                <w:sz w:val="26"/>
                <w:szCs w:val="26"/>
              </w:rPr>
            </w:pPr>
            <w:r>
              <w:rPr>
                <w:rFonts w:eastAsia="Times New Roman"/>
                <w:color w:val="FF0000"/>
                <w:sz w:val="26"/>
                <w:szCs w:val="26"/>
              </w:rPr>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FF0000"/>
                <w:sz w:val="26"/>
                <w:szCs w:val="26"/>
              </w:rPr>
            </w:pPr>
            <w:r>
              <w:rPr>
                <w:color w:val="FF0000"/>
                <w:sz w:val="26"/>
                <w:szCs w:val="26"/>
              </w:rPr>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color w:val="FF0000"/>
                <w:sz w:val="26"/>
                <w:szCs w:val="26"/>
              </w:rPr>
            </w:pPr>
            <w:r>
              <w:rPr>
                <w:rFonts w:eastAsia="Times New Roman"/>
                <w:color w:val="FF0000"/>
                <w:sz w:val="26"/>
                <w:szCs w:val="26"/>
              </w:rPr>
            </w:r>
          </w:p>
        </w:tc>
      </w:tr>
      <w:tr>
        <w:trPr>
          <w:trHeight w:val="552" w:hRule="atLeast"/>
        </w:trPr>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color w:val="FF0000"/>
                <w:sz w:val="26"/>
                <w:szCs w:val="26"/>
              </w:rPr>
            </w:pPr>
            <w:r>
              <w:rPr>
                <w:rFonts w:eastAsia="Times New Roman"/>
                <w:color w:val="FF0000"/>
                <w:sz w:val="26"/>
                <w:szCs w:val="26"/>
              </w:rPr>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color w:val="FF0000"/>
                <w:sz w:val="26"/>
                <w:szCs w:val="26"/>
              </w:rPr>
            </w:pPr>
            <w:r>
              <w:rPr>
                <w:rFonts w:eastAsia="Times New Roman"/>
                <w:color w:val="FF0000"/>
                <w:sz w:val="26"/>
                <w:szCs w:val="26"/>
              </w:rPr>
            </w:r>
          </w:p>
        </w:tc>
        <w:tc>
          <w:tcPr>
            <w:tcW w:w="298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color w:val="FF0000"/>
                <w:sz w:val="26"/>
                <w:szCs w:val="26"/>
              </w:rPr>
            </w:pPr>
            <w:r>
              <w:rPr>
                <w:rFonts w:eastAsia="Times New Roman"/>
                <w:color w:val="FF0000"/>
                <w:sz w:val="26"/>
                <w:szCs w:val="26"/>
              </w:rPr>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FF0000"/>
                <w:sz w:val="26"/>
                <w:szCs w:val="26"/>
              </w:rPr>
            </w:pPr>
            <w:r>
              <w:rPr>
                <w:color w:val="FF0000"/>
                <w:sz w:val="26"/>
                <w:szCs w:val="26"/>
              </w:rPr>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color w:val="FF0000"/>
                <w:sz w:val="26"/>
                <w:szCs w:val="26"/>
              </w:rPr>
            </w:pPr>
            <w:r>
              <w:rPr>
                <w:rFonts w:eastAsia="Times New Roman"/>
                <w:color w:val="FF0000"/>
                <w:sz w:val="26"/>
                <w:szCs w:val="26"/>
              </w:rPr>
            </w:r>
          </w:p>
        </w:tc>
      </w:tr>
    </w:tbl>
    <w:p>
      <w:pPr>
        <w:pStyle w:val="Normal"/>
        <w:jc w:val="both"/>
        <w:rPr>
          <w:color w:val="FF0000"/>
          <w:sz w:val="26"/>
          <w:szCs w:val="26"/>
          <w:lang w:eastAsia="ar-SA"/>
        </w:rPr>
      </w:pPr>
      <w:r>
        <w:rPr>
          <w:color w:val="FF0000"/>
          <w:sz w:val="26"/>
          <w:szCs w:val="26"/>
          <w:lang w:eastAsia="ar-SA"/>
        </w:rPr>
      </w:r>
    </w:p>
    <w:tbl>
      <w:tblPr>
        <w:tblpPr w:vertAnchor="text" w:horzAnchor="margin" w:leftFromText="180" w:rightFromText="180" w:tblpX="0" w:tblpY="191"/>
        <w:tblW w:w="9888"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104"/>
        <w:gridCol w:w="4783"/>
      </w:tblGrid>
      <w:tr>
        <w:trPr/>
        <w:tc>
          <w:tcPr>
            <w:tcW w:w="5104" w:type="dxa"/>
            <w:tcBorders/>
          </w:tcPr>
          <w:p>
            <w:pPr>
              <w:pStyle w:val="Normal"/>
              <w:tabs>
                <w:tab w:val="clear" w:pos="720"/>
                <w:tab w:val="left" w:pos="579" w:leader="none"/>
              </w:tabs>
              <w:jc w:val="center"/>
              <w:rPr/>
            </w:pPr>
            <w:r>
              <w:rPr>
                <w:b/>
                <w:sz w:val="26"/>
                <w:szCs w:val="26"/>
              </w:rPr>
              <w:t>ЗАКАЗЧИК</w:t>
            </w:r>
          </w:p>
          <w:p>
            <w:pPr>
              <w:pStyle w:val="Normal"/>
              <w:rPr/>
            </w:pPr>
            <w:r>
              <w:rPr>
                <w:bCs/>
                <w:sz w:val="26"/>
                <w:szCs w:val="26"/>
              </w:rPr>
              <w:t xml:space="preserve">Заместитель начальника управления </w:t>
            </w:r>
            <w:r>
              <w:rPr>
                <w:bCs/>
                <w:sz w:val="26"/>
                <w:szCs w:val="26"/>
                <w:shd w:fill="FFFFFF" w:val="clear"/>
              </w:rPr>
              <w:t>—</w:t>
            </w:r>
            <w:r>
              <w:rPr>
                <w:bCs/>
                <w:sz w:val="26"/>
                <w:szCs w:val="26"/>
              </w:rPr>
              <w:t xml:space="preserve">  начальник контрактного отдела</w:t>
            </w:r>
          </w:p>
          <w:p>
            <w:pPr>
              <w:pStyle w:val="Normal"/>
              <w:rPr/>
            </w:pPr>
            <w:r>
              <w:rPr>
                <w:bCs/>
                <w:sz w:val="26"/>
                <w:szCs w:val="26"/>
              </w:rPr>
              <w:t>Управления тылового обеспечения Федеральной службы судебных приставов</w:t>
            </w:r>
          </w:p>
          <w:p>
            <w:pPr>
              <w:pStyle w:val="Normal"/>
              <w:rPr>
                <w:sz w:val="26"/>
                <w:szCs w:val="26"/>
              </w:rPr>
            </w:pPr>
            <w:r>
              <w:rPr>
                <w:sz w:val="26"/>
                <w:szCs w:val="26"/>
              </w:rPr>
            </w:r>
          </w:p>
          <w:p>
            <w:pPr>
              <w:pStyle w:val="Normal"/>
              <w:rPr>
                <w:sz w:val="26"/>
                <w:szCs w:val="26"/>
              </w:rPr>
            </w:pPr>
            <w:r>
              <w:rPr>
                <w:sz w:val="26"/>
                <w:szCs w:val="26"/>
              </w:rPr>
            </w:r>
          </w:p>
          <w:p>
            <w:pPr>
              <w:pStyle w:val="Normal"/>
              <w:rPr/>
            </w:pPr>
            <w:r>
              <w:rPr>
                <w:sz w:val="26"/>
                <w:szCs w:val="26"/>
              </w:rPr>
              <w:t>________________ М</w:t>
            </w:r>
            <w:r>
              <w:rPr>
                <w:bCs/>
                <w:sz w:val="26"/>
                <w:szCs w:val="26"/>
              </w:rPr>
              <w:t>.Н. Бочаров</w:t>
            </w:r>
          </w:p>
          <w:p>
            <w:pPr>
              <w:pStyle w:val="Normal"/>
              <w:rPr/>
            </w:pPr>
            <w:r>
              <w:rPr>
                <w:rFonts w:eastAsia="Times New Roman"/>
                <w:sz w:val="26"/>
                <w:szCs w:val="26"/>
                <w:lang w:eastAsia="en-US"/>
              </w:rPr>
              <w:t>м.п.</w:t>
            </w:r>
          </w:p>
        </w:tc>
        <w:tc>
          <w:tcPr>
            <w:tcW w:w="4783" w:type="dxa"/>
            <w:tcBorders/>
          </w:tcPr>
          <w:p>
            <w:pPr>
              <w:pStyle w:val="Normal"/>
              <w:tabs>
                <w:tab w:val="clear" w:pos="720"/>
                <w:tab w:val="left" w:pos="579" w:leader="none"/>
              </w:tabs>
              <w:jc w:val="center"/>
              <w:rPr/>
            </w:pPr>
            <w:r>
              <w:rPr>
                <w:b/>
                <w:sz w:val="26"/>
                <w:szCs w:val="26"/>
              </w:rPr>
              <w:t>ПОСТАВЩИК</w:t>
            </w:r>
          </w:p>
          <w:p>
            <w:pPr>
              <w:pStyle w:val="Normal"/>
              <w:rPr/>
            </w:pPr>
            <w:r>
              <w:rPr>
                <w:b/>
                <w:sz w:val="26"/>
                <w:szCs w:val="26"/>
                <w:shd w:fill="FFFF00" w:val="clear"/>
              </w:rPr>
              <w:t>______________________</w:t>
            </w:r>
          </w:p>
          <w:p>
            <w:pPr>
              <w:pStyle w:val="Normal"/>
              <w:rPr/>
            </w:pPr>
            <w:r>
              <w:rPr>
                <w:b/>
                <w:sz w:val="26"/>
                <w:szCs w:val="26"/>
                <w:shd w:fill="FFFF00" w:val="clear"/>
              </w:rPr>
              <w:t>______________________</w:t>
            </w:r>
          </w:p>
          <w:p>
            <w:pPr>
              <w:pStyle w:val="Normal"/>
              <w:rPr/>
            </w:pPr>
            <w:r>
              <w:rPr>
                <w:sz w:val="26"/>
                <w:szCs w:val="26"/>
                <w:shd w:fill="FFFF00" w:val="clear"/>
              </w:rPr>
              <w:t xml:space="preserve">  </w:t>
            </w:r>
            <w:r>
              <w:rPr>
                <w:sz w:val="26"/>
                <w:szCs w:val="26"/>
                <w:shd w:fill="FFFF00" w:val="clear"/>
              </w:rPr>
              <w:t>«</w:t>
            </w:r>
            <w:r>
              <w:rPr>
                <w:b/>
                <w:sz w:val="26"/>
                <w:szCs w:val="26"/>
                <w:shd w:fill="FFFF00" w:val="clear"/>
              </w:rPr>
              <w:t>______________________</w:t>
            </w:r>
            <w:r>
              <w:rPr>
                <w:sz w:val="26"/>
                <w:szCs w:val="26"/>
                <w:shd w:fill="FFFF00" w:val="clear"/>
              </w:rPr>
              <w:t xml:space="preserve">  »</w:t>
            </w:r>
          </w:p>
          <w:p>
            <w:pPr>
              <w:pStyle w:val="Normal"/>
              <w:rPr>
                <w:sz w:val="26"/>
                <w:szCs w:val="26"/>
                <w:shd w:fill="FFFF00" w:val="clear"/>
              </w:rPr>
            </w:pPr>
            <w:r>
              <w:rPr>
                <w:sz w:val="26"/>
                <w:szCs w:val="26"/>
                <w:shd w:fill="FFFF00" w:val="clear"/>
              </w:rPr>
            </w:r>
          </w:p>
          <w:p>
            <w:pPr>
              <w:pStyle w:val="Normal"/>
              <w:rPr>
                <w:b/>
                <w:shd w:fill="FFFF00" w:val="clear"/>
              </w:rPr>
            </w:pPr>
            <w:r>
              <w:rPr>
                <w:b/>
                <w:shd w:fill="FFFF00" w:val="clear"/>
              </w:rPr>
            </w:r>
          </w:p>
          <w:p>
            <w:pPr>
              <w:pStyle w:val="Normal"/>
              <w:rPr>
                <w:b/>
                <w:shd w:fill="FFFF00" w:val="clear"/>
              </w:rPr>
            </w:pPr>
            <w:r>
              <w:rPr>
                <w:b/>
                <w:shd w:fill="FFFF00" w:val="clear"/>
              </w:rPr>
            </w:r>
          </w:p>
          <w:p>
            <w:pPr>
              <w:pStyle w:val="Normal"/>
              <w:rPr/>
            </w:pPr>
            <w:r>
              <w:rPr>
                <w:b/>
                <w:sz w:val="26"/>
                <w:szCs w:val="26"/>
                <w:shd w:fill="FFFF00" w:val="clear"/>
              </w:rPr>
              <w:t>______________________</w:t>
            </w:r>
            <w:r>
              <w:rPr>
                <w:sz w:val="26"/>
                <w:szCs w:val="26"/>
                <w:shd w:fill="FFFF00" w:val="clear"/>
              </w:rPr>
              <w:t xml:space="preserve">  </w:t>
            </w:r>
            <w:r>
              <w:rPr>
                <w:b/>
                <w:sz w:val="26"/>
                <w:szCs w:val="26"/>
                <w:shd w:fill="FFFF00" w:val="clear"/>
              </w:rPr>
              <w:t>_______</w:t>
            </w:r>
          </w:p>
          <w:p>
            <w:pPr>
              <w:pStyle w:val="Normal"/>
              <w:rPr/>
            </w:pPr>
            <w:r>
              <w:rPr>
                <w:sz w:val="26"/>
                <w:szCs w:val="26"/>
                <w:shd w:fill="FFFF00" w:val="clear"/>
              </w:rPr>
              <w:t>м.п.</w:t>
            </w:r>
            <w:bookmarkStart w:id="1" w:name="_Hlk121246804_Копия_1_Копия_8"/>
            <w:bookmarkEnd w:id="1"/>
          </w:p>
        </w:tc>
      </w:tr>
    </w:tbl>
    <w:p>
      <w:pPr>
        <w:pStyle w:val="Normal"/>
        <w:jc w:val="center"/>
        <w:rPr>
          <w:b/>
          <w:szCs w:val="28"/>
        </w:rPr>
      </w:pPr>
      <w:r/>
      <w:r>
        <w:rPr>
          <w:b/>
          <w:szCs w:val="28"/>
        </w:rPr>
        <w:t xml:space="preserve">----------------------------------------------------------- </w:t>
      </w:r>
      <w:r>
        <w:rPr/>
        <w:t>конец формы</w:t>
      </w:r>
      <w:r>
        <w:rPr>
          <w:b/>
          <w:szCs w:val="28"/>
        </w:rPr>
        <w:t xml:space="preserve"> ------------------------------------------------</w:t>
      </w:r>
    </w:p>
    <w:tbl>
      <w:tblPr>
        <w:tblpPr w:vertAnchor="text" w:horzAnchor="margin" w:leftFromText="180" w:rightFromText="180" w:tblpX="0" w:tblpY="191"/>
        <w:tblW w:w="9888"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104"/>
        <w:gridCol w:w="4783"/>
      </w:tblGrid>
      <w:tr>
        <w:trPr/>
        <w:tc>
          <w:tcPr>
            <w:tcW w:w="5104" w:type="dxa"/>
            <w:tcBorders/>
          </w:tcPr>
          <w:p>
            <w:pPr>
              <w:pStyle w:val="Normal"/>
              <w:tabs>
                <w:tab w:val="clear" w:pos="720"/>
                <w:tab w:val="left" w:pos="579" w:leader="none"/>
              </w:tabs>
              <w:jc w:val="center"/>
              <w:rPr/>
            </w:pPr>
            <w:r>
              <w:rPr>
                <w:b/>
                <w:sz w:val="26"/>
                <w:szCs w:val="26"/>
              </w:rPr>
              <w:t>ЗАКАЗЧИК</w:t>
            </w:r>
          </w:p>
          <w:p>
            <w:pPr>
              <w:pStyle w:val="Normal"/>
              <w:rPr/>
            </w:pPr>
            <w:r>
              <w:rPr>
                <w:bCs/>
                <w:sz w:val="26"/>
                <w:szCs w:val="26"/>
              </w:rPr>
              <w:t xml:space="preserve">Заместитель начальника управления </w:t>
            </w:r>
            <w:r>
              <w:rPr>
                <w:bCs/>
                <w:sz w:val="26"/>
                <w:szCs w:val="26"/>
                <w:shd w:fill="FFFFFF" w:val="clear"/>
              </w:rPr>
              <w:t>—</w:t>
            </w:r>
            <w:r>
              <w:rPr>
                <w:bCs/>
                <w:sz w:val="26"/>
                <w:szCs w:val="26"/>
              </w:rPr>
              <w:t xml:space="preserve">  начальник контрактного отдела</w:t>
            </w:r>
          </w:p>
          <w:p>
            <w:pPr>
              <w:pStyle w:val="Normal"/>
              <w:rPr/>
            </w:pPr>
            <w:r>
              <w:rPr>
                <w:bCs/>
                <w:sz w:val="26"/>
                <w:szCs w:val="26"/>
              </w:rPr>
              <w:t>Управления тылового обеспечения Федеральной службы судебных приставов</w:t>
            </w:r>
          </w:p>
          <w:p>
            <w:pPr>
              <w:pStyle w:val="Normal"/>
              <w:rPr>
                <w:sz w:val="26"/>
                <w:szCs w:val="26"/>
              </w:rPr>
            </w:pPr>
            <w:r>
              <w:rPr>
                <w:sz w:val="26"/>
                <w:szCs w:val="26"/>
              </w:rPr>
            </w:r>
          </w:p>
          <w:p>
            <w:pPr>
              <w:pStyle w:val="Normal"/>
              <w:rPr/>
            </w:pPr>
            <w:r>
              <w:rPr>
                <w:sz w:val="26"/>
                <w:szCs w:val="26"/>
              </w:rPr>
              <w:t>________________ М</w:t>
            </w:r>
            <w:r>
              <w:rPr>
                <w:bCs/>
                <w:sz w:val="26"/>
                <w:szCs w:val="26"/>
              </w:rPr>
              <w:t>.Н. Бочаров</w:t>
            </w:r>
          </w:p>
          <w:p>
            <w:pPr>
              <w:pStyle w:val="Normal"/>
              <w:rPr/>
            </w:pPr>
            <w:r>
              <w:rPr>
                <w:sz w:val="26"/>
                <w:szCs w:val="26"/>
                <w:lang w:eastAsia="en-US"/>
              </w:rPr>
              <w:t>м.п.</w:t>
            </w:r>
          </w:p>
        </w:tc>
        <w:tc>
          <w:tcPr>
            <w:tcW w:w="4783" w:type="dxa"/>
            <w:tcBorders/>
          </w:tcPr>
          <w:p>
            <w:pPr>
              <w:pStyle w:val="Normal"/>
              <w:tabs>
                <w:tab w:val="clear" w:pos="720"/>
                <w:tab w:val="left" w:pos="579" w:leader="none"/>
              </w:tabs>
              <w:jc w:val="center"/>
              <w:rPr/>
            </w:pPr>
            <w:r>
              <w:rPr>
                <w:b/>
                <w:sz w:val="26"/>
                <w:szCs w:val="26"/>
              </w:rPr>
              <w:t>ПОСТАВЩИК</w:t>
            </w:r>
          </w:p>
          <w:p>
            <w:pPr>
              <w:pStyle w:val="Normal"/>
              <w:rPr/>
            </w:pPr>
            <w:r>
              <w:rPr>
                <w:sz w:val="26"/>
                <w:szCs w:val="26"/>
              </w:rPr>
              <w:t>______________________________  «_____________________________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pPr>
            <w:r>
              <w:rPr>
                <w:sz w:val="26"/>
                <w:szCs w:val="26"/>
              </w:rPr>
              <w:t xml:space="preserve">___________________ </w:t>
            </w:r>
            <w:r>
              <w:rPr>
                <w:bCs/>
                <w:sz w:val="26"/>
                <w:szCs w:val="26"/>
              </w:rPr>
              <w:t>________</w:t>
            </w:r>
          </w:p>
          <w:p>
            <w:pPr>
              <w:pStyle w:val="Normal"/>
              <w:rPr/>
            </w:pPr>
            <w:r>
              <w:rPr>
                <w:bCs/>
                <w:sz w:val="26"/>
                <w:szCs w:val="26"/>
              </w:rPr>
              <w:t>м.п.</w:t>
            </w:r>
          </w:p>
        </w:tc>
      </w:tr>
    </w:tbl>
    <w:p>
      <w:pPr>
        <w:pStyle w:val="Style29"/>
        <w:widowControl/>
        <w:tabs>
          <w:tab w:val="clear" w:pos="720"/>
          <w:tab w:val="left" w:pos="9139" w:leader="underscore"/>
          <w:tab w:val="left" w:pos="10387" w:leader="underscore"/>
        </w:tabs>
        <w:spacing w:lineRule="auto" w:line="240"/>
        <w:jc w:val="left"/>
        <w:rPr>
          <w:color w:val="FF0000"/>
          <w:sz w:val="22"/>
        </w:rPr>
      </w:pPr>
      <w:r>
        <w:rPr>
          <w:color w:val="FF0000"/>
          <w:sz w:val="22"/>
        </w:rPr>
      </w:r>
    </w:p>
    <w:sectPr>
      <w:headerReference w:type="default" r:id="rId5"/>
      <w:type w:val="nextPage"/>
      <w:pgSz w:w="11906" w:h="16838"/>
      <w:pgMar w:left="1134" w:right="567" w:gutter="0" w:header="720" w:top="1134" w:footer="0" w:bottom="1134"/>
      <w:pgNumType w:fmt="decimal"/>
      <w:formProt w:val="false"/>
      <w:textDirection w:val="lrTb"/>
      <w:docGrid w:type="default" w:linePitch="272"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Courier New">
    <w:charset w:val="01"/>
    <w:family w:val="roman"/>
    <w:pitch w:val="variable"/>
  </w:font>
  <w:font w:name="Symbol">
    <w:charset w:val="01"/>
    <w:family w:val="roman"/>
    <w:pitch w:val="variable"/>
  </w:font>
  <w:font w:name="Arial">
    <w:charset w:val="01"/>
    <w:family w:val="roman"/>
    <w:pitch w:val="variable"/>
  </w:font>
  <w:font w:name="Gill Sans FM">
    <w:charset w:val="01"/>
    <w:family w:val="roman"/>
    <w:pitch w:val="variable"/>
  </w:font>
  <w:font w:name="Verdana">
    <w:charset w:val="01"/>
    <w:family w:val="roman"/>
    <w:pitch w:val="variable"/>
  </w:font>
  <w:font w:name="Open Sans">
    <w:charset w:val="01"/>
    <w:family w:val="roman"/>
    <w:pitch w:val="variable"/>
  </w:font>
  <w:font w:name="MS Sans Serif">
    <w:charset w:val="01"/>
    <w:family w:val="roman"/>
    <w:pitch w:val="variable"/>
  </w:font>
  <w:font w:name="Calibri">
    <w:charset w:val="01"/>
    <w:family w:val="roman"/>
    <w:pitch w:val="variable"/>
  </w:font>
  <w:font w:name="Tempora LGC Uni">
    <w:charset w:val="01"/>
    <w:family w:val="roman"/>
    <w:pitch w:val="variable"/>
  </w:font>
  <w:font w:name="NTTimes/Cyrillic">
    <w:charset w:val="01"/>
    <w:family w:val="roman"/>
    <w:pitch w:val="variable"/>
  </w:font>
  <w:font w:name="Baltica">
    <w:charset w:val="01"/>
    <w:family w:val="roman"/>
    <w:pitch w:val="variable"/>
  </w:font>
  <w:font w:name="Gill Sans FM Cyr Light">
    <w:charset w:val="01"/>
    <w:family w:val="roman"/>
    <w:pitch w:val="variable"/>
  </w:font>
  <w:font w:name="TimesET">
    <w:charset w:val="01"/>
    <w:family w:val="roman"/>
    <w:pitch w:val="variable"/>
  </w:font>
  <w:font w:name="PragmaticaCTT">
    <w:charset w:val="01"/>
    <w:family w:val="roman"/>
    <w:pitch w:val="variable"/>
  </w:font>
  <w:font w:name="ISOCPEUR">
    <w:charset w:val="01"/>
    <w:family w:val="roman"/>
    <w:pitch w:val="variable"/>
  </w:font>
  <w:font w:name="Univers">
    <w:charset w:val="01"/>
    <w:family w:val="roman"/>
    <w:pitch w:val="variable"/>
  </w:font>
  <w:font w:name="Consultant">
    <w:charset w:val="01"/>
    <w:family w:val="roman"/>
    <w:pitch w:val="variable"/>
  </w:font>
  <w:font w:name="Gelvetsky 12pt">
    <w:charset w:val="01"/>
    <w:family w:val="roman"/>
    <w:pitch w:val="variable"/>
  </w:font>
  <w:font w:name="SchoolBookC">
    <w:charset w:val="01"/>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b/>
        <w:bCs/>
      </w:rPr>
    </w:lvl>
    <w:lvl w:ilvl="1">
      <w:start w:val="2"/>
      <w:numFmt w:val="decimal"/>
      <w:lvlText w:val="%1.%2."/>
      <w:lvlJc w:val="left"/>
      <w:pPr>
        <w:tabs>
          <w:tab w:val="num" w:pos="0"/>
        </w:tabs>
        <w:ind w:left="1129" w:hanging="42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
    <w:lvl w:ilvl="0">
      <w:start w:val="1"/>
      <w:numFmt w:val="decimal"/>
      <w:lvlText w:val="%1."/>
      <w:lvlJc w:val="left"/>
      <w:pPr>
        <w:tabs>
          <w:tab w:val="num" w:pos="0"/>
        </w:tabs>
        <w:ind w:left="4047" w:hanging="360"/>
      </w:pPr>
      <w:rPr/>
    </w:lvl>
    <w:lvl w:ilvl="1">
      <w:start w:val="1"/>
      <w:numFmt w:val="decimal"/>
      <w:lvlText w:val="%1.%2."/>
      <w:lvlJc w:val="left"/>
      <w:pPr>
        <w:tabs>
          <w:tab w:val="num" w:pos="0"/>
        </w:tabs>
        <w:ind w:left="1069" w:hanging="360"/>
      </w:pPr>
      <w:rPr>
        <w:sz w:val="26"/>
        <w:szCs w:val="26"/>
        <w:color w:val="auto"/>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3">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5">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6">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7">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8">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9">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0">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1">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2">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3">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4">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5">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6"/>
    <w:lvlOverride w:ilvl="0">
      <w:startOverride w:val="1"/>
    </w:lvlOverride>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bering>
</file>

<file path=word/settings.xml><?xml version="1.0" encoding="utf-8"?>
<w:settings xmlns:w="http://schemas.openxmlformats.org/wordprocessingml/2006/main">
  <w:zoom w:percent="10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SimSun" w:cs="Times New Roman"/>
      <w:color w:val="auto"/>
      <w:kern w:val="0"/>
      <w:sz w:val="20"/>
      <w:szCs w:val="20"/>
      <w:lang w:val="ru-RU" w:eastAsia="ru-RU" w:bidi="ar-SA"/>
    </w:rPr>
  </w:style>
  <w:style w:type="paragraph" w:styleId="Heading1">
    <w:name w:val="Heading 1"/>
    <w:basedOn w:val="Normal"/>
    <w:next w:val="Normal"/>
    <w:link w:val="1"/>
    <w:uiPriority w:val="9"/>
    <w:qFormat/>
    <w:pPr>
      <w:keepNext w:val="true"/>
      <w:jc w:val="center"/>
      <w:outlineLvl w:val="0"/>
    </w:pPr>
    <w:rPr>
      <w:b/>
      <w:sz w:val="24"/>
    </w:rPr>
  </w:style>
  <w:style w:type="paragraph" w:styleId="Heading2">
    <w:name w:val="Heading 2"/>
    <w:basedOn w:val="Normal"/>
    <w:next w:val="Normal"/>
    <w:link w:val="21"/>
    <w:uiPriority w:val="9"/>
    <w:semiHidden/>
    <w:unhideWhenUsed/>
    <w:qFormat/>
    <w:pPr>
      <w:keepNext w:val="true"/>
      <w:jc w:val="right"/>
      <w:outlineLvl w:val="1"/>
    </w:pPr>
    <w:rPr>
      <w:sz w:val="24"/>
    </w:rPr>
  </w:style>
  <w:style w:type="paragraph" w:styleId="Heading3">
    <w:name w:val="Heading 3"/>
    <w:basedOn w:val="Normal"/>
    <w:next w:val="Normal"/>
    <w:link w:val="3"/>
    <w:uiPriority w:val="9"/>
    <w:semiHidden/>
    <w:unhideWhenUsed/>
    <w:qFormat/>
    <w:pPr>
      <w:keepNext w:val="true"/>
      <w:jc w:val="center"/>
      <w:outlineLvl w:val="2"/>
    </w:pPr>
    <w:rPr>
      <w:sz w:val="28"/>
    </w:rPr>
  </w:style>
  <w:style w:type="paragraph" w:styleId="Heading4">
    <w:name w:val="Heading 4"/>
    <w:basedOn w:val="Normal"/>
    <w:next w:val="Normal"/>
    <w:link w:val="4"/>
    <w:uiPriority w:val="9"/>
    <w:semiHidden/>
    <w:unhideWhenUsed/>
    <w:qFormat/>
    <w:pPr>
      <w:keepNext w:val="true"/>
      <w:outlineLvl w:val="3"/>
    </w:pPr>
    <w:rPr>
      <w:sz w:val="28"/>
    </w:rPr>
  </w:style>
  <w:style w:type="paragraph" w:styleId="Heading6">
    <w:name w:val="Heading 6"/>
    <w:basedOn w:val="Normal"/>
    <w:next w:val="Normal"/>
    <w:link w:val="6"/>
    <w:uiPriority w:val="9"/>
    <w:semiHidden/>
    <w:unhideWhenUsed/>
    <w:qFormat/>
    <w:pPr>
      <w:keepNext w:val="true"/>
      <w:jc w:val="center"/>
      <w:outlineLvl w:val="5"/>
    </w:pPr>
    <w:rPr>
      <w:b/>
      <w:sz w:val="24"/>
    </w:rPr>
  </w:style>
  <w:style w:type="paragraph" w:styleId="Heading7">
    <w:name w:val="Heading 7"/>
    <w:basedOn w:val="Normal"/>
    <w:next w:val="Normal"/>
    <w:link w:val="7"/>
    <w:qFormat/>
    <w:pPr>
      <w:spacing w:before="240" w:after="60"/>
      <w:outlineLvl w:val="6"/>
    </w:pPr>
    <w:rPr>
      <w:sz w:val="24"/>
      <w:szCs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InternetLink" w:customStyle="1">
    <w:name w:val="Internet Link"/>
    <w:qFormat/>
    <w:rPr>
      <w:rFonts w:cs="Times New Roman"/>
      <w:color w:val="0000FF"/>
      <w:u w:val="single"/>
    </w:rPr>
  </w:style>
  <w:style w:type="character" w:styleId="Green" w:customStyle="1">
    <w:name w:val="green"/>
    <w:basedOn w:val="DefaultParagraphFont"/>
    <w:qFormat/>
    <w:rPr/>
  </w:style>
  <w:style w:type="character" w:styleId="FontStyle14" w:customStyle="1">
    <w:name w:val="Font Style14"/>
    <w:basedOn w:val="DefaultParagraphFont"/>
    <w:qFormat/>
    <w:rPr>
      <w:rFonts w:ascii="Times New Roman" w:hAnsi="Times New Roman" w:cs="Times New Roman"/>
      <w:b/>
      <w:bCs/>
      <w:sz w:val="26"/>
      <w:szCs w:val="26"/>
    </w:rPr>
  </w:style>
  <w:style w:type="character" w:styleId="FontStyle15" w:customStyle="1">
    <w:name w:val="Font Style15"/>
    <w:qFormat/>
    <w:rPr>
      <w:rFonts w:ascii="Times New Roman" w:hAnsi="Times New Roman" w:cs="Times New Roman"/>
      <w:b/>
      <w:bCs/>
      <w:sz w:val="26"/>
      <w:szCs w:val="26"/>
    </w:rPr>
  </w:style>
  <w:style w:type="character" w:styleId="FontStyle17" w:customStyle="1">
    <w:name w:val="Font Style17"/>
    <w:qFormat/>
    <w:rPr>
      <w:rFonts w:ascii="Times New Roman" w:hAnsi="Times New Roman" w:cs="Times New Roman"/>
      <w:sz w:val="26"/>
      <w:szCs w:val="26"/>
    </w:rPr>
  </w:style>
  <w:style w:type="character" w:styleId="FontStyle18" w:customStyle="1">
    <w:name w:val="Font Style18"/>
    <w:qFormat/>
    <w:rPr>
      <w:rFonts w:ascii="Times New Roman" w:hAnsi="Times New Roman" w:cs="Times New Roman"/>
      <w:b/>
      <w:bCs/>
      <w:sz w:val="28"/>
      <w:szCs w:val="28"/>
    </w:rPr>
  </w:style>
  <w:style w:type="character" w:styleId="Style8" w:customStyle="1">
    <w:name w:val="Верхний колонтитул Знак"/>
    <w:basedOn w:val="DefaultParagraphFont"/>
    <w:qFormat/>
    <w:rPr/>
  </w:style>
  <w:style w:type="character" w:styleId="2" w:customStyle="1">
    <w:name w:val="Основной текст с отступом 2 Знак"/>
    <w:basedOn w:val="DefaultParagraphFont"/>
    <w:link w:val="BodyTextIndent2"/>
    <w:qFormat/>
    <w:rPr>
      <w:sz w:val="24"/>
    </w:rPr>
  </w:style>
  <w:style w:type="character" w:styleId="Style9" w:customStyle="1">
    <w:name w:val="Абзац списка Знак"/>
    <w:link w:val="ListParagraph"/>
    <w:qFormat/>
    <w:rPr/>
  </w:style>
  <w:style w:type="character" w:styleId="1" w:customStyle="1">
    <w:name w:val="Заголовок 1 Знак"/>
    <w:basedOn w:val="DefaultParagraphFont"/>
    <w:qFormat/>
    <w:rPr>
      <w:b/>
      <w:sz w:val="24"/>
    </w:rPr>
  </w:style>
  <w:style w:type="character" w:styleId="21" w:customStyle="1">
    <w:name w:val="Заголовок 2 Знак"/>
    <w:basedOn w:val="DefaultParagraphFont"/>
    <w:qFormat/>
    <w:rPr>
      <w:sz w:val="24"/>
    </w:rPr>
  </w:style>
  <w:style w:type="character" w:styleId="3" w:customStyle="1">
    <w:name w:val="Заголовок 3 Знак"/>
    <w:basedOn w:val="DefaultParagraphFont"/>
    <w:qFormat/>
    <w:rPr>
      <w:sz w:val="28"/>
    </w:rPr>
  </w:style>
  <w:style w:type="character" w:styleId="4" w:customStyle="1">
    <w:name w:val="Заголовок 4 Знак"/>
    <w:basedOn w:val="DefaultParagraphFont"/>
    <w:qFormat/>
    <w:rPr>
      <w:sz w:val="28"/>
    </w:rPr>
  </w:style>
  <w:style w:type="character" w:styleId="6" w:customStyle="1">
    <w:name w:val="Заголовок 6 Знак"/>
    <w:basedOn w:val="DefaultParagraphFont"/>
    <w:qFormat/>
    <w:rPr>
      <w:b/>
      <w:sz w:val="24"/>
    </w:rPr>
  </w:style>
  <w:style w:type="character" w:styleId="7" w:customStyle="1">
    <w:name w:val="Заголовок 7 Знак"/>
    <w:basedOn w:val="DefaultParagraphFont"/>
    <w:qFormat/>
    <w:rPr>
      <w:sz w:val="24"/>
      <w:szCs w:val="24"/>
    </w:rPr>
  </w:style>
  <w:style w:type="character" w:styleId="Style10" w:customStyle="1">
    <w:name w:val="Основной текст Знак"/>
    <w:basedOn w:val="DefaultParagraphFont"/>
    <w:qFormat/>
    <w:rPr>
      <w:sz w:val="28"/>
    </w:rPr>
  </w:style>
  <w:style w:type="character" w:styleId="Style11" w:customStyle="1">
    <w:name w:val="Основной текст с отступом Знак"/>
    <w:basedOn w:val="DefaultParagraphFont"/>
    <w:link w:val="BodyTextIndented"/>
    <w:qFormat/>
    <w:rPr>
      <w:b/>
      <w:sz w:val="28"/>
    </w:rPr>
  </w:style>
  <w:style w:type="character" w:styleId="22" w:customStyle="1">
    <w:name w:val="Основной текст 2 Знак"/>
    <w:basedOn w:val="DefaultParagraphFont"/>
    <w:link w:val="BodyText2"/>
    <w:qFormat/>
    <w:rPr>
      <w:sz w:val="24"/>
    </w:rPr>
  </w:style>
  <w:style w:type="character" w:styleId="31" w:customStyle="1">
    <w:name w:val="Основной текст с отступом 3 Знак"/>
    <w:basedOn w:val="DefaultParagraphFont"/>
    <w:link w:val="BodyTextIndent3"/>
    <w:qFormat/>
    <w:rPr>
      <w:sz w:val="24"/>
      <w:lang w:val="en-US"/>
    </w:rPr>
  </w:style>
  <w:style w:type="character" w:styleId="Style12" w:customStyle="1">
    <w:name w:val="Нижний колонтитул Знак"/>
    <w:basedOn w:val="DefaultParagraphFont"/>
    <w:qFormat/>
    <w:rPr/>
  </w:style>
  <w:style w:type="character" w:styleId="Style13" w:customStyle="1">
    <w:name w:val="Текст выноски Знак"/>
    <w:basedOn w:val="DefaultParagraphFont"/>
    <w:link w:val="BalloonText"/>
    <w:qFormat/>
    <w:rPr>
      <w:rFonts w:ascii="Tahoma" w:hAnsi="Tahoma" w:cs="Tahoma"/>
      <w:sz w:val="16"/>
      <w:szCs w:val="16"/>
    </w:rPr>
  </w:style>
  <w:style w:type="character" w:styleId="Annotationreference">
    <w:name w:val="annotation reference"/>
    <w:basedOn w:val="DefaultParagraphFont"/>
    <w:qFormat/>
    <w:rPr>
      <w:sz w:val="16"/>
      <w:szCs w:val="16"/>
    </w:rPr>
  </w:style>
  <w:style w:type="character" w:styleId="Style14" w:customStyle="1">
    <w:name w:val="Текст примечания Знак"/>
    <w:basedOn w:val="DefaultParagraphFont"/>
    <w:link w:val="Annotationtext"/>
    <w:qFormat/>
    <w:rPr/>
  </w:style>
  <w:style w:type="character" w:styleId="Style15" w:customStyle="1">
    <w:name w:val="Тема примечания Знак"/>
    <w:basedOn w:val="Style14"/>
    <w:link w:val="Annotationsubject"/>
    <w:qFormat/>
    <w:rPr>
      <w:b/>
      <w:bCs/>
    </w:rPr>
  </w:style>
  <w:style w:type="character" w:styleId="Blk" w:customStyle="1">
    <w:name w:val="blk"/>
    <w:qFormat/>
    <w:rPr/>
  </w:style>
  <w:style w:type="character" w:styleId="InternetLink1" w:customStyle="1">
    <w:name w:val="Internet Link1"/>
    <w:qFormat/>
    <w:rPr>
      <w:color w:val="000080"/>
      <w:u w:val="single"/>
    </w:rPr>
  </w:style>
  <w:style w:type="character" w:styleId="InternetLink2" w:customStyle="1">
    <w:name w:val="Internet Link2"/>
    <w:qFormat/>
    <w:rPr>
      <w:color w:val="000080"/>
      <w:u w:val="single"/>
    </w:rPr>
  </w:style>
  <w:style w:type="character" w:styleId="Hyperlink">
    <w:name w:val="Hyperlink"/>
    <w:rPr>
      <w:color w:val="000080"/>
      <w:u w:val="single"/>
    </w:rPr>
  </w:style>
  <w:style w:type="character" w:styleId="WW8Num15z0" w:customStyle="1">
    <w:name w:val="WW8Num15z0"/>
    <w:qFormat/>
    <w:rPr>
      <w:rFonts w:ascii="Courier New" w:hAnsi="Courier New" w:cs="Courier New"/>
      <w:sz w:val="28"/>
      <w:szCs w:val="28"/>
    </w:rPr>
  </w:style>
  <w:style w:type="character" w:styleId="WW8Num10z0" w:customStyle="1">
    <w:name w:val="WW8Num10z0"/>
    <w:qFormat/>
    <w:rPr>
      <w:rFonts w:ascii="Courier New" w:hAnsi="Courier New" w:cs="Courier New"/>
      <w:sz w:val="28"/>
      <w:szCs w:val="28"/>
    </w:rPr>
  </w:style>
  <w:style w:type="character" w:styleId="FollowedHyperlink">
    <w:name w:val="FollowedHyperlink"/>
    <w:rPr>
      <w:rFonts w:cs="Times New Roman"/>
      <w:color w:val="800080"/>
      <w:sz w:val="24"/>
      <w:szCs w:val="24"/>
      <w:u w:val="single"/>
      <w:lang w:val="en-US" w:eastAsia="en-US"/>
    </w:rPr>
  </w:style>
  <w:style w:type="character" w:styleId="Strong">
    <w:name w:val="Strong"/>
    <w:qFormat/>
    <w:rPr>
      <w:b/>
      <w:bCs/>
    </w:rPr>
  </w:style>
  <w:style w:type="character" w:styleId="FontStyle22">
    <w:name w:val="Font Style22"/>
    <w:qFormat/>
    <w:rPr>
      <w:rFonts w:ascii="Times New Roman" w:hAnsi="Times New Roman" w:cs="Times New Roman"/>
      <w:sz w:val="26"/>
      <w:szCs w:val="26"/>
      <w:lang w:val="en-US" w:eastAsia="en-US" w:bidi="ar-SA"/>
    </w:rPr>
  </w:style>
  <w:style w:type="character" w:styleId="Elemsize1">
    <w:name w:val="elemsize1"/>
    <w:qFormat/>
    <w:rPr>
      <w:rFonts w:ascii="Times New Roman" w:hAnsi="Times New Roman" w:eastAsia="Times New Roman" w:cs="Times New Roman"/>
      <w:color w:val="000000"/>
      <w:sz w:val="24"/>
      <w:szCs w:val="24"/>
    </w:rPr>
  </w:style>
  <w:style w:type="character" w:styleId="Apple-converted-space">
    <w:name w:val="apple-converted-space"/>
    <w:qFormat/>
    <w:rPr>
      <w:rFonts w:ascii="Times New Roman" w:hAnsi="Times New Roman" w:eastAsia="Times New Roman" w:cs="Times New Roman"/>
      <w:color w:val="000000"/>
      <w:sz w:val="24"/>
      <w:szCs w:val="24"/>
    </w:rPr>
  </w:style>
  <w:style w:type="character" w:styleId="B-serp-urlitem">
    <w:name w:val="b-serp-url__item"/>
    <w:qFormat/>
    <w:rPr>
      <w:rFonts w:ascii="Times New Roman" w:hAnsi="Times New Roman" w:eastAsia="Times New Roman" w:cs="Times New Roman"/>
      <w:color w:val="000000"/>
      <w:sz w:val="24"/>
      <w:szCs w:val="24"/>
    </w:rPr>
  </w:style>
  <w:style w:type="character" w:styleId="23">
    <w:name w:val="Основной текст Знак2"/>
    <w:qFormat/>
    <w:rPr>
      <w:sz w:val="24"/>
      <w:szCs w:val="24"/>
      <w:lang w:val="ru-RU" w:eastAsia="ru-RU" w:bidi="ar-SA"/>
    </w:rPr>
  </w:style>
  <w:style w:type="character" w:styleId="Apple-style-span">
    <w:name w:val="apple-style-span"/>
    <w:qFormat/>
    <w:rPr/>
  </w:style>
  <w:style w:type="character" w:styleId="WW8Num9z0">
    <w:name w:val="WW8Num9z0"/>
    <w:qFormat/>
    <w:rPr>
      <w:rFonts w:ascii="Symbol" w:hAnsi="Symbol"/>
    </w:rPr>
  </w:style>
  <w:style w:type="character" w:styleId="Name">
    <w:name w:val="name"/>
    <w:qFormat/>
    <w:rPr>
      <w:rFonts w:ascii="Times New Roman" w:hAnsi="Times New Roman" w:eastAsia="Times New Roman" w:cs="Times New Roman"/>
      <w:color w:val="000000"/>
      <w:sz w:val="24"/>
      <w:szCs w:val="24"/>
    </w:rPr>
  </w:style>
  <w:style w:type="character" w:styleId="Ver11orangeb">
    <w:name w:val="ver_11_orange_b"/>
    <w:qFormat/>
    <w:rPr>
      <w:rFonts w:ascii="Times New Roman" w:hAnsi="Times New Roman" w:eastAsia="Times New Roman" w:cs="Times New Roman"/>
      <w:color w:val="000000"/>
      <w:sz w:val="24"/>
      <w:szCs w:val="24"/>
    </w:rPr>
  </w:style>
  <w:style w:type="character" w:styleId="11">
    <w:name w:val="Знак Знак1"/>
    <w:qFormat/>
    <w:rPr>
      <w:rFonts w:ascii="Arial" w:hAnsi="Arial" w:cs="Arial"/>
      <w:vanish/>
      <w:sz w:val="16"/>
      <w:szCs w:val="16"/>
      <w:lang w:val="ru-RU" w:eastAsia="ru-RU" w:bidi="ar-SA"/>
    </w:rPr>
  </w:style>
  <w:style w:type="character" w:styleId="24">
    <w:name w:val="Знак Знак2"/>
    <w:qFormat/>
    <w:rPr>
      <w:rFonts w:ascii="Tahoma" w:hAnsi="Tahoma" w:cs="Tahoma"/>
      <w:sz w:val="16"/>
      <w:szCs w:val="16"/>
      <w:lang w:val="ru-RU" w:eastAsia="ru-RU" w:bidi="ar-SA"/>
    </w:rPr>
  </w:style>
  <w:style w:type="character" w:styleId="111">
    <w:name w:val="Знак Знак11"/>
    <w:qFormat/>
    <w:rPr>
      <w:sz w:val="24"/>
      <w:szCs w:val="24"/>
      <w:lang w:val="ru-RU" w:eastAsia="ru-RU" w:bidi="ar-SA"/>
    </w:rPr>
  </w:style>
  <w:style w:type="character" w:styleId="Style16">
    <w:name w:val="Знак Знак"/>
    <w:qFormat/>
    <w:rPr>
      <w:b/>
      <w:bCs/>
      <w:sz w:val="28"/>
      <w:szCs w:val="24"/>
      <w:lang w:val="ru-RU" w:eastAsia="ru-RU" w:bidi="ar-SA"/>
    </w:rPr>
  </w:style>
  <w:style w:type="character" w:styleId="Standard1">
    <w:name w:val="standard1"/>
    <w:qFormat/>
    <w:rPr>
      <w:color w:val="1F67CE"/>
      <w:sz w:val="19"/>
      <w:szCs w:val="19"/>
    </w:rPr>
  </w:style>
  <w:style w:type="character" w:styleId="Style17">
    <w:name w:val="Текст концевой сноски Знак"/>
    <w:qFormat/>
    <w:rPr>
      <w:rFonts w:ascii="Times New Roman" w:hAnsi="Times New Roman" w:eastAsia="Times New Roman" w:cs="Times New Roman"/>
      <w:color w:val="000000"/>
      <w:sz w:val="24"/>
      <w:szCs w:val="24"/>
    </w:rPr>
  </w:style>
  <w:style w:type="character" w:styleId="SC278560">
    <w:name w:val="SC278560"/>
    <w:qFormat/>
    <w:rPr>
      <w:rFonts w:cs="Gill Sans FM"/>
      <w:color w:val="000000"/>
      <w:sz w:val="4"/>
      <w:szCs w:val="4"/>
    </w:rPr>
  </w:style>
  <w:style w:type="character" w:styleId="SC278568">
    <w:name w:val="SC278568"/>
    <w:qFormat/>
    <w:rPr>
      <w:rFonts w:cs="Gill Sans FM"/>
      <w:b/>
      <w:bCs/>
      <w:color w:val="000000"/>
      <w:sz w:val="15"/>
      <w:szCs w:val="15"/>
    </w:rPr>
  </w:style>
  <w:style w:type="character" w:styleId="SC278558">
    <w:name w:val="SC278558"/>
    <w:qFormat/>
    <w:rPr>
      <w:rFonts w:ascii="Gill Sans FM" w:hAnsi="Gill Sans FM" w:cs="Gill Sans FM"/>
      <w:color w:val="000000"/>
      <w:sz w:val="16"/>
      <w:szCs w:val="16"/>
    </w:rPr>
  </w:style>
  <w:style w:type="character" w:styleId="SC278566">
    <w:name w:val="SC278566"/>
    <w:qFormat/>
    <w:rPr>
      <w:rFonts w:ascii="Gill Sans FM" w:hAnsi="Gill Sans FM" w:cs="Gill Sans FM"/>
      <w:color w:val="000000"/>
      <w:sz w:val="40"/>
      <w:szCs w:val="40"/>
    </w:rPr>
  </w:style>
  <w:style w:type="character" w:styleId="SC278534">
    <w:name w:val="SC278534"/>
    <w:qFormat/>
    <w:rPr>
      <w:rFonts w:ascii="Gill Sans FM" w:hAnsi="Gill Sans FM" w:cs="Gill Sans FM"/>
      <w:color w:val="000000"/>
      <w:sz w:val="20"/>
      <w:szCs w:val="20"/>
    </w:rPr>
  </w:style>
  <w:style w:type="character" w:styleId="SC278564">
    <w:name w:val="SC278564"/>
    <w:qFormat/>
    <w:rPr>
      <w:rFonts w:ascii="Gill Sans FM" w:hAnsi="Gill Sans FM" w:cs="Gill Sans FM"/>
      <w:color w:val="000000"/>
      <w:sz w:val="18"/>
      <w:szCs w:val="18"/>
    </w:rPr>
  </w:style>
  <w:style w:type="character" w:styleId="SC278563">
    <w:name w:val="SC278563"/>
    <w:qFormat/>
    <w:rPr>
      <w:rFonts w:cs="Gill Sans FM Cyr Light"/>
      <w:color w:val="000000"/>
      <w:sz w:val="22"/>
      <w:szCs w:val="22"/>
    </w:rPr>
  </w:style>
  <w:style w:type="character" w:styleId="SC278562">
    <w:name w:val="SC278562"/>
    <w:qFormat/>
    <w:rPr>
      <w:rFonts w:cs="Gill Sans FM Cyr Light"/>
      <w:color w:val="000000"/>
      <w:sz w:val="32"/>
      <w:szCs w:val="32"/>
    </w:rPr>
  </w:style>
  <w:style w:type="character" w:styleId="SC278580">
    <w:name w:val="SC278580"/>
    <w:qFormat/>
    <w:rPr>
      <w:rFonts w:cs="Gill Sans FM Cyr Light"/>
      <w:color w:val="000000"/>
      <w:sz w:val="48"/>
      <w:szCs w:val="48"/>
    </w:rPr>
  </w:style>
  <w:style w:type="character" w:styleId="MainText">
    <w:name w:val="MainText Знак"/>
    <w:qFormat/>
    <w:rPr>
      <w:sz w:val="24"/>
      <w:szCs w:val="24"/>
    </w:rPr>
  </w:style>
  <w:style w:type="character" w:styleId="Z-">
    <w:name w:val="z-Начало формы Знак"/>
    <w:qFormat/>
    <w:rPr>
      <w:rFonts w:ascii="Arial" w:hAnsi="Arial" w:eastAsia="Times New Roman" w:cs="Arial"/>
      <w:vanish/>
      <w:color w:val="000000"/>
      <w:sz w:val="16"/>
      <w:szCs w:val="16"/>
    </w:rPr>
  </w:style>
  <w:style w:type="character" w:styleId="Z-1">
    <w:name w:val="z-Конец формы Знак"/>
    <w:qFormat/>
    <w:rPr>
      <w:rFonts w:ascii="Arial" w:hAnsi="Arial" w:eastAsia="Times New Roman" w:cs="Arial"/>
      <w:vanish/>
      <w:color w:val="000000"/>
      <w:sz w:val="16"/>
      <w:szCs w:val="16"/>
    </w:rPr>
  </w:style>
  <w:style w:type="character" w:styleId="MainTXT1">
    <w:name w:val="MainTXT Знак1"/>
    <w:qFormat/>
    <w:rPr>
      <w:sz w:val="28"/>
      <w:szCs w:val="28"/>
      <w:lang w:eastAsia="en-US"/>
    </w:rPr>
  </w:style>
  <w:style w:type="character" w:styleId="List1">
    <w:name w:val="List1 Знак"/>
    <w:qFormat/>
    <w:rPr>
      <w:sz w:val="28"/>
      <w:szCs w:val="28"/>
      <w:lang w:eastAsia="en-US"/>
    </w:rPr>
  </w:style>
  <w:style w:type="character" w:styleId="12">
    <w:name w:val="Заголовок 1 Знак Знак Знак Знак Знак Знак Знак Знак Знак Знак Знак Знак Знак Знак Знак Знак Знак Знак Знак Знак Знак Знак Знак Знак Знак Знак Знак"/>
    <w:qFormat/>
    <w:rPr>
      <w:b/>
      <w:kern w:val="2"/>
      <w:sz w:val="32"/>
      <w:lang w:val="ru-RU" w:eastAsia="ru-RU" w:bidi="ar-SA"/>
    </w:rPr>
  </w:style>
  <w:style w:type="character" w:styleId="Style18">
    <w:name w:val="Схема документа Знак"/>
    <w:qFormat/>
    <w:rPr>
      <w:rFonts w:ascii="Tahoma" w:hAnsi="Tahoma" w:eastAsia="Times New Roman" w:cs="Tahoma"/>
      <w:color w:val="000000"/>
      <w:sz w:val="24"/>
      <w:szCs w:val="24"/>
      <w:shd w:fill="000080" w:val="clear"/>
    </w:rPr>
  </w:style>
  <w:style w:type="character" w:styleId="HTML">
    <w:name w:val="Стандартный HTML Знак"/>
    <w:qFormat/>
    <w:rPr>
      <w:rFonts w:ascii="Courier New" w:hAnsi="Courier New" w:eastAsia="Times New Roman" w:cs="Courier New"/>
      <w:color w:val="000000"/>
      <w:sz w:val="24"/>
      <w:szCs w:val="24"/>
    </w:rPr>
  </w:style>
  <w:style w:type="character" w:styleId="BodyText">
    <w:name w:val="Body Text Знак Знак"/>
    <w:qFormat/>
    <w:rPr>
      <w:sz w:val="24"/>
      <w:szCs w:val="24"/>
    </w:rPr>
  </w:style>
  <w:style w:type="character" w:styleId="13">
    <w:name w:val="Основной текст Знак1"/>
    <w:qFormat/>
    <w:rPr>
      <w:sz w:val="24"/>
      <w:szCs w:val="24"/>
    </w:rPr>
  </w:style>
  <w:style w:type="character" w:styleId="Seriename1">
    <w:name w:val="seriename1"/>
    <w:qFormat/>
    <w:rPr>
      <w:rFonts w:ascii="Tahoma" w:hAnsi="Tahoma" w:cs="Tahoma"/>
      <w:b/>
      <w:bCs/>
      <w:color w:val="000000"/>
      <w:sz w:val="20"/>
      <w:szCs w:val="20"/>
    </w:rPr>
  </w:style>
  <w:style w:type="character" w:styleId="Style19">
    <w:name w:val="Подзаголовок Знак"/>
    <w:qFormat/>
    <w:rPr>
      <w:rFonts w:ascii="Arial" w:hAnsi="Arial" w:eastAsia="Times New Roman" w:cs="Times New Roman"/>
      <w:color w:val="000000"/>
      <w:szCs w:val="24"/>
    </w:rPr>
  </w:style>
  <w:style w:type="character" w:styleId="14">
    <w:name w:val="Обычный + Первая строка:  1 см Знак"/>
    <w:qFormat/>
    <w:rPr>
      <w:i/>
      <w:color w:val="000000"/>
      <w:sz w:val="24"/>
      <w:szCs w:val="24"/>
      <w:u w:val="none"/>
      <w:lang w:val="ru-RU" w:eastAsia="ru-RU" w:bidi="ar-SA"/>
    </w:rPr>
  </w:style>
  <w:style w:type="character" w:styleId="Cont1">
    <w:name w:val="cont1"/>
    <w:qFormat/>
    <w:rPr>
      <w:rFonts w:ascii="Verdana" w:hAnsi="Verdana"/>
      <w:color w:val="000000"/>
      <w:spacing w:val="240"/>
      <w:sz w:val="17"/>
      <w:szCs w:val="17"/>
      <w:lang w:val="en-US" w:eastAsia="en-US" w:bidi="ar-SA"/>
    </w:rPr>
  </w:style>
  <w:style w:type="character" w:styleId="32">
    <w:name w:val="Стиль3 Знак Знак Знак"/>
    <w:qFormat/>
    <w:rPr>
      <w:color w:val="000000"/>
      <w:sz w:val="24"/>
      <w:szCs w:val="24"/>
      <w:u w:val="none"/>
      <w:lang w:val="ru-RU" w:eastAsia="ru-RU" w:bidi="ar-SA"/>
    </w:rPr>
  </w:style>
  <w:style w:type="character" w:styleId="Style20">
    <w:name w:val="Заголовок записки Знак"/>
    <w:qFormat/>
    <w:rPr>
      <w:rFonts w:ascii="Times New Roman" w:hAnsi="Times New Roman" w:eastAsia="Times New Roman" w:cs="Times New Roman"/>
      <w:color w:val="000000"/>
      <w:u w:val="none"/>
    </w:rPr>
  </w:style>
  <w:style w:type="character" w:styleId="Style21">
    <w:name w:val="Знак"/>
    <w:qFormat/>
    <w:rPr>
      <w:rFonts w:ascii="Arial" w:hAnsi="Arial" w:cs="Arial"/>
      <w:b/>
      <w:bCs/>
      <w:sz w:val="26"/>
      <w:szCs w:val="26"/>
      <w:lang w:val="ru-RU" w:eastAsia="ru-RU" w:bidi="ar-SA"/>
    </w:rPr>
  </w:style>
  <w:style w:type="character" w:styleId="Style22">
    <w:name w:val="Текст Знак"/>
    <w:qFormat/>
    <w:rPr>
      <w:rFonts w:ascii="Courier New" w:hAnsi="Courier New" w:eastAsia="Times New Roman" w:cs="Courier New"/>
      <w:color w:val="000000"/>
      <w:sz w:val="24"/>
      <w:szCs w:val="24"/>
      <w:u w:val="none"/>
    </w:rPr>
  </w:style>
  <w:style w:type="character" w:styleId="Style23">
    <w:name w:val="Дата Знак"/>
    <w:qFormat/>
    <w:rPr>
      <w:rFonts w:ascii="Times New Roman" w:hAnsi="Times New Roman" w:eastAsia="Times New Roman" w:cs="Times New Roman"/>
      <w:color w:val="000000"/>
      <w:szCs w:val="24"/>
      <w:u w:val="none"/>
    </w:rPr>
  </w:style>
  <w:style w:type="character" w:styleId="Style24">
    <w:name w:val="Текст сноски Знак"/>
    <w:qFormat/>
    <w:rPr>
      <w:rFonts w:ascii="Times New Roman" w:hAnsi="Times New Roman" w:eastAsia="Times New Roman" w:cs="Times New Roman"/>
      <w:color w:val="000000"/>
      <w:sz w:val="24"/>
      <w:szCs w:val="24"/>
      <w:u w:val="none"/>
    </w:rPr>
  </w:style>
  <w:style w:type="character" w:styleId="33">
    <w:name w:val="Основной текст 3 Знак"/>
    <w:qFormat/>
    <w:rPr>
      <w:rFonts w:ascii="Times New Roman" w:hAnsi="Times New Roman" w:eastAsia="Times New Roman" w:cs="Times New Roman"/>
      <w:color w:val="000000"/>
      <w:sz w:val="16"/>
      <w:szCs w:val="16"/>
      <w:u w:val="none"/>
    </w:rPr>
  </w:style>
  <w:style w:type="character" w:styleId="Style25">
    <w:name w:val="Заголовок Знак"/>
    <w:qFormat/>
    <w:rPr>
      <w:rFonts w:ascii="Times New Roman" w:hAnsi="Times New Roman" w:eastAsia="Times New Roman" w:cs="Times New Roman"/>
      <w:b/>
      <w:bCs/>
      <w:color w:val="000000"/>
      <w:sz w:val="28"/>
    </w:rPr>
  </w:style>
  <w:style w:type="character" w:styleId="9">
    <w:name w:val="Заголовок 9 Знак"/>
    <w:qFormat/>
    <w:rPr>
      <w:rFonts w:ascii="Times New Roman" w:hAnsi="Times New Roman" w:eastAsia="Times New Roman" w:cs="Times New Roman"/>
      <w:b/>
      <w:color w:val="000000"/>
      <w:szCs w:val="26"/>
      <w:u w:val="none"/>
      <w:shd w:fill="FFFFFF" w:val="clear"/>
    </w:rPr>
  </w:style>
  <w:style w:type="character" w:styleId="8">
    <w:name w:val="Заголовок 8 Знак"/>
    <w:qFormat/>
    <w:rPr>
      <w:rFonts w:ascii="Times New Roman" w:hAnsi="Times New Roman" w:eastAsia="Times New Roman" w:cs="Times New Roman"/>
      <w:i/>
      <w:iCs/>
      <w:color w:val="000000"/>
      <w:u w:val="none"/>
    </w:rPr>
  </w:style>
  <w:style w:type="character" w:styleId="5">
    <w:name w:val="Заголовок 5 Знак"/>
    <w:qFormat/>
    <w:rPr>
      <w:rFonts w:ascii="Times New Roman" w:hAnsi="Times New Roman" w:eastAsia="Times New Roman" w:cs="Times New Roman"/>
      <w:b/>
      <w:color w:val="000000"/>
      <w:sz w:val="32"/>
      <w:szCs w:val="22"/>
    </w:rPr>
  </w:style>
  <w:style w:type="paragraph" w:styleId="Style26">
    <w:name w:val="Заголовок"/>
    <w:basedOn w:val="Normal"/>
    <w:next w:val="BodyText1"/>
    <w:qFormat/>
    <w:pPr>
      <w:keepNext w:val="true"/>
      <w:spacing w:before="240" w:after="120"/>
    </w:pPr>
    <w:rPr>
      <w:rFonts w:ascii="Open Sans" w:hAnsi="Open Sans" w:eastAsia="Tahoma" w:cs="Lohit Devanagari"/>
      <w:sz w:val="28"/>
      <w:szCs w:val="28"/>
    </w:rPr>
  </w:style>
  <w:style w:type="paragraph" w:styleId="BodyText1">
    <w:name w:val="Body Text"/>
    <w:basedOn w:val="Normal"/>
    <w:link w:val="Style10"/>
    <w:pPr/>
    <w:rPr>
      <w:sz w:val="28"/>
    </w:rPr>
  </w:style>
  <w:style w:type="paragraph" w:styleId="List">
    <w:name w:val="List"/>
    <w:basedOn w:val="BodyText1"/>
    <w:pPr/>
    <w:rPr>
      <w:rFonts w:cs="Lucida Sans"/>
    </w:rPr>
  </w:style>
  <w:style w:type="paragraph" w:styleId="Caption">
    <w:name w:val="Caption"/>
    <w:basedOn w:val="Normal"/>
    <w:qFormat/>
    <w:pPr>
      <w:suppressLineNumbers/>
      <w:spacing w:before="120" w:after="120"/>
    </w:pPr>
    <w:rPr>
      <w:rFonts w:cs="Lohit Devanagari"/>
      <w:i/>
      <w:iCs/>
      <w:sz w:val="24"/>
      <w:szCs w:val="24"/>
    </w:rPr>
  </w:style>
  <w:style w:type="paragraph" w:styleId="Style27">
    <w:name w:val="Указатель"/>
    <w:basedOn w:val="Normal"/>
    <w:qFormat/>
    <w:pPr>
      <w:suppressLineNumbers/>
    </w:pPr>
    <w:rPr>
      <w:rFonts w:cs="Lohit Devanagari"/>
    </w:rPr>
  </w:style>
  <w:style w:type="paragraph" w:styleId="Title">
    <w:name w:val="Title"/>
    <w:basedOn w:val="Normal"/>
    <w:next w:val="BodyText1"/>
    <w:uiPriority w:val="10"/>
    <w:qFormat/>
    <w:pPr>
      <w:jc w:val="center"/>
    </w:pPr>
    <w:rPr>
      <w:b/>
      <w:bCs/>
      <w:sz w:val="28"/>
      <w:szCs w:val="28"/>
    </w:rPr>
  </w:style>
  <w:style w:type="paragraph" w:styleId="Caption1">
    <w:name w:val="caption1"/>
    <w:basedOn w:val="Normal"/>
    <w:qFormat/>
    <w:pPr>
      <w:ind w:left="2124"/>
      <w:jc w:val="center"/>
    </w:pPr>
    <w:rPr>
      <w:b/>
      <w:sz w:val="24"/>
    </w:rPr>
  </w:style>
  <w:style w:type="paragraph" w:styleId="Indexheading">
    <w:name w:val="index heading"/>
    <w:basedOn w:val="Normal"/>
    <w:qFormat/>
    <w:pPr>
      <w:suppressLineNumbers/>
    </w:pPr>
    <w:rPr>
      <w:rFonts w:cs="Lucida Sans"/>
    </w:rPr>
  </w:style>
  <w:style w:type="paragraph" w:styleId="BodyTextIndented" w:customStyle="1">
    <w:name w:val="Body Text;Indented"/>
    <w:basedOn w:val="Normal"/>
    <w:link w:val="Style11"/>
    <w:qFormat/>
    <w:pPr>
      <w:ind w:firstLine="567"/>
    </w:pPr>
    <w:rPr>
      <w:b/>
      <w:sz w:val="28"/>
    </w:rPr>
  </w:style>
  <w:style w:type="paragraph" w:styleId="BodyTextIndent2">
    <w:name w:val="Body Text Indent 2"/>
    <w:basedOn w:val="Normal"/>
    <w:link w:val="2"/>
    <w:qFormat/>
    <w:pPr>
      <w:ind w:firstLine="851"/>
      <w:jc w:val="both"/>
    </w:pPr>
    <w:rPr>
      <w:sz w:val="24"/>
    </w:rPr>
  </w:style>
  <w:style w:type="paragraph" w:styleId="15" w:customStyle="1">
    <w:name w:val="Обычный1"/>
    <w:qFormat/>
    <w:pPr>
      <w:widowControl/>
      <w:suppressAutoHyphens w:val="true"/>
      <w:bidi w:val="0"/>
      <w:spacing w:before="0" w:after="0"/>
      <w:jc w:val="left"/>
    </w:pPr>
    <w:rPr>
      <w:rFonts w:ascii="MS Sans Serif" w:hAnsi="MS Sans Serif" w:eastAsia="SimSun" w:cs="Times New Roman"/>
      <w:color w:val="auto"/>
      <w:kern w:val="0"/>
      <w:sz w:val="24"/>
      <w:szCs w:val="20"/>
      <w:lang w:val="ru-RU" w:eastAsia="ru-RU" w:bidi="ar-SA"/>
    </w:rPr>
  </w:style>
  <w:style w:type="paragraph" w:styleId="ConsNormal" w:customStyle="1">
    <w:name w:val="ConsNormal"/>
    <w:qFormat/>
    <w:pPr>
      <w:widowControl/>
      <w:suppressAutoHyphens w:val="true"/>
      <w:bidi w:val="0"/>
      <w:spacing w:before="0" w:after="0"/>
      <w:ind w:firstLine="720"/>
      <w:jc w:val="left"/>
    </w:pPr>
    <w:rPr>
      <w:rFonts w:ascii="Arial" w:hAnsi="Arial" w:eastAsia="SimSun" w:cs="Times New Roman"/>
      <w:color w:val="auto"/>
      <w:kern w:val="0"/>
      <w:sz w:val="20"/>
      <w:szCs w:val="20"/>
      <w:lang w:val="ru-RU" w:eastAsia="ru-RU" w:bidi="ar-SA"/>
    </w:rPr>
  </w:style>
  <w:style w:type="paragraph" w:styleId="25" w:customStyle="1">
    <w:name w:val="заголовок 2"/>
    <w:basedOn w:val="Normal"/>
    <w:next w:val="Normal"/>
    <w:qFormat/>
    <w:pPr>
      <w:keepNext w:val="true"/>
      <w:jc w:val="center"/>
    </w:pPr>
    <w:rPr>
      <w:sz w:val="28"/>
    </w:rPr>
  </w:style>
  <w:style w:type="paragraph" w:styleId="BodyText2">
    <w:name w:val="Body Text 2"/>
    <w:basedOn w:val="Normal"/>
    <w:link w:val="22"/>
    <w:qFormat/>
    <w:pPr>
      <w:tabs>
        <w:tab w:val="clear" w:pos="720"/>
        <w:tab w:val="left" w:pos="1985" w:leader="none"/>
      </w:tabs>
      <w:jc w:val="both"/>
    </w:pPr>
    <w:rPr>
      <w:sz w:val="24"/>
    </w:rPr>
  </w:style>
  <w:style w:type="paragraph" w:styleId="BodyTextIndent3">
    <w:name w:val="Body Text Indent 3"/>
    <w:basedOn w:val="Normal"/>
    <w:link w:val="31"/>
    <w:qFormat/>
    <w:pPr>
      <w:ind w:firstLine="720"/>
      <w:jc w:val="both"/>
    </w:pPr>
    <w:rPr>
      <w:sz w:val="24"/>
      <w:lang w:val="en-US"/>
    </w:rPr>
  </w:style>
  <w:style w:type="paragraph" w:styleId="Style28" w:customStyle="1">
    <w:name w:val="Колонтитул"/>
    <w:basedOn w:val="Normal"/>
    <w:qFormat/>
    <w:pPr>
      <w:spacing w:lineRule="auto" w:line="252" w:before="0" w:after="160"/>
    </w:pPr>
    <w:rPr>
      <w:rFonts w:ascii="Calibri" w:hAnsi="Calibri" w:eastAsia="Calibri" w:cs="0"/>
      <w:sz w:val="22"/>
      <w:szCs w:val="22"/>
      <w:lang w:eastAsia="en-US"/>
    </w:rPr>
  </w:style>
  <w:style w:type="paragraph" w:styleId="Header">
    <w:name w:val="Header"/>
    <w:basedOn w:val="Normal"/>
    <w:link w:val="Style8"/>
    <w:pPr>
      <w:tabs>
        <w:tab w:val="clear" w:pos="720"/>
        <w:tab w:val="center" w:pos="4677" w:leader="none"/>
        <w:tab w:val="right" w:pos="9355" w:leader="none"/>
      </w:tabs>
    </w:pPr>
    <w:rPr/>
  </w:style>
  <w:style w:type="paragraph" w:styleId="Footer">
    <w:name w:val="Footer"/>
    <w:basedOn w:val="Normal"/>
    <w:link w:val="Style12"/>
    <w:pPr>
      <w:tabs>
        <w:tab w:val="clear" w:pos="720"/>
        <w:tab w:val="center" w:pos="4677" w:leader="none"/>
        <w:tab w:val="right" w:pos="9355" w:leader="none"/>
      </w:tabs>
    </w:pPr>
    <w:rPr/>
  </w:style>
  <w:style w:type="paragraph" w:styleId="BalloonText">
    <w:name w:val="Balloon Text"/>
    <w:basedOn w:val="Normal"/>
    <w:link w:val="Style13"/>
    <w:qFormat/>
    <w:pPr/>
    <w:rPr>
      <w:rFonts w:ascii="Tahoma" w:hAnsi="Tahoma" w:cs="Tahoma"/>
      <w:sz w:val="16"/>
      <w:szCs w:val="16"/>
    </w:rPr>
  </w:style>
  <w:style w:type="paragraph" w:styleId="ConsPlusNormal" w:customStyle="1">
    <w:name w:val="ConsPlusNormal"/>
    <w:qFormat/>
    <w:pPr>
      <w:widowControl/>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16" w:customStyle="1">
    <w:name w:val="Знак1 Знак Знак Знак Знак"/>
    <w:basedOn w:val="Normal"/>
    <w:qFormat/>
    <w:pPr>
      <w:spacing w:before="280" w:after="280"/>
    </w:pPr>
    <w:rPr>
      <w:rFonts w:ascii="Tahoma" w:hAnsi="Tahoma" w:eastAsia="Times New Roman"/>
      <w:lang w:val="en-US" w:eastAsia="en-US"/>
    </w:rPr>
  </w:style>
  <w:style w:type="paragraph" w:styleId="P5" w:customStyle="1">
    <w:name w:val="p5"/>
    <w:basedOn w:val="Normal"/>
    <w:qFormat/>
    <w:pPr>
      <w:spacing w:before="280" w:after="280"/>
    </w:pPr>
    <w:rPr>
      <w:rFonts w:eastAsia="Times New Roman"/>
      <w:sz w:val="24"/>
      <w:szCs w:val="24"/>
    </w:rPr>
  </w:style>
  <w:style w:type="paragraph" w:styleId="ListParagraph">
    <w:name w:val="List Paragraph"/>
    <w:basedOn w:val="Normal"/>
    <w:link w:val="Style9"/>
    <w:qFormat/>
    <w:pPr>
      <w:spacing w:before="0" w:after="0"/>
      <w:ind w:left="720"/>
      <w:contextualSpacing/>
    </w:pPr>
    <w:rPr/>
  </w:style>
  <w:style w:type="paragraph" w:styleId="Style51" w:customStyle="1">
    <w:name w:val="Style5"/>
    <w:basedOn w:val="Normal"/>
    <w:qFormat/>
    <w:pPr>
      <w:widowControl w:val="false"/>
      <w:jc w:val="both"/>
    </w:pPr>
    <w:rPr>
      <w:rFonts w:eastAsia="Times New Roman"/>
      <w:sz w:val="24"/>
      <w:szCs w:val="24"/>
    </w:rPr>
  </w:style>
  <w:style w:type="paragraph" w:styleId="Style29" w:customStyle="1">
    <w:name w:val="Style2"/>
    <w:basedOn w:val="Normal"/>
    <w:qFormat/>
    <w:pPr>
      <w:widowControl w:val="false"/>
      <w:spacing w:lineRule="exact" w:line="322"/>
      <w:jc w:val="right"/>
    </w:pPr>
    <w:rPr>
      <w:rFonts w:eastAsia="Times New Roman"/>
      <w:sz w:val="24"/>
      <w:szCs w:val="24"/>
    </w:rPr>
  </w:style>
  <w:style w:type="paragraph" w:styleId="Style31" w:customStyle="1">
    <w:name w:val="Style3"/>
    <w:basedOn w:val="Normal"/>
    <w:qFormat/>
    <w:pPr>
      <w:widowControl w:val="false"/>
      <w:spacing w:lineRule="exact" w:line="324"/>
      <w:jc w:val="center"/>
    </w:pPr>
    <w:rPr>
      <w:rFonts w:eastAsia="Times New Roman"/>
      <w:sz w:val="24"/>
      <w:szCs w:val="24"/>
    </w:rPr>
  </w:style>
  <w:style w:type="paragraph" w:styleId="Style81" w:customStyle="1">
    <w:name w:val="Style8"/>
    <w:basedOn w:val="Normal"/>
    <w:qFormat/>
    <w:pPr>
      <w:widowControl w:val="false"/>
    </w:pPr>
    <w:rPr>
      <w:rFonts w:eastAsia="Times New Roman"/>
      <w:sz w:val="24"/>
      <w:szCs w:val="24"/>
    </w:rPr>
  </w:style>
  <w:style w:type="paragraph" w:styleId="Style91" w:customStyle="1">
    <w:name w:val="Style9"/>
    <w:basedOn w:val="Normal"/>
    <w:qFormat/>
    <w:pPr>
      <w:widowControl w:val="false"/>
    </w:pPr>
    <w:rPr>
      <w:rFonts w:eastAsia="Times New Roman"/>
      <w:sz w:val="24"/>
      <w:szCs w:val="24"/>
    </w:rPr>
  </w:style>
  <w:style w:type="paragraph" w:styleId="Style101" w:customStyle="1">
    <w:name w:val="Style10"/>
    <w:basedOn w:val="Normal"/>
    <w:qFormat/>
    <w:pPr>
      <w:widowControl w:val="false"/>
    </w:pPr>
    <w:rPr>
      <w:rFonts w:eastAsia="Times New Roman"/>
      <w:sz w:val="24"/>
      <w:szCs w:val="24"/>
    </w:rPr>
  </w:style>
  <w:style w:type="paragraph" w:styleId="Style71" w:customStyle="1">
    <w:name w:val="Style7"/>
    <w:basedOn w:val="Normal"/>
    <w:qFormat/>
    <w:pPr>
      <w:widowControl w:val="false"/>
    </w:pPr>
    <w:rPr>
      <w:rFonts w:eastAsia="Times New Roman"/>
      <w:sz w:val="24"/>
      <w:szCs w:val="24"/>
    </w:rPr>
  </w:style>
  <w:style w:type="paragraph" w:styleId="ListBullet2">
    <w:name w:val="List Bullet 2"/>
    <w:basedOn w:val="Normal"/>
    <w:autoRedefine/>
    <w:pPr>
      <w:numPr>
        <w:ilvl w:val="0"/>
        <w:numId w:val="3"/>
      </w:numPr>
      <w:spacing w:before="0" w:after="60"/>
      <w:jc w:val="both"/>
    </w:pPr>
    <w:rPr>
      <w:rFonts w:eastAsia="Times New Roman"/>
      <w:sz w:val="24"/>
      <w:szCs w:val="24"/>
    </w:rPr>
  </w:style>
  <w:style w:type="paragraph" w:styleId="Annotationtext">
    <w:name w:val="annotation text"/>
    <w:basedOn w:val="Normal"/>
    <w:link w:val="Style14"/>
    <w:qFormat/>
    <w:pPr/>
    <w:rPr/>
  </w:style>
  <w:style w:type="paragraph" w:styleId="Annotationsubject">
    <w:name w:val="annotation subject"/>
    <w:basedOn w:val="Annotationtext"/>
    <w:next w:val="Annotationtext"/>
    <w:link w:val="Style15"/>
    <w:qFormat/>
    <w:pPr/>
    <w:rPr>
      <w:b/>
      <w:bCs/>
    </w:rPr>
  </w:style>
  <w:style w:type="paragraph" w:styleId="Revision">
    <w:name w:val="Revision"/>
    <w:qFormat/>
    <w:pPr>
      <w:widowControl/>
      <w:suppressAutoHyphens w:val="true"/>
      <w:bidi w:val="0"/>
      <w:spacing w:before="0" w:after="0"/>
      <w:jc w:val="left"/>
    </w:pPr>
    <w:rPr>
      <w:rFonts w:ascii="Times New Roman" w:hAnsi="Times New Roman" w:eastAsia="SimSun" w:cs="Times New Roman"/>
      <w:color w:val="auto"/>
      <w:kern w:val="0"/>
      <w:sz w:val="20"/>
      <w:szCs w:val="20"/>
      <w:lang w:val="ru-RU" w:eastAsia="ru-RU" w:bidi="ar-SA"/>
    </w:rPr>
  </w:style>
  <w:style w:type="paragraph" w:styleId="Style30" w:customStyle="1">
    <w:name w:val="Содержимое врезки"/>
    <w:basedOn w:val="Normal"/>
    <w:qFormat/>
    <w:pPr/>
    <w:rPr/>
  </w:style>
  <w:style w:type="paragraph" w:styleId="Style32" w:customStyle="1">
    <w:name w:val="Содержимое таблицы"/>
    <w:basedOn w:val="Normal"/>
    <w:qFormat/>
    <w:pPr>
      <w:widowControl w:val="false"/>
      <w:suppressLineNumbers/>
    </w:pPr>
    <w:rPr/>
  </w:style>
  <w:style w:type="paragraph" w:styleId="Style33" w:customStyle="1">
    <w:name w:val="Заголовок таблицы"/>
    <w:basedOn w:val="Style32"/>
    <w:qFormat/>
    <w:pPr>
      <w:jc w:val="center"/>
    </w:pPr>
    <w:rPr>
      <w:b/>
      <w:bCs/>
    </w:rPr>
  </w:style>
  <w:style w:type="paragraph" w:styleId="-" w:customStyle="1">
    <w:name w:val="КП-Основной"/>
    <w:basedOn w:val="Normal"/>
    <w:qFormat/>
    <w:pPr>
      <w:spacing w:before="120" w:after="120"/>
      <w:ind w:hanging="147" w:left="709"/>
      <w:contextualSpacing/>
      <w:jc w:val="both"/>
    </w:pPr>
    <w:rPr>
      <w:sz w:val="24"/>
    </w:rPr>
  </w:style>
  <w:style w:type="paragraph" w:styleId="-1" w:customStyle="1">
    <w:name w:val="КП-нумерованный"/>
    <w:basedOn w:val="-"/>
    <w:qFormat/>
    <w:pPr>
      <w:numPr>
        <w:ilvl w:val="0"/>
        <w:numId w:val="5"/>
      </w:numPr>
    </w:pPr>
    <w:rPr>
      <w:szCs w:val="24"/>
    </w:rPr>
  </w:style>
  <w:style w:type="paragraph" w:styleId="-11" w:customStyle="1">
    <w:name w:val="КП-Ненумерованный список 1"/>
    <w:basedOn w:val="Normal"/>
    <w:qFormat/>
    <w:pPr>
      <w:numPr>
        <w:ilvl w:val="0"/>
        <w:numId w:val="4"/>
      </w:numPr>
      <w:spacing w:before="0" w:after="120"/>
      <w:ind w:hanging="357" w:left="1281"/>
      <w:jc w:val="both"/>
    </w:pPr>
    <w:rPr>
      <w:sz w:val="24"/>
    </w:rPr>
  </w:style>
  <w:style w:type="paragraph" w:styleId="NormalWeb">
    <w:name w:val="Normal (Web)"/>
    <w:basedOn w:val="Normal"/>
    <w:qFormat/>
    <w:pPr>
      <w:spacing w:before="100" w:after="119"/>
    </w:pPr>
    <w:rPr>
      <w:rFonts w:eastAsia="Calibri"/>
      <w:color w:val="000000"/>
      <w:sz w:val="24"/>
      <w:szCs w:val="24"/>
      <w:lang w:eastAsia="ar-SA"/>
    </w:rPr>
  </w:style>
  <w:style w:type="paragraph" w:styleId="ListBullet3">
    <w:name w:val="List Bullet 3"/>
    <w:basedOn w:val="Normal"/>
    <w:pPr>
      <w:ind w:hanging="283" w:left="566"/>
    </w:pPr>
    <w:rPr/>
  </w:style>
  <w:style w:type="paragraph" w:styleId="ListBullet4">
    <w:name w:val="List Bullet 4"/>
    <w:basedOn w:val="Normal"/>
    <w:pPr>
      <w:ind w:hanging="283" w:left="849"/>
    </w:pPr>
    <w:rPr/>
  </w:style>
  <w:style w:type="paragraph" w:styleId="Style34" w:customStyle="1">
    <w:name w:val="Пункт"/>
    <w:basedOn w:val="Normal"/>
    <w:qFormat/>
    <w:pPr>
      <w:tabs>
        <w:tab w:val="clear" w:pos="720"/>
        <w:tab w:val="left" w:pos="1080" w:leader="none"/>
      </w:tabs>
      <w:ind w:hanging="504" w:left="504"/>
      <w:jc w:val="both"/>
    </w:pPr>
    <w:rPr/>
  </w:style>
  <w:style w:type="paragraph" w:styleId="Standard" w:customStyle="1">
    <w:name w:val="Standard"/>
    <w:qFormat/>
    <w:pPr>
      <w:widowControl/>
      <w:suppressAutoHyphens w:val="true"/>
      <w:bidi w:val="0"/>
      <w:spacing w:before="0" w:after="0"/>
      <w:jc w:val="left"/>
      <w:textAlignment w:val="baseline"/>
    </w:pPr>
    <w:rPr>
      <w:rFonts w:ascii="Liberation Serif;Times New Roma" w:hAnsi="Liberation Serif;Times New Roma" w:eastAsia="Tahoma" w:cs="Lohit Devanagari;Times New Roma"/>
      <w:color w:val="auto"/>
      <w:kern w:val="2"/>
      <w:sz w:val="24"/>
      <w:szCs w:val="24"/>
      <w:lang w:val="ru-RU" w:eastAsia="zh-CN" w:bidi="hi-IN"/>
    </w:rPr>
  </w:style>
  <w:style w:type="paragraph" w:styleId="26" w:customStyle="1">
    <w:name w:val="Без интервала2"/>
    <w:qFormat/>
    <w:pPr>
      <w:widowControl/>
      <w:suppressAutoHyphens w:val="true"/>
      <w:overflowPunct w:val="true"/>
      <w:bidi w:val="0"/>
      <w:spacing w:lineRule="atLeast" w:line="100" w:before="0" w:after="0"/>
      <w:jc w:val="left"/>
    </w:pPr>
    <w:rPr>
      <w:rFonts w:ascii="Calibri" w:hAnsi="Calibri" w:eastAsia="Calibri" w:cs="Calibri"/>
      <w:color w:val="auto"/>
      <w:kern w:val="2"/>
      <w:sz w:val="24"/>
      <w:szCs w:val="24"/>
      <w:lang w:val="ru-RU" w:eastAsia="zh-CN" w:bidi="hi-IN"/>
    </w:rPr>
  </w:style>
  <w:style w:type="paragraph" w:styleId="41" w:customStyle="1">
    <w:name w:val="Текст4"/>
    <w:basedOn w:val="Normal"/>
    <w:qFormat/>
    <w:pPr>
      <w:spacing w:lineRule="atLeast" w:line="100"/>
    </w:pPr>
    <w:rPr>
      <w:rFonts w:ascii="Courier New" w:hAnsi="Courier New" w:cs="Courier New"/>
      <w:kern w:val="2"/>
      <w:lang w:eastAsia="zh-CN"/>
    </w:rPr>
  </w:style>
  <w:style w:type="paragraph" w:styleId="Normal1" w:customStyle="1">
    <w:name w:val="normal1"/>
    <w:qFormat/>
    <w:pPr>
      <w:widowControl/>
      <w:suppressAutoHyphens w:val="true"/>
      <w:bidi w:val="0"/>
      <w:spacing w:before="0" w:after="0"/>
      <w:jc w:val="left"/>
    </w:pPr>
    <w:rPr>
      <w:rFonts w:ascii="Tempora LGC Uni" w:hAnsi="Tempora LGC Uni" w:eastAsia="Tahoma" w:cs="Lohit Devanagari"/>
      <w:color w:val="auto"/>
      <w:kern w:val="0"/>
      <w:sz w:val="24"/>
      <w:szCs w:val="24"/>
      <w:lang w:val="ru-RU" w:eastAsia="zh-CN" w:bidi="hi-IN"/>
    </w:rPr>
  </w:style>
  <w:style w:type="paragraph" w:styleId="Standard11" w:customStyle="1">
    <w:name w:val="Standard11"/>
    <w:qFormat/>
    <w:pPr>
      <w:widowControl w:val="false"/>
      <w:suppressAutoHyphens w:val="true"/>
      <w:bidi w:val="0"/>
      <w:spacing w:before="0" w:after="0"/>
      <w:jc w:val="left"/>
      <w:textAlignment w:val="baseline"/>
    </w:pPr>
    <w:rPr>
      <w:rFonts w:ascii="Times New Roman" w:hAnsi="Times New Roman" w:eastAsia="SimSun;宋体" w:cs="Lucida Sans"/>
      <w:color w:val="auto"/>
      <w:kern w:val="2"/>
      <w:sz w:val="24"/>
      <w:szCs w:val="24"/>
      <w:lang w:val="ru-RU" w:eastAsia="zh-CN" w:bidi="hi-IN"/>
    </w:rPr>
  </w:style>
  <w:style w:type="paragraph" w:styleId="411">
    <w:name w:val="Знак4 Знак Знак Знак1"/>
    <w:basedOn w:val="Normal"/>
    <w:qFormat/>
    <w:pPr>
      <w:widowControl/>
      <w:suppressAutoHyphens w:val="true"/>
      <w:bidi w:val="0"/>
      <w:spacing w:lineRule="exact" w:line="240" w:before="0" w:after="160"/>
      <w:jc w:val="left"/>
    </w:pPr>
    <w:rPr>
      <w:rFonts w:ascii="Verdana" w:hAnsi="Verdana" w:cs="Verdana"/>
      <w:color w:val="auto"/>
      <w:kern w:val="0"/>
      <w:sz w:val="20"/>
      <w:szCs w:val="20"/>
      <w:lang w:val="en-US" w:eastAsia="en-US" w:bidi="ar-SA"/>
    </w:rPr>
  </w:style>
  <w:style w:type="paragraph" w:styleId="17">
    <w:name w:val="Текст1"/>
    <w:basedOn w:val="Normal"/>
    <w:qFormat/>
    <w:pPr>
      <w:widowControl/>
      <w:suppressAutoHyphens w:val="true"/>
      <w:bidi w:val="0"/>
      <w:spacing w:before="0" w:after="0"/>
      <w:jc w:val="left"/>
    </w:pPr>
    <w:rPr>
      <w:rFonts w:ascii="Courier New" w:hAnsi="Courier New" w:cs="Courier New"/>
      <w:color w:val="auto"/>
      <w:kern w:val="0"/>
      <w:sz w:val="28"/>
      <w:szCs w:val="28"/>
      <w:lang w:val="ru-RU" w:eastAsia="ar-SA" w:bidi="ar-SA"/>
    </w:rPr>
  </w:style>
  <w:style w:type="paragraph" w:styleId="WW-2">
    <w:name w:val="WW-Основной текст с отступом 2"/>
    <w:basedOn w:val="Normal"/>
    <w:qFormat/>
    <w:pPr>
      <w:widowControl/>
      <w:suppressAutoHyphens w:val="true"/>
      <w:bidi w:val="0"/>
      <w:spacing w:before="0" w:after="0"/>
      <w:ind w:left="-540"/>
      <w:jc w:val="both"/>
    </w:pPr>
    <w:rPr>
      <w:rFonts w:ascii="Arial" w:hAnsi="Arial" w:cs="Arial"/>
      <w:color w:val="auto"/>
      <w:kern w:val="0"/>
      <w:sz w:val="18"/>
      <w:lang w:val="ru-RU" w:eastAsia="ar-SA" w:bidi="ar-SA"/>
    </w:rPr>
  </w:style>
  <w:style w:type="paragraph" w:styleId="42">
    <w:name w:val="Знак4 Знак Знак Знак"/>
    <w:basedOn w:val="Normal"/>
    <w:qFormat/>
    <w:pPr>
      <w:widowControl/>
      <w:suppressAutoHyphens w:val="true"/>
      <w:bidi w:val="0"/>
      <w:spacing w:lineRule="exact" w:line="240" w:before="0" w:after="160"/>
      <w:jc w:val="left"/>
    </w:pPr>
    <w:rPr>
      <w:rFonts w:ascii="Verdana" w:hAnsi="Verdana" w:cs="Verdana"/>
      <w:color w:val="auto"/>
      <w:kern w:val="0"/>
      <w:sz w:val="20"/>
      <w:szCs w:val="20"/>
      <w:lang w:val="en-US" w:eastAsia="en-US" w:bidi="ar-SA"/>
    </w:rPr>
  </w:style>
  <w:style w:type="paragraph" w:styleId="Cv">
    <w:name w:val="cv"/>
    <w:basedOn w:val="Normal"/>
    <w:qFormat/>
    <w:pPr>
      <w:widowControl/>
      <w:suppressAutoHyphens w:val="true"/>
      <w:bidi w:val="0"/>
      <w:spacing w:beforeAutospacing="1" w:afterAutospacing="1"/>
      <w:jc w:val="left"/>
    </w:pPr>
    <w:rPr>
      <w:color w:val="auto"/>
      <w:kern w:val="0"/>
      <w:lang w:val="ru-RU" w:eastAsia="ru-RU" w:bidi="ar-SA"/>
    </w:rPr>
  </w:style>
  <w:style w:type="paragraph" w:styleId="211">
    <w:name w:val="Основной текст с отступом 21"/>
    <w:basedOn w:val="Normal"/>
    <w:qFormat/>
    <w:pPr>
      <w:widowControl w:val="false"/>
      <w:suppressAutoHyphens w:val="true"/>
      <w:bidi w:val="0"/>
      <w:spacing w:before="0" w:after="0"/>
      <w:ind w:firstLine="540"/>
      <w:jc w:val="both"/>
    </w:pPr>
    <w:rPr>
      <w:rFonts w:ascii="NTTimes/Cyrillic" w:hAnsi="NTTimes/Cyrillic"/>
      <w:color w:val="auto"/>
      <w:kern w:val="0"/>
      <w:lang w:val="ru-RU" w:eastAsia="ru-RU" w:bidi="ar-SA"/>
    </w:rPr>
  </w:style>
  <w:style w:type="paragraph" w:styleId="Zag">
    <w:name w:val="zag"/>
    <w:basedOn w:val="Normal"/>
    <w:qFormat/>
    <w:pPr>
      <w:keepNext w:val="true"/>
      <w:widowControl/>
      <w:suppressAutoHyphens w:val="true"/>
      <w:bidi w:val="0"/>
      <w:spacing w:lineRule="exact" w:line="200" w:before="240" w:after="60"/>
      <w:jc w:val="center"/>
    </w:pPr>
    <w:rPr>
      <w:rFonts w:ascii="Baltica" w:hAnsi="Baltica"/>
      <w:b/>
      <w:color w:val="auto"/>
      <w:spacing w:val="20"/>
      <w:kern w:val="0"/>
      <w:sz w:val="22"/>
      <w:szCs w:val="20"/>
      <w:lang w:val="en-GB" w:eastAsia="ru-RU" w:bidi="ar-SA"/>
    </w:rPr>
  </w:style>
  <w:style w:type="paragraph" w:styleId="61">
    <w:name w:val="Знак6"/>
    <w:basedOn w:val="Normal"/>
    <w:qFormat/>
    <w:pPr>
      <w:widowControl/>
      <w:suppressAutoHyphens w:val="true"/>
      <w:bidi w:val="0"/>
      <w:spacing w:lineRule="exact" w:line="240" w:before="0" w:after="160"/>
      <w:jc w:val="left"/>
    </w:pPr>
    <w:rPr>
      <w:rFonts w:ascii="Verdana" w:hAnsi="Verdana"/>
      <w:color w:val="auto"/>
      <w:kern w:val="0"/>
      <w:lang w:val="en-US" w:eastAsia="en-US" w:bidi="ar-SA"/>
    </w:rPr>
  </w:style>
  <w:style w:type="paragraph" w:styleId="112">
    <w:name w:val="Знак11"/>
    <w:basedOn w:val="Normal"/>
    <w:qFormat/>
    <w:pPr>
      <w:widowControl/>
      <w:suppressAutoHyphens w:val="true"/>
      <w:bidi w:val="0"/>
      <w:spacing w:lineRule="exact" w:line="240" w:before="0" w:after="160"/>
      <w:jc w:val="left"/>
    </w:pPr>
    <w:rPr>
      <w:rFonts w:ascii="Verdana" w:hAnsi="Verdana"/>
      <w:color w:val="auto"/>
      <w:kern w:val="0"/>
      <w:lang w:val="en-US" w:eastAsia="en-US" w:bidi="ar-SA"/>
    </w:rPr>
  </w:style>
  <w:style w:type="paragraph" w:styleId="CharChar1">
    <w:name w:val="Char Char1"/>
    <w:basedOn w:val="Normal"/>
    <w:qFormat/>
    <w:pPr>
      <w:widowControl w:val="false"/>
      <w:suppressAutoHyphens w:val="true"/>
      <w:bidi w:val="0"/>
      <w:spacing w:lineRule="exact" w:line="240" w:before="0" w:after="160"/>
      <w:jc w:val="right"/>
    </w:pPr>
    <w:rPr>
      <w:color w:val="auto"/>
      <w:kern w:val="0"/>
      <w:sz w:val="20"/>
      <w:szCs w:val="20"/>
      <w:lang w:val="en-GB" w:eastAsia="en-US" w:bidi="ar-SA"/>
    </w:rPr>
  </w:style>
  <w:style w:type="paragraph" w:styleId="18">
    <w:name w:val="Знак Знак Знак Знак1"/>
    <w:basedOn w:val="Normal"/>
    <w:qFormat/>
    <w:pPr>
      <w:widowControl/>
      <w:suppressAutoHyphens w:val="true"/>
      <w:bidi w:val="0"/>
      <w:spacing w:lineRule="exact" w:line="240" w:before="0" w:after="160"/>
      <w:jc w:val="left"/>
    </w:pPr>
    <w:rPr>
      <w:rFonts w:ascii="Verdana" w:hAnsi="Verdana" w:cs="Verdana"/>
      <w:color w:val="auto"/>
      <w:kern w:val="0"/>
      <w:sz w:val="20"/>
      <w:szCs w:val="20"/>
      <w:lang w:val="en-US" w:eastAsia="en-US" w:bidi="ar-SA"/>
    </w:rPr>
  </w:style>
  <w:style w:type="paragraph" w:styleId="SP229395">
    <w:name w:val="SP229395"/>
    <w:qFormat/>
    <w:pPr>
      <w:widowControl/>
      <w:suppressAutoHyphens w:val="true"/>
      <w:bidi w:val="0"/>
      <w:spacing w:before="0" w:after="0"/>
      <w:jc w:val="left"/>
    </w:pPr>
    <w:rPr>
      <w:rFonts w:ascii="Gill Sans FM Cyr Light" w:hAnsi="Gill Sans FM Cyr Light" w:eastAsia="Times New Roman" w:cs="Times New Roman"/>
      <w:color w:val="auto"/>
      <w:kern w:val="0"/>
      <w:sz w:val="24"/>
      <w:szCs w:val="24"/>
      <w:lang w:val="ru-RU" w:eastAsia="ru-RU" w:bidi="ar-SA"/>
    </w:rPr>
  </w:style>
  <w:style w:type="paragraph" w:styleId="Default">
    <w:name w:val="Default"/>
    <w:qFormat/>
    <w:pPr>
      <w:widowControl/>
      <w:suppressAutoHyphens w:val="true"/>
      <w:bidi w:val="0"/>
      <w:spacing w:before="0" w:after="0"/>
      <w:jc w:val="left"/>
    </w:pPr>
    <w:rPr>
      <w:rFonts w:ascii="Gill Sans FM Cyr Light" w:hAnsi="Gill Sans FM Cyr Light" w:eastAsia="Times New Roman" w:cs="Gill Sans FM Cyr Light"/>
      <w:color w:val="000000"/>
      <w:kern w:val="0"/>
      <w:sz w:val="24"/>
      <w:szCs w:val="24"/>
      <w:lang w:val="ru-RU" w:eastAsia="ru-RU" w:bidi="ar-SA"/>
    </w:rPr>
  </w:style>
  <w:style w:type="paragraph" w:styleId="Text8">
    <w:name w:val="text8"/>
    <w:basedOn w:val="Normal"/>
    <w:qFormat/>
    <w:pPr>
      <w:widowControl/>
      <w:suppressAutoHyphens w:val="true"/>
      <w:bidi w:val="0"/>
      <w:spacing w:before="0" w:after="0"/>
      <w:ind w:left="180" w:right="180"/>
      <w:jc w:val="left"/>
    </w:pPr>
    <w:rPr>
      <w:rFonts w:ascii="Verdana" w:hAnsi="Verdana"/>
      <w:color w:val="323232"/>
      <w:kern w:val="0"/>
      <w:sz w:val="16"/>
      <w:szCs w:val="16"/>
      <w:lang w:val="ru-RU" w:eastAsia="ru-RU" w:bidi="ar-SA"/>
    </w:rPr>
  </w:style>
  <w:style w:type="paragraph" w:styleId="Text7">
    <w:name w:val="text7"/>
    <w:basedOn w:val="Normal"/>
    <w:qFormat/>
    <w:pPr>
      <w:widowControl/>
      <w:suppressAutoHyphens w:val="true"/>
      <w:bidi w:val="0"/>
      <w:spacing w:before="0" w:after="0"/>
      <w:ind w:firstLine="180" w:left="180" w:right="180"/>
      <w:jc w:val="left"/>
    </w:pPr>
    <w:rPr>
      <w:rFonts w:ascii="Verdana" w:hAnsi="Verdana"/>
      <w:color w:val="323232"/>
      <w:kern w:val="0"/>
      <w:sz w:val="18"/>
      <w:szCs w:val="18"/>
      <w:lang w:val="ru-RU" w:eastAsia="ru-RU" w:bidi="ar-SA"/>
    </w:rPr>
  </w:style>
  <w:style w:type="paragraph" w:styleId="Textr2">
    <w:name w:val="textr2"/>
    <w:basedOn w:val="Normal"/>
    <w:qFormat/>
    <w:pPr>
      <w:widowControl/>
      <w:suppressAutoHyphens w:val="true"/>
      <w:bidi w:val="0"/>
      <w:spacing w:before="0" w:after="0"/>
      <w:ind w:left="180"/>
      <w:jc w:val="left"/>
    </w:pPr>
    <w:rPr>
      <w:rFonts w:ascii="Verdana" w:hAnsi="Verdana"/>
      <w:b/>
      <w:bCs/>
      <w:color w:val="E60000"/>
      <w:kern w:val="0"/>
      <w:sz w:val="20"/>
      <w:szCs w:val="20"/>
      <w:lang w:val="ru-RU" w:eastAsia="ru-RU" w:bidi="ar-SA"/>
    </w:rPr>
  </w:style>
  <w:style w:type="paragraph" w:styleId="Style35">
    <w:name w:val="Олег"/>
    <w:basedOn w:val="Normal"/>
    <w:qFormat/>
    <w:pPr>
      <w:widowControl w:val="false"/>
      <w:tabs>
        <w:tab w:val="clear" w:pos="720"/>
        <w:tab w:val="left" w:pos="-1134" w:leader="none"/>
      </w:tabs>
      <w:suppressAutoHyphens w:val="true"/>
      <w:bidi w:val="0"/>
      <w:spacing w:before="0" w:after="0"/>
      <w:jc w:val="both"/>
    </w:pPr>
    <w:rPr>
      <w:rFonts w:ascii="Arial" w:hAnsi="Arial"/>
      <w:color w:val="000000"/>
      <w:kern w:val="0"/>
      <w:szCs w:val="20"/>
      <w:lang w:val="ru-RU" w:eastAsia="ru-RU" w:bidi="ar-SA"/>
    </w:rPr>
  </w:style>
  <w:style w:type="paragraph" w:styleId="36TimesNewRoman">
    <w:name w:val="Стиль Стиль Заголовок 3 + По ширине После:  6 пт + Times New Roman"/>
    <w:basedOn w:val="Normal"/>
    <w:qFormat/>
    <w:pPr>
      <w:keepNext w:val="true"/>
      <w:widowControl/>
      <w:suppressAutoHyphens w:val="true"/>
      <w:bidi w:val="0"/>
      <w:spacing w:before="240" w:after="120"/>
      <w:jc w:val="left"/>
    </w:pPr>
    <w:rPr>
      <w:b/>
      <w:bCs/>
      <w:color w:val="auto"/>
      <w:kern w:val="0"/>
      <w:sz w:val="26"/>
      <w:szCs w:val="20"/>
      <w:lang w:val="ru-RU" w:eastAsia="ru-RU" w:bidi="ar-SA"/>
    </w:rPr>
  </w:style>
  <w:style w:type="paragraph" w:styleId="MainText1">
    <w:name w:val="MainText"/>
    <w:basedOn w:val="Normal"/>
    <w:qFormat/>
    <w:pPr>
      <w:widowControl/>
      <w:suppressAutoHyphens w:val="true"/>
      <w:bidi w:val="0"/>
      <w:spacing w:before="120" w:after="120"/>
      <w:ind w:firstLine="709"/>
      <w:jc w:val="both"/>
    </w:pPr>
    <w:rPr>
      <w:color w:val="auto"/>
      <w:kern w:val="0"/>
      <w:lang w:val="ru-RU" w:eastAsia="ru-RU" w:bidi="ar-SA"/>
    </w:rPr>
  </w:style>
  <w:style w:type="paragraph" w:styleId="CharChar">
    <w:name w:val="Char Char"/>
    <w:basedOn w:val="Normal"/>
    <w:qFormat/>
    <w:pPr>
      <w:widowControl w:val="false"/>
      <w:suppressAutoHyphens w:val="true"/>
      <w:bidi w:val="0"/>
      <w:spacing w:lineRule="exact" w:line="240" w:before="0" w:after="160"/>
      <w:jc w:val="right"/>
    </w:pPr>
    <w:rPr>
      <w:color w:val="auto"/>
      <w:kern w:val="0"/>
      <w:sz w:val="20"/>
      <w:szCs w:val="20"/>
      <w:lang w:val="en-GB" w:eastAsia="en-US" w:bidi="ar-SA"/>
    </w:rPr>
  </w:style>
  <w:style w:type="paragraph" w:styleId="Style36">
    <w:name w:val=""/>
    <w:basedOn w:val="Normal"/>
    <w:qFormat/>
    <w:pPr>
      <w:widowControl/>
      <w:suppressAutoHyphens w:val="true"/>
      <w:bidi w:val="0"/>
      <w:spacing w:before="0" w:after="120"/>
      <w:jc w:val="left"/>
    </w:pPr>
    <w:rPr>
      <w:rFonts w:ascii="Symbol" w:hAnsi="Symbol" w:cs="Symbol"/>
      <w:color w:val="auto"/>
      <w:kern w:val="0"/>
      <w:sz w:val="20"/>
      <w:szCs w:val="20"/>
      <w:lang w:val="ru-RU" w:eastAsia="ru-RU" w:bidi="ar-SA"/>
    </w:rPr>
  </w:style>
  <w:style w:type="paragraph" w:styleId="120">
    <w:name w:val="Стиль Перед:  12 пт После:  0 пт"/>
    <w:basedOn w:val="Normal"/>
    <w:qFormat/>
    <w:pPr>
      <w:widowControl/>
      <w:suppressAutoHyphens w:val="true"/>
      <w:bidi w:val="0"/>
      <w:spacing w:before="120" w:after="120"/>
      <w:jc w:val="both"/>
    </w:pPr>
    <w:rPr>
      <w:color w:val="auto"/>
      <w:kern w:val="0"/>
      <w:sz w:val="20"/>
      <w:szCs w:val="20"/>
      <w:lang w:val="ru-RU" w:eastAsia="ru-RU" w:bidi="ar-SA"/>
    </w:rPr>
  </w:style>
  <w:style w:type="paragraph" w:styleId="Style37">
    <w:name w:val="Часть"/>
    <w:basedOn w:val="Normal"/>
    <w:qFormat/>
    <w:pPr>
      <w:widowControl/>
      <w:suppressAutoHyphens w:val="true"/>
      <w:bidi w:val="0"/>
      <w:spacing w:before="0" w:after="60"/>
      <w:jc w:val="center"/>
    </w:pPr>
    <w:rPr>
      <w:rFonts w:ascii="Arial" w:hAnsi="Arial"/>
      <w:b/>
      <w:caps/>
      <w:color w:val="auto"/>
      <w:kern w:val="0"/>
      <w:sz w:val="32"/>
      <w:szCs w:val="20"/>
      <w:lang w:val="ru-RU" w:eastAsia="ru-RU" w:bidi="ar-SA"/>
    </w:rPr>
  </w:style>
  <w:style w:type="paragraph" w:styleId="Style38">
    <w:name w:val="ТекстУтвСогл"/>
    <w:basedOn w:val="Normal"/>
    <w:qFormat/>
    <w:pPr>
      <w:widowControl/>
      <w:tabs>
        <w:tab w:val="clear" w:pos="720"/>
        <w:tab w:val="left" w:pos="-5328" w:leader="none"/>
      </w:tabs>
      <w:suppressAutoHyphens w:val="true"/>
      <w:bidi w:val="0"/>
      <w:spacing w:before="0" w:after="0"/>
      <w:ind w:left="1272" w:right="2"/>
      <w:jc w:val="center"/>
    </w:pPr>
    <w:rPr>
      <w:color w:val="auto"/>
      <w:kern w:val="0"/>
      <w:sz w:val="28"/>
      <w:szCs w:val="28"/>
      <w:lang w:val="ru-RU" w:eastAsia="ru-RU" w:bidi="ar-SA"/>
    </w:rPr>
  </w:style>
  <w:style w:type="paragraph" w:styleId="131">
    <w:name w:val="Стиль13"/>
    <w:qFormat/>
    <w:pPr>
      <w:widowControl/>
      <w:tabs>
        <w:tab w:val="left" w:pos="720" w:leader="dot"/>
        <w:tab w:val="right" w:pos="9628" w:leader="dot"/>
      </w:tabs>
      <w:suppressAutoHyphens w:val="true"/>
      <w:bidi w:val="0"/>
      <w:spacing w:before="120" w:after="120"/>
      <w:jc w:val="both"/>
    </w:pPr>
    <w:rPr>
      <w:rFonts w:ascii="Times New Roman" w:hAnsi="Times New Roman" w:eastAsia="SimSun" w:cs="Arial"/>
      <w:bCs/>
      <w:i w:val="false"/>
      <w:caps/>
      <w:color w:val="auto"/>
      <w:kern w:val="0"/>
      <w:sz w:val="24"/>
      <w:szCs w:val="24"/>
      <w:u w:val="none"/>
      <w:lang w:val="ru-RU" w:eastAsia="ru-RU" w:bidi="ar-SA"/>
    </w:rPr>
  </w:style>
  <w:style w:type="paragraph" w:styleId="121">
    <w:name w:val="Стиль12"/>
    <w:qFormat/>
    <w:pPr>
      <w:widowControl/>
      <w:tabs>
        <w:tab w:val="clear" w:pos="720"/>
        <w:tab w:val="right" w:pos="425" w:leader="dot"/>
        <w:tab w:val="right" w:pos="9628" w:leader="dot"/>
      </w:tabs>
      <w:suppressAutoHyphens w:val="true"/>
      <w:bidi w:val="0"/>
      <w:spacing w:before="120" w:after="120"/>
      <w:jc w:val="both"/>
    </w:pPr>
    <w:rPr>
      <w:rFonts w:ascii="Times New Roman" w:hAnsi="Times New Roman" w:eastAsia="SimSun" w:cs="Arial"/>
      <w:bCs/>
      <w:i w:val="false"/>
      <w:caps/>
      <w:color w:val="auto"/>
      <w:kern w:val="0"/>
      <w:sz w:val="24"/>
      <w:szCs w:val="24"/>
      <w:u w:val="none"/>
      <w:lang w:val="ru-RU" w:eastAsia="ru-RU" w:bidi="ar-SA"/>
    </w:rPr>
  </w:style>
  <w:style w:type="paragraph" w:styleId="113">
    <w:name w:val="Стиль11"/>
    <w:qFormat/>
    <w:pPr>
      <w:widowControl/>
      <w:tabs>
        <w:tab w:val="clear" w:pos="720"/>
        <w:tab w:val="left" w:pos="425" w:leader="none"/>
        <w:tab w:val="right" w:pos="9628" w:leader="dot"/>
      </w:tabs>
      <w:suppressAutoHyphens w:val="true"/>
      <w:bidi w:val="0"/>
      <w:spacing w:before="120" w:after="120"/>
      <w:jc w:val="both"/>
    </w:pPr>
    <w:rPr>
      <w:rFonts w:ascii="Times New Roman" w:hAnsi="Times New Roman" w:eastAsia="SimSun" w:cs="Arial"/>
      <w:bCs/>
      <w:i w:val="false"/>
      <w:caps/>
      <w:color w:val="auto"/>
      <w:kern w:val="0"/>
      <w:sz w:val="24"/>
      <w:szCs w:val="24"/>
      <w:u w:val="none"/>
      <w:lang w:val="ru-RU" w:eastAsia="ru-RU" w:bidi="ar-SA"/>
    </w:rPr>
  </w:style>
  <w:style w:type="paragraph" w:styleId="10">
    <w:name w:val="Стиль10"/>
    <w:qFormat/>
    <w:pPr>
      <w:widowControl/>
      <w:tabs>
        <w:tab w:val="clear" w:pos="720"/>
        <w:tab w:val="left" w:pos="425" w:leader="none"/>
        <w:tab w:val="left" w:pos="840" w:leader="none"/>
        <w:tab w:val="right" w:pos="9627" w:leader="dot"/>
      </w:tabs>
      <w:suppressAutoHyphens w:val="true"/>
      <w:bidi w:val="0"/>
      <w:spacing w:before="120" w:after="120"/>
      <w:jc w:val="left"/>
    </w:pPr>
    <w:rPr>
      <w:rFonts w:ascii="Times New Roman" w:hAnsi="Times New Roman" w:eastAsia="SimSun" w:cs="Times New Roman"/>
      <w:color w:val="auto"/>
      <w:kern w:val="0"/>
      <w:sz w:val="28"/>
      <w:szCs w:val="20"/>
      <w:u w:val="none"/>
      <w:lang w:val="ru-RU" w:eastAsia="ru-RU" w:bidi="ar-SA"/>
    </w:rPr>
  </w:style>
  <w:style w:type="paragraph" w:styleId="91">
    <w:name w:val="Стиль9"/>
    <w:qFormat/>
    <w:pPr>
      <w:widowControl/>
      <w:tabs>
        <w:tab w:val="clear" w:pos="720"/>
        <w:tab w:val="left" w:pos="425" w:leader="none"/>
        <w:tab w:val="right" w:pos="840" w:leader="dot"/>
        <w:tab w:val="right" w:pos="9627" w:leader="none"/>
      </w:tabs>
      <w:suppressAutoHyphens w:val="true"/>
      <w:bidi w:val="0"/>
      <w:spacing w:before="120" w:after="120"/>
      <w:jc w:val="both"/>
    </w:pPr>
    <w:rPr>
      <w:rFonts w:ascii="Times New Roman" w:hAnsi="Times New Roman" w:eastAsia="SimSun" w:cs="Times New Roman"/>
      <w:color w:val="auto"/>
      <w:kern w:val="0"/>
      <w:sz w:val="28"/>
      <w:szCs w:val="20"/>
      <w:u w:val="none"/>
      <w:lang w:val="ru-RU" w:eastAsia="ru-RU" w:bidi="ar-SA"/>
    </w:rPr>
  </w:style>
  <w:style w:type="paragraph" w:styleId="81">
    <w:name w:val="Стиль8"/>
    <w:qFormat/>
    <w:pPr>
      <w:widowControl/>
      <w:tabs>
        <w:tab w:val="clear" w:pos="720"/>
        <w:tab w:val="center" w:pos="425" w:leader="dot"/>
        <w:tab w:val="right" w:pos="9628" w:leader="dot"/>
      </w:tabs>
      <w:suppressAutoHyphens w:val="true"/>
      <w:bidi w:val="0"/>
      <w:spacing w:before="120" w:after="120"/>
      <w:jc w:val="both"/>
    </w:pPr>
    <w:rPr>
      <w:rFonts w:ascii="Times New Roman" w:hAnsi="Times New Roman" w:eastAsia="SimSun" w:cs="Arial"/>
      <w:bCs/>
      <w:i w:val="false"/>
      <w:caps/>
      <w:color w:val="auto"/>
      <w:kern w:val="0"/>
      <w:sz w:val="24"/>
      <w:szCs w:val="24"/>
      <w:u w:val="none"/>
      <w:lang w:val="ru-RU" w:eastAsia="ru-RU" w:bidi="ar-SA"/>
    </w:rPr>
  </w:style>
  <w:style w:type="paragraph" w:styleId="62">
    <w:name w:val="Стиль6"/>
    <w:qFormat/>
    <w:pPr>
      <w:widowControl/>
      <w:tabs>
        <w:tab w:val="clear" w:pos="720"/>
        <w:tab w:val="left" w:pos="425" w:leader="none"/>
        <w:tab w:val="right" w:pos="9628" w:leader="dot"/>
      </w:tabs>
      <w:suppressAutoHyphens w:val="true"/>
      <w:bidi w:val="0"/>
      <w:spacing w:before="120" w:after="120"/>
      <w:jc w:val="both"/>
    </w:pPr>
    <w:rPr>
      <w:rFonts w:ascii="Times New Roman" w:hAnsi="Times New Roman" w:eastAsia="SimSun" w:cs="Arial"/>
      <w:bCs/>
      <w:i w:val="false"/>
      <w:caps/>
      <w:color w:val="auto"/>
      <w:kern w:val="0"/>
      <w:sz w:val="24"/>
      <w:szCs w:val="24"/>
      <w:u w:val="none"/>
      <w:lang w:val="ru-RU" w:eastAsia="ru-RU" w:bidi="ar-SA"/>
    </w:rPr>
  </w:style>
  <w:style w:type="paragraph" w:styleId="Xl40">
    <w:name w:val="xl40"/>
    <w:basedOn w:val="Normal"/>
    <w:qFormat/>
    <w:pPr>
      <w:widowControl/>
      <w:suppressAutoHyphens w:val="true"/>
      <w:bidi w:val="0"/>
      <w:spacing w:beforeAutospacing="1" w:afterAutospacing="1"/>
      <w:jc w:val="right"/>
      <w:textAlignment w:val="center"/>
    </w:pPr>
    <w:rPr>
      <w:color w:val="auto"/>
      <w:kern w:val="0"/>
      <w:lang w:val="ru-RU" w:eastAsia="ru-RU" w:bidi="ar-SA"/>
    </w:rPr>
  </w:style>
  <w:style w:type="paragraph" w:styleId="Xl34">
    <w:name w:val="xl34"/>
    <w:basedOn w:val="Normal"/>
    <w:qFormat/>
    <w:pPr>
      <w:widowControl/>
      <w:pBdr>
        <w:top w:val="single" w:sz="4" w:space="0" w:color="000000"/>
        <w:left w:val="single" w:sz="4" w:space="0" w:color="000000"/>
        <w:bottom w:val="single" w:sz="4" w:space="0" w:color="000000"/>
        <w:right w:val="single" w:sz="4" w:space="0" w:color="000000"/>
      </w:pBdr>
      <w:suppressAutoHyphens w:val="true"/>
      <w:bidi w:val="0"/>
      <w:spacing w:beforeAutospacing="1" w:afterAutospacing="1"/>
      <w:jc w:val="center"/>
      <w:textAlignment w:val="top"/>
    </w:pPr>
    <w:rPr>
      <w:color w:val="auto"/>
      <w:kern w:val="0"/>
      <w:lang w:val="ru-RU" w:eastAsia="ru-RU" w:bidi="ar-SA"/>
    </w:rPr>
  </w:style>
  <w:style w:type="paragraph" w:styleId="Xl33">
    <w:name w:val="xl33"/>
    <w:basedOn w:val="Normal"/>
    <w:qFormat/>
    <w:pPr>
      <w:widowControl/>
      <w:pBdr>
        <w:top w:val="single" w:sz="4" w:space="0" w:color="000000"/>
        <w:left w:val="single" w:sz="4" w:space="0" w:color="000000"/>
        <w:bottom w:val="single" w:sz="4" w:space="0" w:color="000000"/>
        <w:right w:val="single" w:sz="4" w:space="0" w:color="000000"/>
      </w:pBdr>
      <w:suppressAutoHyphens w:val="true"/>
      <w:bidi w:val="0"/>
      <w:spacing w:beforeAutospacing="1" w:afterAutospacing="1"/>
      <w:jc w:val="left"/>
      <w:textAlignment w:val="top"/>
    </w:pPr>
    <w:rPr>
      <w:color w:val="auto"/>
      <w:kern w:val="0"/>
      <w:lang w:val="ru-RU" w:eastAsia="ru-RU" w:bidi="ar-SA"/>
    </w:rPr>
  </w:style>
  <w:style w:type="paragraph" w:styleId="Xl32">
    <w:name w:val="xl32"/>
    <w:basedOn w:val="Normal"/>
    <w:qFormat/>
    <w:pPr>
      <w:widowControl/>
      <w:pBdr>
        <w:top w:val="single" w:sz="8" w:space="0" w:color="000000"/>
        <w:left w:val="single" w:sz="4" w:space="0" w:color="000000"/>
        <w:bottom w:val="single" w:sz="8" w:space="0" w:color="000000"/>
        <w:right w:val="single" w:sz="8" w:space="0" w:color="000000"/>
      </w:pBdr>
      <w:suppressAutoHyphens w:val="true"/>
      <w:bidi w:val="0"/>
      <w:spacing w:beforeAutospacing="1" w:afterAutospacing="1"/>
      <w:jc w:val="center"/>
      <w:textAlignment w:val="center"/>
    </w:pPr>
    <w:rPr>
      <w:color w:val="auto"/>
      <w:kern w:val="0"/>
      <w:sz w:val="16"/>
      <w:szCs w:val="16"/>
      <w:lang w:val="ru-RU" w:eastAsia="ru-RU" w:bidi="ar-SA"/>
    </w:rPr>
  </w:style>
  <w:style w:type="paragraph" w:styleId="Xl31">
    <w:name w:val="xl31"/>
    <w:basedOn w:val="Normal"/>
    <w:qFormat/>
    <w:pPr>
      <w:widowControl/>
      <w:pBdr>
        <w:top w:val="single" w:sz="8" w:space="0" w:color="000000"/>
        <w:left w:val="single" w:sz="4" w:space="0" w:color="000000"/>
        <w:bottom w:val="single" w:sz="8" w:space="0" w:color="000000"/>
        <w:right w:val="single" w:sz="4" w:space="0" w:color="000000"/>
      </w:pBdr>
      <w:suppressAutoHyphens w:val="true"/>
      <w:bidi w:val="0"/>
      <w:spacing w:beforeAutospacing="1" w:afterAutospacing="1"/>
      <w:jc w:val="center"/>
      <w:textAlignment w:val="center"/>
    </w:pPr>
    <w:rPr>
      <w:color w:val="auto"/>
      <w:kern w:val="0"/>
      <w:sz w:val="16"/>
      <w:szCs w:val="16"/>
      <w:lang w:val="ru-RU" w:eastAsia="ru-RU" w:bidi="ar-SA"/>
    </w:rPr>
  </w:style>
  <w:style w:type="paragraph" w:styleId="Xl29">
    <w:name w:val="xl29"/>
    <w:basedOn w:val="Normal"/>
    <w:qFormat/>
    <w:pPr>
      <w:widowControl/>
      <w:pBdr>
        <w:top w:val="single" w:sz="8" w:space="0" w:color="000000"/>
        <w:left w:val="single" w:sz="8" w:space="0" w:color="000000"/>
        <w:bottom w:val="single" w:sz="8" w:space="0" w:color="000000"/>
        <w:right w:val="single" w:sz="4" w:space="0" w:color="000000"/>
      </w:pBdr>
      <w:suppressAutoHyphens w:val="true"/>
      <w:bidi w:val="0"/>
      <w:spacing w:beforeAutospacing="1" w:afterAutospacing="1"/>
      <w:jc w:val="center"/>
      <w:textAlignment w:val="center"/>
    </w:pPr>
    <w:rPr>
      <w:color w:val="auto"/>
      <w:kern w:val="0"/>
      <w:lang w:val="ru-RU" w:eastAsia="ru-RU" w:bidi="ar-SA"/>
    </w:rPr>
  </w:style>
  <w:style w:type="paragraph" w:styleId="Xl36">
    <w:name w:val="xl36"/>
    <w:basedOn w:val="Normal"/>
    <w:qFormat/>
    <w:pPr>
      <w:widowControl/>
      <w:pBdr>
        <w:top w:val="single" w:sz="8" w:space="0" w:color="000000"/>
        <w:left w:val="single" w:sz="4" w:space="0" w:color="000000"/>
        <w:bottom w:val="single" w:sz="4" w:space="0" w:color="000000"/>
        <w:right w:val="single" w:sz="8" w:space="0" w:color="000000"/>
      </w:pBdr>
      <w:suppressAutoHyphens w:val="true"/>
      <w:bidi w:val="0"/>
      <w:spacing w:beforeAutospacing="1" w:afterAutospacing="1"/>
      <w:jc w:val="center"/>
      <w:textAlignment w:val="center"/>
    </w:pPr>
    <w:rPr>
      <w:color w:val="auto"/>
      <w:kern w:val="0"/>
      <w:sz w:val="16"/>
      <w:szCs w:val="16"/>
      <w:lang w:val="ru-RU" w:eastAsia="ru-RU" w:bidi="ar-SA"/>
    </w:rPr>
  </w:style>
  <w:style w:type="paragraph" w:styleId="Xl37">
    <w:name w:val="xl37"/>
    <w:basedOn w:val="Normal"/>
    <w:qFormat/>
    <w:pPr>
      <w:widowControl/>
      <w:pBdr>
        <w:top w:val="single" w:sz="4" w:space="0" w:color="000000"/>
        <w:left w:val="single" w:sz="4" w:space="0" w:color="000000"/>
        <w:bottom w:val="single" w:sz="4" w:space="0" w:color="000000"/>
        <w:right w:val="single" w:sz="4" w:space="0" w:color="000000"/>
      </w:pBdr>
      <w:suppressAutoHyphens w:val="true"/>
      <w:bidi w:val="0"/>
      <w:spacing w:beforeAutospacing="1" w:afterAutospacing="1"/>
      <w:jc w:val="right"/>
      <w:textAlignment w:val="top"/>
    </w:pPr>
    <w:rPr>
      <w:color w:val="auto"/>
      <w:kern w:val="0"/>
      <w:lang w:val="ru-RU" w:eastAsia="ru-RU" w:bidi="ar-SA"/>
    </w:rPr>
  </w:style>
  <w:style w:type="paragraph" w:styleId="HTMLTopofForm">
    <w:name w:val="HTML Top of Form"/>
    <w:basedOn w:val="Normal"/>
    <w:next w:val="Normal"/>
    <w:qFormat/>
    <w:pPr>
      <w:widowControl/>
      <w:pBdr>
        <w:bottom w:val="single" w:sz="6" w:space="1" w:color="000000"/>
      </w:pBdr>
      <w:suppressAutoHyphens w:val="true"/>
      <w:bidi w:val="0"/>
      <w:spacing w:lineRule="auto" w:line="360" w:before="0" w:after="0"/>
      <w:ind w:firstLine="709"/>
      <w:jc w:val="center"/>
    </w:pPr>
    <w:rPr>
      <w:rFonts w:ascii="Arial" w:hAnsi="Arial" w:cs="Arial"/>
      <w:vanish/>
      <w:color w:val="auto"/>
      <w:kern w:val="0"/>
      <w:sz w:val="16"/>
      <w:szCs w:val="16"/>
      <w:lang w:val="ru-RU" w:eastAsia="ru-RU" w:bidi="ar-SA"/>
    </w:rPr>
  </w:style>
  <w:style w:type="paragraph" w:styleId="HTMLBottomofForm">
    <w:name w:val="HTML Bottom of Form"/>
    <w:basedOn w:val="Normal"/>
    <w:next w:val="Normal"/>
    <w:qFormat/>
    <w:pPr>
      <w:widowControl/>
      <w:pBdr>
        <w:top w:val="single" w:sz="6" w:space="1" w:color="000000"/>
      </w:pBdr>
      <w:suppressAutoHyphens w:val="true"/>
      <w:bidi w:val="0"/>
      <w:spacing w:lineRule="auto" w:line="360" w:before="0" w:after="0"/>
      <w:ind w:firstLine="709"/>
      <w:jc w:val="center"/>
    </w:pPr>
    <w:rPr>
      <w:rFonts w:ascii="Arial" w:hAnsi="Arial" w:cs="Arial"/>
      <w:vanish/>
      <w:color w:val="auto"/>
      <w:kern w:val="0"/>
      <w:sz w:val="16"/>
      <w:szCs w:val="16"/>
      <w:lang w:val="ru-RU" w:eastAsia="ru-RU" w:bidi="ar-SA"/>
    </w:rPr>
  </w:style>
  <w:style w:type="paragraph" w:styleId="Style39">
    <w:name w:val="Заголовок приложения"/>
    <w:next w:val="Normal"/>
    <w:qFormat/>
    <w:pPr>
      <w:widowControl/>
      <w:suppressAutoHyphens w:val="true"/>
      <w:bidi w:val="0"/>
      <w:spacing w:before="120" w:after="120"/>
      <w:jc w:val="right"/>
    </w:pPr>
    <w:rPr>
      <w:rFonts w:ascii="Times New Roman" w:hAnsi="Times New Roman" w:eastAsia="SimSun" w:cs="Arial"/>
      <w:b/>
      <w:bCs/>
      <w:color w:val="auto"/>
      <w:kern w:val="2"/>
      <w:sz w:val="28"/>
      <w:szCs w:val="28"/>
      <w:lang w:val="ru-RU" w:eastAsia="ru-RU" w:bidi="ar-SA"/>
    </w:rPr>
  </w:style>
  <w:style w:type="paragraph" w:styleId="Font6">
    <w:name w:val="font6"/>
    <w:basedOn w:val="Normal"/>
    <w:qFormat/>
    <w:pPr>
      <w:widowControl/>
      <w:suppressAutoHyphens w:val="true"/>
      <w:bidi w:val="0"/>
      <w:spacing w:beforeAutospacing="1" w:afterAutospacing="1"/>
      <w:jc w:val="left"/>
    </w:pPr>
    <w:rPr>
      <w:b/>
      <w:bCs/>
      <w:i/>
      <w:iCs/>
      <w:color w:val="auto"/>
      <w:kern w:val="0"/>
      <w:sz w:val="26"/>
      <w:szCs w:val="26"/>
      <w:lang w:val="ru-RU" w:eastAsia="ru-RU" w:bidi="ar-SA"/>
    </w:rPr>
  </w:style>
  <w:style w:type="paragraph" w:styleId="Font5">
    <w:name w:val="font5"/>
    <w:basedOn w:val="Normal"/>
    <w:qFormat/>
    <w:pPr>
      <w:widowControl/>
      <w:suppressAutoHyphens w:val="true"/>
      <w:bidi w:val="0"/>
      <w:spacing w:beforeAutospacing="1" w:afterAutospacing="1"/>
      <w:jc w:val="left"/>
    </w:pPr>
    <w:rPr>
      <w:color w:val="auto"/>
      <w:kern w:val="0"/>
      <w:sz w:val="26"/>
      <w:szCs w:val="26"/>
      <w:lang w:val="ru-RU" w:eastAsia="ru-RU" w:bidi="ar-SA"/>
    </w:rPr>
  </w:style>
  <w:style w:type="paragraph" w:styleId="Xl30">
    <w:name w:val="xl30"/>
    <w:basedOn w:val="Normal"/>
    <w:qFormat/>
    <w:pPr>
      <w:widowControl/>
      <w:pBdr>
        <w:top w:val="single" w:sz="4" w:space="0" w:color="000000"/>
        <w:left w:val="single" w:sz="4" w:space="0" w:color="000000"/>
        <w:bottom w:val="single" w:sz="4" w:space="0" w:color="000000"/>
        <w:right w:val="single" w:sz="4" w:space="0" w:color="000000"/>
      </w:pBdr>
      <w:suppressAutoHyphens w:val="true"/>
      <w:bidi w:val="0"/>
      <w:spacing w:beforeAutospacing="1" w:afterAutospacing="1"/>
      <w:jc w:val="left"/>
      <w:textAlignment w:val="top"/>
    </w:pPr>
    <w:rPr>
      <w:color w:val="auto"/>
      <w:kern w:val="0"/>
      <w:lang w:val="ru-RU" w:eastAsia="ru-RU" w:bidi="ar-SA"/>
    </w:rPr>
  </w:style>
  <w:style w:type="paragraph" w:styleId="Xl35">
    <w:name w:val="xl35"/>
    <w:basedOn w:val="Normal"/>
    <w:qFormat/>
    <w:pPr>
      <w:widowControl/>
      <w:pBdr>
        <w:top w:val="single" w:sz="4" w:space="0" w:color="000000"/>
        <w:left w:val="single" w:sz="4" w:space="0" w:color="000000"/>
        <w:bottom w:val="single" w:sz="4" w:space="0" w:color="000000"/>
        <w:right w:val="single" w:sz="4" w:space="0" w:color="000000"/>
      </w:pBdr>
      <w:shd w:fill="FFFFFF"/>
      <w:suppressAutoHyphens w:val="true"/>
      <w:bidi w:val="0"/>
      <w:spacing w:beforeAutospacing="1" w:afterAutospacing="1"/>
      <w:jc w:val="center"/>
      <w:textAlignment w:val="top"/>
    </w:pPr>
    <w:rPr>
      <w:color w:val="auto"/>
      <w:kern w:val="0"/>
      <w:sz w:val="26"/>
      <w:szCs w:val="26"/>
      <w:lang w:val="ru-RU" w:eastAsia="ru-RU" w:bidi="ar-SA"/>
    </w:rPr>
  </w:style>
  <w:style w:type="paragraph" w:styleId="MainTXT">
    <w:name w:val="MainTXT"/>
    <w:basedOn w:val="Normal"/>
    <w:qFormat/>
    <w:pPr>
      <w:widowControl/>
      <w:suppressAutoHyphens w:val="true"/>
      <w:bidi w:val="0"/>
      <w:spacing w:lineRule="auto" w:line="360" w:before="0" w:after="0"/>
      <w:ind w:firstLine="709" w:left="142"/>
      <w:jc w:val="both"/>
    </w:pPr>
    <w:rPr>
      <w:color w:val="auto"/>
      <w:kern w:val="0"/>
      <w:sz w:val="28"/>
      <w:szCs w:val="28"/>
      <w:lang w:val="ru-RU" w:eastAsia="en-US" w:bidi="ar-SA"/>
    </w:rPr>
  </w:style>
  <w:style w:type="paragraph" w:styleId="List11">
    <w:name w:val="List1"/>
    <w:basedOn w:val="Normal"/>
    <w:qFormat/>
    <w:pPr>
      <w:widowControl/>
      <w:tabs>
        <w:tab w:val="clear" w:pos="720"/>
        <w:tab w:val="left" w:pos="798" w:leader="none"/>
      </w:tabs>
      <w:suppressAutoHyphens w:val="true"/>
      <w:bidi w:val="0"/>
      <w:spacing w:lineRule="auto" w:line="360" w:before="0" w:after="0"/>
      <w:ind w:hanging="369" w:left="794"/>
      <w:jc w:val="both"/>
    </w:pPr>
    <w:rPr>
      <w:color w:val="auto"/>
      <w:kern w:val="0"/>
      <w:sz w:val="28"/>
      <w:szCs w:val="28"/>
      <w:lang w:val="ru-RU" w:eastAsia="en-US" w:bidi="ar-SA"/>
    </w:rPr>
  </w:style>
  <w:style w:type="paragraph" w:styleId="List2">
    <w:name w:val="List2"/>
    <w:basedOn w:val="Normal"/>
    <w:qFormat/>
    <w:pPr>
      <w:widowControl/>
      <w:tabs>
        <w:tab w:val="clear" w:pos="720"/>
        <w:tab w:val="left" w:pos="1701" w:leader="none"/>
      </w:tabs>
      <w:suppressAutoHyphens w:val="true"/>
      <w:bidi w:val="0"/>
      <w:spacing w:lineRule="auto" w:line="360" w:before="0" w:after="0"/>
      <w:jc w:val="both"/>
    </w:pPr>
    <w:rPr>
      <w:color w:val="auto"/>
      <w:kern w:val="0"/>
      <w:sz w:val="28"/>
      <w:szCs w:val="28"/>
      <w:lang w:val="ru-RU" w:eastAsia="en-US" w:bidi="ar-SA"/>
    </w:rPr>
  </w:style>
  <w:style w:type="paragraph" w:styleId="-12">
    <w:name w:val="Список-1"/>
    <w:basedOn w:val="Normal"/>
    <w:qFormat/>
    <w:pPr>
      <w:widowControl/>
      <w:suppressAutoHyphens w:val="true"/>
      <w:bidi w:val="0"/>
      <w:spacing w:before="0" w:after="0"/>
      <w:ind w:right="14"/>
      <w:jc w:val="both"/>
    </w:pPr>
    <w:rPr>
      <w:color w:val="auto"/>
      <w:kern w:val="0"/>
      <w:sz w:val="26"/>
      <w:lang w:val="ru-RU" w:eastAsia="en-US" w:bidi="ar-SA"/>
    </w:rPr>
  </w:style>
  <w:style w:type="paragraph" w:styleId="2Char1">
    <w:name w:val="Знак2 Знак Знак Знак Знак Знак Знак Знак Знак Знак Знак Знак Знак Знак Знак Знак Char1"/>
    <w:basedOn w:val="Normal"/>
    <w:qFormat/>
    <w:pPr>
      <w:widowControl/>
      <w:suppressAutoHyphens w:val="true"/>
      <w:bidi w:val="0"/>
      <w:spacing w:lineRule="exact" w:line="240" w:before="0" w:after="160"/>
      <w:jc w:val="left"/>
    </w:pPr>
    <w:rPr>
      <w:rFonts w:ascii="Tahoma" w:hAnsi="Tahoma"/>
      <w:color w:val="auto"/>
      <w:kern w:val="0"/>
      <w:sz w:val="20"/>
      <w:szCs w:val="20"/>
      <w:lang w:val="en-US" w:eastAsia="en-US" w:bidi="ar-SA"/>
    </w:rPr>
  </w:style>
  <w:style w:type="paragraph" w:styleId="01">
    <w:name w:val="Список 01"/>
    <w:qFormat/>
    <w:pPr>
      <w:widowControl/>
      <w:tabs>
        <w:tab w:val="clear" w:pos="720"/>
        <w:tab w:val="left" w:pos="1080" w:leader="none"/>
      </w:tabs>
      <w:suppressAutoHyphens w:val="true"/>
      <w:bidi w:val="0"/>
      <w:spacing w:lineRule="auto" w:line="360" w:before="120" w:after="0"/>
      <w:ind w:hanging="360" w:left="1080"/>
      <w:jc w:val="both"/>
    </w:pPr>
    <w:rPr>
      <w:rFonts w:ascii="Times New Roman" w:hAnsi="Times New Roman" w:eastAsia="SimSun" w:cs="Times New Roman"/>
      <w:color w:val="000000"/>
      <w:spacing w:val="-1"/>
      <w:kern w:val="0"/>
      <w:sz w:val="28"/>
      <w:szCs w:val="28"/>
      <w:lang w:val="ru-RU" w:eastAsia="ru-RU" w:bidi="ar-SA"/>
    </w:rPr>
  </w:style>
  <w:style w:type="paragraph" w:styleId="19">
    <w:name w:val="список1"/>
    <w:basedOn w:val="Normal"/>
    <w:qFormat/>
    <w:pPr>
      <w:widowControl/>
      <w:tabs>
        <w:tab w:val="clear" w:pos="720"/>
        <w:tab w:val="left" w:pos="360" w:leader="none"/>
      </w:tabs>
      <w:suppressAutoHyphens w:val="true"/>
      <w:bidi w:val="0"/>
      <w:spacing w:before="0" w:after="0"/>
      <w:ind w:hanging="360" w:left="360"/>
      <w:jc w:val="left"/>
    </w:pPr>
    <w:rPr>
      <w:color w:val="auto"/>
      <w:kern w:val="0"/>
      <w:sz w:val="20"/>
      <w:szCs w:val="20"/>
      <w:lang w:val="ru-RU" w:eastAsia="ru-RU" w:bidi="ar-SA"/>
    </w:rPr>
  </w:style>
  <w:style w:type="paragraph" w:styleId="151">
    <w:name w:val="Обычный 1.5"/>
    <w:basedOn w:val="Normal"/>
    <w:qFormat/>
    <w:pPr>
      <w:widowControl/>
      <w:suppressAutoHyphens w:val="true"/>
      <w:bidi w:val="0"/>
      <w:spacing w:lineRule="auto" w:line="360" w:before="120" w:after="0"/>
      <w:ind w:firstLine="720"/>
      <w:jc w:val="both"/>
    </w:pPr>
    <w:rPr>
      <w:color w:val="auto"/>
      <w:kern w:val="0"/>
      <w:sz w:val="26"/>
      <w:szCs w:val="20"/>
      <w:lang w:val="ru-RU" w:eastAsia="ru-RU" w:bidi="ar-SA"/>
    </w:rPr>
  </w:style>
  <w:style w:type="paragraph" w:styleId="Center">
    <w:name w:val="Обычный_Center"/>
    <w:basedOn w:val="Normal"/>
    <w:qFormat/>
    <w:pPr>
      <w:widowControl/>
      <w:suppressAutoHyphens w:val="true"/>
      <w:bidi w:val="0"/>
      <w:spacing w:before="240" w:after="240"/>
      <w:jc w:val="center"/>
    </w:pPr>
    <w:rPr>
      <w:color w:val="auto"/>
      <w:kern w:val="0"/>
      <w:sz w:val="28"/>
      <w:lang w:val="ru-RU" w:eastAsia="ru-RU" w:bidi="ar-SA"/>
    </w:rPr>
  </w:style>
  <w:style w:type="paragraph" w:styleId="DocumentMap">
    <w:name w:val="Document Map"/>
    <w:basedOn w:val="Normal"/>
    <w:qFormat/>
    <w:pPr>
      <w:widowControl/>
      <w:shd w:fill="000080"/>
      <w:suppressAutoHyphens w:val="true"/>
      <w:bidi w:val="0"/>
      <w:spacing w:before="0" w:after="0"/>
      <w:jc w:val="left"/>
    </w:pPr>
    <w:rPr>
      <w:rFonts w:ascii="Tahoma" w:hAnsi="Tahoma" w:cs="Tahoma"/>
      <w:color w:val="auto"/>
      <w:kern w:val="0"/>
      <w:sz w:val="20"/>
      <w:szCs w:val="20"/>
      <w:lang w:val="ru-RU" w:eastAsia="ru-RU" w:bidi="ar-SA"/>
    </w:rPr>
  </w:style>
  <w:style w:type="paragraph" w:styleId="27">
    <w:name w:val="Заг2"/>
    <w:qFormat/>
    <w:pPr>
      <w:widowControl/>
      <w:tabs>
        <w:tab w:val="clear" w:pos="720"/>
        <w:tab w:val="left" w:pos="540" w:leader="none"/>
        <w:tab w:val="left" w:pos="1364" w:leader="none"/>
        <w:tab w:val="left" w:pos="2160" w:leader="none"/>
      </w:tabs>
      <w:suppressAutoHyphens w:val="true"/>
      <w:bidi w:val="0"/>
      <w:spacing w:before="180" w:after="0"/>
      <w:ind w:hanging="360" w:left="2160"/>
      <w:jc w:val="left"/>
    </w:pPr>
    <w:rPr>
      <w:rFonts w:ascii="Times New Roman" w:hAnsi="Times New Roman" w:eastAsia="SimSun" w:cs="Times New Roman"/>
      <w:b w:val="false"/>
      <w:color w:val="auto"/>
      <w:kern w:val="0"/>
      <w:sz w:val="20"/>
      <w:szCs w:val="20"/>
      <w:lang w:val="ru-RU" w:eastAsia="ru-RU" w:bidi="ar-SA"/>
    </w:rPr>
  </w:style>
  <w:style w:type="paragraph" w:styleId="110">
    <w:name w:val="Заг1"/>
    <w:basedOn w:val="Normal"/>
    <w:qFormat/>
    <w:pPr>
      <w:widowControl/>
      <w:tabs>
        <w:tab w:val="clear" w:pos="720"/>
        <w:tab w:val="left" w:pos="360" w:leader="none"/>
      </w:tabs>
      <w:suppressAutoHyphens w:val="true"/>
      <w:bidi w:val="0"/>
      <w:spacing w:before="360" w:after="0"/>
      <w:jc w:val="left"/>
    </w:pPr>
    <w:rPr>
      <w:b/>
      <w:color w:val="auto"/>
      <w:kern w:val="0"/>
      <w:lang w:val="ru-RU" w:eastAsia="ru-RU" w:bidi="ar-SA"/>
    </w:rPr>
  </w:style>
  <w:style w:type="paragraph" w:styleId="Style40">
    <w:name w:val="Осн. текст Д"/>
    <w:qFormat/>
    <w:pPr>
      <w:widowControl/>
      <w:suppressAutoHyphens w:val="true"/>
      <w:bidi w:val="0"/>
      <w:spacing w:before="0" w:after="40"/>
      <w:ind w:firstLine="284"/>
      <w:jc w:val="both"/>
    </w:pPr>
    <w:rPr>
      <w:rFonts w:ascii="Times New Roman" w:hAnsi="Times New Roman" w:eastAsia="Times New Roman" w:cs="Times New Roman"/>
      <w:color w:val="auto"/>
      <w:kern w:val="0"/>
      <w:sz w:val="24"/>
      <w:szCs w:val="20"/>
      <w:lang w:val="ru-RU" w:eastAsia="ru-RU" w:bidi="ar-SA"/>
    </w:rPr>
  </w:style>
  <w:style w:type="paragraph" w:styleId="Mark-">
    <w:name w:val="mark -"/>
    <w:basedOn w:val="Style40"/>
    <w:qFormat/>
    <w:pPr>
      <w:widowControl/>
      <w:tabs>
        <w:tab w:val="clear" w:pos="720"/>
        <w:tab w:val="left" w:pos="360" w:leader="none"/>
        <w:tab w:val="left" w:pos="1134" w:leader="none"/>
        <w:tab w:val="right" w:pos="10490" w:leader="dot"/>
      </w:tabs>
      <w:suppressAutoHyphens w:val="true"/>
      <w:bidi w:val="0"/>
      <w:spacing w:before="0" w:after="40"/>
      <w:ind w:hanging="425" w:left="1134"/>
      <w:jc w:val="left"/>
    </w:pPr>
    <w:rPr>
      <w:rFonts w:ascii="Times New Roman" w:hAnsi="Times New Roman" w:eastAsia="Times New Roman" w:cs="Times New Roman"/>
      <w:color w:val="auto"/>
      <w:kern w:val="0"/>
      <w:sz w:val="24"/>
      <w:szCs w:val="20"/>
      <w:lang w:val="ru-RU" w:eastAsia="ru-RU" w:bidi="ar-SA"/>
    </w:rPr>
  </w:style>
  <w:style w:type="paragraph" w:styleId="114">
    <w:name w:val="Список1"/>
    <w:basedOn w:val="Normal"/>
    <w:qFormat/>
    <w:pPr>
      <w:widowControl/>
      <w:tabs>
        <w:tab w:val="clear" w:pos="720"/>
        <w:tab w:val="left" w:pos="1068" w:leader="none"/>
        <w:tab w:val="left" w:pos="7088" w:leader="none"/>
      </w:tabs>
      <w:suppressAutoHyphens w:val="true"/>
      <w:bidi w:val="0"/>
      <w:spacing w:lineRule="auto" w:line="360" w:before="0" w:after="0"/>
      <w:ind w:hanging="360" w:left="1068"/>
      <w:jc w:val="left"/>
    </w:pPr>
    <w:rPr>
      <w:color w:val="auto"/>
      <w:kern w:val="0"/>
      <w:szCs w:val="20"/>
      <w:lang w:val="ru-RU" w:eastAsia="ru-RU" w:bidi="ar-SA"/>
    </w:rPr>
  </w:style>
  <w:style w:type="paragraph" w:styleId="ListBullet32">
    <w:name w:val="List Bullet 32"/>
    <w:basedOn w:val="Normal"/>
    <w:qFormat/>
    <w:pPr>
      <w:widowControl/>
      <w:suppressAutoHyphens w:val="true"/>
      <w:bidi w:val="0"/>
      <w:spacing w:before="0" w:after="120"/>
      <w:jc w:val="left"/>
    </w:pPr>
    <w:rPr>
      <w:color w:val="auto"/>
      <w:kern w:val="0"/>
      <w:szCs w:val="20"/>
      <w:lang w:val="ru-RU" w:eastAsia="ru-RU" w:bidi="ar-SA"/>
    </w:rPr>
  </w:style>
  <w:style w:type="paragraph" w:styleId="2Char">
    <w:name w:val="Знак2 Знак Знак Знак Знак Знак Знак Знак Знак Знак Знак Знак Знак Знак Знак Знак Char"/>
    <w:basedOn w:val="Normal"/>
    <w:qFormat/>
    <w:pPr>
      <w:widowControl/>
      <w:suppressAutoHyphens w:val="true"/>
      <w:bidi w:val="0"/>
      <w:spacing w:lineRule="exact" w:line="240" w:before="0" w:after="160"/>
      <w:jc w:val="left"/>
    </w:pPr>
    <w:rPr>
      <w:rFonts w:ascii="Tahoma" w:hAnsi="Tahoma"/>
      <w:color w:val="auto"/>
      <w:kern w:val="0"/>
      <w:sz w:val="20"/>
      <w:szCs w:val="20"/>
      <w:lang w:val="en-US" w:eastAsia="en-US" w:bidi="ar-SA"/>
    </w:rPr>
  </w:style>
  <w:style w:type="paragraph" w:styleId="Iauiue">
    <w:name w:val="Iau?iue"/>
    <w:qFormat/>
    <w:pPr>
      <w:widowControl w:val="false"/>
      <w:suppressAutoHyphens w:val="true"/>
      <w:bidi w:val="0"/>
      <w:spacing w:before="0" w:after="0"/>
      <w:jc w:val="left"/>
    </w:pPr>
    <w:rPr>
      <w:rFonts w:ascii="Times New Roman" w:hAnsi="Times New Roman" w:eastAsia="Times New Roman" w:cs="Times New Roman"/>
      <w:color w:val="auto"/>
      <w:kern w:val="0"/>
      <w:sz w:val="20"/>
      <w:szCs w:val="20"/>
      <w:lang w:val="en-AU" w:eastAsia="ru-RU" w:bidi="ar-SA"/>
    </w:rPr>
  </w:style>
  <w:style w:type="paragraph" w:styleId="HTMLPreformatted">
    <w:name w:val="HTML Preformatted"/>
    <w:basedOn w:val="Normal"/>
    <w:qFormat/>
    <w:pPr>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before="0" w:after="0"/>
      <w:jc w:val="left"/>
    </w:pPr>
    <w:rPr>
      <w:rFonts w:ascii="Courier New" w:hAnsi="Courier New" w:cs="Courier New"/>
      <w:color w:val="000000"/>
      <w:kern w:val="0"/>
      <w:sz w:val="20"/>
      <w:szCs w:val="20"/>
      <w:lang w:val="ru-RU" w:eastAsia="ru-RU" w:bidi="ar-SA"/>
    </w:rPr>
  </w:style>
  <w:style w:type="paragraph" w:styleId="Header1">
    <w:name w:val="Верхний колонтитул.Header 1"/>
    <w:basedOn w:val="Normal"/>
    <w:qFormat/>
    <w:pPr>
      <w:widowControl/>
      <w:tabs>
        <w:tab w:val="clear" w:pos="720"/>
        <w:tab w:val="center" w:pos="4153" w:leader="none"/>
        <w:tab w:val="right" w:pos="8306" w:leader="none"/>
      </w:tabs>
      <w:suppressAutoHyphens w:val="true"/>
      <w:bidi w:val="0"/>
      <w:spacing w:before="0" w:after="0"/>
      <w:jc w:val="left"/>
    </w:pPr>
    <w:rPr>
      <w:color w:val="auto"/>
      <w:kern w:val="0"/>
      <w:szCs w:val="20"/>
      <w:lang w:val="ru-RU" w:eastAsia="ru-RU" w:bidi="ar-SA"/>
    </w:rPr>
  </w:style>
  <w:style w:type="paragraph" w:styleId="1Legal2">
    <w:name w:val="1Legal 2"/>
    <w:qFormat/>
    <w:pPr>
      <w:widowControl w:val="false"/>
      <w:suppressAutoHyphens w:val="true"/>
      <w:bidi w:val="0"/>
      <w:spacing w:before="0" w:after="0"/>
      <w:jc w:val="center"/>
    </w:pPr>
    <w:rPr>
      <w:rFonts w:ascii="Times New Roman" w:hAnsi="Times New Roman" w:eastAsia="Times New Roman" w:cs="Times New Roman"/>
      <w:color w:val="auto"/>
      <w:kern w:val="0"/>
      <w:sz w:val="24"/>
      <w:szCs w:val="20"/>
      <w:lang w:val="en-US" w:eastAsia="ru-RU" w:bidi="ar-SA"/>
    </w:rPr>
  </w:style>
  <w:style w:type="paragraph" w:styleId="2H2">
    <w:name w:val="Заголовок 2.H2"/>
    <w:basedOn w:val="Normal"/>
    <w:next w:val="Normal"/>
    <w:qFormat/>
    <w:pPr>
      <w:keepNext w:val="true"/>
      <w:widowControl/>
      <w:tabs>
        <w:tab w:val="clear" w:pos="720"/>
        <w:tab w:val="left" w:pos="-1080" w:leader="none"/>
        <w:tab w:val="left" w:pos="-72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before="0" w:after="0"/>
      <w:jc w:val="left"/>
    </w:pPr>
    <w:rPr>
      <w:color w:val="auto"/>
      <w:kern w:val="0"/>
      <w:szCs w:val="20"/>
      <w:lang w:val="en-GB" w:eastAsia="ru-RU" w:bidi="ar-SA"/>
    </w:rPr>
  </w:style>
  <w:style w:type="paragraph" w:styleId="1Level1h1l1">
    <w:name w:val="Заголовок 1.Level 1.h1.l1"/>
    <w:basedOn w:val="Normal"/>
    <w:next w:val="Normal"/>
    <w:qFormat/>
    <w:pPr>
      <w:keepNext w:val="true"/>
      <w:keepLines/>
      <w:widowControl/>
      <w:suppressAutoHyphens w:val="true"/>
      <w:bidi w:val="0"/>
      <w:spacing w:lineRule="atLeast" w:line="240" w:before="0" w:after="0"/>
      <w:jc w:val="left"/>
    </w:pPr>
    <w:rPr>
      <w:b/>
      <w:color w:val="auto"/>
      <w:kern w:val="0"/>
      <w:szCs w:val="20"/>
      <w:lang w:val="en-GB" w:eastAsia="ru-RU" w:bidi="ar-SA"/>
    </w:rPr>
  </w:style>
  <w:style w:type="paragraph" w:styleId="Style41">
    <w:name w:val="Знак Знак Знак Знак"/>
    <w:basedOn w:val="Normal"/>
    <w:qFormat/>
    <w:pPr>
      <w:widowControl/>
      <w:suppressAutoHyphens w:val="true"/>
      <w:bidi w:val="0"/>
      <w:spacing w:lineRule="exact" w:line="240" w:before="0" w:after="160"/>
      <w:jc w:val="left"/>
    </w:pPr>
    <w:rPr>
      <w:rFonts w:ascii="Verdana" w:hAnsi="Verdana" w:cs="Verdana"/>
      <w:color w:val="auto"/>
      <w:kern w:val="0"/>
      <w:sz w:val="20"/>
      <w:szCs w:val="20"/>
      <w:lang w:val="en-US" w:eastAsia="en-US" w:bidi="ar-SA"/>
    </w:rPr>
  </w:style>
  <w:style w:type="paragraph" w:styleId="BodyText3">
    <w:name w:val="Body Text Знак"/>
    <w:basedOn w:val="Normal"/>
    <w:qFormat/>
    <w:pPr>
      <w:widowControl/>
      <w:suppressAutoHyphens w:val="true"/>
      <w:bidi w:val="0"/>
      <w:spacing w:before="0" w:after="0"/>
      <w:jc w:val="both"/>
    </w:pPr>
    <w:rPr>
      <w:color w:val="auto"/>
      <w:kern w:val="0"/>
      <w:lang w:val="ru-RU" w:eastAsia="ru-RU" w:bidi="ar-SA"/>
    </w:rPr>
  </w:style>
  <w:style w:type="paragraph" w:styleId="115">
    <w:name w:val="Список маркир. 1"/>
    <w:basedOn w:val="Normal"/>
    <w:qFormat/>
    <w:pPr>
      <w:widowControl/>
      <w:suppressAutoHyphens w:val="true"/>
      <w:bidi w:val="0"/>
      <w:spacing w:lineRule="auto" w:line="288" w:before="0" w:after="0"/>
      <w:jc w:val="both"/>
    </w:pPr>
    <w:rPr>
      <w:rFonts w:ascii="Arial" w:hAnsi="Arial" w:eastAsia="Wingdings"/>
      <w:color w:val="auto"/>
      <w:kern w:val="0"/>
      <w:szCs w:val="20"/>
      <w:lang w:val="ru-RU" w:eastAsia="en-US" w:bidi="ar-SA"/>
    </w:rPr>
  </w:style>
  <w:style w:type="paragraph" w:styleId="71">
    <w:name w:val="Знак7"/>
    <w:basedOn w:val="Normal"/>
    <w:qFormat/>
    <w:pPr>
      <w:widowControl/>
      <w:suppressAutoHyphens w:val="true"/>
      <w:bidi w:val="0"/>
      <w:spacing w:lineRule="exact" w:line="240" w:before="0" w:after="160"/>
      <w:jc w:val="left"/>
    </w:pPr>
    <w:rPr>
      <w:rFonts w:ascii="Verdana" w:hAnsi="Verdana"/>
      <w:color w:val="auto"/>
      <w:kern w:val="0"/>
      <w:lang w:val="en-US" w:eastAsia="en-US" w:bidi="ar-SA"/>
    </w:rPr>
  </w:style>
  <w:style w:type="paragraph" w:styleId="82">
    <w:name w:val="Обычный+8рт"/>
    <w:basedOn w:val="Normal"/>
    <w:qFormat/>
    <w:pPr>
      <w:widowControl/>
      <w:suppressAutoHyphens w:val="true"/>
      <w:bidi w:val="0"/>
      <w:spacing w:lineRule="auto" w:line="360" w:before="0" w:after="0"/>
      <w:ind w:firstLine="708" w:right="-93"/>
      <w:jc w:val="both"/>
    </w:pPr>
    <w:rPr>
      <w:color w:val="auto"/>
      <w:kern w:val="0"/>
      <w:sz w:val="16"/>
      <w:szCs w:val="18"/>
      <w:lang w:val="ru-RU" w:eastAsia="ru-RU" w:bidi="ar-SA"/>
    </w:rPr>
  </w:style>
  <w:style w:type="paragraph" w:styleId="2111">
    <w:name w:val="Основной текст 211"/>
    <w:basedOn w:val="Normal"/>
    <w:qFormat/>
    <w:pPr>
      <w:widowControl/>
      <w:suppressAutoHyphens w:val="true"/>
      <w:bidi w:val="0"/>
      <w:spacing w:before="0" w:after="0"/>
      <w:jc w:val="both"/>
    </w:pPr>
    <w:rPr>
      <w:rFonts w:ascii="TimesET" w:hAnsi="TimesET" w:cs="TimesET"/>
      <w:color w:val="auto"/>
      <w:kern w:val="0"/>
      <w:u w:val="single"/>
      <w:lang w:val="ru-RU" w:eastAsia="ru-RU" w:bidi="ar-SA"/>
    </w:rPr>
  </w:style>
  <w:style w:type="paragraph" w:styleId="Normal2">
    <w:name w:val="Normal2"/>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BodyText31">
    <w:name w:val="Body Text 31"/>
    <w:basedOn w:val="Normal"/>
    <w:qFormat/>
    <w:pPr>
      <w:widowControl/>
      <w:suppressAutoHyphens w:val="true"/>
      <w:bidi w:val="0"/>
      <w:spacing w:before="0" w:after="0"/>
      <w:jc w:val="both"/>
    </w:pPr>
    <w:rPr>
      <w:color w:val="auto"/>
      <w:kern w:val="0"/>
      <w:sz w:val="28"/>
      <w:szCs w:val="20"/>
      <w:lang w:val="ru-RU" w:eastAsia="ru-RU" w:bidi="ar-SA"/>
    </w:rPr>
  </w:style>
  <w:style w:type="paragraph" w:styleId="Iauiue1">
    <w:name w:val="Iau?iue1"/>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ru-RU" w:bidi="ar-SA"/>
    </w:rPr>
  </w:style>
  <w:style w:type="paragraph" w:styleId="Caaieiaie1">
    <w:name w:val="caaieiaie 1"/>
    <w:qFormat/>
    <w:pPr>
      <w:keepNext w:val="true"/>
      <w:widowControl/>
      <w:suppressAutoHyphens w:val="true"/>
      <w:bidi w:val="0"/>
      <w:spacing w:lineRule="auto" w:line="360" w:before="240" w:after="60"/>
      <w:ind w:firstLine="397"/>
      <w:jc w:val="center"/>
    </w:pPr>
    <w:rPr>
      <w:rFonts w:ascii="Times New Roman" w:hAnsi="Times New Roman" w:eastAsia="Times New Roman" w:cs="Times New Roman"/>
      <w:b/>
      <w:bCs/>
      <w:color w:val="auto"/>
      <w:kern w:val="2"/>
      <w:sz w:val="28"/>
      <w:szCs w:val="28"/>
      <w:lang w:val="ru-RU" w:eastAsia="ru-RU" w:bidi="ar-SA"/>
    </w:rPr>
  </w:style>
  <w:style w:type="paragraph" w:styleId="Iauiue2">
    <w:name w:val="Iau?iue2"/>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Iauiue3">
    <w:name w:val="Iau?iue3"/>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ru-RU" w:bidi="ar-SA"/>
    </w:rPr>
  </w:style>
  <w:style w:type="paragraph" w:styleId="116">
    <w:name w:val="Обычный11"/>
    <w:qFormat/>
    <w:pPr>
      <w:widowControl w:val="false"/>
      <w:suppressAutoHyphens w:val="true"/>
      <w:bidi w:val="0"/>
      <w:spacing w:before="120" w:after="120"/>
      <w:ind w:firstLine="567"/>
      <w:jc w:val="both"/>
    </w:pPr>
    <w:rPr>
      <w:rFonts w:ascii="Times New Roman" w:hAnsi="Times New Roman" w:eastAsia="Times New Roman" w:cs="Times New Roman"/>
      <w:color w:val="auto"/>
      <w:kern w:val="0"/>
      <w:sz w:val="24"/>
      <w:szCs w:val="20"/>
      <w:lang w:val="ru-RU" w:eastAsia="ru-RU" w:bidi="ar-SA"/>
    </w:rPr>
  </w:style>
  <w:style w:type="paragraph" w:styleId="Style42">
    <w:name w:val="Обычный_список"/>
    <w:basedOn w:val="Normal"/>
    <w:qFormat/>
    <w:pPr>
      <w:widowControl/>
      <w:suppressAutoHyphens w:val="true"/>
      <w:bidi w:val="0"/>
      <w:spacing w:before="0" w:after="0"/>
      <w:jc w:val="left"/>
    </w:pPr>
    <w:rPr>
      <w:color w:val="auto"/>
      <w:kern w:val="0"/>
      <w:sz w:val="20"/>
      <w:szCs w:val="20"/>
      <w:lang w:val="ru-RU" w:eastAsia="en-US" w:bidi="ar-SA"/>
    </w:rPr>
  </w:style>
  <w:style w:type="paragraph" w:styleId="711">
    <w:name w:val="Заголовок 71"/>
    <w:basedOn w:val="Normal"/>
    <w:next w:val="Normal"/>
    <w:qFormat/>
    <w:pPr>
      <w:keepNext w:val="true"/>
      <w:widowControl w:val="false"/>
      <w:suppressAutoHyphens w:val="true"/>
      <w:bidi w:val="0"/>
      <w:spacing w:before="0" w:after="0"/>
      <w:jc w:val="center"/>
    </w:pPr>
    <w:rPr>
      <w:color w:val="auto"/>
      <w:kern w:val="0"/>
      <w:sz w:val="26"/>
      <w:szCs w:val="20"/>
      <w:lang w:val="ru-RU" w:eastAsia="ru-RU" w:bidi="ar-SA"/>
    </w:rPr>
  </w:style>
  <w:style w:type="paragraph" w:styleId="CharCharCharChar">
    <w:name w:val="Char Знак Знак Char Знак Знак Char Знак Знак Char"/>
    <w:basedOn w:val="Normal"/>
    <w:qFormat/>
    <w:pPr>
      <w:widowControl/>
      <w:suppressAutoHyphens w:val="true"/>
      <w:bidi w:val="0"/>
      <w:spacing w:beforeAutospacing="1" w:afterAutospacing="1"/>
      <w:jc w:val="left"/>
    </w:pPr>
    <w:rPr>
      <w:rFonts w:ascii="Tahoma" w:hAnsi="Tahoma"/>
      <w:color w:val="auto"/>
      <w:kern w:val="0"/>
      <w:sz w:val="20"/>
      <w:szCs w:val="20"/>
      <w:lang w:val="en-US" w:eastAsia="en-US" w:bidi="ar-SA"/>
    </w:rPr>
  </w:style>
  <w:style w:type="paragraph" w:styleId="28">
    <w:name w:val="Знак2"/>
    <w:basedOn w:val="Normal"/>
    <w:qFormat/>
    <w:pPr>
      <w:widowControl/>
      <w:suppressAutoHyphens w:val="true"/>
      <w:bidi w:val="0"/>
      <w:spacing w:lineRule="exact" w:line="240" w:before="0" w:after="160"/>
      <w:jc w:val="left"/>
    </w:pPr>
    <w:rPr>
      <w:rFonts w:ascii="Verdana" w:hAnsi="Verdana"/>
      <w:color w:val="auto"/>
      <w:kern w:val="0"/>
      <w:lang w:val="en-US" w:eastAsia="en-US" w:bidi="ar-SA"/>
    </w:rPr>
  </w:style>
  <w:style w:type="paragraph" w:styleId="ConsPlusCell">
    <w:name w:val="ConsPlusCell"/>
    <w:qFormat/>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ConsPlusTitle">
    <w:name w:val="ConsPlusTitle"/>
    <w:qFormat/>
    <w:pPr>
      <w:widowControl w:val="false"/>
      <w:suppressAutoHyphens w:val="true"/>
      <w:bidi w:val="0"/>
      <w:spacing w:before="0" w:after="0"/>
      <w:jc w:val="left"/>
    </w:pPr>
    <w:rPr>
      <w:rFonts w:ascii="Times New Roman" w:hAnsi="Times New Roman" w:eastAsia="Times New Roman" w:cs="Times New Roman"/>
      <w:b/>
      <w:bCs/>
      <w:color w:val="auto"/>
      <w:kern w:val="0"/>
      <w:sz w:val="24"/>
      <w:szCs w:val="24"/>
      <w:lang w:val="ru-RU" w:eastAsia="ru-RU" w:bidi="ar-SA"/>
    </w:rPr>
  </w:style>
  <w:style w:type="paragraph" w:styleId="Style43">
    <w:name w:val="Знак Знак Знак Знак Знак Знак Знак Знак Знак Знак Знак Знак"/>
    <w:basedOn w:val="Normal"/>
    <w:qFormat/>
    <w:pPr>
      <w:widowControl/>
      <w:suppressAutoHyphens w:val="true"/>
      <w:bidi w:val="0"/>
      <w:spacing w:lineRule="exact" w:line="240" w:before="0" w:after="160"/>
      <w:jc w:val="left"/>
    </w:pPr>
    <w:rPr>
      <w:rFonts w:ascii="Verdana" w:hAnsi="Verdana"/>
      <w:color w:val="auto"/>
      <w:kern w:val="0"/>
      <w:lang w:val="en-US" w:eastAsia="en-US" w:bidi="ar-SA"/>
    </w:rPr>
  </w:style>
  <w:style w:type="paragraph" w:styleId="PlainText">
    <w:name w:val="plainText"/>
    <w:qFormat/>
    <w:pPr>
      <w:widowControl/>
      <w:suppressAutoHyphens w:val="true"/>
      <w:bidi w:val="0"/>
      <w:spacing w:before="0" w:after="0"/>
      <w:jc w:val="both"/>
    </w:pPr>
    <w:rPr>
      <w:rFonts w:ascii="PragmaticaCTT" w:hAnsi="PragmaticaCTT" w:eastAsia="Times New Roman" w:cs="Times New Roman"/>
      <w:color w:val="000000"/>
      <w:kern w:val="0"/>
      <w:sz w:val="28"/>
      <w:szCs w:val="28"/>
      <w:lang w:val="ru-RU" w:eastAsia="ru-RU" w:bidi="ar-SA"/>
    </w:rPr>
  </w:style>
  <w:style w:type="paragraph" w:styleId="Style44">
    <w:name w:val="Чертежный"/>
    <w:qFormat/>
    <w:pPr>
      <w:widowControl/>
      <w:suppressAutoHyphens w:val="true"/>
      <w:bidi w:val="0"/>
      <w:spacing w:before="0" w:after="0"/>
      <w:jc w:val="both"/>
    </w:pPr>
    <w:rPr>
      <w:rFonts w:ascii="ISOCPEUR" w:hAnsi="ISOCPEUR" w:eastAsia="Times New Roman" w:cs="Times New Roman"/>
      <w:i/>
      <w:color w:val="auto"/>
      <w:kern w:val="0"/>
      <w:sz w:val="28"/>
      <w:szCs w:val="20"/>
      <w:lang w:val="uk-UA" w:eastAsia="ru-RU" w:bidi="ar-SA"/>
    </w:rPr>
  </w:style>
  <w:style w:type="paragraph" w:styleId="APCNormal">
    <w:name w:val="APCNormal"/>
    <w:qFormat/>
    <w:pPr>
      <w:widowControl/>
      <w:suppressAutoHyphens w:val="true"/>
      <w:bidi w:val="0"/>
      <w:spacing w:before="0" w:after="160"/>
      <w:jc w:val="both"/>
    </w:pPr>
    <w:rPr>
      <w:rFonts w:ascii="Univers" w:hAnsi="Univers" w:eastAsia="Times New Roman" w:cs="Times New Roman"/>
      <w:color w:val="000000"/>
      <w:kern w:val="0"/>
      <w:sz w:val="20"/>
      <w:szCs w:val="20"/>
      <w:lang w:val="en-US" w:eastAsia="en-US" w:bidi="ar-SA"/>
    </w:rPr>
  </w:style>
  <w:style w:type="paragraph" w:styleId="ConsTitle">
    <w:name w:val="ConsTitle"/>
    <w:qFormat/>
    <w:pPr>
      <w:widowControl w:val="false"/>
      <w:suppressAutoHyphens w:val="true"/>
      <w:bidi w:val="0"/>
      <w:spacing w:before="0" w:after="0"/>
      <w:jc w:val="left"/>
    </w:pPr>
    <w:rPr>
      <w:rFonts w:ascii="Arial" w:hAnsi="Arial" w:eastAsia="Times New Roman" w:cs="Times New Roman"/>
      <w:b/>
      <w:color w:val="auto"/>
      <w:kern w:val="0"/>
      <w:sz w:val="16"/>
      <w:szCs w:val="20"/>
      <w:lang w:val="ru-RU" w:eastAsia="ru-RU" w:bidi="ar-SA"/>
    </w:rPr>
  </w:style>
  <w:style w:type="paragraph" w:styleId="ConsNonformat">
    <w:name w:val="ConsNonformat"/>
    <w:qFormat/>
    <w:pPr>
      <w:widowControl w:val="false"/>
      <w:suppressAutoHyphens w:val="true"/>
      <w:bidi w:val="0"/>
      <w:spacing w:before="0" w:after="0"/>
      <w:jc w:val="left"/>
    </w:pPr>
    <w:rPr>
      <w:rFonts w:ascii="Consultant" w:hAnsi="Consultant" w:eastAsia="Times New Roman" w:cs="Times New Roman"/>
      <w:color w:val="auto"/>
      <w:kern w:val="0"/>
      <w:sz w:val="20"/>
      <w:szCs w:val="20"/>
      <w:lang w:val="ru-RU" w:eastAsia="en-US" w:bidi="ar-SA"/>
    </w:rPr>
  </w:style>
  <w:style w:type="paragraph" w:styleId="Consplusnormal1">
    <w:name w:val="consplusnormal1"/>
    <w:basedOn w:val="Normal"/>
    <w:qFormat/>
    <w:pPr>
      <w:widowControl/>
      <w:suppressAutoHyphens w:val="true"/>
      <w:bidi w:val="0"/>
      <w:spacing w:beforeAutospacing="1" w:afterAutospacing="1"/>
      <w:jc w:val="left"/>
    </w:pPr>
    <w:rPr>
      <w:color w:val="auto"/>
      <w:kern w:val="0"/>
      <w:lang w:val="ru-RU" w:eastAsia="ru-RU" w:bidi="ar-SA"/>
    </w:rPr>
  </w:style>
  <w:style w:type="paragraph" w:styleId="117">
    <w:name w:val="Знак1"/>
    <w:basedOn w:val="Normal"/>
    <w:qFormat/>
    <w:pPr>
      <w:widowControl/>
      <w:suppressAutoHyphens w:val="true"/>
      <w:bidi w:val="0"/>
      <w:spacing w:lineRule="exact" w:line="240" w:before="0" w:after="160"/>
      <w:jc w:val="left"/>
    </w:pPr>
    <w:rPr>
      <w:color w:val="auto"/>
      <w:kern w:val="0"/>
      <w:lang w:val="en-US" w:eastAsia="en-US" w:bidi="ar-SA"/>
    </w:rPr>
  </w:style>
  <w:style w:type="paragraph" w:styleId="StyleFirstline127cm">
    <w:name w:val="Style First line:  127 cm"/>
    <w:basedOn w:val="Normal"/>
    <w:qFormat/>
    <w:pPr>
      <w:widowControl/>
      <w:suppressAutoHyphens w:val="true"/>
      <w:bidi w:val="0"/>
      <w:spacing w:before="120" w:after="0"/>
      <w:ind w:firstLine="720"/>
      <w:jc w:val="both"/>
    </w:pPr>
    <w:rPr>
      <w:rFonts w:ascii="Arial" w:hAnsi="Arial"/>
      <w:color w:val="000000"/>
      <w:kern w:val="0"/>
      <w:szCs w:val="20"/>
      <w:u w:val="none"/>
      <w:lang w:val="ru-RU" w:eastAsia="en-US" w:bidi="ar-SA"/>
    </w:rPr>
  </w:style>
  <w:style w:type="paragraph" w:styleId="Style45">
    <w:name w:val="_Основной текст_"/>
    <w:qFormat/>
    <w:pPr>
      <w:widowControl/>
      <w:suppressAutoHyphens w:val="true"/>
      <w:bidi w:val="0"/>
      <w:spacing w:before="0" w:after="0"/>
      <w:ind w:firstLine="720"/>
      <w:jc w:val="both"/>
    </w:pPr>
    <w:rPr>
      <w:rFonts w:ascii="Arial" w:hAnsi="Arial" w:eastAsia="SimSun" w:cs="Times New Roman"/>
      <w:color w:val="000000"/>
      <w:kern w:val="0"/>
      <w:sz w:val="22"/>
      <w:szCs w:val="20"/>
      <w:u w:val="none"/>
      <w:lang w:val="ru-RU" w:eastAsia="ru-RU" w:bidi="ar-SA"/>
    </w:rPr>
  </w:style>
  <w:style w:type="paragraph" w:styleId="118">
    <w:name w:val="заголовок 1"/>
    <w:basedOn w:val="Normal"/>
    <w:next w:val="Normal"/>
    <w:qFormat/>
    <w:pPr>
      <w:keepNext w:val="true"/>
      <w:widowControl/>
      <w:suppressAutoHyphens w:val="true"/>
      <w:bidi w:val="0"/>
      <w:spacing w:before="0" w:after="0"/>
      <w:ind w:firstLine="720"/>
      <w:jc w:val="both"/>
    </w:pPr>
    <w:rPr>
      <w:color w:val="000000"/>
      <w:kern w:val="0"/>
      <w:szCs w:val="20"/>
      <w:u w:val="none"/>
      <w:lang w:val="ru-RU" w:eastAsia="ru-RU" w:bidi="ar-SA"/>
    </w:rPr>
  </w:style>
  <w:style w:type="paragraph" w:styleId="Bulletin">
    <w:name w:val="Bulletin"/>
    <w:basedOn w:val="Normal"/>
    <w:qFormat/>
    <w:pPr>
      <w:keepNext w:val="true"/>
      <w:widowControl/>
      <w:tabs>
        <w:tab w:val="clear" w:pos="720"/>
        <w:tab w:val="left" w:pos="360" w:leader="none"/>
        <w:tab w:val="left" w:pos="1068" w:leader="none"/>
      </w:tabs>
      <w:suppressAutoHyphens w:val="true"/>
      <w:bidi w:val="0"/>
      <w:spacing w:before="0" w:after="0"/>
      <w:ind w:hanging="360" w:left="360"/>
      <w:jc w:val="left"/>
    </w:pPr>
    <w:rPr>
      <w:color w:val="000000"/>
      <w:kern w:val="0"/>
      <w:u w:val="none"/>
      <w:lang w:val="en-US" w:eastAsia="en-US" w:bidi="ar-SA"/>
    </w:rPr>
  </w:style>
  <w:style w:type="paragraph" w:styleId="119">
    <w:name w:val="Заголовок1"/>
    <w:basedOn w:val="Heading1"/>
    <w:qFormat/>
    <w:pPr>
      <w:widowControl w:val="false"/>
      <w:suppressAutoHyphens w:val="true"/>
      <w:bidi w:val="0"/>
      <w:spacing w:before="240" w:after="120"/>
      <w:jc w:val="center"/>
    </w:pPr>
    <w:rPr>
      <w:rFonts w:ascii="Arial" w:hAnsi="Arial" w:cs="Arial"/>
      <w:b/>
      <w:bCs w:val="false"/>
      <w:color w:val="000000"/>
      <w:kern w:val="0"/>
      <w:sz w:val="28"/>
      <w:szCs w:val="24"/>
      <w:u w:val="single"/>
      <w:lang w:val="ru-RU" w:eastAsia="ru-RU" w:bidi="ar-SA"/>
    </w:rPr>
  </w:style>
  <w:style w:type="paragraph" w:styleId="10pt">
    <w:name w:val="Обычный + 10 pt"/>
    <w:basedOn w:val="Normal"/>
    <w:qFormat/>
    <w:pPr>
      <w:widowControl/>
      <w:suppressAutoHyphens w:val="true"/>
      <w:bidi w:val="0"/>
      <w:spacing w:before="0" w:after="0"/>
      <w:jc w:val="left"/>
    </w:pPr>
    <w:rPr>
      <w:color w:val="000000"/>
      <w:kern w:val="0"/>
      <w:sz w:val="16"/>
      <w:szCs w:val="16"/>
      <w:u w:val="none"/>
      <w:lang w:val="en-US" w:eastAsia="ru-RU" w:bidi="ar-SA"/>
    </w:rPr>
  </w:style>
  <w:style w:type="paragraph" w:styleId="Normal11">
    <w:name w:val="Normal11"/>
    <w:qFormat/>
    <w:pPr>
      <w:widowControl/>
      <w:suppressAutoHyphens w:val="true"/>
      <w:bidi w:val="0"/>
      <w:spacing w:before="100" w:after="100"/>
      <w:jc w:val="left"/>
    </w:pPr>
    <w:rPr>
      <w:rFonts w:ascii="Times New Roman" w:hAnsi="Times New Roman" w:eastAsia="Times New Roman" w:cs="Times New Roman"/>
      <w:color w:val="auto"/>
      <w:kern w:val="0"/>
      <w:sz w:val="24"/>
      <w:szCs w:val="20"/>
      <w:lang w:val="ru-RU" w:eastAsia="ru-RU" w:bidi="ar-SA"/>
    </w:rPr>
  </w:style>
  <w:style w:type="paragraph" w:styleId="Head21">
    <w:name w:val="Head 2.1"/>
    <w:basedOn w:val="Normal"/>
    <w:qFormat/>
    <w:pPr>
      <w:widowControl/>
      <w:suppressAutoHyphens w:val="true"/>
      <w:bidi w:val="0"/>
      <w:spacing w:before="0" w:after="0"/>
      <w:jc w:val="center"/>
      <w:textAlignment w:val="baseline"/>
    </w:pPr>
    <w:rPr>
      <w:b/>
      <w:color w:val="000000"/>
      <w:kern w:val="0"/>
      <w:szCs w:val="20"/>
      <w:u w:val="none"/>
      <w:lang w:val="en-US" w:eastAsia="ru-RU" w:bidi="ar-SA"/>
    </w:rPr>
  </w:style>
  <w:style w:type="paragraph" w:styleId="Document1">
    <w:name w:val="Document 1"/>
    <w:qFormat/>
    <w:pPr>
      <w:keepNext w:val="true"/>
      <w:keepLines/>
      <w:widowControl/>
      <w:tabs>
        <w:tab w:val="clear" w:pos="720"/>
        <w:tab w:val="left" w:pos="-720" w:leader="none"/>
      </w:tabs>
      <w:suppressAutoHyphens w:val="true"/>
      <w:bidi w:val="0"/>
      <w:spacing w:before="0" w:after="0"/>
      <w:jc w:val="left"/>
      <w:textAlignment w:val="baseline"/>
    </w:pPr>
    <w:rPr>
      <w:rFonts w:ascii="Gelvetsky 12pt" w:hAnsi="Gelvetsky 12pt" w:eastAsia="Times New Roman" w:cs="Times New Roman"/>
      <w:color w:val="auto"/>
      <w:kern w:val="0"/>
      <w:sz w:val="24"/>
      <w:szCs w:val="20"/>
      <w:lang w:val="en-US" w:eastAsia="ru-RU" w:bidi="ar-SA"/>
    </w:rPr>
  </w:style>
  <w:style w:type="paragraph" w:styleId="122">
    <w:name w:val="Заголовок Стиля1"/>
    <w:basedOn w:val="Normal"/>
    <w:qFormat/>
    <w:pPr>
      <w:widowControl/>
      <w:suppressAutoHyphens w:val="true"/>
      <w:bidi w:val="0"/>
      <w:spacing w:lineRule="auto" w:line="360" w:before="0" w:after="0"/>
      <w:ind w:hanging="340" w:left="907"/>
      <w:jc w:val="left"/>
    </w:pPr>
    <w:rPr>
      <w:b/>
      <w:bCs/>
      <w:color w:val="000000"/>
      <w:kern w:val="0"/>
      <w:sz w:val="28"/>
      <w:szCs w:val="20"/>
      <w:u w:val="none"/>
      <w:lang w:val="ru-RU" w:eastAsia="ru-RU" w:bidi="ar-SA"/>
    </w:rPr>
  </w:style>
  <w:style w:type="paragraph" w:styleId="Style46">
    <w:name w:val="Зане полужирный"/>
    <w:basedOn w:val="Heading6"/>
    <w:qFormat/>
    <w:pPr>
      <w:widowControl/>
      <w:suppressAutoHyphens w:val="true"/>
      <w:bidi w:val="0"/>
      <w:spacing w:before="240" w:after="60"/>
      <w:jc w:val="center"/>
    </w:pPr>
    <w:rPr>
      <w:b/>
      <w:bCs/>
      <w:color w:val="000000"/>
      <w:kern w:val="0"/>
      <w:sz w:val="36"/>
      <w:szCs w:val="22"/>
      <w:u w:val="none"/>
      <w:lang w:val="ru-RU" w:eastAsia="ru-RU" w:bidi="ar-SA"/>
    </w:rPr>
  </w:style>
  <w:style w:type="paragraph" w:styleId="TimesNewRoman">
    <w:name w:val="Times New Roman"/>
    <w:basedOn w:val="Heading2"/>
    <w:qFormat/>
    <w:pPr>
      <w:keepNext w:val="true"/>
      <w:widowControl/>
      <w:suppressAutoHyphens w:val="true"/>
      <w:bidi w:val="0"/>
      <w:spacing w:before="240" w:after="60"/>
      <w:ind w:left="4111"/>
      <w:jc w:val="left"/>
    </w:pPr>
    <w:rPr>
      <w:rFonts w:cs="Arial"/>
      <w:b/>
      <w:bCs/>
      <w:iCs/>
      <w:color w:val="000000"/>
      <w:kern w:val="0"/>
      <w:sz w:val="26"/>
      <w:szCs w:val="26"/>
      <w:u w:val="none"/>
      <w:lang w:val="ru-RU" w:eastAsia="ru-RU" w:bidi="ar-SA"/>
    </w:rPr>
  </w:style>
  <w:style w:type="paragraph" w:styleId="NoteHeading">
    <w:name w:val="Note Heading"/>
    <w:basedOn w:val="Normal"/>
    <w:next w:val="Normal"/>
    <w:qFormat/>
    <w:pPr>
      <w:widowControl/>
      <w:suppressAutoHyphens w:val="true"/>
      <w:bidi w:val="0"/>
      <w:spacing w:before="0" w:after="60"/>
      <w:jc w:val="both"/>
    </w:pPr>
    <w:rPr>
      <w:color w:val="000000"/>
      <w:kern w:val="0"/>
      <w:u w:val="none"/>
      <w:lang w:val="ru-RU" w:eastAsia="ru-RU" w:bidi="ar-SA"/>
    </w:rPr>
  </w:style>
  <w:style w:type="paragraph" w:styleId="Style47">
    <w:name w:val="Стиль"/>
    <w:qFormat/>
    <w:pPr>
      <w:widowControl w:val="false"/>
      <w:suppressAutoHyphens w:val="true"/>
      <w:bidi w:val="0"/>
      <w:spacing w:before="0" w:after="0"/>
      <w:jc w:val="left"/>
    </w:pPr>
    <w:rPr>
      <w:rFonts w:ascii="Times New Roman" w:hAnsi="Times New Roman" w:eastAsia="Times New Roman" w:cs="Times New Roman"/>
      <w:color w:val="auto"/>
      <w:spacing w:val="-1"/>
      <w:kern w:val="2"/>
      <w:sz w:val="24"/>
      <w:szCs w:val="20"/>
      <w:vertAlign w:val="subscript"/>
      <w:lang w:val="en-US" w:eastAsia="ru-RU" w:bidi="ar-SA"/>
    </w:rPr>
  </w:style>
  <w:style w:type="paragraph" w:styleId="43">
    <w:name w:val="заголовок 4"/>
    <w:basedOn w:val="Style47"/>
    <w:next w:val="Style47"/>
    <w:qFormat/>
    <w:pPr>
      <w:widowControl w:val="false"/>
      <w:suppressAutoHyphens w:val="true"/>
      <w:bidi w:val="0"/>
      <w:spacing w:before="0" w:after="0"/>
      <w:jc w:val="center"/>
    </w:pPr>
    <w:rPr>
      <w:rFonts w:ascii="Times New Roman" w:hAnsi="Times New Roman" w:eastAsia="Times New Roman" w:cs="Times New Roman"/>
      <w:b/>
      <w:color w:val="auto"/>
      <w:spacing w:val="0"/>
      <w:kern w:val="2"/>
      <w:sz w:val="24"/>
      <w:szCs w:val="20"/>
      <w:lang w:val="ru-RU" w:eastAsia="ru-RU" w:bidi="ar-SA"/>
    </w:rPr>
  </w:style>
  <w:style w:type="paragraph" w:styleId="Style48">
    <w:name w:val="текст таблицы"/>
    <w:basedOn w:val="Normal"/>
    <w:qFormat/>
    <w:pPr>
      <w:widowControl/>
      <w:suppressAutoHyphens w:val="true"/>
      <w:bidi w:val="0"/>
      <w:spacing w:before="120" w:after="0"/>
      <w:ind w:right="-102"/>
      <w:jc w:val="left"/>
    </w:pPr>
    <w:rPr>
      <w:color w:val="000000"/>
      <w:kern w:val="0"/>
      <w:u w:val="none"/>
      <w:lang w:val="ru-RU" w:eastAsia="ru-RU" w:bidi="ar-SA"/>
    </w:rPr>
  </w:style>
  <w:style w:type="paragraph" w:styleId="Style49">
    <w:name w:val="Заголовок колонки"/>
    <w:basedOn w:val="Normal"/>
    <w:qFormat/>
    <w:pPr>
      <w:widowControl w:val="false"/>
      <w:suppressAutoHyphens w:val="true"/>
      <w:bidi w:val="0"/>
      <w:spacing w:before="0" w:after="0"/>
      <w:jc w:val="center"/>
    </w:pPr>
    <w:rPr>
      <w:b/>
      <w:color w:val="000000"/>
      <w:kern w:val="0"/>
      <w:sz w:val="28"/>
      <w:u w:val="none"/>
      <w:lang w:val="ru-RU" w:eastAsia="ru-RU" w:bidi="ar-SA"/>
    </w:rPr>
  </w:style>
  <w:style w:type="paragraph" w:styleId="Style50">
    <w:name w:val="текст"/>
    <w:qFormat/>
    <w:pPr>
      <w:widowControl/>
      <w:suppressAutoHyphens w:val="true"/>
      <w:bidi w:val="0"/>
      <w:spacing w:before="0" w:after="0"/>
      <w:jc w:val="both"/>
    </w:pPr>
    <w:rPr>
      <w:rFonts w:ascii="SchoolBookC" w:hAnsi="SchoolBookC" w:eastAsia="Times New Roman" w:cs="Times New Roman"/>
      <w:color w:val="000000"/>
      <w:kern w:val="0"/>
      <w:sz w:val="24"/>
      <w:szCs w:val="20"/>
      <w:lang w:val="ru-RU" w:eastAsia="ru-RU" w:bidi="ar-SA"/>
    </w:rPr>
  </w:style>
  <w:style w:type="paragraph" w:styleId="Style52">
    <w:name w:val="втяжка"/>
    <w:qFormat/>
    <w:pPr>
      <w:widowControl/>
      <w:tabs>
        <w:tab w:val="clear" w:pos="720"/>
        <w:tab w:val="left" w:pos="567" w:leader="none"/>
      </w:tabs>
      <w:suppressAutoHyphens w:val="true"/>
      <w:bidi w:val="0"/>
      <w:spacing w:before="57" w:after="0"/>
      <w:ind w:hanging="567" w:left="567"/>
      <w:jc w:val="both"/>
    </w:pPr>
    <w:rPr>
      <w:rFonts w:ascii="SchoolBookC" w:hAnsi="SchoolBookC" w:eastAsia="Times New Roman" w:cs="Times New Roman"/>
      <w:color w:val="auto"/>
      <w:kern w:val="0"/>
      <w:sz w:val="24"/>
      <w:szCs w:val="20"/>
      <w:lang w:val="ru-RU" w:eastAsia="ru-RU" w:bidi="ar-SA"/>
    </w:rPr>
  </w:style>
  <w:style w:type="paragraph" w:styleId="123">
    <w:name w:val="текст1"/>
    <w:qFormat/>
    <w:pPr>
      <w:widowControl/>
      <w:suppressAutoHyphens w:val="true"/>
      <w:bidi w:val="0"/>
      <w:spacing w:before="0" w:after="0"/>
      <w:ind w:firstLine="397"/>
      <w:jc w:val="both"/>
    </w:pPr>
    <w:rPr>
      <w:rFonts w:ascii="SchoolBookC" w:hAnsi="SchoolBookC" w:eastAsia="Times New Roman" w:cs="Times New Roman"/>
      <w:color w:val="auto"/>
      <w:kern w:val="0"/>
      <w:sz w:val="24"/>
      <w:szCs w:val="20"/>
      <w:lang w:val="ru-RU" w:eastAsia="ru-RU" w:bidi="ar-SA"/>
    </w:rPr>
  </w:style>
  <w:style w:type="paragraph" w:styleId="2-11">
    <w:name w:val="содержание2-11"/>
    <w:basedOn w:val="Normal"/>
    <w:qFormat/>
    <w:pPr>
      <w:widowControl/>
      <w:suppressAutoHyphens w:val="true"/>
      <w:bidi w:val="0"/>
      <w:spacing w:before="0" w:after="60"/>
      <w:jc w:val="both"/>
    </w:pPr>
    <w:rPr>
      <w:color w:val="000000"/>
      <w:kern w:val="0"/>
      <w:u w:val="none"/>
      <w:lang w:val="ru-RU" w:eastAsia="ru-RU" w:bidi="ar-SA"/>
    </w:rPr>
  </w:style>
  <w:style w:type="paragraph" w:styleId="PlainText1">
    <w:name w:val="Plain Text"/>
    <w:basedOn w:val="Normal"/>
    <w:qFormat/>
    <w:pPr>
      <w:widowControl/>
      <w:suppressAutoHyphens w:val="true"/>
      <w:bidi w:val="0"/>
      <w:spacing w:before="0" w:after="0"/>
      <w:jc w:val="left"/>
    </w:pPr>
    <w:rPr>
      <w:rFonts w:ascii="Courier New" w:hAnsi="Courier New" w:cs="Courier New"/>
      <w:color w:val="000000"/>
      <w:kern w:val="0"/>
      <w:sz w:val="20"/>
      <w:szCs w:val="20"/>
      <w:u w:val="none"/>
      <w:lang w:val="ru-RU" w:eastAsia="ru-RU" w:bidi="ar-SA"/>
    </w:rPr>
  </w:style>
  <w:style w:type="paragraph" w:styleId="Style53">
    <w:name w:val="Тендерные данные"/>
    <w:basedOn w:val="Normal"/>
    <w:qFormat/>
    <w:pPr>
      <w:widowControl/>
      <w:tabs>
        <w:tab w:val="clear" w:pos="720"/>
        <w:tab w:val="left" w:pos="1985" w:leader="none"/>
      </w:tabs>
      <w:suppressAutoHyphens w:val="true"/>
      <w:bidi w:val="0"/>
      <w:spacing w:before="120" w:after="60"/>
      <w:jc w:val="both"/>
    </w:pPr>
    <w:rPr>
      <w:b/>
      <w:color w:val="000000"/>
      <w:kern w:val="0"/>
      <w:szCs w:val="20"/>
      <w:u w:val="none"/>
      <w:lang w:val="ru-RU" w:eastAsia="ru-RU" w:bidi="ar-SA"/>
    </w:rPr>
  </w:style>
  <w:style w:type="paragraph" w:styleId="Date">
    <w:name w:val="Date"/>
    <w:basedOn w:val="Normal"/>
    <w:next w:val="Normal"/>
    <w:qFormat/>
    <w:pPr>
      <w:widowControl/>
      <w:suppressAutoHyphens w:val="true"/>
      <w:bidi w:val="0"/>
      <w:spacing w:before="0" w:after="60"/>
      <w:jc w:val="both"/>
    </w:pPr>
    <w:rPr>
      <w:color w:val="000000"/>
      <w:kern w:val="0"/>
      <w:szCs w:val="20"/>
      <w:u w:val="none"/>
      <w:lang w:val="ru-RU" w:eastAsia="ru-RU" w:bidi="ar-SA"/>
    </w:rPr>
  </w:style>
  <w:style w:type="paragraph" w:styleId="34">
    <w:name w:val="Стиль3 Знак"/>
    <w:qFormat/>
    <w:pPr>
      <w:widowControl w:val="false"/>
      <w:tabs>
        <w:tab w:val="clear" w:pos="720"/>
        <w:tab w:val="left" w:pos="1307" w:leader="none"/>
      </w:tabs>
      <w:suppressAutoHyphens w:val="true"/>
      <w:bidi w:val="0"/>
      <w:spacing w:lineRule="auto" w:line="240" w:before="0" w:after="0"/>
      <w:ind w:left="1080"/>
      <w:jc w:val="both"/>
      <w:textAlignment w:val="baseline"/>
    </w:pPr>
    <w:rPr>
      <w:rFonts w:ascii="Times New Roman" w:hAnsi="Times New Roman" w:eastAsia="SimSun" w:cs="Times New Roman"/>
      <w:color w:val="000000"/>
      <w:kern w:val="0"/>
      <w:sz w:val="20"/>
      <w:szCs w:val="20"/>
      <w:u w:val="none"/>
      <w:lang w:val="ru-RU" w:eastAsia="ru-RU" w:bidi="ar-SA"/>
    </w:rPr>
  </w:style>
  <w:style w:type="paragraph" w:styleId="35">
    <w:name w:val="Стиль3 Знак Знак"/>
    <w:qFormat/>
    <w:pPr>
      <w:widowControl w:val="false"/>
      <w:tabs>
        <w:tab w:val="clear" w:pos="720"/>
        <w:tab w:val="left" w:pos="227" w:leader="none"/>
      </w:tabs>
      <w:suppressAutoHyphens w:val="true"/>
      <w:bidi w:val="0"/>
      <w:spacing w:lineRule="auto" w:line="240" w:before="0" w:after="0"/>
      <w:jc w:val="both"/>
      <w:textAlignment w:val="baseline"/>
    </w:pPr>
    <w:rPr>
      <w:rFonts w:ascii="Times New Roman" w:hAnsi="Times New Roman" w:eastAsia="SimSun" w:cs="Times New Roman"/>
      <w:color w:val="000000"/>
      <w:kern w:val="0"/>
      <w:sz w:val="20"/>
      <w:szCs w:val="20"/>
      <w:u w:val="none"/>
      <w:lang w:val="ru-RU" w:eastAsia="ru-RU" w:bidi="ar-SA"/>
    </w:rPr>
  </w:style>
  <w:style w:type="paragraph" w:styleId="124">
    <w:name w:val="Обычный + Первая строка:  1 см"/>
    <w:basedOn w:val="Normal"/>
    <w:qFormat/>
    <w:pPr>
      <w:keepNext w:val="true"/>
      <w:keepLines/>
      <w:widowControl w:val="false"/>
      <w:suppressAutoHyphens w:val="true"/>
      <w:bidi w:val="0"/>
      <w:spacing w:before="0" w:after="60"/>
      <w:ind w:firstLine="567"/>
      <w:jc w:val="both"/>
    </w:pPr>
    <w:rPr>
      <w:i/>
      <w:color w:val="000000"/>
      <w:kern w:val="0"/>
      <w:u w:val="none"/>
      <w:lang w:val="ru-RU" w:eastAsia="ru-RU" w:bidi="ar-SA"/>
    </w:rPr>
  </w:style>
  <w:style w:type="paragraph" w:styleId="Web">
    <w:name w:val="Обычный (Web)"/>
    <w:basedOn w:val="Normal"/>
    <w:qFormat/>
    <w:pPr>
      <w:widowControl/>
      <w:suppressAutoHyphens w:val="true"/>
      <w:bidi w:val="0"/>
      <w:spacing w:beforeAutospacing="1" w:afterAutospacing="1"/>
      <w:jc w:val="left"/>
    </w:pPr>
    <w:rPr>
      <w:color w:val="000000"/>
      <w:kern w:val="0"/>
      <w:u w:val="none"/>
      <w:lang w:val="ru-RU" w:eastAsia="ru-RU" w:bidi="ar-SA"/>
    </w:rPr>
  </w:style>
  <w:style w:type="paragraph" w:styleId="3H3">
    <w:name w:val="Заголовок 3.H3"/>
    <w:basedOn w:val="Normal"/>
    <w:next w:val="Normal"/>
    <w:qFormat/>
    <w:pPr>
      <w:widowControl/>
      <w:suppressAutoHyphens w:val="true"/>
      <w:bidi w:val="0"/>
      <w:spacing w:before="120" w:after="0"/>
      <w:jc w:val="left"/>
    </w:pPr>
    <w:rPr>
      <w:color w:val="000000"/>
      <w:kern w:val="0"/>
      <w:sz w:val="22"/>
      <w:szCs w:val="20"/>
      <w:u w:val="none"/>
      <w:lang w:val="ru-RU" w:eastAsia="ru-RU" w:bidi="ar-SA"/>
    </w:rPr>
  </w:style>
  <w:style w:type="paragraph" w:styleId="5H5">
    <w:name w:val="Заголовок 5.H5"/>
    <w:basedOn w:val="Normal"/>
    <w:next w:val="Normal"/>
    <w:qFormat/>
    <w:pPr>
      <w:widowControl/>
      <w:suppressAutoHyphens w:val="true"/>
      <w:bidi w:val="0"/>
      <w:spacing w:before="120" w:after="0"/>
      <w:jc w:val="left"/>
    </w:pPr>
    <w:rPr>
      <w:color w:val="000000"/>
      <w:kern w:val="0"/>
      <w:sz w:val="22"/>
      <w:szCs w:val="20"/>
      <w:u w:val="none"/>
      <w:lang w:val="ru-RU" w:eastAsia="ru-RU" w:bidi="ar-SA"/>
    </w:rPr>
  </w:style>
  <w:style w:type="paragraph" w:styleId="4H4">
    <w:name w:val="Заголовок 4.H4"/>
    <w:basedOn w:val="Normal"/>
    <w:next w:val="Normal"/>
    <w:qFormat/>
    <w:pPr>
      <w:widowControl/>
      <w:suppressAutoHyphens w:val="true"/>
      <w:bidi w:val="0"/>
      <w:spacing w:before="120" w:after="0"/>
      <w:jc w:val="left"/>
    </w:pPr>
    <w:rPr>
      <w:color w:val="000000"/>
      <w:kern w:val="0"/>
      <w:sz w:val="22"/>
      <w:szCs w:val="20"/>
      <w:u w:val="none"/>
      <w:lang w:val="ru-RU" w:eastAsia="ru-RU" w:bidi="ar-SA"/>
    </w:rPr>
  </w:style>
  <w:style w:type="paragraph" w:styleId="ListBullet31">
    <w:name w:val="List Bullet 31"/>
    <w:qFormat/>
    <w:pPr>
      <w:widowControl/>
      <w:suppressAutoHyphens w:val="true"/>
      <w:bidi w:val="0"/>
      <w:spacing w:before="0" w:after="0"/>
      <w:ind w:left="1440"/>
      <w:jc w:val="both"/>
    </w:pPr>
    <w:rPr>
      <w:rFonts w:ascii="Times New Roman" w:hAnsi="Times New Roman" w:eastAsia="SimSun" w:cs="Times New Roman"/>
      <w:color w:val="000000"/>
      <w:kern w:val="0"/>
      <w:sz w:val="20"/>
      <w:szCs w:val="20"/>
      <w:u w:val="none"/>
      <w:lang w:val="ru-RU" w:eastAsia="ru-RU" w:bidi="ar-SA"/>
    </w:rPr>
  </w:style>
  <w:style w:type="paragraph" w:styleId="FR4">
    <w:name w:val="FR4"/>
    <w:qFormat/>
    <w:pPr>
      <w:widowControl w:val="false"/>
      <w:suppressAutoHyphens w:val="true"/>
      <w:bidi w:val="0"/>
      <w:spacing w:before="460" w:after="0"/>
      <w:ind w:left="2560"/>
      <w:jc w:val="left"/>
    </w:pPr>
    <w:rPr>
      <w:rFonts w:ascii="Arial" w:hAnsi="Arial" w:eastAsia="Times New Roman" w:cs="Times New Roman"/>
      <w:color w:val="auto"/>
      <w:kern w:val="0"/>
      <w:sz w:val="32"/>
      <w:szCs w:val="20"/>
      <w:lang w:val="ru-RU" w:eastAsia="ru-RU" w:bidi="ar-SA"/>
    </w:rPr>
  </w:style>
  <w:style w:type="paragraph" w:styleId="FR2">
    <w:name w:val="FR2"/>
    <w:qFormat/>
    <w:pPr>
      <w:widowControl w:val="false"/>
      <w:suppressAutoHyphens w:val="true"/>
      <w:bidi w:val="0"/>
      <w:spacing w:lineRule="auto" w:line="300" w:before="320" w:after="0"/>
      <w:jc w:val="center"/>
    </w:pPr>
    <w:rPr>
      <w:rFonts w:ascii="Times New Roman" w:hAnsi="Times New Roman" w:eastAsia="Times New Roman" w:cs="Times New Roman"/>
      <w:b/>
      <w:color w:val="auto"/>
      <w:kern w:val="0"/>
      <w:sz w:val="48"/>
      <w:szCs w:val="20"/>
      <w:lang w:val="ru-RU" w:eastAsia="ru-RU" w:bidi="ar-SA"/>
    </w:rPr>
  </w:style>
  <w:style w:type="paragraph" w:styleId="FR1">
    <w:name w:val="FR1"/>
    <w:qFormat/>
    <w:pPr>
      <w:widowControl w:val="false"/>
      <w:suppressAutoHyphens w:val="true"/>
      <w:bidi w:val="0"/>
      <w:spacing w:before="3100" w:after="0"/>
      <w:jc w:val="center"/>
    </w:pPr>
    <w:rPr>
      <w:rFonts w:ascii="Times New Roman" w:hAnsi="Times New Roman" w:eastAsia="Times New Roman" w:cs="Times New Roman"/>
      <w:color w:val="auto"/>
      <w:kern w:val="0"/>
      <w:sz w:val="64"/>
      <w:szCs w:val="20"/>
      <w:lang w:val="ru-RU" w:eastAsia="ru-RU" w:bidi="ar-SA"/>
    </w:rPr>
  </w:style>
  <w:style w:type="paragraph" w:styleId="FR5">
    <w:name w:val="FR5"/>
    <w:qFormat/>
    <w:pPr>
      <w:widowControl w:val="false"/>
      <w:suppressAutoHyphens w:val="true"/>
      <w:bidi w:val="0"/>
      <w:spacing w:lineRule="auto" w:line="300" w:before="0" w:after="0"/>
      <w:jc w:val="left"/>
    </w:pPr>
    <w:rPr>
      <w:rFonts w:ascii="Arial" w:hAnsi="Arial" w:eastAsia="Times New Roman" w:cs="Times New Roman"/>
      <w:b/>
      <w:color w:val="auto"/>
      <w:kern w:val="0"/>
      <w:sz w:val="22"/>
      <w:szCs w:val="20"/>
      <w:lang w:val="ru-RU" w:eastAsia="ru-RU" w:bidi="ar-SA"/>
    </w:rPr>
  </w:style>
  <w:style w:type="paragraph" w:styleId="1110">
    <w:name w:val="заголовок 11"/>
    <w:basedOn w:val="Normal"/>
    <w:next w:val="Normal"/>
    <w:qFormat/>
    <w:pPr>
      <w:keepNext w:val="true"/>
      <w:widowControl/>
      <w:suppressAutoHyphens w:val="true"/>
      <w:bidi w:val="0"/>
      <w:spacing w:before="0" w:after="0"/>
      <w:jc w:val="center"/>
    </w:pPr>
    <w:rPr>
      <w:rFonts w:cs="Arial"/>
      <w:color w:val="000000"/>
      <w:kern w:val="0"/>
      <w:szCs w:val="20"/>
      <w:u w:val="none"/>
      <w:lang w:val="ru-RU" w:eastAsia="ru-RU" w:bidi="ar-SA"/>
    </w:rPr>
  </w:style>
  <w:style w:type="paragraph" w:styleId="BodyText32">
    <w:name w:val="Body Text 3"/>
    <w:basedOn w:val="Normal"/>
    <w:qFormat/>
    <w:pPr>
      <w:widowControl/>
      <w:suppressAutoHyphens w:val="true"/>
      <w:bidi w:val="0"/>
      <w:spacing w:before="0" w:after="120"/>
      <w:jc w:val="left"/>
    </w:pPr>
    <w:rPr>
      <w:color w:val="000000"/>
      <w:kern w:val="0"/>
      <w:sz w:val="16"/>
      <w:szCs w:val="16"/>
      <w:u w:val="none"/>
      <w:lang w:val="ru-RU" w:eastAsia="ru-RU" w:bidi="ar-SA"/>
    </w:rPr>
  </w:style>
  <w:style w:type="paragraph" w:styleId="BodyText21">
    <w:name w:val="Body Text 21"/>
    <w:qFormat/>
    <w:pPr>
      <w:widowControl w:val="false"/>
      <w:suppressAutoHyphens w:val="true"/>
      <w:bidi w:val="0"/>
      <w:spacing w:lineRule="auto" w:line="360" w:before="0" w:after="0"/>
      <w:ind w:firstLine="851"/>
      <w:jc w:val="both"/>
    </w:pPr>
    <w:rPr>
      <w:rFonts w:ascii="Arial" w:hAnsi="Arial" w:eastAsia="Times New Roman" w:cs="Times New Roman"/>
      <w:color w:val="auto"/>
      <w:kern w:val="0"/>
      <w:sz w:val="24"/>
      <w:szCs w:val="20"/>
      <w:lang w:val="ru-RU" w:eastAsia="ru-RU" w:bidi="ar-SA"/>
    </w:rPr>
  </w:style>
  <w:style w:type="paragraph" w:styleId="29">
    <w:name w:val="Текст_начало_2"/>
    <w:basedOn w:val="Normal"/>
    <w:qFormat/>
    <w:pPr>
      <w:widowControl/>
      <w:suppressAutoHyphens w:val="true"/>
      <w:bidi w:val="0"/>
      <w:spacing w:lineRule="exact" w:line="360" w:before="0" w:after="0"/>
      <w:jc w:val="both"/>
    </w:pPr>
    <w:rPr>
      <w:rFonts w:ascii="Arial" w:hAnsi="Arial"/>
      <w:color w:val="000000"/>
      <w:kern w:val="0"/>
      <w:szCs w:val="20"/>
      <w:u w:val="none"/>
      <w:lang w:val="en-GB" w:eastAsia="ru-RU" w:bidi="ar-SA"/>
    </w:rPr>
  </w:style>
  <w:style w:type="paragraph" w:styleId="311">
    <w:name w:val="Основной текст с отступом 31"/>
    <w:qFormat/>
    <w:pPr>
      <w:widowControl w:val="false"/>
      <w:suppressAutoHyphens w:val="true"/>
      <w:bidi w:val="0"/>
      <w:spacing w:lineRule="auto" w:line="360" w:before="0" w:after="0"/>
      <w:ind w:firstLine="709"/>
      <w:jc w:val="both"/>
    </w:pPr>
    <w:rPr>
      <w:rFonts w:ascii="Arial" w:hAnsi="Arial" w:eastAsia="Times New Roman" w:cs="Times New Roman"/>
      <w:color w:val="auto"/>
      <w:kern w:val="0"/>
      <w:sz w:val="24"/>
      <w:szCs w:val="20"/>
      <w:lang w:val="ru-RU" w:eastAsia="ru-RU" w:bidi="ar-SA"/>
    </w:rPr>
  </w:style>
  <w:style w:type="paragraph" w:styleId="72">
    <w:name w:val="Стиль7"/>
    <w:qFormat/>
    <w:pPr>
      <w:widowControl/>
      <w:suppressAutoHyphens w:val="true"/>
      <w:bidi w:val="0"/>
      <w:spacing w:before="0" w:after="0"/>
      <w:ind w:firstLine="426"/>
      <w:jc w:val="both"/>
    </w:pPr>
    <w:rPr>
      <w:rFonts w:ascii="Times New Roman" w:hAnsi="Times New Roman" w:eastAsia="SimSun" w:cs="Times New Roman"/>
      <w:color w:val="000000"/>
      <w:kern w:val="0"/>
      <w:sz w:val="20"/>
      <w:szCs w:val="20"/>
      <w:u w:val="none"/>
      <w:lang w:val="ru-RU" w:eastAsia="ru-RU" w:bidi="ar-SA"/>
    </w:rPr>
  </w:style>
  <w:style w:type="paragraph" w:styleId="210">
    <w:name w:val="çàãîëîâîê 2"/>
    <w:basedOn w:val="Normal"/>
    <w:next w:val="Normal"/>
    <w:qFormat/>
    <w:pPr>
      <w:keepNext w:val="true"/>
      <w:widowControl w:val="false"/>
      <w:suppressAutoHyphens w:val="true"/>
      <w:bidi w:val="0"/>
      <w:spacing w:before="0" w:after="0"/>
      <w:jc w:val="center"/>
    </w:pPr>
    <w:rPr>
      <w:b/>
      <w:color w:val="000000"/>
      <w:kern w:val="0"/>
      <w:sz w:val="32"/>
      <w:szCs w:val="20"/>
      <w:u w:val="none"/>
      <w:lang w:val="ru-RU" w:eastAsia="ru-RU" w:bidi="ar-SA"/>
    </w:rPr>
  </w:style>
  <w:style w:type="paragraph" w:styleId="51">
    <w:name w:val="Стиль5"/>
    <w:basedOn w:val="Normal"/>
    <w:qFormat/>
    <w:pPr>
      <w:widowControl/>
      <w:suppressAutoHyphens w:val="true"/>
      <w:bidi w:val="0"/>
      <w:spacing w:before="0" w:after="0"/>
      <w:ind w:firstLine="426"/>
      <w:jc w:val="center"/>
    </w:pPr>
    <w:rPr>
      <w:color w:val="000000"/>
      <w:kern w:val="0"/>
      <w:szCs w:val="20"/>
      <w:u w:val="none"/>
      <w:lang w:val="ru-RU" w:eastAsia="ru-RU" w:bidi="ar-SA"/>
    </w:rPr>
  </w:style>
  <w:style w:type="paragraph" w:styleId="36">
    <w:name w:val="Стиль3"/>
    <w:basedOn w:val="Normal"/>
    <w:qFormat/>
    <w:pPr>
      <w:widowControl/>
      <w:suppressAutoHyphens w:val="true"/>
      <w:bidi w:val="0"/>
      <w:spacing w:before="0" w:after="0"/>
      <w:jc w:val="both"/>
    </w:pPr>
    <w:rPr>
      <w:color w:val="000000"/>
      <w:kern w:val="0"/>
      <w:sz w:val="20"/>
      <w:szCs w:val="20"/>
      <w:u w:val="none"/>
      <w:lang w:val="ru-RU" w:eastAsia="ru-RU" w:bidi="ar-SA"/>
    </w:rPr>
  </w:style>
  <w:style w:type="paragraph" w:styleId="44">
    <w:name w:val="Стиль4"/>
    <w:basedOn w:val="Normal"/>
    <w:qFormat/>
    <w:pPr>
      <w:widowControl/>
      <w:suppressAutoHyphens w:val="true"/>
      <w:bidi w:val="0"/>
      <w:spacing w:before="0" w:after="0"/>
      <w:jc w:val="both"/>
    </w:pPr>
    <w:rPr>
      <w:color w:val="000000"/>
      <w:kern w:val="0"/>
      <w:szCs w:val="20"/>
      <w:u w:val="none"/>
      <w:lang w:val="ru-RU" w:eastAsia="ru-RU" w:bidi="ar-SA"/>
    </w:rPr>
  </w:style>
  <w:style w:type="paragraph" w:styleId="212">
    <w:name w:val="Стиль2"/>
    <w:basedOn w:val="Normal"/>
    <w:qFormat/>
    <w:pPr>
      <w:widowControl/>
      <w:suppressAutoHyphens w:val="true"/>
      <w:bidi w:val="0"/>
      <w:spacing w:before="0" w:after="0"/>
      <w:ind w:firstLine="426"/>
      <w:jc w:val="both"/>
    </w:pPr>
    <w:rPr>
      <w:color w:val="000000"/>
      <w:kern w:val="0"/>
      <w:szCs w:val="20"/>
      <w:u w:val="none"/>
      <w:lang w:val="ru-RU" w:eastAsia="ru-RU" w:bidi="ar-SA"/>
    </w:rPr>
  </w:style>
  <w:style w:type="paragraph" w:styleId="125">
    <w:name w:val="Стиль1"/>
    <w:basedOn w:val="Normal"/>
    <w:qFormat/>
    <w:pPr>
      <w:widowControl/>
      <w:suppressAutoHyphens w:val="true"/>
      <w:bidi w:val="0"/>
      <w:spacing w:before="0" w:after="0"/>
      <w:jc w:val="center"/>
    </w:pPr>
    <w:rPr>
      <w:b/>
      <w:color w:val="000000"/>
      <w:kern w:val="0"/>
      <w:sz w:val="28"/>
      <w:szCs w:val="20"/>
      <w:u w:val="none"/>
      <w:lang w:val="ru-RU" w:eastAsia="ru-RU" w:bidi="ar-SA"/>
    </w:rPr>
  </w:style>
  <w:style w:type="paragraph" w:styleId="213">
    <w:name w:val="Основной текст 21"/>
    <w:basedOn w:val="Normal"/>
    <w:qFormat/>
    <w:pPr>
      <w:widowControl/>
      <w:suppressAutoHyphens w:val="true"/>
      <w:bidi w:val="0"/>
      <w:spacing w:before="0" w:after="0"/>
      <w:jc w:val="center"/>
    </w:pPr>
    <w:rPr>
      <w:b/>
      <w:color w:val="000000"/>
      <w:kern w:val="0"/>
      <w:sz w:val="28"/>
      <w:szCs w:val="20"/>
      <w:u w:val="none"/>
      <w:lang w:val="ru-RU" w:eastAsia="ru-RU" w:bidi="ar-SA"/>
    </w:rPr>
  </w:style>
  <w:style w:type="paragraph" w:styleId="Iniiaiieoaeno">
    <w:name w:val="Iniiaiie oaeno"/>
    <w:basedOn w:val="Normal"/>
    <w:qFormat/>
    <w:pPr>
      <w:widowControl/>
      <w:suppressAutoHyphens w:val="true"/>
      <w:bidi w:val="0"/>
      <w:spacing w:before="0" w:after="0"/>
      <w:jc w:val="center"/>
    </w:pPr>
    <w:rPr>
      <w:rFonts w:ascii="Arial" w:hAnsi="Arial" w:cs="Arial"/>
      <w:color w:val="000000"/>
      <w:kern w:val="0"/>
      <w:u w:val="none"/>
      <w:lang w:val="ru-RU" w:eastAsia="ru-RU" w:bidi="ar-SA"/>
    </w:rPr>
  </w:style>
  <w:style w:type="paragraph" w:styleId="BlockText">
    <w:name w:val="Block Text"/>
    <w:basedOn w:val="Normal"/>
    <w:qFormat/>
    <w:pPr>
      <w:widowControl/>
      <w:shd w:fill="FFFFFF"/>
      <w:suppressAutoHyphens w:val="true"/>
      <w:bidi w:val="0"/>
      <w:spacing w:lineRule="exact" w:line="278" w:before="0" w:after="0"/>
      <w:ind w:firstLine="451" w:left="10" w:right="102"/>
      <w:jc w:val="left"/>
    </w:pPr>
    <w:rPr>
      <w:color w:val="000000"/>
      <w:spacing w:val="-9"/>
      <w:kern w:val="0"/>
      <w:sz w:val="25"/>
      <w:szCs w:val="20"/>
      <w:u w:val="none"/>
      <w:lang w:val="ru-RU" w:eastAsia="ru-RU" w:bidi="ar-SA"/>
    </w:rPr>
  </w:style>
  <w:style w:type="paragraph" w:styleId="FR3">
    <w:name w:val="FR3"/>
    <w:qFormat/>
    <w:pPr>
      <w:widowControl w:val="false"/>
      <w:suppressAutoHyphens w:val="true"/>
      <w:bidi w:val="0"/>
      <w:spacing w:before="20" w:after="0"/>
      <w:ind w:left="800"/>
      <w:jc w:val="left"/>
    </w:pPr>
    <w:rPr>
      <w:rFonts w:ascii="Arial" w:hAnsi="Arial" w:eastAsia="Times New Roman" w:cs="Arial"/>
      <w:color w:val="auto"/>
      <w:kern w:val="0"/>
      <w:sz w:val="20"/>
      <w:szCs w:val="20"/>
      <w:lang w:val="ru-RU" w:eastAsia="ru-RU" w:bidi="ar-SA"/>
    </w:rPr>
  </w:style>
  <w:style w:type="paragraph" w:styleId="Style54">
    <w:name w:val="Подпункт"/>
    <w:qFormat/>
    <w:pPr>
      <w:widowControl/>
      <w:tabs>
        <w:tab w:val="clear" w:pos="720"/>
        <w:tab w:val="left" w:pos="2520" w:leader="none"/>
      </w:tabs>
      <w:suppressAutoHyphens w:val="true"/>
      <w:bidi w:val="0"/>
      <w:spacing w:before="0" w:after="0"/>
      <w:ind w:hanging="648" w:left="1728"/>
      <w:jc w:val="both"/>
    </w:pPr>
    <w:rPr>
      <w:rFonts w:ascii="Times New Roman" w:hAnsi="Times New Roman" w:eastAsia="SimSun" w:cs="Times New Roman"/>
      <w:color w:val="auto"/>
      <w:kern w:val="0"/>
      <w:sz w:val="20"/>
      <w:szCs w:val="28"/>
      <w:lang w:val="ru-RU" w:eastAsia="ru-RU" w:bidi="ar-SA"/>
    </w:rPr>
  </w:style>
  <w:style w:type="paragraph" w:styleId="CharCharCharChar1">
    <w:name w:val="Знак Знак Char Char Знак Знак Char Char Знак Знак Знак Знак Знак Знак"/>
    <w:basedOn w:val="Normal"/>
    <w:qFormat/>
    <w:pPr>
      <w:widowControl/>
      <w:suppressAutoHyphens w:val="true"/>
      <w:bidi w:val="0"/>
      <w:spacing w:lineRule="exact" w:line="240" w:before="0" w:after="160"/>
      <w:jc w:val="left"/>
    </w:pPr>
    <w:rPr>
      <w:rFonts w:ascii="Verdana" w:hAnsi="Verdana"/>
      <w:color w:val="auto"/>
      <w:kern w:val="0"/>
      <w:lang w:val="en-US" w:eastAsia="en-US" w:bidi="ar-SA"/>
    </w:rPr>
  </w:style>
  <w:style w:type="numbering" w:styleId="NoList" w:default="1">
    <w:name w:val="No List"/>
    <w:uiPriority w:val="99"/>
    <w:semiHidden/>
    <w:unhideWhenUsed/>
    <w:qFormat/>
  </w:style>
  <w:style w:type="numbering" w:styleId="Style55" w:customStyle="1">
    <w:name w:val="Без списка"/>
    <w:qFormat/>
  </w:style>
  <w:style w:type="numbering" w:styleId="1212" w:customStyle="1">
    <w:name w:val="Стиль Стиль маркированный 12 пт + многоуровневый 12 пт"/>
    <w:qFormat/>
  </w:style>
  <w:style w:type="numbering" w:styleId="12121" w:customStyle="1">
    <w:name w:val="Стиль Стиль маркированный 12 пт + многоуровневый 12 пт1"/>
    <w:qFormat/>
  </w:style>
  <w:style w:type="numbering" w:styleId="WW8Num15" w:customStyle="1">
    <w:name w:val="WW8Num15"/>
    <w:qFormat/>
  </w:style>
  <w:style w:type="numbering" w:styleId="WW8Num10" w:customStyle="1">
    <w:name w:val="WW8Num10"/>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zakupki@fssp.gov.ru"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header" Target="head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1954</TotalTime>
  <Application>LibreOffice/7.6.7.2$Linux_X86_64 LibreOffice_project/60$Build-2</Application>
  <AppVersion>15.0000</AppVersion>
  <Pages>19</Pages>
  <Words>5279</Words>
  <Characters>39438</Characters>
  <CharactersWithSpaces>44561</CharactersWithSpaces>
  <Paragraphs>379</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Зайцев</dc:creator>
  <dc:description/>
  <dc:language>ru-RU</dc:language>
  <cp:lastModifiedBy/>
  <cp:lastPrinted>2026-05-25T10:18:10Z</cp:lastPrinted>
  <dcterms:modified xsi:type="dcterms:W3CDTF">2026-05-25T10:16:25Z</dcterms:modified>
  <cp:revision>132</cp:revision>
  <dc:subject/>
  <dc:title>ДОГОВОР № ____</dc:title>
</cp:coreProperties>
</file>

<file path=docProps/custom.xml><?xml version="1.0" encoding="utf-8"?>
<Properties xmlns="http://schemas.openxmlformats.org/officeDocument/2006/custom-properties" xmlns:vt="http://schemas.openxmlformats.org/officeDocument/2006/docPropsVTypes"/>
</file>