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A3A79" w:rsidRDefault="003A3A79">
      <w:pPr>
        <w:jc w:val="center"/>
        <w:outlineLvl w:val="0"/>
      </w:pPr>
    </w:p>
    <w:p w:rsidR="003A3A79" w:rsidRDefault="009E67FC">
      <w:pPr>
        <w:jc w:val="center"/>
        <w:outlineLvl w:val="0"/>
      </w:pPr>
      <w:r>
        <w:rPr>
          <w:b/>
        </w:rPr>
        <w:t>Описание объекта закупки</w:t>
      </w:r>
    </w:p>
    <w:p w:rsidR="003A3A79" w:rsidRDefault="009E67FC">
      <w:pPr>
        <w:suppressLineNumbers/>
        <w:jc w:val="center"/>
        <w:outlineLvl w:val="0"/>
      </w:pPr>
      <w:r>
        <w:rPr>
          <w:bCs/>
          <w:iCs/>
          <w:szCs w:val="28"/>
        </w:rPr>
        <w:t xml:space="preserve">на </w:t>
      </w:r>
      <w:r>
        <w:rPr>
          <w:bCs/>
          <w:szCs w:val="28"/>
        </w:rPr>
        <w:t xml:space="preserve">оказание услуг по техническому обслуживанию </w:t>
      </w:r>
      <w:proofErr w:type="gramStart"/>
      <w:r>
        <w:rPr>
          <w:bCs/>
          <w:szCs w:val="28"/>
        </w:rPr>
        <w:t>и  ремонту</w:t>
      </w:r>
      <w:proofErr w:type="gramEnd"/>
      <w:r>
        <w:rPr>
          <w:bCs/>
          <w:szCs w:val="28"/>
        </w:rPr>
        <w:t xml:space="preserve"> </w:t>
      </w:r>
    </w:p>
    <w:p w:rsidR="003A3A79" w:rsidRDefault="009E67FC">
      <w:pPr>
        <w:suppressLineNumbers/>
        <w:jc w:val="center"/>
        <w:outlineLvl w:val="0"/>
      </w:pPr>
      <w:r>
        <w:rPr>
          <w:bCs/>
          <w:szCs w:val="28"/>
        </w:rPr>
        <w:t>печатающих устройств</w:t>
      </w:r>
    </w:p>
    <w:p w:rsidR="003A3A79" w:rsidRDefault="003A3A79">
      <w:pPr>
        <w:suppressLineNumbers/>
        <w:rPr>
          <w:bCs/>
          <w:szCs w:val="28"/>
        </w:rPr>
      </w:pPr>
    </w:p>
    <w:p w:rsidR="003A3A79" w:rsidRDefault="009E67FC">
      <w:pPr>
        <w:ind w:right="-1" w:firstLine="567"/>
        <w:jc w:val="both"/>
      </w:pPr>
      <w:r>
        <w:t xml:space="preserve">Заказчик: Главное управление Министерства Российской Федерации по делам гражданской обороны, чрезвычайным ситуациям и ликвидации </w:t>
      </w:r>
      <w:r>
        <w:t>последствий стихийных бедствий по Московской области (далее – Главное управление МЧС России по Московской области).</w:t>
      </w:r>
    </w:p>
    <w:p w:rsidR="003A3A79" w:rsidRDefault="009E67FC">
      <w:pPr>
        <w:ind w:firstLine="567"/>
        <w:jc w:val="both"/>
      </w:pPr>
      <w:r>
        <w:t>Исполнитель: обязан оказать услугу по техническому обслуживанию и ремонту принтеров и многофункциональных устройств, установленных на террит</w:t>
      </w:r>
      <w:r>
        <w:t xml:space="preserve">ории Заказчика, или в сервисном центре (по согласованию с Заказчиком). </w:t>
      </w:r>
    </w:p>
    <w:p w:rsidR="003A3A79" w:rsidRDefault="009E67FC">
      <w:pPr>
        <w:widowControl w:val="0"/>
        <w:tabs>
          <w:tab w:val="left" w:pos="1800"/>
        </w:tabs>
        <w:snapToGrid w:val="0"/>
        <w:ind w:firstLine="567"/>
        <w:jc w:val="both"/>
      </w:pPr>
      <w:r>
        <w:rPr>
          <w:bCs/>
        </w:rPr>
        <w:t xml:space="preserve">Срок оказания услуг по ремонту единицы техники (по итогам диагностики) не должен превышать: </w:t>
      </w:r>
    </w:p>
    <w:p w:rsidR="003A3A79" w:rsidRDefault="009E67FC">
      <w:pPr>
        <w:widowControl w:val="0"/>
        <w:tabs>
          <w:tab w:val="left" w:pos="1800"/>
        </w:tabs>
        <w:snapToGrid w:val="0"/>
        <w:jc w:val="both"/>
      </w:pPr>
      <w:r>
        <w:rPr>
          <w:bCs/>
        </w:rPr>
        <w:t>- при проведении ремонта на территории Исполнителя 5 (пять) рабочих дней</w:t>
      </w:r>
    </w:p>
    <w:p w:rsidR="003A3A79" w:rsidRDefault="009E67FC">
      <w:pPr>
        <w:widowControl w:val="0"/>
        <w:tabs>
          <w:tab w:val="left" w:pos="1800"/>
        </w:tabs>
        <w:snapToGrid w:val="0"/>
        <w:jc w:val="both"/>
      </w:pPr>
      <w:r>
        <w:rPr>
          <w:bCs/>
        </w:rPr>
        <w:t>- при проведении р</w:t>
      </w:r>
      <w:r>
        <w:rPr>
          <w:bCs/>
        </w:rPr>
        <w:t>емонта на территории Заказчика 5 (пять) рабочих дней.</w:t>
      </w:r>
    </w:p>
    <w:p w:rsidR="003A3A79" w:rsidRDefault="009E67FC">
      <w:pPr>
        <w:tabs>
          <w:tab w:val="left" w:pos="9214"/>
        </w:tabs>
        <w:snapToGrid w:val="0"/>
        <w:ind w:firstLine="567"/>
        <w:jc w:val="both"/>
      </w:pPr>
      <w:r>
        <w:t>В случае невозможности оказать услугу в указанный срок Исполнитель письменно уведомляет Заказчика о предполагаемом сроке окончания оказания услуги и причине его продления. При этом общий срок оказания у</w:t>
      </w:r>
      <w:r>
        <w:t>слуги по ремонту должен быть не более 30 дней с момента получения заявки Исполнителем.</w:t>
      </w:r>
    </w:p>
    <w:p w:rsidR="003A3A79" w:rsidRDefault="009E67FC">
      <w:pPr>
        <w:tabs>
          <w:tab w:val="left" w:pos="9214"/>
        </w:tabs>
        <w:snapToGrid w:val="0"/>
        <w:spacing w:before="120"/>
        <w:ind w:firstLine="567"/>
        <w:jc w:val="both"/>
      </w:pPr>
      <w:r>
        <w:rPr>
          <w:b/>
          <w:bCs/>
        </w:rPr>
        <w:t>Срок оказания услуг:</w:t>
      </w:r>
      <w:r>
        <w:rPr>
          <w:bCs/>
        </w:rPr>
        <w:t xml:space="preserve"> </w:t>
      </w:r>
      <w:proofErr w:type="gramStart"/>
      <w:r>
        <w:t>С</w:t>
      </w:r>
      <w:proofErr w:type="gramEnd"/>
      <w:r w:rsidR="00D262F0">
        <w:t xml:space="preserve"> даты заключения Контракта по 30</w:t>
      </w:r>
      <w:r>
        <w:t>.10.2026 года.</w:t>
      </w:r>
    </w:p>
    <w:p w:rsidR="003A3A79" w:rsidRDefault="009E67FC">
      <w:pPr>
        <w:widowControl w:val="0"/>
        <w:tabs>
          <w:tab w:val="left" w:pos="567"/>
        </w:tabs>
        <w:snapToGrid w:val="0"/>
        <w:ind w:firstLine="567"/>
        <w:jc w:val="both"/>
      </w:pPr>
      <w:r>
        <w:rPr>
          <w:b/>
          <w:bCs/>
        </w:rPr>
        <w:t>Под техническим обслуживанием и ремонтом</w:t>
      </w:r>
      <w:r>
        <w:rPr>
          <w:bCs/>
        </w:rPr>
        <w:t xml:space="preserve"> понимается комплекс профилактических, контрольно-диагностич</w:t>
      </w:r>
      <w:r>
        <w:rPr>
          <w:bCs/>
        </w:rPr>
        <w:t>еских, регулировочных, смазочно-заправочных и иных услуг, направленных на поддержание работоспособности (исправности) техники, в том числе услуги по устранению отказов, неисправностей или отклонений в работе техники и приведение ее в работоспособное (испра</w:t>
      </w:r>
      <w:r>
        <w:rPr>
          <w:bCs/>
        </w:rPr>
        <w:t>вное) состояние, с целью снижения эксплуатационных расходов и снижения риска возникновения отказов и неисправностей.</w:t>
      </w:r>
    </w:p>
    <w:p w:rsidR="003A3A79" w:rsidRDefault="009E67FC">
      <w:pPr>
        <w:pStyle w:val="ae"/>
        <w:widowControl w:val="0"/>
        <w:ind w:left="0" w:firstLine="567"/>
        <w:jc w:val="both"/>
      </w:pPr>
      <w:r>
        <w:t>Ремонт неисправной техники производится согласно технических заключений по результатам диагностики, отраженных в дефектной ведомости.</w:t>
      </w:r>
    </w:p>
    <w:p w:rsidR="003A3A79" w:rsidRDefault="009E67FC">
      <w:pPr>
        <w:widowControl w:val="0"/>
        <w:tabs>
          <w:tab w:val="left" w:pos="426"/>
          <w:tab w:val="left" w:pos="851"/>
        </w:tabs>
        <w:snapToGrid w:val="0"/>
        <w:ind w:firstLine="426"/>
        <w:jc w:val="both"/>
      </w:pPr>
      <w:r>
        <w:rPr>
          <w:bCs/>
        </w:rPr>
        <w:t xml:space="preserve">  </w:t>
      </w:r>
      <w:r>
        <w:rPr>
          <w:bCs/>
        </w:rPr>
        <w:t xml:space="preserve">Запасные части, блоки, узлы и расходные материалы к технике необходимые для оказания услуг, предоставляются Исполнителем за его счет. Все запасные части, используемые для проведения ремонта должны иметь сертификаты, технические паспорта, удостоверяющие их </w:t>
      </w:r>
      <w:r>
        <w:rPr>
          <w:bCs/>
        </w:rPr>
        <w:t>качество, быть новыми (которые не были в употреблении, не прошли ремонт, в том числе восстановление, замену составных частей, восстановление потребительских свойств).</w:t>
      </w:r>
    </w:p>
    <w:p w:rsidR="003A3A79" w:rsidRDefault="009E67FC">
      <w:pPr>
        <w:ind w:firstLine="567"/>
        <w:jc w:val="both"/>
      </w:pPr>
      <w:r>
        <w:t>В случае некачественного ремонта печатающих устройств Исполнитель должен устранить неиспр</w:t>
      </w:r>
      <w:r>
        <w:t xml:space="preserve">авность за свой счет. </w:t>
      </w:r>
    </w:p>
    <w:p w:rsidR="003A3A79" w:rsidRDefault="009E67FC">
      <w:pPr>
        <w:widowControl w:val="0"/>
        <w:tabs>
          <w:tab w:val="left" w:pos="1800"/>
        </w:tabs>
        <w:snapToGrid w:val="0"/>
        <w:ind w:firstLine="567"/>
        <w:jc w:val="both"/>
      </w:pPr>
      <w:r>
        <w:t xml:space="preserve">Гарантия на качество оказания услуг по ремонту принтеров и многофункциональных устройств составляет не менее 3 месяцев с момента подписания сторонами акта приёма-передачи оказанных услуг.  </w:t>
      </w:r>
    </w:p>
    <w:p w:rsidR="003A3A79" w:rsidRDefault="009E67FC">
      <w:pPr>
        <w:widowControl w:val="0"/>
        <w:tabs>
          <w:tab w:val="left" w:pos="1800"/>
        </w:tabs>
        <w:snapToGrid w:val="0"/>
        <w:ind w:firstLine="567"/>
        <w:jc w:val="both"/>
      </w:pPr>
      <w:r>
        <w:rPr>
          <w:bCs/>
        </w:rPr>
        <w:t>Гарантийный срок начинается со дня подписан</w:t>
      </w:r>
      <w:r>
        <w:rPr>
          <w:bCs/>
        </w:rPr>
        <w:t xml:space="preserve">ия акта сдачи-приемки соответствующих услуг Заказчиком. </w:t>
      </w:r>
    </w:p>
    <w:p w:rsidR="003A3A79" w:rsidRDefault="009E67FC">
      <w:pPr>
        <w:tabs>
          <w:tab w:val="left" w:pos="9214"/>
        </w:tabs>
        <w:snapToGrid w:val="0"/>
        <w:spacing w:before="120"/>
        <w:ind w:firstLine="567"/>
        <w:jc w:val="both"/>
      </w:pPr>
      <w:r>
        <w:rPr>
          <w:b/>
        </w:rPr>
        <w:t>Оплата за оказанные услуги</w:t>
      </w:r>
      <w:r>
        <w:t xml:space="preserve"> </w:t>
      </w:r>
      <w:r>
        <w:t>Оплата производится по безналичному расчету, в течении 10 (десяти) рабочих дней после оказания услуг, на основании подписанных Заказчиком документов (счёт, счёт-фактура, то</w:t>
      </w:r>
      <w:r>
        <w:t xml:space="preserve">варная накладная, </w:t>
      </w:r>
      <w:proofErr w:type="gramStart"/>
      <w:r>
        <w:t>акт  приемки</w:t>
      </w:r>
      <w:proofErr w:type="gramEnd"/>
      <w:r>
        <w:t xml:space="preserve"> товаров, работ, услуг по форме ОКУД 0510452) </w:t>
      </w:r>
    </w:p>
    <w:p w:rsidR="003A3A79" w:rsidRDefault="009E67FC">
      <w:pPr>
        <w:widowControl w:val="0"/>
        <w:tabs>
          <w:tab w:val="left" w:pos="1800"/>
        </w:tabs>
        <w:snapToGrid w:val="0"/>
        <w:ind w:firstLine="567"/>
        <w:jc w:val="both"/>
      </w:pPr>
      <w:r>
        <w:rPr>
          <w:b/>
          <w:bCs/>
        </w:rPr>
        <w:t>Место оказания услуг:</w:t>
      </w:r>
      <w:r>
        <w:rPr>
          <w:bCs/>
        </w:rPr>
        <w:t xml:space="preserve"> Услуги оказываются Исполнителем по месту нахождения Заказчика – 141501, Московская область, г. Химки, </w:t>
      </w:r>
      <w:proofErr w:type="spellStart"/>
      <w:r>
        <w:rPr>
          <w:bCs/>
        </w:rPr>
        <w:t>Новокуркинское</w:t>
      </w:r>
      <w:proofErr w:type="spellEnd"/>
      <w:r>
        <w:rPr>
          <w:bCs/>
        </w:rPr>
        <w:t xml:space="preserve"> шоссе, вл. 34, либо, при необходимости, </w:t>
      </w:r>
      <w:r>
        <w:rPr>
          <w:bCs/>
        </w:rPr>
        <w:t>по месту нахождения Исполнителя.</w:t>
      </w:r>
    </w:p>
    <w:p w:rsidR="003A3A79" w:rsidRDefault="009E67FC">
      <w:pPr>
        <w:widowControl w:val="0"/>
        <w:tabs>
          <w:tab w:val="left" w:pos="1800"/>
        </w:tabs>
        <w:snapToGrid w:val="0"/>
        <w:ind w:firstLine="567"/>
        <w:jc w:val="both"/>
      </w:pPr>
      <w:r>
        <w:rPr>
          <w:bCs/>
        </w:rPr>
        <w:t>Передача неисправной техники Исполнителю и возврат ее Заказчику оформляются актами, которые подписываются уполномоченными представителями Сторон.</w:t>
      </w:r>
    </w:p>
    <w:p w:rsidR="003A3A79" w:rsidRDefault="009E67FC">
      <w:pPr>
        <w:widowControl w:val="0"/>
        <w:tabs>
          <w:tab w:val="left" w:pos="1800"/>
        </w:tabs>
        <w:snapToGrid w:val="0"/>
        <w:ind w:firstLine="567"/>
        <w:jc w:val="both"/>
      </w:pPr>
      <w:r>
        <w:rPr>
          <w:bCs/>
        </w:rPr>
        <w:lastRenderedPageBreak/>
        <w:t>Доставка неисправной техники в сервисный центр Исполнителя и возврат ее Заказ</w:t>
      </w:r>
      <w:r>
        <w:rPr>
          <w:bCs/>
        </w:rPr>
        <w:t>чику за счет Исполнителя.</w:t>
      </w:r>
    </w:p>
    <w:p w:rsidR="003A3A79" w:rsidRDefault="009E67FC">
      <w:pPr>
        <w:widowControl w:val="0"/>
        <w:tabs>
          <w:tab w:val="left" w:pos="1800"/>
        </w:tabs>
        <w:snapToGrid w:val="0"/>
        <w:ind w:firstLine="567"/>
        <w:jc w:val="both"/>
      </w:pPr>
      <w:r>
        <w:rPr>
          <w:bCs/>
        </w:rPr>
        <w:t>Услуги оказываются по заявкам Заказчика. Заявка может быть передана Заказчиком как в устной форме (по телефону), так и в письменной (по электронной почте). В течение 2 (двух) календарных дней с момента передачи заявки Исполнителю,</w:t>
      </w:r>
      <w:r>
        <w:rPr>
          <w:bCs/>
        </w:rPr>
        <w:t xml:space="preserve"> он направляет в адрес Заказчика уполномоченного представителя для оказания Услуг. </w:t>
      </w:r>
    </w:p>
    <w:p w:rsidR="003A3A79" w:rsidRDefault="009E67FC">
      <w:pPr>
        <w:widowControl w:val="0"/>
        <w:tabs>
          <w:tab w:val="left" w:pos="1800"/>
        </w:tabs>
        <w:snapToGrid w:val="0"/>
        <w:ind w:firstLine="709"/>
        <w:jc w:val="both"/>
      </w:pPr>
      <w:r>
        <w:rPr>
          <w:bCs/>
        </w:rPr>
        <w:t>При приемке техники на ремонт Исполнитель в срок не более одного часа в присутствии Заказчика обязан провести осмотр техники и составить дефектную ведомость.</w:t>
      </w:r>
    </w:p>
    <w:p w:rsidR="003A3A79" w:rsidRDefault="009E67FC">
      <w:pPr>
        <w:tabs>
          <w:tab w:val="left" w:pos="9214"/>
        </w:tabs>
        <w:snapToGrid w:val="0"/>
        <w:ind w:firstLine="709"/>
        <w:jc w:val="both"/>
      </w:pPr>
      <w:r>
        <w:t>При оказании у</w:t>
      </w:r>
      <w:r>
        <w:t>слуг Исполнитель должен обеспечить проведение консультаций сотрудников Заказчика по вопросам работы с техникой.</w:t>
      </w:r>
    </w:p>
    <w:p w:rsidR="003A3A79" w:rsidRDefault="009E67FC">
      <w:pPr>
        <w:tabs>
          <w:tab w:val="left" w:pos="9214"/>
        </w:tabs>
        <w:snapToGrid w:val="0"/>
        <w:ind w:firstLine="709"/>
        <w:jc w:val="both"/>
      </w:pPr>
      <w:r>
        <w:t>Услуги должны быть выполнены с использованием инструментов, расходных материалов и оборудования без дополнительных затрат со стороны Заказчика.</w:t>
      </w:r>
    </w:p>
    <w:p w:rsidR="003A3A79" w:rsidRDefault="009E67FC">
      <w:pPr>
        <w:tabs>
          <w:tab w:val="left" w:pos="9214"/>
        </w:tabs>
        <w:snapToGrid w:val="0"/>
        <w:ind w:firstLine="709"/>
        <w:jc w:val="both"/>
      </w:pPr>
      <w:r>
        <w:t>Услуги по ремонту принтеров и многофункциональных устройств оказываются в соответствии с требованиями нормативных документов.</w:t>
      </w:r>
    </w:p>
    <w:p w:rsidR="003A3A79" w:rsidRDefault="009E67FC">
      <w:pPr>
        <w:tabs>
          <w:tab w:val="left" w:pos="9214"/>
        </w:tabs>
        <w:snapToGrid w:val="0"/>
        <w:ind w:firstLine="709"/>
        <w:jc w:val="both"/>
      </w:pPr>
      <w:r>
        <w:t>Безопасность услуг должна соответствовать требованиям соблюдения необходимых противопожарных мероприятий, мероприятий по техники б</w:t>
      </w:r>
      <w:r>
        <w:t>езопасности, охране труда, охране окружающей среды и другим требованиям, установленным законодательством Российской Федерации к данному виду работ.</w:t>
      </w:r>
    </w:p>
    <w:p w:rsidR="003A3A79" w:rsidRDefault="003A3A79">
      <w:pPr>
        <w:ind w:left="-355"/>
        <w:jc w:val="center"/>
        <w:rPr>
          <w:b/>
          <w:bCs/>
        </w:rPr>
      </w:pPr>
    </w:p>
    <w:p w:rsidR="003A3A79" w:rsidRDefault="009E67FC">
      <w:pPr>
        <w:ind w:left="-355"/>
        <w:jc w:val="center"/>
        <w:outlineLvl w:val="0"/>
      </w:pPr>
      <w:r>
        <w:rPr>
          <w:b/>
          <w:bCs/>
        </w:rPr>
        <w:t xml:space="preserve">Перечень техники, подлежащей </w:t>
      </w:r>
      <w:r>
        <w:rPr>
          <w:b/>
        </w:rPr>
        <w:t>техническому обслуживанию</w:t>
      </w:r>
      <w:r>
        <w:rPr>
          <w:b/>
          <w:bCs/>
        </w:rPr>
        <w:t>:</w:t>
      </w:r>
    </w:p>
    <w:p w:rsidR="003A3A79" w:rsidRDefault="003A3A79">
      <w:pPr>
        <w:ind w:left="-355"/>
        <w:jc w:val="center"/>
        <w:rPr>
          <w:b/>
          <w:bCs/>
        </w:rPr>
      </w:pPr>
    </w:p>
    <w:tbl>
      <w:tblPr>
        <w:tblW w:w="9796" w:type="dxa"/>
        <w:tblInd w:w="206" w:type="dxa"/>
        <w:tblLayout w:type="fixed"/>
        <w:tblLook w:val="04A0" w:firstRow="1" w:lastRow="0" w:firstColumn="1" w:lastColumn="0" w:noHBand="0" w:noVBand="1"/>
      </w:tblPr>
      <w:tblGrid>
        <w:gridCol w:w="960"/>
        <w:gridCol w:w="6001"/>
        <w:gridCol w:w="2835"/>
      </w:tblGrid>
      <w:tr w:rsidR="003A3A79">
        <w:trPr>
          <w:trHeight w:val="628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3A79" w:rsidRDefault="009E67FC">
            <w:pPr>
              <w:jc w:val="center"/>
            </w:pPr>
            <w:r>
              <w:t>N</w:t>
            </w:r>
            <w:r>
              <w:rPr>
                <w:lang w:val="en-US"/>
              </w:rPr>
              <w:t xml:space="preserve"> </w:t>
            </w:r>
            <w:r>
              <w:t>п/п</w:t>
            </w:r>
          </w:p>
        </w:tc>
        <w:tc>
          <w:tcPr>
            <w:tcW w:w="600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3A79" w:rsidRDefault="009E67FC">
            <w:pPr>
              <w:jc w:val="center"/>
            </w:pPr>
            <w:r>
              <w:t>модель оборудования и перечень работ</w:t>
            </w:r>
          </w:p>
        </w:tc>
        <w:tc>
          <w:tcPr>
            <w:tcW w:w="283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3A79" w:rsidRDefault="009E67FC">
            <w:pPr>
              <w:jc w:val="center"/>
            </w:pPr>
            <w:r>
              <w:t>количество оборудования</w:t>
            </w:r>
          </w:p>
        </w:tc>
      </w:tr>
      <w:tr w:rsidR="003A3A79">
        <w:trPr>
          <w:trHeight w:val="200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3A79" w:rsidRDefault="009E67FC">
            <w:pPr>
              <w:jc w:val="center"/>
            </w:pPr>
            <w:r>
              <w:t>1.</w:t>
            </w:r>
          </w:p>
        </w:tc>
        <w:tc>
          <w:tcPr>
            <w:tcW w:w="600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3A79" w:rsidRDefault="009E67FC">
            <w:r>
              <w:t xml:space="preserve">МФУ </w:t>
            </w:r>
            <w:proofErr w:type="spellStart"/>
            <w:r>
              <w:t>Sharp</w:t>
            </w:r>
            <w:proofErr w:type="spellEnd"/>
            <w:r>
              <w:t xml:space="preserve"> MX-M266NV (ЦУКС) (ОАР)</w:t>
            </w:r>
          </w:p>
        </w:tc>
        <w:tc>
          <w:tcPr>
            <w:tcW w:w="283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3A79" w:rsidRDefault="009E67FC">
            <w:pPr>
              <w:jc w:val="center"/>
            </w:pPr>
            <w:r>
              <w:rPr>
                <w:lang w:val="en-US"/>
              </w:rPr>
              <w:t>2</w:t>
            </w:r>
          </w:p>
        </w:tc>
      </w:tr>
      <w:tr w:rsidR="003A3A79">
        <w:trPr>
          <w:trHeight w:val="200"/>
        </w:trPr>
        <w:tc>
          <w:tcPr>
            <w:tcW w:w="9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3A79" w:rsidRDefault="009E67FC">
            <w:pPr>
              <w:jc w:val="center"/>
            </w:pPr>
            <w:r>
              <w:rPr>
                <w:lang w:val="en-US"/>
              </w:rPr>
              <w:t>2.</w:t>
            </w:r>
          </w:p>
        </w:tc>
        <w:tc>
          <w:tcPr>
            <w:tcW w:w="600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3A79" w:rsidRDefault="009E67FC">
            <w:r w:rsidRPr="00D262F0">
              <w:t xml:space="preserve">МФУ </w:t>
            </w:r>
            <w:r>
              <w:rPr>
                <w:lang w:val="en-US"/>
              </w:rPr>
              <w:t>HP</w:t>
            </w:r>
            <w:r w:rsidRPr="00D262F0">
              <w:t xml:space="preserve"> </w:t>
            </w:r>
            <w:r>
              <w:rPr>
                <w:lang w:val="en-US"/>
              </w:rPr>
              <w:t>LaserJet</w:t>
            </w:r>
            <w:r w:rsidRPr="00D262F0">
              <w:t xml:space="preserve"> </w:t>
            </w:r>
            <w:r>
              <w:rPr>
                <w:lang w:val="en-US"/>
              </w:rPr>
              <w:t>MFP</w:t>
            </w:r>
            <w:r w:rsidRPr="00D262F0">
              <w:t xml:space="preserve"> </w:t>
            </w:r>
            <w:r>
              <w:rPr>
                <w:lang w:val="en-US"/>
              </w:rPr>
              <w:t>M</w:t>
            </w:r>
            <w:r w:rsidRPr="00D262F0">
              <w:t>436</w:t>
            </w:r>
            <w:proofErr w:type="spellStart"/>
            <w:r>
              <w:rPr>
                <w:lang w:val="en-US"/>
              </w:rPr>
              <w:t>dn</w:t>
            </w:r>
            <w:proofErr w:type="spellEnd"/>
            <w:r w:rsidRPr="00D262F0">
              <w:t xml:space="preserve"> </w:t>
            </w:r>
            <w:r>
              <w:t>(УКВР и ПО )</w:t>
            </w:r>
          </w:p>
        </w:tc>
        <w:tc>
          <w:tcPr>
            <w:tcW w:w="283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3A79" w:rsidRDefault="009E67FC">
            <w:pPr>
              <w:jc w:val="center"/>
            </w:pPr>
            <w:r>
              <w:rPr>
                <w:lang w:val="en-US"/>
              </w:rPr>
              <w:t>1</w:t>
            </w:r>
          </w:p>
        </w:tc>
      </w:tr>
    </w:tbl>
    <w:p w:rsidR="003A3A79" w:rsidRDefault="003A3A79">
      <w:pPr>
        <w:ind w:left="-355"/>
        <w:jc w:val="center"/>
        <w:rPr>
          <w:b/>
          <w:bCs/>
        </w:rPr>
      </w:pPr>
    </w:p>
    <w:p w:rsidR="003A3A79" w:rsidRDefault="009E67FC">
      <w:pPr>
        <w:ind w:left="-355"/>
        <w:jc w:val="center"/>
        <w:outlineLvl w:val="0"/>
      </w:pPr>
      <w:r>
        <w:rPr>
          <w:b/>
          <w:bCs/>
        </w:rPr>
        <w:t>Перечень выполняемых мероприятий по техническому обслуживанию:</w:t>
      </w:r>
    </w:p>
    <w:p w:rsidR="003A3A79" w:rsidRDefault="003A3A79">
      <w:pPr>
        <w:ind w:left="-355"/>
        <w:jc w:val="center"/>
        <w:rPr>
          <w:b/>
          <w:bCs/>
        </w:rPr>
      </w:pPr>
    </w:p>
    <w:tbl>
      <w:tblPr>
        <w:tblStyle w:val="af9"/>
        <w:tblW w:w="9781" w:type="dxa"/>
        <w:tblInd w:w="221" w:type="dxa"/>
        <w:tblLayout w:type="fixed"/>
        <w:tblLook w:val="04A0" w:firstRow="1" w:lastRow="0" w:firstColumn="1" w:lastColumn="0" w:noHBand="0" w:noVBand="1"/>
      </w:tblPr>
      <w:tblGrid>
        <w:gridCol w:w="982"/>
        <w:gridCol w:w="8799"/>
      </w:tblGrid>
      <w:tr w:rsidR="003A3A79">
        <w:tc>
          <w:tcPr>
            <w:tcW w:w="982" w:type="dxa"/>
            <w:vAlign w:val="center"/>
          </w:tcPr>
          <w:p w:rsidR="003A3A79" w:rsidRDefault="009E67FC">
            <w:pPr>
              <w:jc w:val="center"/>
            </w:pPr>
            <w:r>
              <w:rPr>
                <w:rFonts w:eastAsia="Calibri"/>
                <w:sz w:val="24"/>
                <w:szCs w:val="24"/>
              </w:rPr>
              <w:t>1.</w:t>
            </w:r>
          </w:p>
        </w:tc>
        <w:tc>
          <w:tcPr>
            <w:tcW w:w="8798" w:type="dxa"/>
          </w:tcPr>
          <w:p w:rsidR="003A3A79" w:rsidRDefault="009E67FC">
            <w:r>
              <w:rPr>
                <w:rFonts w:eastAsia="Calibri"/>
                <w:sz w:val="24"/>
                <w:szCs w:val="24"/>
              </w:rPr>
              <w:t>Автономное тестирование;</w:t>
            </w:r>
          </w:p>
        </w:tc>
      </w:tr>
      <w:tr w:rsidR="003A3A79">
        <w:tc>
          <w:tcPr>
            <w:tcW w:w="982" w:type="dxa"/>
            <w:vAlign w:val="center"/>
          </w:tcPr>
          <w:p w:rsidR="003A3A79" w:rsidRDefault="009E67FC">
            <w:pPr>
              <w:jc w:val="center"/>
            </w:pPr>
            <w:r>
              <w:rPr>
                <w:rFonts w:eastAsia="Calibri"/>
                <w:sz w:val="24"/>
                <w:szCs w:val="24"/>
                <w:lang w:val="en-US"/>
              </w:rPr>
              <w:t>2.</w:t>
            </w:r>
          </w:p>
        </w:tc>
        <w:tc>
          <w:tcPr>
            <w:tcW w:w="8798" w:type="dxa"/>
          </w:tcPr>
          <w:p w:rsidR="003A3A79" w:rsidRDefault="009E67FC">
            <w:r>
              <w:rPr>
                <w:rFonts w:eastAsia="Calibri"/>
                <w:sz w:val="24"/>
                <w:szCs w:val="24"/>
              </w:rPr>
              <w:t xml:space="preserve">Частичная разборка устройства для проведения </w:t>
            </w:r>
            <w:r>
              <w:rPr>
                <w:rFonts w:eastAsia="Calibri"/>
                <w:sz w:val="24"/>
                <w:szCs w:val="24"/>
              </w:rPr>
              <w:t>диагностики;</w:t>
            </w:r>
          </w:p>
        </w:tc>
      </w:tr>
      <w:tr w:rsidR="003A3A79">
        <w:tc>
          <w:tcPr>
            <w:tcW w:w="982" w:type="dxa"/>
            <w:vAlign w:val="center"/>
          </w:tcPr>
          <w:p w:rsidR="003A3A79" w:rsidRDefault="009E67FC">
            <w:pPr>
              <w:jc w:val="center"/>
            </w:pPr>
            <w:r>
              <w:rPr>
                <w:rFonts w:eastAsia="Calibri"/>
                <w:sz w:val="24"/>
                <w:szCs w:val="24"/>
              </w:rPr>
              <w:t>3.</w:t>
            </w:r>
          </w:p>
        </w:tc>
        <w:tc>
          <w:tcPr>
            <w:tcW w:w="8798" w:type="dxa"/>
          </w:tcPr>
          <w:p w:rsidR="003A3A79" w:rsidRDefault="009E67FC">
            <w:r>
              <w:rPr>
                <w:rFonts w:eastAsia="Calibri"/>
                <w:sz w:val="24"/>
                <w:szCs w:val="24"/>
              </w:rPr>
              <w:t>Очистка от пыли внутренних поверхностей аппарата;</w:t>
            </w:r>
          </w:p>
        </w:tc>
      </w:tr>
      <w:tr w:rsidR="003A3A79">
        <w:tc>
          <w:tcPr>
            <w:tcW w:w="982" w:type="dxa"/>
            <w:vAlign w:val="bottom"/>
          </w:tcPr>
          <w:p w:rsidR="003A3A79" w:rsidRDefault="009E67FC">
            <w:pPr>
              <w:jc w:val="center"/>
            </w:pPr>
            <w:r>
              <w:rPr>
                <w:rFonts w:eastAsia="Calibri"/>
                <w:sz w:val="24"/>
                <w:szCs w:val="24"/>
              </w:rPr>
              <w:t>4.</w:t>
            </w:r>
          </w:p>
        </w:tc>
        <w:tc>
          <w:tcPr>
            <w:tcW w:w="8798" w:type="dxa"/>
          </w:tcPr>
          <w:p w:rsidR="003A3A79" w:rsidRDefault="009E67FC">
            <w:r>
              <w:rPr>
                <w:rFonts w:eastAsia="Calibri"/>
                <w:sz w:val="24"/>
                <w:szCs w:val="24"/>
              </w:rPr>
              <w:t>Очистка от пыли узла сканирования;</w:t>
            </w:r>
          </w:p>
        </w:tc>
      </w:tr>
      <w:tr w:rsidR="003A3A79">
        <w:tc>
          <w:tcPr>
            <w:tcW w:w="982" w:type="dxa"/>
            <w:vAlign w:val="bottom"/>
          </w:tcPr>
          <w:p w:rsidR="003A3A79" w:rsidRDefault="009E67FC">
            <w:pPr>
              <w:jc w:val="center"/>
            </w:pPr>
            <w:r>
              <w:rPr>
                <w:rFonts w:eastAsia="Calibri"/>
                <w:sz w:val="24"/>
                <w:szCs w:val="24"/>
              </w:rPr>
              <w:t>5.</w:t>
            </w:r>
          </w:p>
        </w:tc>
        <w:tc>
          <w:tcPr>
            <w:tcW w:w="8798" w:type="dxa"/>
          </w:tcPr>
          <w:p w:rsidR="003A3A79" w:rsidRDefault="009E67FC">
            <w:r>
              <w:rPr>
                <w:rFonts w:eastAsia="Calibri"/>
                <w:sz w:val="24"/>
                <w:szCs w:val="24"/>
              </w:rPr>
              <w:t>Очистка от пыли узла закрепления;</w:t>
            </w:r>
          </w:p>
        </w:tc>
      </w:tr>
      <w:tr w:rsidR="003A3A79">
        <w:tc>
          <w:tcPr>
            <w:tcW w:w="982" w:type="dxa"/>
            <w:vAlign w:val="bottom"/>
          </w:tcPr>
          <w:p w:rsidR="003A3A79" w:rsidRDefault="009E67FC">
            <w:pPr>
              <w:jc w:val="center"/>
            </w:pPr>
            <w:r>
              <w:rPr>
                <w:rFonts w:eastAsia="Calibri"/>
                <w:sz w:val="24"/>
                <w:szCs w:val="24"/>
              </w:rPr>
              <w:t>6.</w:t>
            </w:r>
          </w:p>
        </w:tc>
        <w:tc>
          <w:tcPr>
            <w:tcW w:w="8798" w:type="dxa"/>
          </w:tcPr>
          <w:p w:rsidR="003A3A79" w:rsidRDefault="009E67FC">
            <w:pPr>
              <w:ind w:left="57" w:right="454" w:hanging="113"/>
            </w:pPr>
            <w:r>
              <w:rPr>
                <w:rFonts w:eastAsia="Calibri"/>
                <w:sz w:val="24"/>
                <w:szCs w:val="24"/>
              </w:rPr>
              <w:t xml:space="preserve"> Очистка от пыли главной платы, главного привода;</w:t>
            </w:r>
          </w:p>
        </w:tc>
      </w:tr>
      <w:tr w:rsidR="003A3A79">
        <w:tc>
          <w:tcPr>
            <w:tcW w:w="982" w:type="dxa"/>
            <w:vAlign w:val="bottom"/>
          </w:tcPr>
          <w:p w:rsidR="003A3A79" w:rsidRDefault="009E67FC">
            <w:pPr>
              <w:jc w:val="center"/>
            </w:pPr>
            <w:r>
              <w:rPr>
                <w:rFonts w:eastAsia="Calibri"/>
                <w:sz w:val="24"/>
                <w:szCs w:val="24"/>
              </w:rPr>
              <w:t>7.</w:t>
            </w:r>
          </w:p>
        </w:tc>
        <w:tc>
          <w:tcPr>
            <w:tcW w:w="8798" w:type="dxa"/>
          </w:tcPr>
          <w:p w:rsidR="003A3A79" w:rsidRDefault="009E67FC">
            <w:r>
              <w:rPr>
                <w:rFonts w:eastAsia="Calibri"/>
                <w:sz w:val="24"/>
                <w:szCs w:val="24"/>
              </w:rPr>
              <w:t xml:space="preserve">Очистка узла подачи бумаги, узла проявления и </w:t>
            </w:r>
            <w:r>
              <w:rPr>
                <w:rFonts w:eastAsia="Calibri"/>
                <w:sz w:val="24"/>
                <w:szCs w:val="24"/>
              </w:rPr>
              <w:t>обработки изображения и узла фиксации;</w:t>
            </w:r>
          </w:p>
        </w:tc>
      </w:tr>
      <w:tr w:rsidR="003A3A79">
        <w:tc>
          <w:tcPr>
            <w:tcW w:w="982" w:type="dxa"/>
            <w:vAlign w:val="bottom"/>
          </w:tcPr>
          <w:p w:rsidR="003A3A79" w:rsidRDefault="009E67FC">
            <w:pPr>
              <w:jc w:val="center"/>
            </w:pPr>
            <w:r>
              <w:rPr>
                <w:rFonts w:eastAsia="Calibri"/>
                <w:sz w:val="24"/>
                <w:szCs w:val="24"/>
              </w:rPr>
              <w:t>8.</w:t>
            </w:r>
          </w:p>
        </w:tc>
        <w:tc>
          <w:tcPr>
            <w:tcW w:w="8798" w:type="dxa"/>
          </w:tcPr>
          <w:p w:rsidR="003A3A79" w:rsidRDefault="009E67FC">
            <w:r>
              <w:rPr>
                <w:rFonts w:eastAsia="Calibri"/>
                <w:sz w:val="24"/>
                <w:szCs w:val="24"/>
              </w:rPr>
              <w:t>Регулировка узла подачи бумаги, узла проявления и обработки изображения, узла фиксации;</w:t>
            </w:r>
          </w:p>
        </w:tc>
      </w:tr>
      <w:tr w:rsidR="003A3A79">
        <w:tc>
          <w:tcPr>
            <w:tcW w:w="982" w:type="dxa"/>
            <w:vAlign w:val="bottom"/>
          </w:tcPr>
          <w:p w:rsidR="003A3A79" w:rsidRDefault="009E67FC">
            <w:pPr>
              <w:jc w:val="center"/>
            </w:pPr>
            <w:r>
              <w:rPr>
                <w:rFonts w:eastAsia="Calibri"/>
                <w:sz w:val="24"/>
                <w:szCs w:val="24"/>
              </w:rPr>
              <w:t>9.</w:t>
            </w:r>
          </w:p>
        </w:tc>
        <w:tc>
          <w:tcPr>
            <w:tcW w:w="8798" w:type="dxa"/>
          </w:tcPr>
          <w:p w:rsidR="003A3A79" w:rsidRDefault="009E67FC">
            <w:r>
              <w:rPr>
                <w:rFonts w:eastAsia="Calibri"/>
                <w:sz w:val="24"/>
                <w:szCs w:val="24"/>
              </w:rPr>
              <w:t>Очистка емкости с отработанным тонером;</w:t>
            </w:r>
          </w:p>
        </w:tc>
      </w:tr>
      <w:tr w:rsidR="003A3A79">
        <w:tc>
          <w:tcPr>
            <w:tcW w:w="982" w:type="dxa"/>
            <w:vAlign w:val="bottom"/>
          </w:tcPr>
          <w:p w:rsidR="003A3A79" w:rsidRDefault="009E67FC">
            <w:pPr>
              <w:jc w:val="center"/>
            </w:pPr>
            <w:r>
              <w:rPr>
                <w:rFonts w:eastAsia="Calibri"/>
                <w:sz w:val="24"/>
                <w:szCs w:val="24"/>
              </w:rPr>
              <w:t>10.</w:t>
            </w:r>
          </w:p>
        </w:tc>
        <w:tc>
          <w:tcPr>
            <w:tcW w:w="8798" w:type="dxa"/>
          </w:tcPr>
          <w:p w:rsidR="003A3A79" w:rsidRDefault="009E67FC">
            <w:r>
              <w:rPr>
                <w:rFonts w:eastAsia="Calibri"/>
                <w:sz w:val="24"/>
                <w:szCs w:val="24"/>
              </w:rPr>
              <w:t xml:space="preserve">Устранение возникших неисправностей, связанных с эксплуатацией аппарата и </w:t>
            </w:r>
            <w:r>
              <w:rPr>
                <w:rFonts w:eastAsia="Calibri"/>
                <w:sz w:val="24"/>
                <w:szCs w:val="24"/>
              </w:rPr>
              <w:t>естественным износом;</w:t>
            </w:r>
          </w:p>
        </w:tc>
      </w:tr>
      <w:tr w:rsidR="003A3A79">
        <w:tc>
          <w:tcPr>
            <w:tcW w:w="982" w:type="dxa"/>
            <w:vAlign w:val="bottom"/>
          </w:tcPr>
          <w:p w:rsidR="003A3A79" w:rsidRDefault="009E67FC">
            <w:pPr>
              <w:jc w:val="center"/>
            </w:pPr>
            <w:r>
              <w:rPr>
                <w:rFonts w:eastAsia="Calibri"/>
                <w:sz w:val="24"/>
                <w:szCs w:val="24"/>
              </w:rPr>
              <w:t>11.</w:t>
            </w:r>
          </w:p>
        </w:tc>
        <w:tc>
          <w:tcPr>
            <w:tcW w:w="8798" w:type="dxa"/>
          </w:tcPr>
          <w:p w:rsidR="003A3A79" w:rsidRDefault="009E67FC">
            <w:r>
              <w:rPr>
                <w:rFonts w:eastAsia="Calibri"/>
                <w:sz w:val="24"/>
                <w:szCs w:val="24"/>
              </w:rPr>
              <w:t>Профессиональная настройка всех параметров, влияющих на качество функционирования устройств.</w:t>
            </w:r>
          </w:p>
        </w:tc>
      </w:tr>
    </w:tbl>
    <w:p w:rsidR="003A3A79" w:rsidRDefault="003A3A79">
      <w:pPr>
        <w:ind w:left="-355"/>
        <w:jc w:val="center"/>
        <w:rPr>
          <w:b/>
          <w:bCs/>
        </w:rPr>
      </w:pPr>
    </w:p>
    <w:p w:rsidR="003A3A79" w:rsidRDefault="003A3A79">
      <w:pPr>
        <w:ind w:left="-355"/>
        <w:jc w:val="center"/>
        <w:rPr>
          <w:b/>
          <w:bCs/>
        </w:rPr>
      </w:pPr>
    </w:p>
    <w:p w:rsidR="003A3A79" w:rsidRDefault="009E67FC">
      <w:pPr>
        <w:ind w:left="-355"/>
        <w:jc w:val="center"/>
        <w:outlineLvl w:val="0"/>
      </w:pPr>
      <w:r>
        <w:rPr>
          <w:b/>
          <w:bCs/>
        </w:rPr>
        <w:t xml:space="preserve">Перечень техники, подлежащей </w:t>
      </w:r>
      <w:r>
        <w:rPr>
          <w:b/>
        </w:rPr>
        <w:t>ремонту и выполняемые мероприятия</w:t>
      </w:r>
      <w:r>
        <w:rPr>
          <w:b/>
          <w:bCs/>
        </w:rPr>
        <w:t>:</w:t>
      </w:r>
    </w:p>
    <w:p w:rsidR="003A3A79" w:rsidRDefault="003A3A79">
      <w:pPr>
        <w:pStyle w:val="ae"/>
        <w:ind w:left="365"/>
        <w:rPr>
          <w:b/>
          <w:bCs/>
        </w:rPr>
      </w:pPr>
    </w:p>
    <w:tbl>
      <w:tblPr>
        <w:tblW w:w="9800" w:type="dxa"/>
        <w:tblInd w:w="206" w:type="dxa"/>
        <w:tblLayout w:type="fixed"/>
        <w:tblLook w:val="04A0" w:firstRow="1" w:lastRow="0" w:firstColumn="1" w:lastColumn="0" w:noHBand="0" w:noVBand="1"/>
      </w:tblPr>
      <w:tblGrid>
        <w:gridCol w:w="890"/>
        <w:gridCol w:w="6367"/>
        <w:gridCol w:w="2543"/>
      </w:tblGrid>
      <w:tr w:rsidR="003A3A79">
        <w:trPr>
          <w:trHeight w:val="628"/>
        </w:trPr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3A79" w:rsidRDefault="009E67FC">
            <w:pPr>
              <w:jc w:val="center"/>
            </w:pPr>
            <w:r>
              <w:t>N</w:t>
            </w:r>
            <w:r>
              <w:rPr>
                <w:lang w:val="en-US"/>
              </w:rPr>
              <w:t xml:space="preserve"> </w:t>
            </w:r>
            <w:r>
              <w:t>п/п</w:t>
            </w:r>
          </w:p>
        </w:tc>
        <w:tc>
          <w:tcPr>
            <w:tcW w:w="636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3A79" w:rsidRDefault="009E67FC">
            <w:pPr>
              <w:jc w:val="center"/>
            </w:pPr>
            <w:r>
              <w:t>модель оборудования и выполняемые мероприятия</w:t>
            </w:r>
          </w:p>
        </w:tc>
        <w:tc>
          <w:tcPr>
            <w:tcW w:w="254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3A79" w:rsidRDefault="009E67FC">
            <w:pPr>
              <w:jc w:val="center"/>
            </w:pPr>
            <w:r>
              <w:t xml:space="preserve">количество </w:t>
            </w:r>
            <w:r>
              <w:t>оборудования</w:t>
            </w:r>
          </w:p>
        </w:tc>
      </w:tr>
      <w:tr w:rsidR="003A3A79">
        <w:trPr>
          <w:trHeight w:val="200"/>
        </w:trPr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3A79" w:rsidRDefault="003A3A79">
            <w:pPr>
              <w:jc w:val="center"/>
            </w:pPr>
          </w:p>
          <w:p w:rsidR="003A3A79" w:rsidRDefault="009E67FC">
            <w:pPr>
              <w:jc w:val="center"/>
            </w:pPr>
            <w:r>
              <w:lastRenderedPageBreak/>
              <w:t>1.</w:t>
            </w:r>
          </w:p>
          <w:p w:rsidR="003A3A79" w:rsidRDefault="003A3A79">
            <w:pPr>
              <w:jc w:val="center"/>
            </w:pPr>
          </w:p>
          <w:p w:rsidR="003A3A79" w:rsidRDefault="003A3A79">
            <w:pPr>
              <w:jc w:val="center"/>
            </w:pPr>
          </w:p>
          <w:p w:rsidR="003A3A79" w:rsidRDefault="003A3A79">
            <w:pPr>
              <w:jc w:val="center"/>
            </w:pPr>
          </w:p>
        </w:tc>
        <w:tc>
          <w:tcPr>
            <w:tcW w:w="636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3A79" w:rsidRDefault="009E67FC">
            <w:r>
              <w:rPr>
                <w:u w:val="single"/>
              </w:rPr>
              <w:lastRenderedPageBreak/>
              <w:t xml:space="preserve">МФУ </w:t>
            </w:r>
            <w:proofErr w:type="spellStart"/>
            <w:r>
              <w:rPr>
                <w:u w:val="single"/>
              </w:rPr>
              <w:t>Sharp</w:t>
            </w:r>
            <w:proofErr w:type="spellEnd"/>
            <w:r>
              <w:rPr>
                <w:u w:val="single"/>
              </w:rPr>
              <w:t xml:space="preserve"> MX-M266NV (ЦУКС, ОАР)</w:t>
            </w:r>
          </w:p>
          <w:p w:rsidR="003A3A79" w:rsidRDefault="009E67FC">
            <w:pPr>
              <w:numPr>
                <w:ilvl w:val="0"/>
                <w:numId w:val="1"/>
              </w:numPr>
              <w:tabs>
                <w:tab w:val="clear" w:pos="720"/>
                <w:tab w:val="left" w:pos="450"/>
              </w:tabs>
              <w:ind w:left="340" w:hanging="340"/>
            </w:pPr>
            <w:r>
              <w:lastRenderedPageBreak/>
              <w:t>Замена печки;</w:t>
            </w:r>
          </w:p>
          <w:p w:rsidR="003A3A79" w:rsidRDefault="009E67FC">
            <w:pPr>
              <w:numPr>
                <w:ilvl w:val="0"/>
                <w:numId w:val="1"/>
              </w:numPr>
              <w:tabs>
                <w:tab w:val="clear" w:pos="720"/>
                <w:tab w:val="left" w:pos="450"/>
              </w:tabs>
              <w:ind w:left="340" w:hanging="340"/>
            </w:pPr>
            <w:r>
              <w:t>замена блока барабанов в сборе;</w:t>
            </w:r>
          </w:p>
          <w:p w:rsidR="003A3A79" w:rsidRDefault="009E67FC">
            <w:pPr>
              <w:numPr>
                <w:ilvl w:val="0"/>
                <w:numId w:val="1"/>
              </w:numPr>
              <w:tabs>
                <w:tab w:val="clear" w:pos="720"/>
                <w:tab w:val="left" w:pos="450"/>
              </w:tabs>
              <w:ind w:left="340" w:hanging="340"/>
            </w:pPr>
            <w:r>
              <w:t>замена тонер картриджа (совместимый)</w:t>
            </w:r>
          </w:p>
          <w:p w:rsidR="003A3A79" w:rsidRDefault="009E67FC">
            <w:pPr>
              <w:numPr>
                <w:ilvl w:val="0"/>
                <w:numId w:val="1"/>
              </w:numPr>
              <w:tabs>
                <w:tab w:val="clear" w:pos="720"/>
                <w:tab w:val="left" w:pos="450"/>
              </w:tabs>
              <w:ind w:left="340" w:hanging="340"/>
            </w:pPr>
            <w:r>
              <w:t>замена роликов подачи бумаги</w:t>
            </w:r>
          </w:p>
          <w:p w:rsidR="003A3A79" w:rsidRDefault="009E67FC">
            <w:pPr>
              <w:pStyle w:val="af2"/>
              <w:numPr>
                <w:ilvl w:val="0"/>
                <w:numId w:val="1"/>
              </w:numPr>
              <w:tabs>
                <w:tab w:val="clear" w:pos="720"/>
                <w:tab w:val="left" w:pos="450"/>
              </w:tabs>
              <w:spacing w:after="0"/>
              <w:ind w:left="340" w:hanging="340"/>
            </w:pPr>
            <w:r>
              <w:rPr>
                <w:color w:val="000000"/>
              </w:rPr>
              <w:t>ремонт блока лазера;</w:t>
            </w:r>
          </w:p>
          <w:p w:rsidR="003A3A79" w:rsidRDefault="009E67FC">
            <w:pPr>
              <w:pStyle w:val="af2"/>
              <w:numPr>
                <w:ilvl w:val="0"/>
                <w:numId w:val="1"/>
              </w:numPr>
              <w:tabs>
                <w:tab w:val="clear" w:pos="720"/>
                <w:tab w:val="left" w:pos="450"/>
              </w:tabs>
              <w:spacing w:after="0"/>
              <w:ind w:left="340" w:hanging="340"/>
            </w:pPr>
            <w:r>
              <w:rPr>
                <w:color w:val="000000"/>
              </w:rPr>
              <w:t>ремонт узла формирования изображения</w:t>
            </w:r>
          </w:p>
          <w:p w:rsidR="003A3A79" w:rsidRDefault="009E67FC">
            <w:pPr>
              <w:pStyle w:val="af2"/>
              <w:numPr>
                <w:ilvl w:val="0"/>
                <w:numId w:val="1"/>
              </w:numPr>
              <w:tabs>
                <w:tab w:val="clear" w:pos="720"/>
                <w:tab w:val="left" w:pos="450"/>
              </w:tabs>
              <w:spacing w:after="0"/>
              <w:ind w:left="340" w:hanging="340"/>
            </w:pPr>
            <w:r>
              <w:rPr>
                <w:color w:val="000000"/>
              </w:rPr>
              <w:t>ремонт узла переноса</w:t>
            </w:r>
          </w:p>
        </w:tc>
        <w:tc>
          <w:tcPr>
            <w:tcW w:w="254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3A79" w:rsidRDefault="009E67FC">
            <w:pPr>
              <w:jc w:val="center"/>
            </w:pPr>
            <w:r>
              <w:rPr>
                <w:lang w:val="en-US"/>
              </w:rPr>
              <w:lastRenderedPageBreak/>
              <w:t>2</w:t>
            </w:r>
          </w:p>
        </w:tc>
      </w:tr>
      <w:tr w:rsidR="003A3A79">
        <w:trPr>
          <w:trHeight w:val="200"/>
        </w:trPr>
        <w:tc>
          <w:tcPr>
            <w:tcW w:w="8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3A79" w:rsidRDefault="009E67FC">
            <w:pPr>
              <w:jc w:val="center"/>
            </w:pPr>
            <w:r>
              <w:rPr>
                <w:lang w:val="en-US"/>
              </w:rPr>
              <w:lastRenderedPageBreak/>
              <w:t>2.</w:t>
            </w:r>
          </w:p>
        </w:tc>
        <w:tc>
          <w:tcPr>
            <w:tcW w:w="636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3A79" w:rsidRDefault="009E67FC">
            <w:r>
              <w:rPr>
                <w:u w:val="single"/>
                <w:lang w:val="en-US"/>
              </w:rPr>
              <w:t>МФУ HP</w:t>
            </w:r>
            <w:r>
              <w:rPr>
                <w:u w:val="single"/>
                <w:lang w:val="en-US"/>
              </w:rPr>
              <w:t xml:space="preserve"> LaserJet MFP M436dn</w:t>
            </w:r>
          </w:p>
          <w:p w:rsidR="003A3A79" w:rsidRDefault="009E67FC">
            <w:pPr>
              <w:numPr>
                <w:ilvl w:val="0"/>
                <w:numId w:val="1"/>
              </w:numPr>
              <w:tabs>
                <w:tab w:val="clear" w:pos="720"/>
                <w:tab w:val="left" w:pos="450"/>
              </w:tabs>
              <w:ind w:left="340" w:hanging="340"/>
            </w:pPr>
            <w:r>
              <w:rPr>
                <w:lang w:val="en-US"/>
              </w:rPr>
              <w:t xml:space="preserve"> </w:t>
            </w:r>
            <w:r>
              <w:t>Замена печки</w:t>
            </w:r>
            <w:r>
              <w:rPr>
                <w:lang w:val="en-US"/>
              </w:rPr>
              <w:t>;</w:t>
            </w:r>
          </w:p>
          <w:p w:rsidR="003A3A79" w:rsidRDefault="009E67FC">
            <w:pPr>
              <w:numPr>
                <w:ilvl w:val="0"/>
                <w:numId w:val="2"/>
              </w:numPr>
              <w:ind w:left="397" w:hanging="340"/>
            </w:pPr>
            <w:r>
              <w:t xml:space="preserve">Замена комплекта термического </w:t>
            </w:r>
            <w:proofErr w:type="gramStart"/>
            <w:r>
              <w:t>закрепления ;</w:t>
            </w:r>
            <w:proofErr w:type="gramEnd"/>
          </w:p>
          <w:p w:rsidR="003A3A79" w:rsidRDefault="009E67FC">
            <w:pPr>
              <w:pStyle w:val="ae"/>
              <w:numPr>
                <w:ilvl w:val="0"/>
                <w:numId w:val="2"/>
              </w:numPr>
              <w:ind w:left="394"/>
            </w:pPr>
            <w:r>
              <w:t xml:space="preserve">Замена </w:t>
            </w:r>
            <w:proofErr w:type="spellStart"/>
            <w:r>
              <w:t>термопленки</w:t>
            </w:r>
            <w:proofErr w:type="spellEnd"/>
            <w:r>
              <w:t>;</w:t>
            </w:r>
          </w:p>
          <w:p w:rsidR="003A3A79" w:rsidRDefault="009E67FC">
            <w:pPr>
              <w:pStyle w:val="ae"/>
              <w:numPr>
                <w:ilvl w:val="0"/>
                <w:numId w:val="2"/>
              </w:numPr>
              <w:ind w:left="394"/>
            </w:pPr>
            <w:r>
              <w:rPr>
                <w:rFonts w:cs="Arial"/>
                <w:color w:val="000000"/>
              </w:rPr>
              <w:t>Замена блока барабана;</w:t>
            </w:r>
          </w:p>
          <w:p w:rsidR="003A3A79" w:rsidRDefault="009E67FC">
            <w:pPr>
              <w:pStyle w:val="ae"/>
              <w:numPr>
                <w:ilvl w:val="0"/>
                <w:numId w:val="2"/>
              </w:numPr>
              <w:ind w:left="394"/>
            </w:pPr>
            <w:r>
              <w:rPr>
                <w:rFonts w:cs="Arial"/>
                <w:color w:val="000000"/>
              </w:rPr>
              <w:t>замена тонер картриджа (совместимый)</w:t>
            </w:r>
          </w:p>
          <w:p w:rsidR="003A3A79" w:rsidRDefault="009E67FC">
            <w:pPr>
              <w:pStyle w:val="ae"/>
              <w:numPr>
                <w:ilvl w:val="0"/>
                <w:numId w:val="2"/>
              </w:numPr>
              <w:ind w:left="394"/>
            </w:pPr>
            <w:r>
              <w:rPr>
                <w:rFonts w:cs="Arial"/>
                <w:color w:val="000000"/>
              </w:rPr>
              <w:t>замена роликов подачи бумаги</w:t>
            </w:r>
          </w:p>
          <w:p w:rsidR="003A3A79" w:rsidRDefault="009E67FC">
            <w:pPr>
              <w:pStyle w:val="ae"/>
              <w:numPr>
                <w:ilvl w:val="0"/>
                <w:numId w:val="2"/>
              </w:numPr>
              <w:ind w:left="394"/>
            </w:pPr>
            <w:r>
              <w:rPr>
                <w:color w:val="000000"/>
              </w:rPr>
              <w:t>ремонт / замена ленты переноса изображения.</w:t>
            </w:r>
          </w:p>
        </w:tc>
        <w:tc>
          <w:tcPr>
            <w:tcW w:w="254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3A79" w:rsidRDefault="009E67FC">
            <w:pPr>
              <w:jc w:val="center"/>
            </w:pPr>
            <w:r>
              <w:t>1</w:t>
            </w:r>
          </w:p>
        </w:tc>
      </w:tr>
    </w:tbl>
    <w:p w:rsidR="003A3A79" w:rsidRDefault="009E67FC">
      <w:pPr>
        <w:spacing w:before="120"/>
        <w:ind w:firstLine="709"/>
        <w:jc w:val="both"/>
      </w:pPr>
      <w:r>
        <w:rPr>
          <w:rFonts w:eastAsia="Batang"/>
          <w:lang w:eastAsia="ko-KR"/>
        </w:rPr>
        <w:t xml:space="preserve">Печатная техника </w:t>
      </w:r>
      <w:r>
        <w:rPr>
          <w:rFonts w:eastAsia="Batang"/>
          <w:lang w:eastAsia="ko-KR"/>
        </w:rPr>
        <w:t>после оказания услуг должна соответствовать техническим характеристикам, заявленным производителем на данное оборудование, быть работоспособным. Оказанные услуги не должны ухудшить потребительские качества печатной техники.</w:t>
      </w:r>
      <w:r>
        <w:t xml:space="preserve"> </w:t>
      </w:r>
    </w:p>
    <w:p w:rsidR="003A3A79" w:rsidRDefault="003A3A79">
      <w:pPr>
        <w:jc w:val="both"/>
      </w:pPr>
      <w:bookmarkStart w:id="0" w:name="_GoBack"/>
      <w:bookmarkEnd w:id="0"/>
    </w:p>
    <w:sectPr w:rsidR="003A3A79">
      <w:pgSz w:w="11906" w:h="16838"/>
      <w:pgMar w:top="1134" w:right="850" w:bottom="1134" w:left="1701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OpenSymbol">
    <w:altName w:val="Times New Roman"/>
    <w:panose1 w:val="00000000000000000000"/>
    <w:charset w:val="00"/>
    <w:family w:val="roman"/>
    <w:notTrueType/>
    <w:pitch w:val="default"/>
  </w:font>
  <w:font w:name="Liberation Sans">
    <w:altName w:val="Arial"/>
    <w:charset w:val="CC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auto"/>
    <w:pitch w:val="fixed"/>
    <w:sig w:usb0="00000001" w:usb1="09060000" w:usb2="00000010" w:usb3="00000000" w:csb0="0008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B5D139D"/>
    <w:multiLevelType w:val="multilevel"/>
    <w:tmpl w:val="3D987FEA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  <w:b w:val="0"/>
        <w:bCs w:val="0"/>
      </w:rPr>
    </w:lvl>
    <w:lvl w:ilvl="1">
      <w:start w:val="1"/>
      <w:numFmt w:val="bullet"/>
      <w:lvlText w:val=""/>
      <w:lvlJc w:val="left"/>
      <w:pPr>
        <w:tabs>
          <w:tab w:val="num" w:pos="1080"/>
        </w:tabs>
        <w:ind w:left="1080" w:hanging="360"/>
      </w:pPr>
      <w:rPr>
        <w:rFonts w:ascii="Wingdings" w:hAnsi="Wingdings" w:cs="Wingdings" w:hint="default"/>
        <w:b w:val="0"/>
        <w:bCs w:val="0"/>
      </w:rPr>
    </w:lvl>
    <w:lvl w:ilvl="2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cs="Wingdings" w:hint="default"/>
        <w:b w:val="0"/>
        <w:bCs w:val="0"/>
      </w:rPr>
    </w:lvl>
    <w:lvl w:ilvl="3">
      <w:start w:val="1"/>
      <w:numFmt w:val="bullet"/>
      <w:lvlText w:val="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  <w:b w:val="0"/>
        <w:bCs w:val="0"/>
      </w:rPr>
    </w:lvl>
    <w:lvl w:ilvl="4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b w:val="0"/>
        <w:bCs w:val="0"/>
      </w:rPr>
    </w:lvl>
    <w:lvl w:ilvl="5">
      <w:start w:val="1"/>
      <w:numFmt w:val="bullet"/>
      <w:lvlText w:val="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  <w:b w:val="0"/>
        <w:bCs w:val="0"/>
      </w:rPr>
    </w:lvl>
    <w:lvl w:ilvl="6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b w:val="0"/>
        <w:bCs w:val="0"/>
      </w:rPr>
    </w:lvl>
    <w:lvl w:ilvl="7">
      <w:start w:val="1"/>
      <w:numFmt w:val="bullet"/>
      <w:lvlText w:val=""/>
      <w:lvlJc w:val="left"/>
      <w:pPr>
        <w:tabs>
          <w:tab w:val="num" w:pos="3240"/>
        </w:tabs>
        <w:ind w:left="3240" w:hanging="360"/>
      </w:pPr>
      <w:rPr>
        <w:rFonts w:ascii="Wingdings" w:hAnsi="Wingdings" w:cs="Wingdings" w:hint="default"/>
        <w:b w:val="0"/>
        <w:bCs w:val="0"/>
      </w:rPr>
    </w:lvl>
    <w:lvl w:ilvl="8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b w:val="0"/>
        <w:bCs w:val="0"/>
      </w:rPr>
    </w:lvl>
  </w:abstractNum>
  <w:abstractNum w:abstractNumId="1" w15:restartNumberingAfterBreak="0">
    <w:nsid w:val="5C0037D1"/>
    <w:multiLevelType w:val="multilevel"/>
    <w:tmpl w:val="F5F678C0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72F90066"/>
    <w:multiLevelType w:val="multilevel"/>
    <w:tmpl w:val="DF98892A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  <w:b w:val="0"/>
        <w:bCs w:val="0"/>
      </w:rPr>
    </w:lvl>
    <w:lvl w:ilvl="1">
      <w:start w:val="1"/>
      <w:numFmt w:val="bullet"/>
      <w:lvlText w:val=""/>
      <w:lvlJc w:val="left"/>
      <w:pPr>
        <w:tabs>
          <w:tab w:val="num" w:pos="1080"/>
        </w:tabs>
        <w:ind w:left="1080" w:hanging="360"/>
      </w:pPr>
      <w:rPr>
        <w:rFonts w:ascii="Wingdings" w:hAnsi="Wingdings" w:cs="Wingdings" w:hint="default"/>
        <w:b w:val="0"/>
        <w:bCs w:val="0"/>
      </w:rPr>
    </w:lvl>
    <w:lvl w:ilvl="2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cs="Wingdings" w:hint="default"/>
        <w:b w:val="0"/>
        <w:bCs w:val="0"/>
      </w:rPr>
    </w:lvl>
    <w:lvl w:ilvl="3">
      <w:start w:val="1"/>
      <w:numFmt w:val="bullet"/>
      <w:lvlText w:val="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  <w:b w:val="0"/>
        <w:bCs w:val="0"/>
      </w:rPr>
    </w:lvl>
    <w:lvl w:ilvl="4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b w:val="0"/>
        <w:bCs w:val="0"/>
      </w:rPr>
    </w:lvl>
    <w:lvl w:ilvl="5">
      <w:start w:val="1"/>
      <w:numFmt w:val="bullet"/>
      <w:lvlText w:val="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  <w:b w:val="0"/>
        <w:bCs w:val="0"/>
      </w:rPr>
    </w:lvl>
    <w:lvl w:ilvl="6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b w:val="0"/>
        <w:bCs w:val="0"/>
      </w:rPr>
    </w:lvl>
    <w:lvl w:ilvl="7">
      <w:start w:val="1"/>
      <w:numFmt w:val="bullet"/>
      <w:lvlText w:val=""/>
      <w:lvlJc w:val="left"/>
      <w:pPr>
        <w:tabs>
          <w:tab w:val="num" w:pos="3240"/>
        </w:tabs>
        <w:ind w:left="3240" w:hanging="360"/>
      </w:pPr>
      <w:rPr>
        <w:rFonts w:ascii="Wingdings" w:hAnsi="Wingdings" w:cs="Wingdings" w:hint="default"/>
        <w:b w:val="0"/>
        <w:bCs w:val="0"/>
      </w:rPr>
    </w:lvl>
    <w:lvl w:ilvl="8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b w:val="0"/>
        <w:bCs w:val="0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autoHyphenation/>
  <w:characterSpacingControl w:val="doNotCompress"/>
  <w:compat>
    <w:compatSetting w:name="compatibilityMode" w:uri="http://schemas.microsoft.com/office/word" w:val="12"/>
  </w:compat>
  <w:rsids>
    <w:rsidRoot w:val="003A3A79"/>
    <w:rsid w:val="003A3A79"/>
    <w:rsid w:val="009E67FC"/>
    <w:rsid w:val="00D262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CD360F"/>
  <w15:docId w15:val="{0C66F7FF-CCAE-48AC-B92F-DF92C919BE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257D0"/>
    <w:rPr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Заголовок 11"/>
    <w:basedOn w:val="a"/>
    <w:next w:val="a"/>
    <w:link w:val="1"/>
    <w:qFormat/>
    <w:rsid w:val="00E257D0"/>
    <w:pPr>
      <w:keepNext/>
      <w:spacing w:before="20"/>
      <w:jc w:val="center"/>
      <w:outlineLvl w:val="0"/>
    </w:pPr>
    <w:rPr>
      <w:rFonts w:ascii="Cambria" w:hAnsi="Cambria"/>
      <w:b/>
      <w:bCs/>
      <w:kern w:val="2"/>
      <w:sz w:val="32"/>
      <w:szCs w:val="32"/>
      <w:lang w:eastAsia="en-US"/>
    </w:rPr>
  </w:style>
  <w:style w:type="paragraph" w:customStyle="1" w:styleId="21">
    <w:name w:val="Заголовок 21"/>
    <w:basedOn w:val="a"/>
    <w:next w:val="a"/>
    <w:link w:val="2"/>
    <w:qFormat/>
    <w:rsid w:val="00E257D0"/>
    <w:pPr>
      <w:keepNext/>
      <w:ind w:left="5387"/>
      <w:jc w:val="right"/>
      <w:outlineLvl w:val="1"/>
    </w:pPr>
    <w:rPr>
      <w:b/>
      <w:sz w:val="20"/>
      <w:szCs w:val="20"/>
      <w:lang w:eastAsia="en-US"/>
    </w:rPr>
  </w:style>
  <w:style w:type="paragraph" w:customStyle="1" w:styleId="31">
    <w:name w:val="Заголовок 31"/>
    <w:basedOn w:val="a"/>
    <w:next w:val="a"/>
    <w:link w:val="3"/>
    <w:unhideWhenUsed/>
    <w:qFormat/>
    <w:locked/>
    <w:rsid w:val="00401581"/>
    <w:pPr>
      <w:keepNext/>
      <w:snapToGrid w:val="0"/>
      <w:outlineLvl w:val="2"/>
    </w:pPr>
    <w:rPr>
      <w:b/>
      <w:sz w:val="22"/>
      <w:szCs w:val="20"/>
    </w:rPr>
  </w:style>
  <w:style w:type="paragraph" w:customStyle="1" w:styleId="51">
    <w:name w:val="Заголовок 51"/>
    <w:basedOn w:val="a"/>
    <w:next w:val="a"/>
    <w:link w:val="5"/>
    <w:qFormat/>
    <w:rsid w:val="00E257D0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  <w:lang w:eastAsia="en-US"/>
    </w:rPr>
  </w:style>
  <w:style w:type="paragraph" w:customStyle="1" w:styleId="61">
    <w:name w:val="Заголовок 61"/>
    <w:basedOn w:val="a"/>
    <w:next w:val="a"/>
    <w:link w:val="6"/>
    <w:qFormat/>
    <w:rsid w:val="00E257D0"/>
    <w:pPr>
      <w:spacing w:before="240" w:after="60"/>
      <w:outlineLvl w:val="5"/>
    </w:pPr>
    <w:rPr>
      <w:b/>
      <w:bCs/>
      <w:sz w:val="22"/>
      <w:szCs w:val="22"/>
      <w:lang w:eastAsia="en-US"/>
    </w:rPr>
  </w:style>
  <w:style w:type="character" w:customStyle="1" w:styleId="1">
    <w:name w:val="Заголовок 1 Знак"/>
    <w:link w:val="11"/>
    <w:qFormat/>
    <w:rsid w:val="00E257D0"/>
    <w:rPr>
      <w:rFonts w:ascii="Cambria" w:hAnsi="Cambria"/>
      <w:b/>
      <w:bCs/>
      <w:kern w:val="2"/>
      <w:sz w:val="32"/>
      <w:szCs w:val="32"/>
    </w:rPr>
  </w:style>
  <w:style w:type="character" w:customStyle="1" w:styleId="2">
    <w:name w:val="Заголовок 2 Знак"/>
    <w:link w:val="21"/>
    <w:qFormat/>
    <w:rsid w:val="00E257D0"/>
    <w:rPr>
      <w:b/>
    </w:rPr>
  </w:style>
  <w:style w:type="character" w:customStyle="1" w:styleId="5">
    <w:name w:val="Заголовок 5 Знак"/>
    <w:link w:val="51"/>
    <w:qFormat/>
    <w:rsid w:val="00E257D0"/>
    <w:rPr>
      <w:rFonts w:ascii="Calibri" w:hAnsi="Calibri"/>
      <w:b/>
      <w:bCs/>
      <w:i/>
      <w:iCs/>
      <w:sz w:val="26"/>
      <w:szCs w:val="26"/>
    </w:rPr>
  </w:style>
  <w:style w:type="character" w:customStyle="1" w:styleId="6">
    <w:name w:val="Заголовок 6 Знак"/>
    <w:link w:val="61"/>
    <w:qFormat/>
    <w:rsid w:val="00E257D0"/>
    <w:rPr>
      <w:b/>
      <w:bCs/>
      <w:sz w:val="22"/>
      <w:szCs w:val="22"/>
    </w:rPr>
  </w:style>
  <w:style w:type="character" w:customStyle="1" w:styleId="a3">
    <w:name w:val="Заголовок Знак"/>
    <w:link w:val="a4"/>
    <w:qFormat/>
    <w:rsid w:val="00E257D0"/>
    <w:rPr>
      <w:b/>
    </w:rPr>
  </w:style>
  <w:style w:type="character" w:customStyle="1" w:styleId="3">
    <w:name w:val="Заголовок 3 Знак"/>
    <w:basedOn w:val="a0"/>
    <w:link w:val="31"/>
    <w:qFormat/>
    <w:rsid w:val="00401581"/>
    <w:rPr>
      <w:b/>
      <w:sz w:val="22"/>
      <w:lang w:eastAsia="ru-RU"/>
    </w:rPr>
  </w:style>
  <w:style w:type="character" w:customStyle="1" w:styleId="a5">
    <w:name w:val="Верхний колонтитул Знак"/>
    <w:basedOn w:val="a0"/>
    <w:link w:val="10"/>
    <w:uiPriority w:val="99"/>
    <w:qFormat/>
    <w:rsid w:val="00401581"/>
    <w:rPr>
      <w:lang w:eastAsia="ru-RU"/>
    </w:rPr>
  </w:style>
  <w:style w:type="character" w:customStyle="1" w:styleId="20">
    <w:name w:val="Основной текст 2 Знак"/>
    <w:basedOn w:val="a0"/>
    <w:link w:val="22"/>
    <w:semiHidden/>
    <w:qFormat/>
    <w:rsid w:val="00401581"/>
    <w:rPr>
      <w:lang w:eastAsia="ru-RU"/>
    </w:rPr>
  </w:style>
  <w:style w:type="character" w:customStyle="1" w:styleId="a6">
    <w:name w:val="Основной текст с отступом Знак"/>
    <w:basedOn w:val="a0"/>
    <w:link w:val="a7"/>
    <w:uiPriority w:val="99"/>
    <w:qFormat/>
    <w:rsid w:val="00401581"/>
    <w:rPr>
      <w:sz w:val="24"/>
      <w:szCs w:val="24"/>
      <w:lang w:eastAsia="ru-RU"/>
    </w:rPr>
  </w:style>
  <w:style w:type="character" w:styleId="a8">
    <w:name w:val="Hyperlink"/>
    <w:basedOn w:val="a0"/>
    <w:uiPriority w:val="99"/>
    <w:semiHidden/>
    <w:unhideWhenUsed/>
    <w:rsid w:val="00981204"/>
    <w:rPr>
      <w:color w:val="0000FF"/>
      <w:u w:val="single"/>
    </w:rPr>
  </w:style>
  <w:style w:type="character" w:customStyle="1" w:styleId="a9">
    <w:name w:val="Текст выноски Знак"/>
    <w:basedOn w:val="a0"/>
    <w:link w:val="aa"/>
    <w:uiPriority w:val="99"/>
    <w:semiHidden/>
    <w:qFormat/>
    <w:rsid w:val="002D3854"/>
    <w:rPr>
      <w:rFonts w:ascii="Tahoma" w:hAnsi="Tahoma" w:cs="Tahoma"/>
      <w:sz w:val="16"/>
      <w:szCs w:val="16"/>
      <w:lang w:eastAsia="ru-RU"/>
    </w:rPr>
  </w:style>
  <w:style w:type="character" w:customStyle="1" w:styleId="ab">
    <w:name w:val="Нижний колонтитул Знак"/>
    <w:basedOn w:val="a0"/>
    <w:link w:val="12"/>
    <w:uiPriority w:val="99"/>
    <w:qFormat/>
    <w:rsid w:val="00C77B11"/>
    <w:rPr>
      <w:sz w:val="24"/>
      <w:szCs w:val="24"/>
      <w:lang w:eastAsia="ru-RU"/>
    </w:rPr>
  </w:style>
  <w:style w:type="character" w:styleId="ac">
    <w:name w:val="Strong"/>
    <w:basedOn w:val="a0"/>
    <w:uiPriority w:val="22"/>
    <w:qFormat/>
    <w:locked/>
    <w:rsid w:val="00C77B11"/>
    <w:rPr>
      <w:b/>
      <w:bCs/>
    </w:rPr>
  </w:style>
  <w:style w:type="character" w:customStyle="1" w:styleId="ad">
    <w:name w:val="Абзац списка Знак"/>
    <w:link w:val="ae"/>
    <w:uiPriority w:val="99"/>
    <w:qFormat/>
    <w:locked/>
    <w:rsid w:val="00D13511"/>
    <w:rPr>
      <w:sz w:val="24"/>
      <w:szCs w:val="24"/>
      <w:lang w:eastAsia="ru-RU"/>
    </w:rPr>
  </w:style>
  <w:style w:type="character" w:customStyle="1" w:styleId="af">
    <w:name w:val="Маркеры"/>
    <w:qFormat/>
    <w:rsid w:val="00BB73B2"/>
    <w:rPr>
      <w:rFonts w:ascii="Times New Roman" w:eastAsia="OpenSymbol" w:hAnsi="Times New Roman" w:cs="OpenSymbol"/>
      <w:b w:val="0"/>
      <w:bCs w:val="0"/>
      <w:sz w:val="20"/>
      <w:szCs w:val="20"/>
    </w:rPr>
  </w:style>
  <w:style w:type="character" w:customStyle="1" w:styleId="af0">
    <w:name w:val="Схема документа Знак"/>
    <w:basedOn w:val="a0"/>
    <w:link w:val="af1"/>
    <w:uiPriority w:val="99"/>
    <w:semiHidden/>
    <w:qFormat/>
    <w:rsid w:val="00606CDE"/>
    <w:rPr>
      <w:rFonts w:ascii="Tahoma" w:hAnsi="Tahoma" w:cs="Tahoma"/>
      <w:sz w:val="16"/>
      <w:szCs w:val="16"/>
      <w:lang w:eastAsia="ru-RU"/>
    </w:rPr>
  </w:style>
  <w:style w:type="paragraph" w:customStyle="1" w:styleId="13">
    <w:name w:val="Заголовок1"/>
    <w:basedOn w:val="a"/>
    <w:next w:val="af2"/>
    <w:qFormat/>
    <w:rsid w:val="00BB73B2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f2">
    <w:name w:val="Body Text"/>
    <w:basedOn w:val="a"/>
    <w:rsid w:val="00BB73B2"/>
    <w:pPr>
      <w:spacing w:after="140" w:line="276" w:lineRule="auto"/>
    </w:pPr>
  </w:style>
  <w:style w:type="paragraph" w:styleId="af3">
    <w:name w:val="List"/>
    <w:basedOn w:val="af2"/>
    <w:rsid w:val="00BB73B2"/>
    <w:rPr>
      <w:rFonts w:cs="Lucida Sans"/>
    </w:rPr>
  </w:style>
  <w:style w:type="paragraph" w:customStyle="1" w:styleId="14">
    <w:name w:val="Название объекта1"/>
    <w:basedOn w:val="a"/>
    <w:qFormat/>
    <w:rsid w:val="00BB73B2"/>
    <w:pPr>
      <w:suppressLineNumbers/>
      <w:spacing w:before="120" w:after="120"/>
    </w:pPr>
    <w:rPr>
      <w:rFonts w:cs="Lucida Sans"/>
      <w:i/>
      <w:iCs/>
    </w:rPr>
  </w:style>
  <w:style w:type="paragraph" w:styleId="af4">
    <w:name w:val="index heading"/>
    <w:basedOn w:val="a"/>
    <w:qFormat/>
    <w:rsid w:val="00BB73B2"/>
    <w:pPr>
      <w:suppressLineNumbers/>
    </w:pPr>
    <w:rPr>
      <w:rFonts w:cs="Lucida Sans"/>
    </w:rPr>
  </w:style>
  <w:style w:type="paragraph" w:styleId="a4">
    <w:name w:val="Title"/>
    <w:basedOn w:val="a"/>
    <w:link w:val="a3"/>
    <w:qFormat/>
    <w:rsid w:val="00E257D0"/>
    <w:pPr>
      <w:jc w:val="center"/>
    </w:pPr>
    <w:rPr>
      <w:b/>
      <w:sz w:val="20"/>
      <w:szCs w:val="20"/>
      <w:lang w:eastAsia="en-US"/>
    </w:rPr>
  </w:style>
  <w:style w:type="paragraph" w:customStyle="1" w:styleId="af5">
    <w:name w:val="Колонтитул"/>
    <w:basedOn w:val="a"/>
    <w:qFormat/>
    <w:rsid w:val="00BB73B2"/>
  </w:style>
  <w:style w:type="paragraph" w:customStyle="1" w:styleId="10">
    <w:name w:val="Верхний колонтитул1"/>
    <w:basedOn w:val="a"/>
    <w:link w:val="a5"/>
    <w:uiPriority w:val="99"/>
    <w:unhideWhenUsed/>
    <w:rsid w:val="00401581"/>
    <w:pPr>
      <w:tabs>
        <w:tab w:val="center" w:pos="4320"/>
        <w:tab w:val="right" w:pos="8640"/>
      </w:tabs>
    </w:pPr>
    <w:rPr>
      <w:sz w:val="20"/>
      <w:szCs w:val="20"/>
    </w:rPr>
  </w:style>
  <w:style w:type="paragraph" w:styleId="22">
    <w:name w:val="Body Text 2"/>
    <w:basedOn w:val="a"/>
    <w:link w:val="20"/>
    <w:semiHidden/>
    <w:unhideWhenUsed/>
    <w:qFormat/>
    <w:rsid w:val="00401581"/>
    <w:rPr>
      <w:sz w:val="20"/>
      <w:szCs w:val="20"/>
    </w:rPr>
  </w:style>
  <w:style w:type="paragraph" w:customStyle="1" w:styleId="ConsNormal">
    <w:name w:val="ConsNormal"/>
    <w:qFormat/>
    <w:rsid w:val="00401581"/>
    <w:pPr>
      <w:ind w:right="19772" w:firstLine="720"/>
    </w:pPr>
    <w:rPr>
      <w:rFonts w:ascii="Arial" w:hAnsi="Arial"/>
      <w:lang w:eastAsia="ru-RU"/>
    </w:rPr>
  </w:style>
  <w:style w:type="paragraph" w:styleId="a7">
    <w:name w:val="Body Text Indent"/>
    <w:basedOn w:val="a"/>
    <w:link w:val="a6"/>
    <w:uiPriority w:val="99"/>
    <w:unhideWhenUsed/>
    <w:rsid w:val="00401581"/>
    <w:pPr>
      <w:spacing w:after="120"/>
      <w:ind w:left="283"/>
    </w:pPr>
  </w:style>
  <w:style w:type="paragraph" w:styleId="ae">
    <w:name w:val="List Paragraph"/>
    <w:basedOn w:val="a"/>
    <w:link w:val="ad"/>
    <w:uiPriority w:val="99"/>
    <w:qFormat/>
    <w:rsid w:val="00981204"/>
    <w:pPr>
      <w:ind w:left="720"/>
      <w:contextualSpacing/>
    </w:pPr>
  </w:style>
  <w:style w:type="paragraph" w:styleId="aa">
    <w:name w:val="Balloon Text"/>
    <w:basedOn w:val="a"/>
    <w:link w:val="a9"/>
    <w:uiPriority w:val="99"/>
    <w:semiHidden/>
    <w:unhideWhenUsed/>
    <w:qFormat/>
    <w:rsid w:val="002D3854"/>
    <w:rPr>
      <w:rFonts w:ascii="Tahoma" w:hAnsi="Tahoma" w:cs="Tahoma"/>
      <w:sz w:val="16"/>
      <w:szCs w:val="16"/>
    </w:rPr>
  </w:style>
  <w:style w:type="paragraph" w:customStyle="1" w:styleId="15">
    <w:name w:val="Обычный1"/>
    <w:qFormat/>
    <w:rsid w:val="00C77B11"/>
    <w:pPr>
      <w:widowControl w:val="0"/>
      <w:snapToGrid w:val="0"/>
    </w:pPr>
    <w:rPr>
      <w:lang w:eastAsia="ru-RU"/>
    </w:rPr>
  </w:style>
  <w:style w:type="paragraph" w:customStyle="1" w:styleId="12">
    <w:name w:val="Нижний колонтитул1"/>
    <w:basedOn w:val="a"/>
    <w:link w:val="ab"/>
    <w:uiPriority w:val="99"/>
    <w:unhideWhenUsed/>
    <w:rsid w:val="00C77B11"/>
    <w:pPr>
      <w:tabs>
        <w:tab w:val="center" w:pos="4677"/>
        <w:tab w:val="right" w:pos="9355"/>
      </w:tabs>
    </w:pPr>
  </w:style>
  <w:style w:type="paragraph" w:styleId="af6">
    <w:name w:val="Normal (Web)"/>
    <w:basedOn w:val="a"/>
    <w:uiPriority w:val="99"/>
    <w:unhideWhenUsed/>
    <w:qFormat/>
    <w:rsid w:val="00C77B11"/>
    <w:pPr>
      <w:spacing w:beforeAutospacing="1" w:afterAutospacing="1"/>
    </w:pPr>
  </w:style>
  <w:style w:type="paragraph" w:customStyle="1" w:styleId="af7">
    <w:name w:val="Содержимое таблицы"/>
    <w:basedOn w:val="a"/>
    <w:qFormat/>
    <w:rsid w:val="00BB73B2"/>
    <w:pPr>
      <w:widowControl w:val="0"/>
      <w:suppressLineNumbers/>
    </w:pPr>
  </w:style>
  <w:style w:type="paragraph" w:customStyle="1" w:styleId="af8">
    <w:name w:val="Заголовок таблицы"/>
    <w:basedOn w:val="af7"/>
    <w:qFormat/>
    <w:rsid w:val="00BB73B2"/>
    <w:pPr>
      <w:jc w:val="center"/>
    </w:pPr>
    <w:rPr>
      <w:b/>
      <w:bCs/>
    </w:rPr>
  </w:style>
  <w:style w:type="paragraph" w:styleId="af1">
    <w:name w:val="Document Map"/>
    <w:basedOn w:val="a"/>
    <w:link w:val="af0"/>
    <w:uiPriority w:val="99"/>
    <w:semiHidden/>
    <w:unhideWhenUsed/>
    <w:qFormat/>
    <w:rsid w:val="00606CDE"/>
    <w:rPr>
      <w:rFonts w:ascii="Tahoma" w:hAnsi="Tahoma" w:cs="Tahoma"/>
      <w:sz w:val="16"/>
      <w:szCs w:val="16"/>
    </w:rPr>
  </w:style>
  <w:style w:type="table" w:styleId="af9">
    <w:name w:val="Table Grid"/>
    <w:basedOn w:val="a1"/>
    <w:uiPriority w:val="39"/>
    <w:rsid w:val="00C77B11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">
    <w:name w:val="Сетка таблицы1"/>
    <w:basedOn w:val="a1"/>
    <w:uiPriority w:val="39"/>
    <w:rsid w:val="00C77B11"/>
    <w:rPr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83E0CBB-909D-46D9-8A9E-3E1E690724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3</Pages>
  <Words>942</Words>
  <Characters>5376</Characters>
  <Application>Microsoft Office Word</Application>
  <DocSecurity>0</DocSecurity>
  <Lines>44</Lines>
  <Paragraphs>12</Paragraphs>
  <ScaleCrop>false</ScaleCrop>
  <Company>SPecialiST RePack</Company>
  <LinksUpToDate>false</LinksUpToDate>
  <CharactersWithSpaces>6306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Алексей</dc:creator>
  <dc:description/>
  <cp:lastModifiedBy>Мамырев Никита Александрович</cp:lastModifiedBy>
  <cp:revision>13</cp:revision>
  <cp:lastPrinted>2026-05-19T10:08:00Z</cp:lastPrinted>
  <dcterms:created xsi:type="dcterms:W3CDTF">2025-04-07T15:03:00Z</dcterms:created>
  <dcterms:modified xsi:type="dcterms:W3CDTF">2026-05-27T06:48:00Z</dcterms:modified>
  <dc:language>ru-RU</dc:language>
</cp:coreProperties>
</file>