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2D" w:rsidRPr="005B3CDE" w:rsidRDefault="00C9612D" w:rsidP="001E637A">
      <w:pPr>
        <w:jc w:val="center"/>
        <w:rPr>
          <w:szCs w:val="24"/>
        </w:rPr>
      </w:pPr>
    </w:p>
    <w:p w:rsidR="00C9612D" w:rsidRPr="00FA0BAB" w:rsidRDefault="00C9612D" w:rsidP="001E637A">
      <w:pPr>
        <w:tabs>
          <w:tab w:val="left" w:pos="5760"/>
          <w:tab w:val="left" w:pos="6480"/>
        </w:tabs>
        <w:jc w:val="center"/>
        <w:rPr>
          <w:b/>
          <w:szCs w:val="24"/>
        </w:rPr>
      </w:pPr>
      <w:r w:rsidRPr="00FA0BAB">
        <w:rPr>
          <w:b/>
          <w:szCs w:val="24"/>
        </w:rPr>
        <w:t>ТЕХНИЧЕСКОЕ ЗАДАНИЕ</w:t>
      </w:r>
    </w:p>
    <w:p w:rsidR="00C9612D" w:rsidRPr="00FA0BAB" w:rsidRDefault="00C9612D" w:rsidP="001E637A">
      <w:pPr>
        <w:jc w:val="center"/>
        <w:rPr>
          <w:szCs w:val="24"/>
        </w:rPr>
      </w:pPr>
    </w:p>
    <w:p w:rsidR="00C9612D" w:rsidRDefault="00C9612D" w:rsidP="001E637A">
      <w:pPr>
        <w:pStyle w:val="a3"/>
        <w:numPr>
          <w:ilvl w:val="0"/>
          <w:numId w:val="1"/>
        </w:numPr>
        <w:ind w:left="567" w:hanging="567"/>
        <w:jc w:val="both"/>
      </w:pPr>
      <w:r w:rsidRPr="00FA0BAB">
        <w:rPr>
          <w:b/>
        </w:rPr>
        <w:t>Объект закупки:</w:t>
      </w:r>
      <w:r w:rsidRPr="00FA0BAB">
        <w:t xml:space="preserve"> </w:t>
      </w:r>
      <w:r w:rsidR="00770077">
        <w:t>обслуживание</w:t>
      </w:r>
      <w:r w:rsidR="000C7DFE">
        <w:t xml:space="preserve"> </w:t>
      </w:r>
      <w:r w:rsidR="00F30834" w:rsidRPr="00F30834">
        <w:t>печатающей и копировально-множительной техники</w:t>
      </w:r>
      <w:r w:rsidR="009814E8">
        <w:t xml:space="preserve"> указанной в Приложении №</w:t>
      </w:r>
      <w:r w:rsidR="00536152">
        <w:rPr>
          <w:lang w:val="en-US"/>
        </w:rPr>
        <w:t> </w:t>
      </w:r>
      <w:r w:rsidR="009814E8">
        <w:t>1 к Техническому заданию,</w:t>
      </w:r>
      <w:r w:rsidR="000C7DFE">
        <w:t xml:space="preserve"> </w:t>
      </w:r>
      <w:r w:rsidR="00536152">
        <w:t>а именно</w:t>
      </w:r>
      <w:r w:rsidR="000C7DFE">
        <w:t>:</w:t>
      </w:r>
    </w:p>
    <w:p w:rsidR="000C7DFE" w:rsidRDefault="008D1DA1" w:rsidP="001E637A">
      <w:pPr>
        <w:pStyle w:val="a3"/>
        <w:numPr>
          <w:ilvl w:val="0"/>
          <w:numId w:val="24"/>
        </w:numPr>
        <w:ind w:left="851" w:hanging="284"/>
        <w:jc w:val="both"/>
      </w:pPr>
      <w:r>
        <w:t>т</w:t>
      </w:r>
      <w:r w:rsidR="000C7DFE">
        <w:t>ехническое обслуживание</w:t>
      </w:r>
      <w:r>
        <w:t xml:space="preserve"> </w:t>
      </w:r>
      <w:r w:rsidR="00152900" w:rsidRPr="00F30834">
        <w:t>печатающей и копировально-множительной техники</w:t>
      </w:r>
      <w:r>
        <w:t>;</w:t>
      </w:r>
    </w:p>
    <w:p w:rsidR="008D1DA1" w:rsidRDefault="008D1DA1" w:rsidP="001E637A">
      <w:pPr>
        <w:pStyle w:val="a3"/>
        <w:numPr>
          <w:ilvl w:val="0"/>
          <w:numId w:val="24"/>
        </w:numPr>
        <w:ind w:left="851" w:hanging="284"/>
        <w:jc w:val="both"/>
      </w:pPr>
      <w:r>
        <w:t>ремонт</w:t>
      </w:r>
      <w:r w:rsidRPr="008D1DA1">
        <w:t xml:space="preserve"> </w:t>
      </w:r>
      <w:r w:rsidR="00152900" w:rsidRPr="00F30834">
        <w:t>печатающей и копировально-множительной техники</w:t>
      </w:r>
      <w:r>
        <w:t>;</w:t>
      </w:r>
    </w:p>
    <w:p w:rsidR="008D1DA1" w:rsidRDefault="008D1DA1" w:rsidP="001E637A">
      <w:pPr>
        <w:pStyle w:val="a3"/>
        <w:numPr>
          <w:ilvl w:val="0"/>
          <w:numId w:val="24"/>
        </w:numPr>
        <w:ind w:left="851" w:hanging="284"/>
        <w:jc w:val="both"/>
      </w:pPr>
      <w:r>
        <w:t>поставка запасных частей</w:t>
      </w:r>
      <w:r w:rsidR="00A04619">
        <w:t>, ресурсных деталей и узлов</w:t>
      </w:r>
      <w:r>
        <w:t xml:space="preserve"> для ремонта </w:t>
      </w:r>
      <w:r w:rsidR="00152900" w:rsidRPr="00F30834">
        <w:t>печатающей и копировально-множительной техники</w:t>
      </w:r>
      <w:r>
        <w:t>;</w:t>
      </w:r>
    </w:p>
    <w:p w:rsidR="00D71FAF" w:rsidRDefault="00D71FAF" w:rsidP="00D71FAF">
      <w:pPr>
        <w:pStyle w:val="a3"/>
        <w:numPr>
          <w:ilvl w:val="0"/>
          <w:numId w:val="24"/>
        </w:numPr>
        <w:ind w:left="851" w:hanging="284"/>
        <w:jc w:val="both"/>
      </w:pPr>
      <w:r>
        <w:t xml:space="preserve">поставка </w:t>
      </w:r>
      <w:r w:rsidRPr="00F30834">
        <w:t>печатающей и копировально-множительной техники</w:t>
      </w:r>
      <w:r>
        <w:t xml:space="preserve"> в замену вышедшей из строя;</w:t>
      </w:r>
    </w:p>
    <w:p w:rsidR="00D47770" w:rsidRPr="00D6386D" w:rsidRDefault="00D47770" w:rsidP="001E637A">
      <w:pPr>
        <w:ind w:left="567"/>
        <w:jc w:val="both"/>
      </w:pPr>
      <w:r>
        <w:t>с целью</w:t>
      </w:r>
      <w:r w:rsidRPr="00EA30E9">
        <w:t xml:space="preserve"> обеспечения </w:t>
      </w:r>
      <w:r w:rsidR="00152900">
        <w:t>её</w:t>
      </w:r>
      <w:r w:rsidR="00965181">
        <w:t xml:space="preserve"> </w:t>
      </w:r>
      <w:r w:rsidRPr="00EA30E9">
        <w:t>эффективной и бесперебойной работы</w:t>
      </w:r>
      <w:r>
        <w:t xml:space="preserve"> </w:t>
      </w:r>
      <w:r w:rsidRPr="003B2D04">
        <w:t xml:space="preserve">(далее </w:t>
      </w:r>
      <w:r>
        <w:t>–</w:t>
      </w:r>
      <w:r w:rsidRPr="003B2D04">
        <w:t xml:space="preserve"> </w:t>
      </w:r>
      <w:r>
        <w:t>Услуга</w:t>
      </w:r>
      <w:r w:rsidRPr="003B2D04">
        <w:t xml:space="preserve">), </w:t>
      </w:r>
      <w:r w:rsidRPr="00FA0BAB">
        <w:t>для нужд ФГБ</w:t>
      </w:r>
      <w:r w:rsidR="002D0C56">
        <w:t xml:space="preserve">У </w:t>
      </w:r>
      <w:r w:rsidRPr="00FA0BAB">
        <w:t>«</w:t>
      </w:r>
      <w:r w:rsidR="002D0C56">
        <w:rPr>
          <w:bCs/>
        </w:rPr>
        <w:t>Российская государственная библиотека</w:t>
      </w:r>
      <w:r w:rsidRPr="00077387">
        <w:rPr>
          <w:bCs/>
        </w:rPr>
        <w:t>» (далее – Заказчик)</w:t>
      </w:r>
      <w:r w:rsidR="003D7851">
        <w:rPr>
          <w:bCs/>
        </w:rPr>
        <w:t>.</w:t>
      </w:r>
    </w:p>
    <w:p w:rsidR="004F64CB" w:rsidRPr="008F2D48" w:rsidRDefault="004F64CB" w:rsidP="001E637A">
      <w:pPr>
        <w:pStyle w:val="a3"/>
        <w:numPr>
          <w:ilvl w:val="0"/>
          <w:numId w:val="1"/>
        </w:numPr>
        <w:ind w:left="567" w:hanging="567"/>
        <w:jc w:val="both"/>
      </w:pPr>
      <w:r w:rsidRPr="003D7851">
        <w:rPr>
          <w:b/>
        </w:rPr>
        <w:t xml:space="preserve">Характеристики и количество </w:t>
      </w:r>
      <w:r w:rsidR="00152900" w:rsidRPr="00152900">
        <w:rPr>
          <w:b/>
        </w:rPr>
        <w:t>печатающей и копировально-множительной техники</w:t>
      </w:r>
      <w:r w:rsidRPr="003D7851">
        <w:rPr>
          <w:b/>
        </w:rPr>
        <w:t>:</w:t>
      </w:r>
      <w:r w:rsidR="003145A6" w:rsidRPr="003D7851">
        <w:t xml:space="preserve"> </w:t>
      </w:r>
      <w:r w:rsidRPr="008F2D48">
        <w:t>В соответствии с Приложени</w:t>
      </w:r>
      <w:r w:rsidR="00536152">
        <w:t>я</w:t>
      </w:r>
      <w:r w:rsidRPr="008F2D48">
        <w:t>м</w:t>
      </w:r>
      <w:r w:rsidR="00536152">
        <w:t>и</w:t>
      </w:r>
      <w:r w:rsidRPr="008F2D48">
        <w:t xml:space="preserve"> №</w:t>
      </w:r>
      <w:r w:rsidR="00536152" w:rsidRPr="003145A6">
        <w:rPr>
          <w:lang w:val="en-US"/>
        </w:rPr>
        <w:t> </w:t>
      </w:r>
      <w:r w:rsidRPr="008F2D48">
        <w:t>1</w:t>
      </w:r>
      <w:r w:rsidR="001A3C4B">
        <w:t>.</w:t>
      </w:r>
    </w:p>
    <w:p w:rsidR="004F64CB" w:rsidRPr="008F2D48" w:rsidRDefault="00C979CC" w:rsidP="001E637A">
      <w:pPr>
        <w:pStyle w:val="a3"/>
        <w:numPr>
          <w:ilvl w:val="0"/>
          <w:numId w:val="1"/>
        </w:numPr>
        <w:ind w:left="567" w:hanging="567"/>
        <w:jc w:val="both"/>
        <w:rPr>
          <w:b/>
        </w:rPr>
      </w:pPr>
      <w:r>
        <w:rPr>
          <w:b/>
        </w:rPr>
        <w:t xml:space="preserve">Общие требования к оказанию </w:t>
      </w:r>
      <w:r w:rsidR="009D6D53">
        <w:rPr>
          <w:b/>
        </w:rPr>
        <w:t>У</w:t>
      </w:r>
      <w:r>
        <w:rPr>
          <w:b/>
        </w:rPr>
        <w:t>слуги:</w:t>
      </w:r>
    </w:p>
    <w:p w:rsidR="00FA2D2A" w:rsidRDefault="00FA2D2A" w:rsidP="001E637A">
      <w:pPr>
        <w:pStyle w:val="a3"/>
        <w:numPr>
          <w:ilvl w:val="1"/>
          <w:numId w:val="1"/>
        </w:numPr>
        <w:ind w:left="1134" w:hanging="567"/>
        <w:jc w:val="both"/>
      </w:pPr>
      <w:r w:rsidRPr="003B2D04">
        <w:t xml:space="preserve">Исполнитель должен оказать услуги по обслуживанию </w:t>
      </w:r>
      <w:r w:rsidR="00152900" w:rsidRPr="00F30834">
        <w:t>печатающей и копировально-множительной техники</w:t>
      </w:r>
      <w:r>
        <w:t xml:space="preserve"> (далее – Оборудования)</w:t>
      </w:r>
      <w:r w:rsidRPr="003B2D04">
        <w:t xml:space="preserve"> </w:t>
      </w:r>
      <w:r>
        <w:t>своими силами</w:t>
      </w:r>
      <w:r w:rsidRPr="003B2D04">
        <w:t>.</w:t>
      </w:r>
    </w:p>
    <w:p w:rsidR="00507AA1" w:rsidRDefault="00507AA1" w:rsidP="001E637A">
      <w:pPr>
        <w:pStyle w:val="a3"/>
        <w:numPr>
          <w:ilvl w:val="1"/>
          <w:numId w:val="1"/>
        </w:numPr>
        <w:ind w:left="1134" w:hanging="567"/>
        <w:jc w:val="both"/>
      </w:pPr>
      <w:r w:rsidRPr="003B2D04">
        <w:t xml:space="preserve">Исполнитель должен оказать услуги по обслуживанию </w:t>
      </w:r>
      <w:r w:rsidR="00FA2D2A">
        <w:t>О</w:t>
      </w:r>
      <w:r w:rsidRPr="003B2D04">
        <w:t>борудования</w:t>
      </w:r>
      <w:r w:rsidRPr="009814E8">
        <w:t xml:space="preserve"> </w:t>
      </w:r>
      <w:r w:rsidRPr="003B2D04">
        <w:t>для обеспечения</w:t>
      </w:r>
      <w:r w:rsidR="007E4789">
        <w:t xml:space="preserve"> </w:t>
      </w:r>
      <w:r w:rsidR="00FA2D2A">
        <w:t>его</w:t>
      </w:r>
      <w:r w:rsidRPr="003B2D04">
        <w:t xml:space="preserve"> эффективной и бесперебойной работы, в соответствии с нормами и правилами, определёнными в технической документации фирм-изготовител</w:t>
      </w:r>
      <w:r>
        <w:t>ей</w:t>
      </w:r>
      <w:r w:rsidRPr="00EA30E9">
        <w:t>, а также поддерживать гарантийные условия производител</w:t>
      </w:r>
      <w:r>
        <w:t>ей</w:t>
      </w:r>
      <w:r w:rsidRPr="00EA30E9">
        <w:t xml:space="preserve"> </w:t>
      </w:r>
      <w:r w:rsidR="00093FD5">
        <w:t>О</w:t>
      </w:r>
      <w:r w:rsidRPr="00EA30E9">
        <w:t>борудования</w:t>
      </w:r>
      <w:r w:rsidRPr="003B2D04">
        <w:t>.</w:t>
      </w:r>
    </w:p>
    <w:p w:rsidR="002C30B0" w:rsidRDefault="002C30B0" w:rsidP="001E637A">
      <w:pPr>
        <w:pStyle w:val="a3"/>
        <w:numPr>
          <w:ilvl w:val="1"/>
          <w:numId w:val="1"/>
        </w:numPr>
        <w:ind w:left="1134" w:hanging="567"/>
        <w:jc w:val="both"/>
      </w:pPr>
      <w:r>
        <w:t xml:space="preserve">Требования к Исполнителю </w:t>
      </w:r>
      <w:r w:rsidRPr="008F2D48">
        <w:t>приведены в Приложении №</w:t>
      </w:r>
      <w:r w:rsidR="00152900">
        <w:t> </w:t>
      </w:r>
      <w:r w:rsidR="002745A7" w:rsidRPr="002745A7">
        <w:t>2</w:t>
      </w:r>
      <w:r w:rsidRPr="008F2D48">
        <w:t xml:space="preserve"> к Техническому заданию.</w:t>
      </w:r>
    </w:p>
    <w:p w:rsidR="004F64CB" w:rsidRPr="008F2D48" w:rsidRDefault="004F64CB" w:rsidP="001E637A">
      <w:pPr>
        <w:pStyle w:val="a3"/>
        <w:numPr>
          <w:ilvl w:val="1"/>
          <w:numId w:val="1"/>
        </w:numPr>
        <w:ind w:left="1134" w:hanging="567"/>
        <w:jc w:val="both"/>
      </w:pPr>
      <w:r w:rsidRPr="008F2D48">
        <w:t xml:space="preserve">Требования к </w:t>
      </w:r>
      <w:r w:rsidR="00507AA1" w:rsidRPr="003B2D04">
        <w:t xml:space="preserve">обслуживанию </w:t>
      </w:r>
      <w:r w:rsidR="00093FD5">
        <w:t>Оборудования</w:t>
      </w:r>
      <w:r w:rsidRPr="008F2D48">
        <w:t xml:space="preserve"> приведены в Приложении №</w:t>
      </w:r>
      <w:r w:rsidR="00507AA1">
        <w:t> </w:t>
      </w:r>
      <w:r w:rsidR="002745A7" w:rsidRPr="002745A7">
        <w:t>3</w:t>
      </w:r>
      <w:r w:rsidRPr="008F2D48">
        <w:t xml:space="preserve"> к Техническому заданию.</w:t>
      </w:r>
    </w:p>
    <w:p w:rsidR="004F64CB" w:rsidRPr="003145A6" w:rsidRDefault="004F64CB" w:rsidP="001E637A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3145A6">
        <w:rPr>
          <w:b/>
          <w:szCs w:val="24"/>
        </w:rPr>
        <w:t xml:space="preserve">Требования </w:t>
      </w:r>
      <w:r w:rsidR="0025494D" w:rsidRPr="003145A6">
        <w:rPr>
          <w:b/>
          <w:szCs w:val="24"/>
        </w:rPr>
        <w:t>к</w:t>
      </w:r>
      <w:r w:rsidRPr="003145A6">
        <w:rPr>
          <w:b/>
          <w:szCs w:val="24"/>
        </w:rPr>
        <w:t xml:space="preserve"> нормативным документам</w:t>
      </w:r>
      <w:r w:rsidR="0025494D" w:rsidRPr="003145A6">
        <w:rPr>
          <w:b/>
          <w:szCs w:val="24"/>
        </w:rPr>
        <w:t xml:space="preserve"> </w:t>
      </w:r>
      <w:r w:rsidR="0025494D" w:rsidRPr="003145A6">
        <w:rPr>
          <w:b/>
        </w:rPr>
        <w:t>на специалистов, подтверждающих их квалификацию, аттестацию и возможность допуска к соответствующим работам</w:t>
      </w:r>
      <w:r w:rsidRPr="003145A6">
        <w:rPr>
          <w:b/>
          <w:szCs w:val="24"/>
        </w:rPr>
        <w:t>:</w:t>
      </w:r>
      <w:r w:rsidR="003145A6" w:rsidRPr="003D7851">
        <w:rPr>
          <w:szCs w:val="24"/>
        </w:rPr>
        <w:t xml:space="preserve"> </w:t>
      </w:r>
      <w:r w:rsidR="003145A6" w:rsidRPr="008F2D48">
        <w:t>В соответствии с Приложени</w:t>
      </w:r>
      <w:r w:rsidR="003145A6">
        <w:t>е</w:t>
      </w:r>
      <w:r w:rsidR="003145A6" w:rsidRPr="008F2D48">
        <w:t>м №</w:t>
      </w:r>
      <w:r w:rsidR="003145A6" w:rsidRPr="003145A6">
        <w:rPr>
          <w:lang w:val="en-US"/>
        </w:rPr>
        <w:t> </w:t>
      </w:r>
      <w:r w:rsidR="00F364C3" w:rsidRPr="00F364C3">
        <w:t>4</w:t>
      </w:r>
      <w:r w:rsidR="003145A6">
        <w:t xml:space="preserve"> </w:t>
      </w:r>
      <w:r w:rsidR="003145A6" w:rsidRPr="008F2D48">
        <w:t>к Техническому заданию.</w:t>
      </w:r>
    </w:p>
    <w:p w:rsidR="004F64CB" w:rsidRPr="008F2D48" w:rsidRDefault="004F64CB" w:rsidP="001E637A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8F2D48">
        <w:rPr>
          <w:b/>
          <w:szCs w:val="24"/>
        </w:rPr>
        <w:t xml:space="preserve">Срок </w:t>
      </w:r>
      <w:r w:rsidR="00507AA1">
        <w:rPr>
          <w:b/>
          <w:szCs w:val="24"/>
        </w:rPr>
        <w:t xml:space="preserve">оказания </w:t>
      </w:r>
      <w:r w:rsidR="009D6D53">
        <w:rPr>
          <w:b/>
          <w:szCs w:val="24"/>
        </w:rPr>
        <w:t>У</w:t>
      </w:r>
      <w:r w:rsidR="00507AA1">
        <w:rPr>
          <w:b/>
          <w:szCs w:val="24"/>
        </w:rPr>
        <w:t>слуги</w:t>
      </w:r>
      <w:r w:rsidRPr="008F2D48">
        <w:rPr>
          <w:b/>
          <w:szCs w:val="24"/>
        </w:rPr>
        <w:t>:</w:t>
      </w:r>
    </w:p>
    <w:p w:rsidR="004F64CB" w:rsidRPr="001776F5" w:rsidRDefault="00C36040" w:rsidP="001E637A">
      <w:pPr>
        <w:numPr>
          <w:ilvl w:val="1"/>
          <w:numId w:val="1"/>
        </w:numPr>
        <w:ind w:left="1134" w:hanging="567"/>
        <w:jc w:val="both"/>
        <w:rPr>
          <w:szCs w:val="24"/>
        </w:rPr>
      </w:pPr>
      <w:r w:rsidRPr="001776F5">
        <w:t>12</w:t>
      </w:r>
      <w:r w:rsidR="00F364C3" w:rsidRPr="001776F5">
        <w:t xml:space="preserve"> (</w:t>
      </w:r>
      <w:r w:rsidRPr="001776F5">
        <w:t>двенадцать</w:t>
      </w:r>
      <w:r w:rsidR="009F33DA" w:rsidRPr="001776F5">
        <w:t xml:space="preserve">) месяцев с </w:t>
      </w:r>
      <w:r w:rsidR="00274DE1" w:rsidRPr="001776F5">
        <w:t>даты</w:t>
      </w:r>
      <w:r w:rsidR="009F33DA" w:rsidRPr="001776F5">
        <w:t xml:space="preserve"> заключения договора на Услуги.</w:t>
      </w:r>
    </w:p>
    <w:p w:rsidR="004F64CB" w:rsidRPr="008F2D48" w:rsidRDefault="004F64CB" w:rsidP="001E637A">
      <w:pPr>
        <w:numPr>
          <w:ilvl w:val="1"/>
          <w:numId w:val="1"/>
        </w:numPr>
        <w:ind w:left="1134" w:hanging="567"/>
        <w:jc w:val="both"/>
        <w:rPr>
          <w:szCs w:val="24"/>
        </w:rPr>
      </w:pPr>
      <w:r w:rsidRPr="008F2D48">
        <w:rPr>
          <w:u w:val="single"/>
        </w:rPr>
        <w:t xml:space="preserve">Место </w:t>
      </w:r>
      <w:r w:rsidR="007E4789">
        <w:rPr>
          <w:u w:val="single"/>
        </w:rPr>
        <w:t xml:space="preserve">оказания </w:t>
      </w:r>
      <w:r w:rsidR="00BD0508">
        <w:rPr>
          <w:u w:val="single"/>
        </w:rPr>
        <w:t>У</w:t>
      </w:r>
      <w:r w:rsidR="007E4789">
        <w:rPr>
          <w:u w:val="single"/>
        </w:rPr>
        <w:t>слуги</w:t>
      </w:r>
      <w:r w:rsidRPr="008F2D48">
        <w:t>:</w:t>
      </w:r>
    </w:p>
    <w:p w:rsidR="00A04619" w:rsidRPr="00C94B9F" w:rsidRDefault="00A04619" w:rsidP="00A04619">
      <w:pPr>
        <w:pStyle w:val="a3"/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ind w:left="792"/>
        <w:jc w:val="both"/>
        <w:textAlignment w:val="baseline"/>
        <w:rPr>
          <w:color w:val="000000" w:themeColor="text1"/>
        </w:rPr>
      </w:pPr>
      <w:r w:rsidRPr="00C94B9F">
        <w:t>г. Москва, ул. Воздвиженка, 3/5 (строения: 1, 2, 3, 4, 5, 6, 9); ул. Моховая, д. 6-8; д. 12, д. 14, Староваганьковский пер., д. 17, строения 2, 3, ул. Пятницкая, д. 44, ул. Коломенская, д. 3, Звездный бульвар, д. 17; г Химки, ул. Библиотечная, д. 15, г. Можай</w:t>
      </w:r>
      <w:r w:rsidR="001C1604">
        <w:t xml:space="preserve">ск, ул. 20 Января, д.20 корп. 2, </w:t>
      </w:r>
      <w:r w:rsidR="001C1604" w:rsidRPr="001C1604">
        <w:t>ул</w:t>
      </w:r>
      <w:r w:rsidR="001C1604">
        <w:t>. Образцова, д. 11, д. 11, с.1А.</w:t>
      </w:r>
    </w:p>
    <w:p w:rsidR="004F64CB" w:rsidRPr="008F2D48" w:rsidRDefault="004F64CB" w:rsidP="001E637A">
      <w:pPr>
        <w:numPr>
          <w:ilvl w:val="1"/>
          <w:numId w:val="1"/>
        </w:numPr>
        <w:ind w:left="1134" w:hanging="567"/>
        <w:jc w:val="both"/>
        <w:rPr>
          <w:szCs w:val="24"/>
        </w:rPr>
      </w:pPr>
      <w:r w:rsidRPr="008F2D48">
        <w:rPr>
          <w:u w:val="single"/>
        </w:rPr>
        <w:t xml:space="preserve">Время </w:t>
      </w:r>
      <w:r w:rsidR="007E4789">
        <w:rPr>
          <w:u w:val="single"/>
        </w:rPr>
        <w:t>ока</w:t>
      </w:r>
      <w:r w:rsidR="00BD0508">
        <w:rPr>
          <w:u w:val="single"/>
        </w:rPr>
        <w:t>зания У</w:t>
      </w:r>
      <w:r w:rsidR="007E4789">
        <w:rPr>
          <w:u w:val="single"/>
        </w:rPr>
        <w:t>слуги</w:t>
      </w:r>
      <w:r w:rsidRPr="008F2D48">
        <w:rPr>
          <w:u w:val="single"/>
        </w:rPr>
        <w:t>:</w:t>
      </w:r>
    </w:p>
    <w:p w:rsidR="004F64CB" w:rsidRPr="008F2D48" w:rsidRDefault="004F64CB" w:rsidP="001E637A">
      <w:pPr>
        <w:ind w:left="1134"/>
        <w:jc w:val="both"/>
      </w:pPr>
      <w:r w:rsidRPr="008F2D48">
        <w:t>П</w:t>
      </w:r>
      <w:r w:rsidR="007E4789">
        <w:t>онедельник-</w:t>
      </w:r>
      <w:r w:rsidR="00B15764">
        <w:t>суббота</w:t>
      </w:r>
      <w:r w:rsidR="007E4789">
        <w:t xml:space="preserve">: </w:t>
      </w:r>
      <w:r w:rsidR="00B15764">
        <w:t>08</w:t>
      </w:r>
      <w:r w:rsidR="007E4789">
        <w:t>.00</w:t>
      </w:r>
      <w:r w:rsidR="00BD0508">
        <w:t>–</w:t>
      </w:r>
      <w:bookmarkStart w:id="0" w:name="_GoBack"/>
      <w:bookmarkEnd w:id="0"/>
      <w:r w:rsidR="00B15764">
        <w:t>20</w:t>
      </w:r>
      <w:r w:rsidR="007E4789">
        <w:t>.00.</w:t>
      </w:r>
    </w:p>
    <w:p w:rsidR="007B08F0" w:rsidRPr="007B08F0" w:rsidRDefault="007B08F0" w:rsidP="001E637A">
      <w:pPr>
        <w:pStyle w:val="a3"/>
        <w:numPr>
          <w:ilvl w:val="0"/>
          <w:numId w:val="1"/>
        </w:numPr>
        <w:ind w:left="567" w:hanging="567"/>
        <w:jc w:val="both"/>
      </w:pPr>
      <w:r w:rsidRPr="007B08F0">
        <w:rPr>
          <w:b/>
        </w:rPr>
        <w:t xml:space="preserve">Порядок оказания </w:t>
      </w:r>
      <w:r w:rsidR="00680CDC">
        <w:rPr>
          <w:b/>
        </w:rPr>
        <w:t>У</w:t>
      </w:r>
      <w:r w:rsidRPr="007B08F0">
        <w:rPr>
          <w:b/>
        </w:rPr>
        <w:t>слуги</w:t>
      </w:r>
      <w:r w:rsidR="005E0C56">
        <w:rPr>
          <w:b/>
        </w:rPr>
        <w:t xml:space="preserve"> </w:t>
      </w:r>
      <w:r w:rsidR="00680CDC">
        <w:rPr>
          <w:b/>
        </w:rPr>
        <w:t>и отчё</w:t>
      </w:r>
      <w:r w:rsidR="005E0C56">
        <w:rPr>
          <w:b/>
        </w:rPr>
        <w:t>т</w:t>
      </w:r>
      <w:r w:rsidR="00680CDC">
        <w:rPr>
          <w:b/>
        </w:rPr>
        <w:t xml:space="preserve"> о выполнении Услуги</w:t>
      </w:r>
      <w:r w:rsidRPr="007B08F0">
        <w:rPr>
          <w:b/>
        </w:rPr>
        <w:t>:</w:t>
      </w:r>
      <w:r w:rsidR="00BB54DD" w:rsidRPr="00BB54DD">
        <w:t xml:space="preserve"> </w:t>
      </w:r>
      <w:r w:rsidR="00BB54DD" w:rsidRPr="008F2D48">
        <w:t>В соответствии с Приложени</w:t>
      </w:r>
      <w:r w:rsidR="00BB54DD">
        <w:t>е</w:t>
      </w:r>
      <w:r w:rsidR="00BB54DD" w:rsidRPr="008F2D48">
        <w:t>м №</w:t>
      </w:r>
      <w:r w:rsidR="00BB54DD" w:rsidRPr="003145A6">
        <w:rPr>
          <w:lang w:val="en-US"/>
        </w:rPr>
        <w:t> </w:t>
      </w:r>
      <w:r w:rsidR="00B15764">
        <w:t>5</w:t>
      </w:r>
      <w:r w:rsidR="00BB54DD">
        <w:t xml:space="preserve"> </w:t>
      </w:r>
      <w:r w:rsidR="00BB54DD" w:rsidRPr="008F2D48">
        <w:t>к Техническому заданию.</w:t>
      </w:r>
    </w:p>
    <w:p w:rsidR="004F64CB" w:rsidRPr="008F2D48" w:rsidRDefault="004F64CB" w:rsidP="001E637A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8F2D48">
        <w:rPr>
          <w:rFonts w:eastAsia="Times New Roman"/>
          <w:b/>
        </w:rPr>
        <w:t>Гарантийные обязательства:</w:t>
      </w:r>
      <w:r w:rsidRPr="008F2D48">
        <w:rPr>
          <w:szCs w:val="24"/>
        </w:rPr>
        <w:t xml:space="preserve"> </w:t>
      </w:r>
      <w:r w:rsidR="0099163A" w:rsidRPr="008F2D48">
        <w:t>В соответствии с Приложени</w:t>
      </w:r>
      <w:r w:rsidR="0099163A">
        <w:t>е</w:t>
      </w:r>
      <w:r w:rsidR="0099163A" w:rsidRPr="008F2D48">
        <w:t>м №</w:t>
      </w:r>
      <w:r w:rsidR="0099163A" w:rsidRPr="003145A6">
        <w:rPr>
          <w:lang w:val="en-US"/>
        </w:rPr>
        <w:t> </w:t>
      </w:r>
      <w:r w:rsidR="00B15764">
        <w:t>6</w:t>
      </w:r>
      <w:r w:rsidR="0099163A">
        <w:t xml:space="preserve"> </w:t>
      </w:r>
      <w:r w:rsidR="0099163A" w:rsidRPr="008F2D48">
        <w:t>к Техническому заданию.</w:t>
      </w:r>
    </w:p>
    <w:p w:rsidR="007E5CB7" w:rsidRDefault="007E5CB7" w:rsidP="001E637A">
      <w:pPr>
        <w:jc w:val="both"/>
      </w:pPr>
      <w:bookmarkStart w:id="1" w:name="_heading=h.hd0yzq8jov9t" w:colFirst="0" w:colLast="0"/>
      <w:bookmarkStart w:id="2" w:name="_heading=h.gjdgxs" w:colFirst="0" w:colLast="0"/>
      <w:bookmarkEnd w:id="1"/>
      <w:bookmarkEnd w:id="2"/>
    </w:p>
    <w:p w:rsidR="00C9612D" w:rsidRPr="00FA0BAB" w:rsidRDefault="00C9612D" w:rsidP="001E637A">
      <w:pPr>
        <w:jc w:val="both"/>
      </w:pPr>
    </w:p>
    <w:p w:rsidR="00C9612D" w:rsidRPr="00FA0BAB" w:rsidRDefault="00C9612D" w:rsidP="001E637A">
      <w:pPr>
        <w:jc w:val="right"/>
        <w:sectPr w:rsidR="00C9612D" w:rsidRPr="00FA0BAB" w:rsidSect="00E56836">
          <w:pgSz w:w="11906" w:h="16838"/>
          <w:pgMar w:top="425" w:right="425" w:bottom="425" w:left="567" w:header="709" w:footer="709" w:gutter="0"/>
          <w:cols w:space="708"/>
          <w:docGrid w:linePitch="360"/>
        </w:sectPr>
      </w:pPr>
    </w:p>
    <w:p w:rsidR="0099163A" w:rsidRPr="00FA0BAB" w:rsidRDefault="0099163A" w:rsidP="001E637A">
      <w:pPr>
        <w:jc w:val="right"/>
      </w:pPr>
      <w:r w:rsidRPr="00FA0BAB">
        <w:lastRenderedPageBreak/>
        <w:t>Приложение №</w:t>
      </w:r>
      <w:r>
        <w:t> </w:t>
      </w:r>
      <w:r w:rsidRPr="00FA0BAB">
        <w:t>1</w:t>
      </w:r>
    </w:p>
    <w:p w:rsidR="0099163A" w:rsidRPr="00FA0BAB" w:rsidRDefault="0099163A" w:rsidP="001E637A">
      <w:pPr>
        <w:jc w:val="right"/>
      </w:pPr>
      <w:r w:rsidRPr="00FA0BAB">
        <w:t>к Техническому заданию</w:t>
      </w:r>
    </w:p>
    <w:p w:rsidR="0099163A" w:rsidRDefault="0099163A" w:rsidP="001E637A">
      <w:pPr>
        <w:jc w:val="center"/>
        <w:rPr>
          <w:szCs w:val="24"/>
        </w:rPr>
      </w:pPr>
    </w:p>
    <w:p w:rsidR="003D7851" w:rsidRDefault="00152900" w:rsidP="001E637A">
      <w:pPr>
        <w:jc w:val="center"/>
        <w:rPr>
          <w:b/>
        </w:rPr>
      </w:pPr>
      <w:r>
        <w:rPr>
          <w:b/>
        </w:rPr>
        <w:t>П</w:t>
      </w:r>
      <w:r w:rsidRPr="00152900">
        <w:rPr>
          <w:b/>
        </w:rPr>
        <w:t>ечатающ</w:t>
      </w:r>
      <w:r>
        <w:rPr>
          <w:b/>
        </w:rPr>
        <w:t>ая</w:t>
      </w:r>
      <w:r w:rsidRPr="00152900">
        <w:rPr>
          <w:b/>
        </w:rPr>
        <w:t xml:space="preserve"> и копировально-множительн</w:t>
      </w:r>
      <w:r>
        <w:rPr>
          <w:b/>
        </w:rPr>
        <w:t>ая техника</w:t>
      </w:r>
    </w:p>
    <w:p w:rsidR="00B070BF" w:rsidRPr="00C77765" w:rsidRDefault="00B070BF" w:rsidP="001E637A">
      <w:pPr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723"/>
        <w:gridCol w:w="942"/>
        <w:gridCol w:w="4216"/>
        <w:gridCol w:w="1075"/>
      </w:tblGrid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Кол-во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Тип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Формат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3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 Jet MFP M377dw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Work Centre 3215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P3005n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P4014dn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P4015dn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WC 7335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IR2016J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9040n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P3015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M612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Kyosera 306i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Kyosera 4002i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WC 3220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M604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1200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M225dwc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MF 443dw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MFP227fdw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M426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1022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LBP 3000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1300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6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CM1415fnw Color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 276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 JET M 277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1320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SCX 4833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M127fn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FS-1060dn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Р2015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Kyosera FS-1030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 jet M177FW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M 280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400 M401dne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P2235dn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LBP 2900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1020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Color M553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Mita FC1120D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M2530dn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Phaser 3200 MFP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Mita KM 1620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P2035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M106W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LaserBase MF5770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ml 3050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M2830dw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M203dn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B210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6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Hp Laser JetPro 400 MFP M425dw 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P1006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OKI MC853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P4040dn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 JET CP5225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M2540dn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SCX- 4824FN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Epson SP 1410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LBP 800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M428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2014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KM-1500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fs 1035mfp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Brother MFC-8950DW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FS 1135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Color LASER JET 3600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 JET CP 2025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Phaser 3260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69.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Lexmark mx 310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 1505n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ImagePrograf TM-300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Плоттер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 w:val="22"/>
                <w:lang w:eastAsia="ru-RU"/>
              </w:rPr>
              <w:t>А0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Xpress M2070w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TASKalfa 4501i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VersaLink C7025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MF752Cdw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B 7035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Р1102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Conica minolta bizhub 215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79.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2420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M2135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MF4150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MFPM 125 rnw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Pantum BM5100FDW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P2055d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M436dn Pro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 JET M 452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Epson L 1800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FS-6525MFP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89.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4250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M2870FD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600 M602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MF-421dw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Samsung CLX-3185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1010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Mita M5526cdn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Ricoh IM 2702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Pantum CM9106DN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Managed E40040dn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99.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Epson L6290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НР</w:t>
            </w: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 xml:space="preserve"> Color Laser Jet Pro </w:t>
            </w: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454dn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M402dn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FS4200DN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WorkCentre 3045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Brother DCP 1612WR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Ricoh SP100SU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5200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Ricoh SP C261SFNw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400 M451dn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109.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700 M712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P1005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Lexmark MX417de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Lexmark MX 421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Laser Jet Pro M1132 MFP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Epson L1300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115.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Panasonic КХ-МВ1900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116.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Mita KM 1635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117.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HP LASER JET 1100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118.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3052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119.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Pantum M6500W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120.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Kyocera 5500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121.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IR1022A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122.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Xerox B1022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А3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123.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Canon ir 1024i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  <w:tr w:rsidR="00B070BF" w:rsidRPr="00B070BF" w:rsidTr="00B070BF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124.</w:t>
            </w:r>
          </w:p>
        </w:tc>
        <w:tc>
          <w:tcPr>
            <w:tcW w:w="3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70BF" w:rsidRPr="00B070BF" w:rsidRDefault="00B070BF" w:rsidP="00B070BF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HP Color LaserJet Pro M254 dw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070BF" w:rsidRPr="00B070BF" w:rsidRDefault="00B070BF" w:rsidP="00B070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70BF">
              <w:rPr>
                <w:rFonts w:eastAsia="Times New Roman" w:cs="Times New Roman"/>
                <w:color w:val="000000"/>
                <w:szCs w:val="24"/>
                <w:lang w:eastAsia="ru-RU"/>
              </w:rPr>
              <w:t>А4</w:t>
            </w:r>
          </w:p>
        </w:tc>
      </w:tr>
    </w:tbl>
    <w:p w:rsidR="0099163A" w:rsidRDefault="0099163A" w:rsidP="001E637A">
      <w:pPr>
        <w:rPr>
          <w:szCs w:val="24"/>
        </w:rPr>
      </w:pPr>
      <w:r>
        <w:rPr>
          <w:szCs w:val="24"/>
        </w:rPr>
        <w:br w:type="page"/>
      </w:r>
    </w:p>
    <w:p w:rsidR="002C30B0" w:rsidRPr="00B070BF" w:rsidRDefault="002C30B0" w:rsidP="001E637A">
      <w:pPr>
        <w:jc w:val="right"/>
      </w:pPr>
      <w:r w:rsidRPr="00A372FF">
        <w:lastRenderedPageBreak/>
        <w:t>Приложение № </w:t>
      </w:r>
      <w:r w:rsidR="002745A7" w:rsidRPr="00B070BF">
        <w:t>2</w:t>
      </w:r>
    </w:p>
    <w:p w:rsidR="002C30B0" w:rsidRPr="00A372FF" w:rsidRDefault="002C30B0" w:rsidP="001E637A">
      <w:pPr>
        <w:jc w:val="right"/>
      </w:pPr>
      <w:r w:rsidRPr="00A372FF">
        <w:t>к Техническому заданию</w:t>
      </w:r>
    </w:p>
    <w:p w:rsidR="002C30B0" w:rsidRPr="00A372FF" w:rsidRDefault="002C30B0" w:rsidP="001E637A">
      <w:pPr>
        <w:jc w:val="center"/>
        <w:rPr>
          <w:szCs w:val="24"/>
        </w:rPr>
      </w:pPr>
    </w:p>
    <w:p w:rsidR="002C30B0" w:rsidRPr="00A372FF" w:rsidRDefault="002C30B0" w:rsidP="001E637A">
      <w:pPr>
        <w:jc w:val="center"/>
        <w:rPr>
          <w:b/>
          <w:szCs w:val="24"/>
        </w:rPr>
      </w:pPr>
      <w:r w:rsidRPr="00A372FF">
        <w:rPr>
          <w:b/>
        </w:rPr>
        <w:t>Требования к Исполнителю</w:t>
      </w:r>
    </w:p>
    <w:p w:rsidR="002C30B0" w:rsidRPr="00A372FF" w:rsidRDefault="002C30B0" w:rsidP="001E637A">
      <w:pPr>
        <w:jc w:val="both"/>
        <w:rPr>
          <w:szCs w:val="24"/>
        </w:rPr>
      </w:pPr>
    </w:p>
    <w:p w:rsidR="002C30B0" w:rsidRPr="00A372FF" w:rsidRDefault="002C30B0" w:rsidP="001E637A">
      <w:pPr>
        <w:jc w:val="both"/>
        <w:rPr>
          <w:szCs w:val="24"/>
        </w:rPr>
      </w:pPr>
      <w:r w:rsidRPr="00A372FF">
        <w:rPr>
          <w:szCs w:val="24"/>
        </w:rPr>
        <w:t xml:space="preserve">К Исполнителю </w:t>
      </w:r>
      <w:r w:rsidR="00DB625C" w:rsidRPr="00A372FF">
        <w:rPr>
          <w:szCs w:val="24"/>
        </w:rPr>
        <w:t>предъявляются следующие требования:</w:t>
      </w:r>
    </w:p>
    <w:p w:rsidR="00DC5BE5" w:rsidRPr="00A372FF" w:rsidRDefault="00DC5BE5" w:rsidP="001E637A">
      <w:pPr>
        <w:numPr>
          <w:ilvl w:val="0"/>
          <w:numId w:val="30"/>
        </w:numPr>
        <w:ind w:left="284" w:hanging="284"/>
      </w:pPr>
      <w:r w:rsidRPr="00A372FF">
        <w:rPr>
          <w:szCs w:val="24"/>
        </w:rPr>
        <w:t>исполнитель обязан обеспечить ведение учета всех обращений и работ в системе класса Service Desk;</w:t>
      </w:r>
    </w:p>
    <w:p w:rsidR="00DC5BE5" w:rsidRPr="00A372FF" w:rsidRDefault="00DC5BE5" w:rsidP="001E637A">
      <w:pPr>
        <w:numPr>
          <w:ilvl w:val="0"/>
          <w:numId w:val="30"/>
        </w:numPr>
        <w:ind w:left="284" w:hanging="284"/>
      </w:pPr>
      <w:r w:rsidRPr="00A372FF">
        <w:t>наличие Call-центра для регистрация всех обращений в режиме 24/7;</w:t>
      </w:r>
    </w:p>
    <w:p w:rsidR="00DC5BE5" w:rsidRPr="00A372FF" w:rsidRDefault="00DC5BE5" w:rsidP="001E637A">
      <w:pPr>
        <w:pStyle w:val="a3"/>
        <w:numPr>
          <w:ilvl w:val="0"/>
          <w:numId w:val="30"/>
        </w:numPr>
        <w:ind w:left="284" w:hanging="284"/>
      </w:pPr>
      <w:r w:rsidRPr="00A372FF">
        <w:rPr>
          <w:rFonts w:eastAsiaTheme="minorHAnsi" w:cstheme="minorBidi"/>
          <w:szCs w:val="22"/>
          <w:lang w:eastAsia="en-US"/>
        </w:rPr>
        <w:t>услуги дистанционной консультации, аналитической поддержки, и поддержки персонального менеджера;</w:t>
      </w:r>
    </w:p>
    <w:p w:rsidR="002C30B0" w:rsidRPr="00A372FF" w:rsidRDefault="00DB625C" w:rsidP="001E637A">
      <w:pPr>
        <w:numPr>
          <w:ilvl w:val="0"/>
          <w:numId w:val="30"/>
        </w:numPr>
        <w:ind w:left="284" w:hanging="284"/>
      </w:pPr>
      <w:r w:rsidRPr="00A372FF">
        <w:t>н</w:t>
      </w:r>
      <w:r w:rsidR="002C30B0" w:rsidRPr="00A372FF">
        <w:t>аличие собственного сервисного центра;</w:t>
      </w:r>
    </w:p>
    <w:p w:rsidR="002C30B0" w:rsidRPr="00A372FF" w:rsidRDefault="00DB625C" w:rsidP="001E637A">
      <w:pPr>
        <w:numPr>
          <w:ilvl w:val="0"/>
          <w:numId w:val="30"/>
        </w:numPr>
        <w:ind w:left="284" w:hanging="284"/>
      </w:pPr>
      <w:r w:rsidRPr="00A372FF">
        <w:t>н</w:t>
      </w:r>
      <w:r w:rsidR="002C30B0" w:rsidRPr="00A372FF">
        <w:t>аличие с</w:t>
      </w:r>
      <w:r w:rsidR="00D87299" w:rsidRPr="00A372FF">
        <w:t>обственной логистической службы;</w:t>
      </w:r>
    </w:p>
    <w:p w:rsidR="00705194" w:rsidRPr="00A372FF" w:rsidRDefault="00D87299" w:rsidP="001E637A">
      <w:pPr>
        <w:numPr>
          <w:ilvl w:val="0"/>
          <w:numId w:val="30"/>
        </w:numPr>
        <w:ind w:left="284" w:hanging="284"/>
      </w:pPr>
      <w:r w:rsidRPr="00A372FF">
        <w:t>наличие специализированного программн</w:t>
      </w:r>
      <w:r w:rsidR="00705194" w:rsidRPr="00A372FF">
        <w:t xml:space="preserve">ого обеспечения для диагностики, а также замены и обновления встроенного программного обеспечения </w:t>
      </w:r>
      <w:r w:rsidR="00A6616F" w:rsidRPr="00A372FF">
        <w:t>О</w:t>
      </w:r>
      <w:r w:rsidR="00705194" w:rsidRPr="00A372FF">
        <w:t>борудования;</w:t>
      </w:r>
    </w:p>
    <w:p w:rsidR="004C4BAC" w:rsidRPr="00A372FF" w:rsidRDefault="004C4BAC" w:rsidP="001E637A">
      <w:pPr>
        <w:numPr>
          <w:ilvl w:val="0"/>
          <w:numId w:val="30"/>
        </w:numPr>
        <w:ind w:left="284" w:hanging="284"/>
      </w:pPr>
      <w:r w:rsidRPr="00A372FF">
        <w:t xml:space="preserve">наличие собственного инструмента для проведения полного комплекса обслуживания </w:t>
      </w:r>
      <w:r w:rsidR="00705194" w:rsidRPr="00A372FF">
        <w:t xml:space="preserve">и ремонта </w:t>
      </w:r>
      <w:r w:rsidR="00A6616F" w:rsidRPr="00A372FF">
        <w:t>О</w:t>
      </w:r>
      <w:r w:rsidRPr="00A372FF">
        <w:t>борудования;</w:t>
      </w:r>
    </w:p>
    <w:p w:rsidR="00D87299" w:rsidRPr="00A372FF" w:rsidRDefault="00B85E1D" w:rsidP="001E637A">
      <w:pPr>
        <w:numPr>
          <w:ilvl w:val="0"/>
          <w:numId w:val="30"/>
        </w:numPr>
        <w:ind w:left="284" w:hanging="284"/>
      </w:pPr>
      <w:r w:rsidRPr="00A372FF">
        <w:t>наличие собственных материалов (жидкостей, салфеток, сжатого воздуха, термопасты и др.)</w:t>
      </w:r>
      <w:r w:rsidR="009376B5" w:rsidRPr="00A372FF">
        <w:t xml:space="preserve"> </w:t>
      </w:r>
      <w:r w:rsidRPr="00A372FF">
        <w:t xml:space="preserve">для проведения полного комплекса </w:t>
      </w:r>
      <w:r w:rsidR="004C4BAC" w:rsidRPr="00A372FF">
        <w:t xml:space="preserve">обслуживания </w:t>
      </w:r>
      <w:r w:rsidR="00705194" w:rsidRPr="00A372FF">
        <w:t>о</w:t>
      </w:r>
      <w:r w:rsidR="004C4BAC" w:rsidRPr="00A372FF">
        <w:t>борудования и</w:t>
      </w:r>
      <w:r w:rsidRPr="00A372FF">
        <w:t xml:space="preserve"> пригодных для пластиковых и металлических деталей </w:t>
      </w:r>
      <w:r w:rsidR="004C4BAC" w:rsidRPr="00A372FF">
        <w:t>О</w:t>
      </w:r>
      <w:r w:rsidRPr="00A372FF">
        <w:t>борудования.</w:t>
      </w:r>
    </w:p>
    <w:p w:rsidR="00DC5BE5" w:rsidRPr="00A372FF" w:rsidRDefault="00DC5BE5" w:rsidP="001E637A">
      <w:pPr>
        <w:numPr>
          <w:ilvl w:val="0"/>
          <w:numId w:val="30"/>
        </w:numPr>
        <w:ind w:left="284" w:hanging="284"/>
      </w:pPr>
      <w:r w:rsidRPr="00A372FF">
        <w:t>регистрация всех изменений в парке техники;</w:t>
      </w:r>
    </w:p>
    <w:p w:rsidR="00DC5BE5" w:rsidRPr="00A372FF" w:rsidRDefault="00DC5BE5" w:rsidP="001E637A">
      <w:pPr>
        <w:pStyle w:val="a3"/>
        <w:numPr>
          <w:ilvl w:val="0"/>
          <w:numId w:val="30"/>
        </w:numPr>
        <w:ind w:left="284" w:hanging="284"/>
        <w:rPr>
          <w:rFonts w:eastAsiaTheme="minorHAnsi" w:cstheme="minorBidi"/>
          <w:szCs w:val="22"/>
          <w:lang w:eastAsia="en-US"/>
        </w:rPr>
      </w:pPr>
      <w:r w:rsidRPr="00A372FF">
        <w:rPr>
          <w:rFonts w:eastAsiaTheme="minorHAnsi" w:cstheme="minorBidi"/>
          <w:szCs w:val="22"/>
          <w:lang w:eastAsia="en-US"/>
        </w:rPr>
        <w:t>поддержка технической документации в актуальном состоянии;</w:t>
      </w:r>
    </w:p>
    <w:p w:rsidR="002C30B0" w:rsidRPr="00A372FF" w:rsidRDefault="00DC5BE5" w:rsidP="001E637A">
      <w:pPr>
        <w:pStyle w:val="a3"/>
        <w:numPr>
          <w:ilvl w:val="0"/>
          <w:numId w:val="30"/>
        </w:numPr>
        <w:ind w:left="284" w:hanging="284"/>
        <w:jc w:val="both"/>
      </w:pPr>
      <w:r w:rsidRPr="00A372FF">
        <w:rPr>
          <w:rFonts w:eastAsiaTheme="minorHAnsi" w:cstheme="minorBidi"/>
          <w:szCs w:val="22"/>
          <w:lang w:eastAsia="en-US"/>
        </w:rPr>
        <w:t xml:space="preserve">наличие подменного </w:t>
      </w:r>
      <w:r w:rsidR="00A6616F" w:rsidRPr="00A372FF">
        <w:rPr>
          <w:rFonts w:eastAsiaTheme="minorHAnsi" w:cstheme="minorBidi"/>
          <w:szCs w:val="22"/>
          <w:lang w:eastAsia="en-US"/>
        </w:rPr>
        <w:t>О</w:t>
      </w:r>
      <w:r w:rsidRPr="00A372FF">
        <w:rPr>
          <w:rFonts w:eastAsiaTheme="minorHAnsi" w:cstheme="minorBidi"/>
          <w:szCs w:val="22"/>
          <w:lang w:eastAsia="en-US"/>
        </w:rPr>
        <w:t>борудования на период ремонта.</w:t>
      </w:r>
    </w:p>
    <w:p w:rsidR="003C158D" w:rsidRPr="00A372FF" w:rsidRDefault="003C158D" w:rsidP="001E637A">
      <w:pPr>
        <w:jc w:val="both"/>
      </w:pPr>
    </w:p>
    <w:p w:rsidR="00A76BBC" w:rsidRPr="00A372FF" w:rsidRDefault="00A76BBC" w:rsidP="001E637A">
      <w:r w:rsidRPr="00A372FF">
        <w:br w:type="page"/>
      </w:r>
    </w:p>
    <w:p w:rsidR="00C9612D" w:rsidRPr="00B070BF" w:rsidRDefault="00C9612D" w:rsidP="001E637A">
      <w:pPr>
        <w:jc w:val="right"/>
      </w:pPr>
      <w:r w:rsidRPr="00A372FF">
        <w:lastRenderedPageBreak/>
        <w:t>Приложение №</w:t>
      </w:r>
      <w:r w:rsidR="00526BE7" w:rsidRPr="00A372FF">
        <w:t> </w:t>
      </w:r>
      <w:r w:rsidR="002745A7" w:rsidRPr="00B070BF">
        <w:t>3</w:t>
      </w:r>
    </w:p>
    <w:p w:rsidR="00C9612D" w:rsidRPr="00A372FF" w:rsidRDefault="00C9612D" w:rsidP="001E637A">
      <w:pPr>
        <w:jc w:val="right"/>
      </w:pPr>
      <w:r w:rsidRPr="00A372FF">
        <w:t>к Техническому заданию</w:t>
      </w:r>
    </w:p>
    <w:p w:rsidR="0099163A" w:rsidRPr="00A372FF" w:rsidRDefault="0099163A" w:rsidP="001E637A">
      <w:pPr>
        <w:jc w:val="center"/>
        <w:rPr>
          <w:szCs w:val="24"/>
        </w:rPr>
      </w:pPr>
    </w:p>
    <w:p w:rsidR="00965181" w:rsidRPr="00A372FF" w:rsidRDefault="0099163A" w:rsidP="001E637A">
      <w:pPr>
        <w:jc w:val="center"/>
        <w:rPr>
          <w:b/>
        </w:rPr>
      </w:pPr>
      <w:r w:rsidRPr="00A372FF">
        <w:rPr>
          <w:b/>
        </w:rPr>
        <w:t>Требования к обслуживанию</w:t>
      </w:r>
      <w:r w:rsidR="00485D6A" w:rsidRPr="00A372FF">
        <w:rPr>
          <w:b/>
        </w:rPr>
        <w:t xml:space="preserve"> Оборудования</w:t>
      </w:r>
    </w:p>
    <w:p w:rsidR="0099163A" w:rsidRPr="00A372FF" w:rsidRDefault="0099163A" w:rsidP="001E637A">
      <w:pPr>
        <w:jc w:val="both"/>
        <w:rPr>
          <w:szCs w:val="24"/>
        </w:rPr>
      </w:pPr>
    </w:p>
    <w:p w:rsidR="006106A1" w:rsidRPr="00A372FF" w:rsidRDefault="006106A1" w:rsidP="001E637A">
      <w:pPr>
        <w:jc w:val="both"/>
      </w:pPr>
      <w:r w:rsidRPr="00A372FF">
        <w:t>Техническое обслуживание должно включать в себя следующие работы: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 xml:space="preserve">проведение работ по полной диагностике функционирования </w:t>
      </w:r>
      <w:r w:rsidR="003F5883" w:rsidRPr="00A372FF">
        <w:t>О</w:t>
      </w:r>
      <w:r w:rsidRPr="00A372FF">
        <w:t>борудования;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замен</w:t>
      </w:r>
      <w:r w:rsidR="00EC2DA7" w:rsidRPr="00A372FF">
        <w:t>а</w:t>
      </w:r>
      <w:r w:rsidRPr="00A372FF">
        <w:t xml:space="preserve"> расходных материалов, ресурсных деталей и узлов, необходимых для по</w:t>
      </w:r>
      <w:r w:rsidR="003C158D" w:rsidRPr="00A372FF">
        <w:t xml:space="preserve">ддержания бесперебойной работы </w:t>
      </w:r>
      <w:r w:rsidR="003F5883" w:rsidRPr="00A372FF">
        <w:t>О</w:t>
      </w:r>
      <w:r w:rsidRPr="00A372FF">
        <w:t>борудования в течение всего срока действия контракта;</w:t>
      </w:r>
    </w:p>
    <w:p w:rsidR="008F36FB" w:rsidRPr="00A372FF" w:rsidRDefault="008F36FB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устранение сбоев в работе Оборудования;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проведение работ по очистке и регулировке ксерографической сис</w:t>
      </w:r>
      <w:r w:rsidR="003C158D" w:rsidRPr="00A372FF">
        <w:t>темы и</w:t>
      </w:r>
      <w:r w:rsidRPr="00A372FF">
        <w:t xml:space="preserve"> датчиков;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проведение работ по очистке и регулировке системы подачи чернил;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проведение регламентных работ по очистке оптической системы и стёкол;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проведение регламентных работ по очистке тракта</w:t>
      </w:r>
      <w:r w:rsidR="003C158D" w:rsidRPr="00A372FF">
        <w:t xml:space="preserve"> прохождения</w:t>
      </w:r>
      <w:r w:rsidRPr="00A372FF">
        <w:t xml:space="preserve"> бумаги;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проверка состояния фьюзерных валов, пальцев отделения и устройств вывода копий;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 xml:space="preserve">чистка узлов подачи и </w:t>
      </w:r>
      <w:r w:rsidR="003C158D" w:rsidRPr="00A372FF">
        <w:t xml:space="preserve">транспортировки </w:t>
      </w:r>
      <w:r w:rsidRPr="00A372FF">
        <w:t>бумаги;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очистка и смазка (по необходимости) механических приводов;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проверка надежности функционирования всех устройств по тестовым программам, предусмотренным заводом-</w:t>
      </w:r>
      <w:r w:rsidR="003C158D" w:rsidRPr="00A372FF">
        <w:t xml:space="preserve">изготовителем </w:t>
      </w:r>
      <w:r w:rsidR="001E637A" w:rsidRPr="00A372FF">
        <w:t>О</w:t>
      </w:r>
      <w:r w:rsidRPr="00A372FF">
        <w:t>борудования;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>проверка качества печати и работоспособности функционала Оборудования;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настройка и оптимизация параметров печати (цветопередача, калибровка, профилирование);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обновление встроенного программного обеспечения (прошивки) и драйверов;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настройка сетевых интерфейсов и подключение к корпоративной инфраструктуре (Wi-Fi, Ethernet, облачные сервисы печати);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восстановление заводских настроек и переконфигурация контроллеров печати;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замена изношенных кабелей, шлейфов и разъемов;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восстановление работоспособности сенсорных панелей управления и дисплеев;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удаление застрявшей бумаги с частичной разборкой узлов (в сложных случаях);</w:t>
      </w:r>
    </w:p>
    <w:p w:rsidR="00D409E6" w:rsidRPr="00A372FF" w:rsidRDefault="00D409E6" w:rsidP="001E637A">
      <w:pPr>
        <w:pStyle w:val="a3"/>
        <w:numPr>
          <w:ilvl w:val="0"/>
          <w:numId w:val="35"/>
        </w:numPr>
        <w:ind w:left="284" w:hanging="284"/>
      </w:pPr>
      <w:r w:rsidRPr="00A372FF">
        <w:t>чистка и замена вентиляторов охлаждения и фильтров;</w:t>
      </w:r>
    </w:p>
    <w:p w:rsidR="00202E66" w:rsidRPr="00A372FF" w:rsidRDefault="00202E66" w:rsidP="001E637A">
      <w:pPr>
        <w:pStyle w:val="a3"/>
        <w:numPr>
          <w:ilvl w:val="0"/>
          <w:numId w:val="35"/>
        </w:numPr>
        <w:ind w:left="284" w:hanging="284"/>
      </w:pPr>
      <w:r w:rsidRPr="00A372FF">
        <w:t xml:space="preserve">подготовка </w:t>
      </w:r>
      <w:r w:rsidR="003F5883" w:rsidRPr="00A372FF">
        <w:t>О</w:t>
      </w:r>
      <w:r w:rsidRPr="00A372FF">
        <w:t>борудования к перемещению (консервация, фиксация узлов);</w:t>
      </w:r>
    </w:p>
    <w:p w:rsidR="00202E66" w:rsidRPr="00A372FF" w:rsidRDefault="00202E66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 xml:space="preserve">подключение и настройка </w:t>
      </w:r>
      <w:r w:rsidR="003F5883" w:rsidRPr="00A372FF">
        <w:t>О</w:t>
      </w:r>
      <w:r w:rsidRPr="00A372FF">
        <w:t>борудования;</w:t>
      </w:r>
    </w:p>
    <w:p w:rsidR="003C158D" w:rsidRPr="00A372FF" w:rsidRDefault="003C158D" w:rsidP="001E637A">
      <w:pPr>
        <w:pStyle w:val="a3"/>
        <w:numPr>
          <w:ilvl w:val="0"/>
          <w:numId w:val="35"/>
        </w:numPr>
        <w:ind w:left="284" w:hanging="284"/>
        <w:jc w:val="both"/>
        <w:rPr>
          <w:strike/>
        </w:rPr>
      </w:pPr>
      <w:r w:rsidRPr="00A372FF">
        <w:t xml:space="preserve">выполнение иных регламентных работ и регулировок, рекомендованных производителем </w:t>
      </w:r>
      <w:r w:rsidR="001E637A" w:rsidRPr="00A372FF">
        <w:t>О</w:t>
      </w:r>
      <w:r w:rsidRPr="00A372FF">
        <w:t>борудования;</w:t>
      </w:r>
    </w:p>
    <w:p w:rsidR="00DF2F85" w:rsidRPr="00A372FF" w:rsidRDefault="00DF2F85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 xml:space="preserve">проведение работ по диагностике </w:t>
      </w:r>
      <w:r w:rsidR="001E637A" w:rsidRPr="00A372FF">
        <w:t>О</w:t>
      </w:r>
      <w:r w:rsidRPr="00A372FF">
        <w:t>борудования и оформлению техн</w:t>
      </w:r>
      <w:r w:rsidR="003C158D" w:rsidRPr="00A372FF">
        <w:t xml:space="preserve">ических заключений о состоянии </w:t>
      </w:r>
      <w:r w:rsidR="001E637A" w:rsidRPr="00A372FF">
        <w:t>О</w:t>
      </w:r>
      <w:r w:rsidR="00F84E08" w:rsidRPr="00A372FF">
        <w:t>борудования;</w:t>
      </w:r>
    </w:p>
    <w:p w:rsidR="008F2A17" w:rsidRPr="00A372FF" w:rsidRDefault="008F2A17" w:rsidP="001E637A">
      <w:pPr>
        <w:pStyle w:val="a3"/>
        <w:numPr>
          <w:ilvl w:val="0"/>
          <w:numId w:val="35"/>
        </w:numPr>
        <w:ind w:left="284" w:hanging="284"/>
        <w:jc w:val="both"/>
      </w:pPr>
      <w:r w:rsidRPr="00A372FF">
        <w:t xml:space="preserve"> </w:t>
      </w:r>
      <w:r w:rsidR="003C158D" w:rsidRPr="00A372FF">
        <w:t xml:space="preserve">оформление актов технической экспертизы для списания </w:t>
      </w:r>
      <w:r w:rsidR="001E637A" w:rsidRPr="00A372FF">
        <w:t>О</w:t>
      </w:r>
      <w:r w:rsidR="003C158D" w:rsidRPr="00A372FF">
        <w:t>борудования</w:t>
      </w:r>
      <w:r w:rsidR="00F84E08" w:rsidRPr="00A372FF">
        <w:t>.</w:t>
      </w:r>
    </w:p>
    <w:p w:rsidR="00DF2F85" w:rsidRPr="00A372FF" w:rsidRDefault="00DF2F85" w:rsidP="001E637A">
      <w:pPr>
        <w:jc w:val="both"/>
        <w:rPr>
          <w:szCs w:val="24"/>
        </w:rPr>
      </w:pPr>
    </w:p>
    <w:p w:rsidR="00FA2D2A" w:rsidRPr="00A372FF" w:rsidRDefault="0026611E" w:rsidP="001E637A">
      <w:pPr>
        <w:rPr>
          <w:szCs w:val="24"/>
        </w:rPr>
      </w:pPr>
      <w:r w:rsidRPr="00A372FF">
        <w:rPr>
          <w:szCs w:val="24"/>
        </w:rPr>
        <w:t>Требования к р</w:t>
      </w:r>
      <w:r w:rsidR="006106A1" w:rsidRPr="00A372FF">
        <w:rPr>
          <w:szCs w:val="24"/>
        </w:rPr>
        <w:t>емонт</w:t>
      </w:r>
      <w:r w:rsidRPr="00A372FF">
        <w:rPr>
          <w:szCs w:val="24"/>
        </w:rPr>
        <w:t>у</w:t>
      </w:r>
      <w:r w:rsidR="006106A1" w:rsidRPr="00A372FF">
        <w:rPr>
          <w:szCs w:val="24"/>
        </w:rPr>
        <w:t xml:space="preserve"> </w:t>
      </w:r>
      <w:r w:rsidR="00485D6A" w:rsidRPr="00A372FF">
        <w:rPr>
          <w:szCs w:val="24"/>
        </w:rPr>
        <w:t xml:space="preserve">(устранению неисправностей) </w:t>
      </w:r>
      <w:r w:rsidR="003F5883" w:rsidRPr="00A372FF">
        <w:rPr>
          <w:szCs w:val="24"/>
        </w:rPr>
        <w:t>О</w:t>
      </w:r>
      <w:r w:rsidR="00485D6A" w:rsidRPr="00A372FF">
        <w:rPr>
          <w:szCs w:val="24"/>
        </w:rPr>
        <w:t>борудования</w:t>
      </w:r>
    </w:p>
    <w:p w:rsidR="00FA2D2A" w:rsidRPr="00A372FF" w:rsidRDefault="00FA2D2A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 xml:space="preserve">ремонт </w:t>
      </w:r>
      <w:r w:rsidR="003F5883" w:rsidRPr="00A372FF">
        <w:t>О</w:t>
      </w:r>
      <w:r w:rsidRPr="00A372FF">
        <w:t>борудования долж</w:t>
      </w:r>
      <w:r w:rsidR="00485D6A" w:rsidRPr="00A372FF">
        <w:t>е</w:t>
      </w:r>
      <w:r w:rsidRPr="00A372FF">
        <w:t>н производиться на месте оказания Услуги</w:t>
      </w:r>
      <w:r w:rsidR="0026611E" w:rsidRPr="00A372FF">
        <w:t>;</w:t>
      </w:r>
    </w:p>
    <w:p w:rsidR="00C77765" w:rsidRPr="00A372FF" w:rsidRDefault="0026611E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>в</w:t>
      </w:r>
      <w:r w:rsidR="00C77765" w:rsidRPr="00A372FF">
        <w:t xml:space="preserve"> случае невозможности ремонта </w:t>
      </w:r>
      <w:r w:rsidR="00375633" w:rsidRPr="00A372FF">
        <w:t>О</w:t>
      </w:r>
      <w:r w:rsidR="00C77765" w:rsidRPr="00A372FF">
        <w:t>борудования на месте</w:t>
      </w:r>
      <w:r w:rsidR="00FA2D2A" w:rsidRPr="00A372FF">
        <w:t xml:space="preserve"> оказания Услуги</w:t>
      </w:r>
      <w:r w:rsidR="00C77765" w:rsidRPr="00A372FF">
        <w:t xml:space="preserve">, Исполнитель обеспечивает доставку </w:t>
      </w:r>
      <w:r w:rsidR="00375633" w:rsidRPr="00A372FF">
        <w:t>О</w:t>
      </w:r>
      <w:r w:rsidR="00C77765" w:rsidRPr="00A372FF">
        <w:t xml:space="preserve">борудования в </w:t>
      </w:r>
      <w:r w:rsidR="00D20445" w:rsidRPr="00A372FF">
        <w:t xml:space="preserve">свой </w:t>
      </w:r>
      <w:r w:rsidR="00C77765" w:rsidRPr="00A372FF">
        <w:t>сервисный центр и обратно на площадк</w:t>
      </w:r>
      <w:r w:rsidRPr="00A372FF">
        <w:t>у Заказчика собственными силами;</w:t>
      </w:r>
    </w:p>
    <w:p w:rsidR="00202E66" w:rsidRPr="00A372FF" w:rsidRDefault="00202E66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 xml:space="preserve">в случае невозможности выполнения ремонта </w:t>
      </w:r>
      <w:r w:rsidR="001E637A" w:rsidRPr="00A372FF">
        <w:t>О</w:t>
      </w:r>
      <w:r w:rsidRPr="00A372FF">
        <w:t xml:space="preserve">борудования по месту оказания </w:t>
      </w:r>
      <w:r w:rsidR="001E637A" w:rsidRPr="00A372FF">
        <w:t>У</w:t>
      </w:r>
      <w:r w:rsidRPr="00A372FF">
        <w:t>слуг</w:t>
      </w:r>
      <w:r w:rsidR="001E637A" w:rsidRPr="00A372FF">
        <w:t>,</w:t>
      </w:r>
      <w:r w:rsidRPr="00A372FF">
        <w:t xml:space="preserve"> Исполнитель предоставляет Заказчику подменное </w:t>
      </w:r>
      <w:r w:rsidR="001E637A" w:rsidRPr="00A372FF">
        <w:t>О</w:t>
      </w:r>
      <w:r w:rsidRPr="00A372FF">
        <w:t xml:space="preserve">борудование, идентичное </w:t>
      </w:r>
      <w:r w:rsidR="001E637A" w:rsidRPr="00A372FF">
        <w:t>О</w:t>
      </w:r>
      <w:r w:rsidRPr="00A372FF">
        <w:t xml:space="preserve">борудованию, передаваемому в ремонт, либо аналогичное ему по техническим характеристикам (или превосходящее их) и полностью совместимое с сопрягаемым </w:t>
      </w:r>
      <w:r w:rsidR="001E637A" w:rsidRPr="00A372FF">
        <w:t>О</w:t>
      </w:r>
      <w:r w:rsidRPr="00A372FF">
        <w:t>борудованием и инфраструктурой Заказчика;</w:t>
      </w:r>
    </w:p>
    <w:p w:rsidR="007D44EE" w:rsidRPr="00A372FF" w:rsidRDefault="0026611E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>в</w:t>
      </w:r>
      <w:r w:rsidR="007D44EE" w:rsidRPr="00A372FF">
        <w:t xml:space="preserve"> случае ремонта </w:t>
      </w:r>
      <w:r w:rsidR="00375633" w:rsidRPr="00A372FF">
        <w:t>О</w:t>
      </w:r>
      <w:r w:rsidR="007D44EE" w:rsidRPr="00A372FF">
        <w:t>борудования в</w:t>
      </w:r>
      <w:r w:rsidR="00D20445" w:rsidRPr="00A372FF">
        <w:t xml:space="preserve"> </w:t>
      </w:r>
      <w:r w:rsidR="007D44EE" w:rsidRPr="00A372FF">
        <w:t>сервисном центре</w:t>
      </w:r>
      <w:r w:rsidR="00D20445" w:rsidRPr="00A372FF">
        <w:t xml:space="preserve"> Исполнителя</w:t>
      </w:r>
      <w:r w:rsidR="007D44EE" w:rsidRPr="00A372FF">
        <w:t xml:space="preserve"> срок ремонта не должен превышать </w:t>
      </w:r>
      <w:r w:rsidR="00D20445" w:rsidRPr="00A372FF">
        <w:t>5</w:t>
      </w:r>
      <w:r w:rsidR="007D44EE" w:rsidRPr="00A372FF">
        <w:t xml:space="preserve"> (</w:t>
      </w:r>
      <w:r w:rsidR="00D20445" w:rsidRPr="00A372FF">
        <w:t>пяти</w:t>
      </w:r>
      <w:r w:rsidR="007D44EE" w:rsidRPr="00A372FF">
        <w:t xml:space="preserve">) </w:t>
      </w:r>
      <w:r w:rsidR="00D20445" w:rsidRPr="00A372FF">
        <w:t>рабочи</w:t>
      </w:r>
      <w:r w:rsidR="0003148A" w:rsidRPr="00A372FF">
        <w:t>х</w:t>
      </w:r>
      <w:r w:rsidR="007D44EE" w:rsidRPr="00A372FF">
        <w:t xml:space="preserve"> дн</w:t>
      </w:r>
      <w:r w:rsidR="0003148A" w:rsidRPr="00A372FF">
        <w:t>ей</w:t>
      </w:r>
      <w:r w:rsidR="00D20445" w:rsidRPr="00A372FF">
        <w:t>;</w:t>
      </w:r>
    </w:p>
    <w:p w:rsidR="00D20445" w:rsidRPr="00A372FF" w:rsidRDefault="00D20445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 xml:space="preserve">в случае невозможности ремонта </w:t>
      </w:r>
      <w:r w:rsidR="00375633" w:rsidRPr="00A372FF">
        <w:t>О</w:t>
      </w:r>
      <w:r w:rsidRPr="00A372FF">
        <w:t xml:space="preserve">борудования своими силами, Исполнитель осуществляет его ремонт в сервисном центре производителя этого </w:t>
      </w:r>
      <w:r w:rsidR="00375633" w:rsidRPr="00A372FF">
        <w:t>О</w:t>
      </w:r>
      <w:r w:rsidRPr="00A372FF">
        <w:t>борудования за свой счет;</w:t>
      </w:r>
    </w:p>
    <w:p w:rsidR="00D20445" w:rsidRPr="00A372FF" w:rsidRDefault="00D20445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 xml:space="preserve">Исполнитель обеспечивает доставку </w:t>
      </w:r>
      <w:r w:rsidR="00375633" w:rsidRPr="00A372FF">
        <w:t>О</w:t>
      </w:r>
      <w:r w:rsidRPr="00A372FF">
        <w:t xml:space="preserve">борудования в сервисный центр производителя этого </w:t>
      </w:r>
      <w:r w:rsidR="00375633" w:rsidRPr="00A372FF">
        <w:t>О</w:t>
      </w:r>
      <w:r w:rsidRPr="00A372FF">
        <w:t>борудования и обратно на площадку Заказчика собственными силами;</w:t>
      </w:r>
    </w:p>
    <w:p w:rsidR="00D20445" w:rsidRPr="00A372FF" w:rsidRDefault="00D20445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t xml:space="preserve">в случае ремонта </w:t>
      </w:r>
      <w:r w:rsidR="0021482B" w:rsidRPr="00A372FF">
        <w:t>О</w:t>
      </w:r>
      <w:r w:rsidRPr="00A372FF">
        <w:t xml:space="preserve">борудования в сервисном центре производителя этого </w:t>
      </w:r>
      <w:r w:rsidR="0021482B" w:rsidRPr="00A372FF">
        <w:t>О</w:t>
      </w:r>
      <w:r w:rsidRPr="00A372FF">
        <w:t xml:space="preserve">борудования срок ремонта не должен превышать </w:t>
      </w:r>
      <w:r w:rsidR="00DC5BE5" w:rsidRPr="00A372FF">
        <w:t>21 (двадцать один) рабочий день.</w:t>
      </w:r>
    </w:p>
    <w:p w:rsidR="00FD7D7E" w:rsidRPr="00A372FF" w:rsidRDefault="00FD7D7E" w:rsidP="001E637A">
      <w:pPr>
        <w:pStyle w:val="a3"/>
        <w:numPr>
          <w:ilvl w:val="0"/>
          <w:numId w:val="26"/>
        </w:numPr>
        <w:ind w:left="284" w:hanging="284"/>
        <w:jc w:val="both"/>
      </w:pPr>
      <w:r w:rsidRPr="00A372FF">
        <w:lastRenderedPageBreak/>
        <w:t xml:space="preserve">количество </w:t>
      </w:r>
      <w:r w:rsidR="0071135B" w:rsidRPr="00A372FF">
        <w:t xml:space="preserve">всех </w:t>
      </w:r>
      <w:r w:rsidRPr="00A372FF">
        <w:t xml:space="preserve">ремонтов в сервисных центрах производителя </w:t>
      </w:r>
      <w:r w:rsidR="0021482B" w:rsidRPr="00A372FF">
        <w:t>О</w:t>
      </w:r>
      <w:r w:rsidRPr="00A372FF">
        <w:t xml:space="preserve">борудования за весь срок оказания Услуги не должен превышать </w:t>
      </w:r>
      <w:r w:rsidR="00DC5BE5" w:rsidRPr="00A372FF">
        <w:t>12 (двенадцати) ремонтов.</w:t>
      </w:r>
    </w:p>
    <w:p w:rsidR="00C77765" w:rsidRPr="00A372FF" w:rsidRDefault="00C77765" w:rsidP="001E637A">
      <w:pPr>
        <w:jc w:val="both"/>
        <w:rPr>
          <w:szCs w:val="24"/>
        </w:rPr>
      </w:pPr>
    </w:p>
    <w:p w:rsidR="006106A1" w:rsidRPr="00A372FF" w:rsidRDefault="0026611E" w:rsidP="001E637A">
      <w:pPr>
        <w:jc w:val="both"/>
        <w:rPr>
          <w:szCs w:val="24"/>
        </w:rPr>
      </w:pPr>
      <w:r w:rsidRPr="00A372FF">
        <w:rPr>
          <w:szCs w:val="24"/>
        </w:rPr>
        <w:t>П</w:t>
      </w:r>
      <w:r w:rsidR="006106A1" w:rsidRPr="00A372FF">
        <w:rPr>
          <w:szCs w:val="24"/>
        </w:rPr>
        <w:t xml:space="preserve">оставка запасных частей для ремонта </w:t>
      </w:r>
      <w:r w:rsidRPr="00A372FF">
        <w:rPr>
          <w:szCs w:val="24"/>
        </w:rPr>
        <w:t>О</w:t>
      </w:r>
      <w:r w:rsidR="007D44EE" w:rsidRPr="00A372FF">
        <w:rPr>
          <w:szCs w:val="24"/>
        </w:rPr>
        <w:t>борудования</w:t>
      </w:r>
      <w:r w:rsidRPr="00A372FF">
        <w:rPr>
          <w:szCs w:val="24"/>
        </w:rPr>
        <w:t>:</w:t>
      </w:r>
    </w:p>
    <w:p w:rsidR="007D44EE" w:rsidRPr="00A372FF" w:rsidRDefault="0026611E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п</w:t>
      </w:r>
      <w:r w:rsidR="007D44EE" w:rsidRPr="00A372FF">
        <w:t xml:space="preserve">ри ремонте </w:t>
      </w:r>
      <w:r w:rsidR="00E20CEF" w:rsidRPr="00A372FF">
        <w:t>Оборудования в</w:t>
      </w:r>
      <w:r w:rsidR="007D44EE" w:rsidRPr="00A372FF">
        <w:t xml:space="preserve"> случае необходимости замены </w:t>
      </w:r>
      <w:r w:rsidR="00E20CEF" w:rsidRPr="00A372FF">
        <w:t xml:space="preserve">вышедшей из строя </w:t>
      </w:r>
      <w:r w:rsidR="002A7B21" w:rsidRPr="00A372FF">
        <w:t xml:space="preserve">детали </w:t>
      </w:r>
      <w:r w:rsidR="0021482B" w:rsidRPr="00A372FF">
        <w:t>О</w:t>
      </w:r>
      <w:r w:rsidR="002A7B21" w:rsidRPr="00A372FF">
        <w:t>борудования</w:t>
      </w:r>
      <w:r w:rsidR="00E20CEF" w:rsidRPr="00A372FF">
        <w:t xml:space="preserve"> </w:t>
      </w:r>
      <w:r w:rsidR="002A7B21" w:rsidRPr="00A372FF">
        <w:t>осуществляется замена вышедшей из строя детали на новую деталь (</w:t>
      </w:r>
      <w:r w:rsidR="00B321C1" w:rsidRPr="00A372FF">
        <w:t xml:space="preserve">запасную </w:t>
      </w:r>
      <w:r w:rsidR="002A7B21" w:rsidRPr="00A372FF">
        <w:t>часть)</w:t>
      </w:r>
      <w:r w:rsidRPr="00A372FF">
        <w:t>;</w:t>
      </w:r>
    </w:p>
    <w:p w:rsidR="002A7B21" w:rsidRPr="00A372FF" w:rsidRDefault="0026611E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н</w:t>
      </w:r>
      <w:r w:rsidR="002A7B21" w:rsidRPr="00A372FF">
        <w:t xml:space="preserve">овая деталь (запасная часть) должна быть точно такая </w:t>
      </w:r>
      <w:r w:rsidR="00B321C1" w:rsidRPr="00A372FF">
        <w:t>же,</w:t>
      </w:r>
      <w:r w:rsidR="002A7B21" w:rsidRPr="00A372FF">
        <w:t xml:space="preserve"> как и заменяемая</w:t>
      </w:r>
      <w:r w:rsidR="00B321C1" w:rsidRPr="00A372FF">
        <w:t>,</w:t>
      </w:r>
      <w:r w:rsidR="002A7B21" w:rsidRPr="00A372FF">
        <w:t xml:space="preserve"> либо аналогичная ей по характеристикам </w:t>
      </w:r>
      <w:r w:rsidR="00B321C1" w:rsidRPr="00A372FF">
        <w:t xml:space="preserve">(или лучше) </w:t>
      </w:r>
      <w:r w:rsidR="002A7B21" w:rsidRPr="00A372FF">
        <w:t>и полностью совместимая с ремонтируемым Оборудованием</w:t>
      </w:r>
      <w:r w:rsidRPr="00A372FF">
        <w:t>;</w:t>
      </w:r>
    </w:p>
    <w:p w:rsidR="0026611E" w:rsidRPr="00A372FF" w:rsidRDefault="0026611E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стоимость запасных частей входит в текущий контракт;</w:t>
      </w:r>
    </w:p>
    <w:p w:rsidR="0003148A" w:rsidRPr="00A372FF" w:rsidRDefault="0026611E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п</w:t>
      </w:r>
      <w:r w:rsidR="0003148A" w:rsidRPr="00A372FF">
        <w:t xml:space="preserve">ри отсутствии запасной части на складе Исполнителя срок ремонта не должен превышать </w:t>
      </w:r>
      <w:r w:rsidR="00B74A7F" w:rsidRPr="00A372FF">
        <w:t xml:space="preserve">10 (десяти) </w:t>
      </w:r>
      <w:r w:rsidR="0003148A" w:rsidRPr="00A372FF">
        <w:t>календарных дней</w:t>
      </w:r>
      <w:r w:rsidR="00DC5BE5" w:rsidRPr="00A372FF">
        <w:t>.</w:t>
      </w:r>
    </w:p>
    <w:p w:rsidR="00485D6A" w:rsidRPr="00A372FF" w:rsidRDefault="00485D6A" w:rsidP="001E637A">
      <w:pPr>
        <w:jc w:val="both"/>
        <w:rPr>
          <w:szCs w:val="24"/>
        </w:rPr>
      </w:pPr>
    </w:p>
    <w:p w:rsidR="00273759" w:rsidRPr="00A372FF" w:rsidRDefault="00273759" w:rsidP="001E637A">
      <w:pPr>
        <w:jc w:val="both"/>
        <w:rPr>
          <w:szCs w:val="24"/>
        </w:rPr>
      </w:pPr>
    </w:p>
    <w:p w:rsidR="00AD4BF1" w:rsidRPr="00A372FF" w:rsidRDefault="00AD4BF1" w:rsidP="001E637A">
      <w:pPr>
        <w:pStyle w:val="a3"/>
        <w:ind w:left="284"/>
        <w:jc w:val="both"/>
      </w:pPr>
    </w:p>
    <w:p w:rsidR="00AD4BF1" w:rsidRPr="00A372FF" w:rsidRDefault="00AD4BF1" w:rsidP="001E637A">
      <w:pPr>
        <w:jc w:val="both"/>
        <w:rPr>
          <w:szCs w:val="24"/>
        </w:rPr>
      </w:pPr>
      <w:r w:rsidRPr="00A372FF">
        <w:rPr>
          <w:szCs w:val="24"/>
        </w:rPr>
        <w:t>Поставка Оборудования в замену вышедшего из строя:</w:t>
      </w:r>
    </w:p>
    <w:p w:rsidR="00AD4BF1" w:rsidRPr="00A372FF" w:rsidRDefault="00AD4BF1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при невозможности ремонта Оборудования необходим</w:t>
      </w:r>
      <w:r w:rsidR="00A372FF">
        <w:t>а</w:t>
      </w:r>
      <w:r w:rsidRPr="00A372FF">
        <w:t xml:space="preserve"> замена вышедшего из строя Оборудования на новое Оборудование;</w:t>
      </w:r>
    </w:p>
    <w:p w:rsidR="00AD4BF1" w:rsidRPr="00A372FF" w:rsidRDefault="00AD4BF1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новое Оборудование должно быть точно такое же, как и заменяемое, либо аналогичное ему по характеристикам (или лучше) и полностью совместимо с Оборудованием, с которым оно должно работать;</w:t>
      </w:r>
    </w:p>
    <w:p w:rsidR="00AD4BF1" w:rsidRPr="00A372FF" w:rsidRDefault="00AD4BF1" w:rsidP="001E637A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стоимость нового Оборудования входит в текущий контракт;</w:t>
      </w:r>
    </w:p>
    <w:p w:rsidR="0021482B" w:rsidRPr="00A372FF" w:rsidRDefault="00AD4BF1" w:rsidP="0021482B">
      <w:pPr>
        <w:pStyle w:val="a3"/>
        <w:numPr>
          <w:ilvl w:val="0"/>
          <w:numId w:val="27"/>
        </w:numPr>
        <w:ind w:left="284" w:hanging="284"/>
        <w:jc w:val="both"/>
      </w:pPr>
      <w:r w:rsidRPr="00A372FF">
        <w:t>при отсутствии Оборудования на складе Исполнителя срок поставки не должен превышать 10 (десяти) календарных дней.</w:t>
      </w:r>
    </w:p>
    <w:p w:rsidR="0021482B" w:rsidRPr="00A372FF" w:rsidRDefault="0021482B" w:rsidP="0021482B">
      <w:pPr>
        <w:jc w:val="both"/>
      </w:pPr>
    </w:p>
    <w:p w:rsidR="0099163A" w:rsidRPr="00A372FF" w:rsidRDefault="0099163A" w:rsidP="0021482B">
      <w:pPr>
        <w:jc w:val="both"/>
      </w:pPr>
      <w:r w:rsidRPr="00A372FF">
        <w:br w:type="page"/>
      </w:r>
    </w:p>
    <w:p w:rsidR="009C4A61" w:rsidRPr="00B070BF" w:rsidRDefault="009C4A61" w:rsidP="001E637A">
      <w:pPr>
        <w:jc w:val="right"/>
      </w:pPr>
      <w:r w:rsidRPr="00A372FF">
        <w:lastRenderedPageBreak/>
        <w:t>Приложение № </w:t>
      </w:r>
      <w:r w:rsidR="00F364C3" w:rsidRPr="00B070BF">
        <w:t>4</w:t>
      </w:r>
    </w:p>
    <w:p w:rsidR="009C4A61" w:rsidRPr="00A372FF" w:rsidRDefault="009C4A61" w:rsidP="001E637A">
      <w:pPr>
        <w:jc w:val="right"/>
      </w:pPr>
      <w:r w:rsidRPr="00A372FF">
        <w:t>к Техническому заданию</w:t>
      </w:r>
    </w:p>
    <w:p w:rsidR="009C4A61" w:rsidRPr="00A372FF" w:rsidRDefault="009C4A61" w:rsidP="001E637A">
      <w:pPr>
        <w:jc w:val="center"/>
      </w:pPr>
    </w:p>
    <w:p w:rsidR="0028674A" w:rsidRPr="00A372FF" w:rsidRDefault="00B211E5" w:rsidP="001E637A">
      <w:pPr>
        <w:jc w:val="center"/>
      </w:pPr>
      <w:r w:rsidRPr="00A372FF">
        <w:rPr>
          <w:b/>
          <w:szCs w:val="24"/>
        </w:rPr>
        <w:t xml:space="preserve">Требования к нормативным документам </w:t>
      </w:r>
      <w:r w:rsidRPr="00A372FF">
        <w:rPr>
          <w:b/>
        </w:rPr>
        <w:t>на специалистов, подтверждающих их квалификацию, аттестацию и возможность допуска к соответствующим работам</w:t>
      </w:r>
    </w:p>
    <w:p w:rsidR="009C4A61" w:rsidRPr="00A372FF" w:rsidRDefault="009C4A61" w:rsidP="001E637A"/>
    <w:p w:rsidR="00B211E5" w:rsidRPr="00A372FF" w:rsidRDefault="00B211E5" w:rsidP="001E637A">
      <w:pPr>
        <w:jc w:val="both"/>
      </w:pPr>
      <w:r w:rsidRPr="00A372FF">
        <w:t>Исполнитель в течение 2 (двух) рабочих дней с даты заключения Контракта обязан предоставить Заказчику оформленные надлежащим образом следующие документы:</w:t>
      </w:r>
    </w:p>
    <w:p w:rsidR="00B211E5" w:rsidRPr="00A372FF" w:rsidRDefault="00B211E5" w:rsidP="001E637A">
      <w:pPr>
        <w:pStyle w:val="a3"/>
        <w:numPr>
          <w:ilvl w:val="0"/>
          <w:numId w:val="22"/>
        </w:numPr>
        <w:ind w:left="284" w:hanging="284"/>
        <w:jc w:val="both"/>
      </w:pPr>
      <w:r w:rsidRPr="00A372FF">
        <w:t xml:space="preserve">список персонала, который будет задействован </w:t>
      </w:r>
      <w:r w:rsidR="008733BF" w:rsidRPr="00A372FF">
        <w:t>в оказании Услуги</w:t>
      </w:r>
      <w:r w:rsidRPr="00A372FF">
        <w:t>, с указанием фамилии, имени, отчества и паспортных данных каждого работника (в случае необходимости наличие согласия на обработку персональных данных);</w:t>
      </w:r>
    </w:p>
    <w:p w:rsidR="00B211E5" w:rsidRPr="00A372FF" w:rsidRDefault="00B211E5" w:rsidP="001E637A">
      <w:pPr>
        <w:pStyle w:val="a3"/>
        <w:numPr>
          <w:ilvl w:val="0"/>
          <w:numId w:val="22"/>
        </w:numPr>
        <w:ind w:left="284" w:hanging="284"/>
        <w:jc w:val="both"/>
      </w:pPr>
      <w:r w:rsidRPr="00A372FF">
        <w:t>копии документов на специалистов, подтверждающих их квалификацию, аттестацию и возможность допуска к соответствующим работам согласно требованиям Технического задания, нормативно-технических документов и нормативных правовых актов Российской Федерации, в том числе:</w:t>
      </w:r>
    </w:p>
    <w:p w:rsidR="00B211E5" w:rsidRPr="00A372FF" w:rsidRDefault="00B211E5" w:rsidP="001E637A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A372FF">
        <w:t>обеспечение охраны труда;</w:t>
      </w:r>
    </w:p>
    <w:p w:rsidR="00B211E5" w:rsidRPr="00A372FF" w:rsidRDefault="00B211E5" w:rsidP="001E637A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A372FF">
        <w:t>пожаробезопасность;</w:t>
      </w:r>
    </w:p>
    <w:p w:rsidR="00B211E5" w:rsidRPr="00A372FF" w:rsidRDefault="00B211E5" w:rsidP="001E637A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A372FF">
        <w:t xml:space="preserve">электробезопасность (удостоверение по электробезопасности с группой, не ниже </w:t>
      </w:r>
      <w:r w:rsidR="00E4036C" w:rsidRPr="00A372FF">
        <w:t>2</w:t>
      </w:r>
      <w:r w:rsidRPr="00A372FF">
        <w:t>);</w:t>
      </w:r>
    </w:p>
    <w:p w:rsidR="00AD4BF1" w:rsidRPr="00A372FF" w:rsidRDefault="00AD4BF1" w:rsidP="001E637A">
      <w:pPr>
        <w:pStyle w:val="a3"/>
        <w:numPr>
          <w:ilvl w:val="1"/>
          <w:numId w:val="23"/>
        </w:numPr>
        <w:ind w:left="567" w:hanging="283"/>
        <w:contextualSpacing w:val="0"/>
        <w:jc w:val="both"/>
      </w:pPr>
      <w:r w:rsidRPr="00A372FF">
        <w:t xml:space="preserve">диагностика, оценка технического состояния </w:t>
      </w:r>
      <w:r w:rsidR="00F84E08" w:rsidRPr="00A372FF">
        <w:t xml:space="preserve">печатающей и копировально-множительной техники, </w:t>
      </w:r>
      <w:r w:rsidRPr="00A372FF">
        <w:t>периферийного оборудования, радиоэлектронной аппаратуры, оборудования информационных технологий.</w:t>
      </w:r>
    </w:p>
    <w:p w:rsidR="00FD7D7E" w:rsidRPr="00A372FF" w:rsidRDefault="00FD7D7E" w:rsidP="001E637A">
      <w:pPr>
        <w:jc w:val="both"/>
      </w:pPr>
    </w:p>
    <w:p w:rsidR="00DB625C" w:rsidRPr="00A372FF" w:rsidRDefault="00DB625C" w:rsidP="001E637A">
      <w:pPr>
        <w:jc w:val="both"/>
      </w:pPr>
      <w:r w:rsidRPr="00A372FF">
        <w:t>В случае изменения в составе персонала задействованного в оказании Услуги</w:t>
      </w:r>
      <w:r w:rsidR="00836909" w:rsidRPr="00A372FF">
        <w:t xml:space="preserve">, Исполнитель в течение 2 (двух) рабочих дней предоставляет Заказчику </w:t>
      </w:r>
      <w:r w:rsidR="00186C4B" w:rsidRPr="00A372FF">
        <w:t xml:space="preserve">новый список персонала и </w:t>
      </w:r>
      <w:r w:rsidR="00836909" w:rsidRPr="00A372FF">
        <w:t>все вышеперечисленные документы</w:t>
      </w:r>
      <w:r w:rsidR="00186C4B" w:rsidRPr="00A372FF">
        <w:t xml:space="preserve"> на специалистов из представляемого сп</w:t>
      </w:r>
      <w:r w:rsidR="00FE1ADB" w:rsidRPr="00A372FF">
        <w:t>и</w:t>
      </w:r>
      <w:r w:rsidR="00186C4B" w:rsidRPr="00A372FF">
        <w:t>ска</w:t>
      </w:r>
      <w:r w:rsidR="00836909" w:rsidRPr="00A372FF">
        <w:t>.</w:t>
      </w:r>
    </w:p>
    <w:p w:rsidR="00297335" w:rsidRPr="00A372FF" w:rsidRDefault="00297335" w:rsidP="001E637A">
      <w:pPr>
        <w:jc w:val="both"/>
      </w:pPr>
    </w:p>
    <w:p w:rsidR="009C4A61" w:rsidRPr="00A372FF" w:rsidRDefault="009C4A61" w:rsidP="001E637A">
      <w:r w:rsidRPr="00A372FF">
        <w:br w:type="page"/>
      </w:r>
    </w:p>
    <w:p w:rsidR="009C4A61" w:rsidRPr="00A372FF" w:rsidRDefault="009C4A61" w:rsidP="001E637A">
      <w:pPr>
        <w:jc w:val="right"/>
      </w:pPr>
      <w:r w:rsidRPr="00A372FF">
        <w:lastRenderedPageBreak/>
        <w:t>Приложение № </w:t>
      </w:r>
      <w:r w:rsidR="00B15764">
        <w:t>5</w:t>
      </w:r>
    </w:p>
    <w:p w:rsidR="009C4A61" w:rsidRPr="00A372FF" w:rsidRDefault="009C4A61" w:rsidP="001E637A">
      <w:pPr>
        <w:jc w:val="right"/>
      </w:pPr>
      <w:r w:rsidRPr="00A372FF">
        <w:t>к Техническому заданию</w:t>
      </w:r>
    </w:p>
    <w:p w:rsidR="009C4A61" w:rsidRPr="00A372FF" w:rsidRDefault="009C4A61" w:rsidP="001E637A">
      <w:pPr>
        <w:jc w:val="center"/>
      </w:pPr>
    </w:p>
    <w:p w:rsidR="00BB54DD" w:rsidRPr="00A372FF" w:rsidRDefault="00BB54DD" w:rsidP="001E637A">
      <w:pPr>
        <w:jc w:val="center"/>
      </w:pPr>
      <w:r w:rsidRPr="00A372FF">
        <w:rPr>
          <w:b/>
        </w:rPr>
        <w:t xml:space="preserve">Порядок оказания </w:t>
      </w:r>
      <w:r w:rsidR="00680CDC" w:rsidRPr="00A372FF">
        <w:rPr>
          <w:b/>
        </w:rPr>
        <w:t>У</w:t>
      </w:r>
      <w:r w:rsidRPr="00A372FF">
        <w:rPr>
          <w:b/>
        </w:rPr>
        <w:t>слуги (выполнения работ)</w:t>
      </w:r>
      <w:r w:rsidR="00680CDC" w:rsidRPr="00A372FF">
        <w:rPr>
          <w:b/>
        </w:rPr>
        <w:t xml:space="preserve"> и отчёт о выполнении Услуги</w:t>
      </w:r>
    </w:p>
    <w:p w:rsidR="009C09B1" w:rsidRPr="00A372FF" w:rsidRDefault="009C09B1" w:rsidP="001E637A">
      <w:pPr>
        <w:jc w:val="both"/>
      </w:pPr>
    </w:p>
    <w:p w:rsidR="00680CDC" w:rsidRPr="00A372FF" w:rsidRDefault="00680CDC" w:rsidP="001E637A">
      <w:pPr>
        <w:jc w:val="both"/>
      </w:pPr>
      <w:r w:rsidRPr="00A372FF">
        <w:t>Первичная работа</w:t>
      </w:r>
    </w:p>
    <w:p w:rsidR="00680CDC" w:rsidRPr="00A372FF" w:rsidRDefault="00680CDC" w:rsidP="001E637A">
      <w:pPr>
        <w:jc w:val="both"/>
      </w:pPr>
      <w:r w:rsidRPr="00A372FF">
        <w:t xml:space="preserve">Создание </w:t>
      </w:r>
      <w:r w:rsidR="003532A4" w:rsidRPr="00A372FF">
        <w:t xml:space="preserve">краткой </w:t>
      </w:r>
      <w:r w:rsidRPr="00A372FF">
        <w:t xml:space="preserve">технической документации </w:t>
      </w:r>
      <w:r w:rsidR="0021482B" w:rsidRPr="00A372FF">
        <w:t>на всё Оборудование,</w:t>
      </w:r>
      <w:r w:rsidRPr="00A372FF">
        <w:t xml:space="preserve"> приведенное в Приложения</w:t>
      </w:r>
      <w:r w:rsidR="003532A4" w:rsidRPr="00A372FF">
        <w:t>х</w:t>
      </w:r>
      <w:r w:rsidRPr="00A372FF">
        <w:t xml:space="preserve"> №</w:t>
      </w:r>
      <w:r w:rsidRPr="00A372FF">
        <w:rPr>
          <w:lang w:val="en-US"/>
        </w:rPr>
        <w:t> </w:t>
      </w:r>
      <w:r w:rsidRPr="00A372FF">
        <w:t>1</w:t>
      </w:r>
      <w:r w:rsidR="00BC4706" w:rsidRPr="00A372FF">
        <w:t xml:space="preserve"> </w:t>
      </w:r>
      <w:r w:rsidRPr="00A372FF">
        <w:t>к Техническому заданию</w:t>
      </w:r>
      <w:r w:rsidR="003532A4" w:rsidRPr="00A372FF">
        <w:t>.</w:t>
      </w:r>
    </w:p>
    <w:p w:rsidR="00680CDC" w:rsidRPr="00A372FF" w:rsidRDefault="00680CDC" w:rsidP="001E637A">
      <w:pPr>
        <w:jc w:val="both"/>
      </w:pPr>
    </w:p>
    <w:p w:rsidR="00BB54DD" w:rsidRPr="00A372FF" w:rsidRDefault="00BB54DD" w:rsidP="001E637A">
      <w:pPr>
        <w:jc w:val="both"/>
      </w:pPr>
      <w:r w:rsidRPr="00A372FF">
        <w:t>Плановые работы</w:t>
      </w:r>
      <w:r w:rsidR="009C09B1" w:rsidRPr="00A372FF">
        <w:t xml:space="preserve"> по обслуживанию и ремонту </w:t>
      </w:r>
      <w:r w:rsidR="00727D6C" w:rsidRPr="00A372FF">
        <w:t>О</w:t>
      </w:r>
      <w:r w:rsidR="009C09B1" w:rsidRPr="00A372FF">
        <w:t>борудования:</w:t>
      </w:r>
    </w:p>
    <w:p w:rsidR="00BB54DD" w:rsidRPr="00A372FF" w:rsidRDefault="009C09B1" w:rsidP="001E637A">
      <w:pPr>
        <w:pStyle w:val="a3"/>
        <w:widowControl w:val="0"/>
        <w:numPr>
          <w:ilvl w:val="0"/>
          <w:numId w:val="31"/>
        </w:numPr>
        <w:ind w:left="284" w:hanging="284"/>
        <w:jc w:val="both"/>
      </w:pPr>
      <w:r w:rsidRPr="00A372FF">
        <w:t>к</w:t>
      </w:r>
      <w:r w:rsidR="00BB54DD" w:rsidRPr="00A372FF">
        <w:t xml:space="preserve">оличество визитов технических специалистов Исполнителя ограничивается </w:t>
      </w:r>
      <w:r w:rsidR="007B4E7F" w:rsidRPr="00A372FF">
        <w:t>2</w:t>
      </w:r>
      <w:r w:rsidR="00BB54DD" w:rsidRPr="00A372FF">
        <w:t xml:space="preserve"> (</w:t>
      </w:r>
      <w:r w:rsidR="007B4E7F" w:rsidRPr="00A372FF">
        <w:t>двум</w:t>
      </w:r>
      <w:r w:rsidR="00BB54DD" w:rsidRPr="00A372FF">
        <w:t xml:space="preserve">я) выездами в </w:t>
      </w:r>
      <w:r w:rsidR="007B4E7F" w:rsidRPr="00A372FF">
        <w:t>неделю</w:t>
      </w:r>
      <w:r w:rsidR="00BB54DD" w:rsidRPr="00A372FF">
        <w:t xml:space="preserve"> </w:t>
      </w:r>
      <w:r w:rsidR="007B4E7F" w:rsidRPr="00A372FF">
        <w:t xml:space="preserve">с </w:t>
      </w:r>
      <w:r w:rsidR="00BB54DD" w:rsidRPr="00A372FF">
        <w:t>продолжительностью оказания услуг не менее 4 (четырех) часов за каждый выезд</w:t>
      </w:r>
      <w:r w:rsidR="001B2C7D" w:rsidRPr="00A372FF">
        <w:t>;</w:t>
      </w:r>
    </w:p>
    <w:p w:rsidR="007B4E7F" w:rsidRPr="00A372FF" w:rsidRDefault="009C09B1" w:rsidP="001E637A">
      <w:pPr>
        <w:pStyle w:val="a3"/>
        <w:widowControl w:val="0"/>
        <w:numPr>
          <w:ilvl w:val="0"/>
          <w:numId w:val="31"/>
        </w:numPr>
        <w:ind w:left="284" w:hanging="284"/>
        <w:jc w:val="both"/>
      </w:pPr>
      <w:r w:rsidRPr="00A372FF">
        <w:t>р</w:t>
      </w:r>
      <w:r w:rsidR="007B4E7F" w:rsidRPr="00A372FF">
        <w:t xml:space="preserve">асписание визитов на </w:t>
      </w:r>
      <w:r w:rsidRPr="00A372FF">
        <w:t xml:space="preserve">каждую </w:t>
      </w:r>
      <w:r w:rsidR="007B4E7F" w:rsidRPr="00A372FF">
        <w:t>неделю согласуется с Заказчиком перед началом недели.</w:t>
      </w:r>
    </w:p>
    <w:p w:rsidR="00BB54DD" w:rsidRPr="00A372FF" w:rsidRDefault="00BB54DD" w:rsidP="001E637A">
      <w:pPr>
        <w:jc w:val="both"/>
      </w:pPr>
    </w:p>
    <w:p w:rsidR="00BB54DD" w:rsidRPr="00A372FF" w:rsidRDefault="00BB54DD" w:rsidP="001E637A">
      <w:pPr>
        <w:jc w:val="both"/>
      </w:pPr>
      <w:r w:rsidRPr="00A372FF">
        <w:t>Внеплановые работы</w:t>
      </w:r>
      <w:r w:rsidR="009C09B1" w:rsidRPr="00A372FF">
        <w:t xml:space="preserve"> по срочному ремонту </w:t>
      </w:r>
      <w:r w:rsidR="00727D6C" w:rsidRPr="00A372FF">
        <w:t>О</w:t>
      </w:r>
      <w:r w:rsidR="009C09B1" w:rsidRPr="00A372FF">
        <w:t>борудования:</w:t>
      </w:r>
    </w:p>
    <w:p w:rsidR="00634F81" w:rsidRPr="00A372FF" w:rsidRDefault="00634F81" w:rsidP="001E637A">
      <w:pPr>
        <w:pStyle w:val="a3"/>
        <w:numPr>
          <w:ilvl w:val="0"/>
          <w:numId w:val="32"/>
        </w:numPr>
        <w:ind w:left="284" w:hanging="284"/>
        <w:jc w:val="both"/>
      </w:pPr>
      <w:r w:rsidRPr="00A372FF">
        <w:t>при возникновении у Заказчика потребности в приезде технического специалиста Исполнителя вне плановых визитов, Заказчик отправляет Исполнителю заявку посредством электронной почты, телефонного звонка или по удаленному доступу к системе Service Desk;</w:t>
      </w:r>
    </w:p>
    <w:p w:rsidR="00634F81" w:rsidRPr="00A372FF" w:rsidRDefault="00634F81" w:rsidP="001E637A">
      <w:pPr>
        <w:pStyle w:val="a3"/>
        <w:numPr>
          <w:ilvl w:val="0"/>
          <w:numId w:val="32"/>
        </w:numPr>
        <w:ind w:left="284" w:hanging="284"/>
        <w:jc w:val="both"/>
      </w:pPr>
      <w:r w:rsidRPr="00A372FF">
        <w:t>время прибытия технического специалиста в случае возникновения проблемы (инцидента) не более 1 (одного) часа;</w:t>
      </w:r>
    </w:p>
    <w:p w:rsidR="00634F81" w:rsidRPr="00A372FF" w:rsidRDefault="00634F81" w:rsidP="001E637A">
      <w:pPr>
        <w:pStyle w:val="a3"/>
        <w:numPr>
          <w:ilvl w:val="0"/>
          <w:numId w:val="32"/>
        </w:numPr>
        <w:ind w:left="284" w:hanging="284"/>
        <w:jc w:val="both"/>
      </w:pPr>
      <w:r w:rsidRPr="00A372FF">
        <w:t xml:space="preserve">внеплановые работы по восстановлению работоспособности </w:t>
      </w:r>
      <w:r w:rsidR="00727D6C" w:rsidRPr="00A372FF">
        <w:t>О</w:t>
      </w:r>
      <w:r w:rsidRPr="00A372FF">
        <w:t>борудования с неограниченным количеством вызовов технического специалиста;</w:t>
      </w:r>
    </w:p>
    <w:p w:rsidR="00634F81" w:rsidRPr="00A372FF" w:rsidRDefault="00634F81" w:rsidP="001E637A">
      <w:pPr>
        <w:pStyle w:val="a3"/>
        <w:numPr>
          <w:ilvl w:val="0"/>
          <w:numId w:val="32"/>
        </w:numPr>
        <w:ind w:left="284" w:hanging="284"/>
        <w:jc w:val="both"/>
      </w:pPr>
      <w:r w:rsidRPr="00A372FF">
        <w:t>продолжительность оказания услуг внеплановых работ за один визит – не более 8 (восьми) часов.</w:t>
      </w:r>
    </w:p>
    <w:p w:rsidR="00634F81" w:rsidRPr="00A372FF" w:rsidRDefault="00634F81" w:rsidP="001E637A">
      <w:pPr>
        <w:jc w:val="both"/>
      </w:pPr>
    </w:p>
    <w:p w:rsidR="00634F81" w:rsidRPr="00A372FF" w:rsidRDefault="00634F81" w:rsidP="001E637A">
      <w:pPr>
        <w:jc w:val="both"/>
      </w:pPr>
      <w:r w:rsidRPr="00A372FF">
        <w:t>Порядок проведения ремонта, требующего замены комплектующих:</w:t>
      </w:r>
    </w:p>
    <w:p w:rsidR="00634F81" w:rsidRPr="00A372FF" w:rsidRDefault="00634F81" w:rsidP="001E637A">
      <w:pPr>
        <w:pStyle w:val="a3"/>
        <w:numPr>
          <w:ilvl w:val="0"/>
          <w:numId w:val="36"/>
        </w:numPr>
        <w:ind w:left="284" w:hanging="284"/>
        <w:jc w:val="both"/>
      </w:pPr>
      <w:r w:rsidRPr="00A372FF">
        <w:t xml:space="preserve">в случае возникновения неисправностей </w:t>
      </w:r>
      <w:r w:rsidR="00727D6C" w:rsidRPr="00A372FF">
        <w:t>О</w:t>
      </w:r>
      <w:r w:rsidRPr="00A372FF">
        <w:t>борудования, находящемся на обслуживании, технические специалисты Исполнителя выполняют первичную диагностику неисправности, подготавливают необходимые данные для составления Акта рекламации, заявки на ремонт или иного документа;</w:t>
      </w:r>
    </w:p>
    <w:p w:rsidR="00634F81" w:rsidRPr="00A372FF" w:rsidRDefault="00634F81" w:rsidP="001E637A">
      <w:pPr>
        <w:pStyle w:val="a3"/>
        <w:numPr>
          <w:ilvl w:val="0"/>
          <w:numId w:val="36"/>
        </w:numPr>
        <w:ind w:left="284" w:hanging="284"/>
        <w:jc w:val="both"/>
      </w:pPr>
      <w:r w:rsidRPr="00A372FF">
        <w:t>после выполнения ремонта технические специалисты Исполнителя осуществляют установку, настройку и финишное тестирование.</w:t>
      </w:r>
    </w:p>
    <w:p w:rsidR="00634F81" w:rsidRPr="00A372FF" w:rsidRDefault="00634F81" w:rsidP="001E637A">
      <w:pPr>
        <w:jc w:val="both"/>
      </w:pPr>
    </w:p>
    <w:p w:rsidR="00634F81" w:rsidRPr="00A372FF" w:rsidRDefault="00634F81" w:rsidP="001E637A">
      <w:pPr>
        <w:jc w:val="both"/>
      </w:pPr>
      <w:r w:rsidRPr="00A372FF">
        <w:t>Порядок контроля и приемки оказанных услуг:</w:t>
      </w:r>
    </w:p>
    <w:p w:rsidR="00634F81" w:rsidRPr="00A372FF" w:rsidRDefault="00634F81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>подтверждением оказания услуг является отчёт по выполненным работам за месяц, формируемый Исполнителем на основании данных системы Service Desk;</w:t>
      </w:r>
    </w:p>
    <w:p w:rsidR="00634F81" w:rsidRPr="00A372FF" w:rsidRDefault="00634F81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>исполнитель обязуется использовать лицензионное или собственное программное обеспечение класса Service Desk для автоматизации учета. Использование «ручного» учета (журналы в Excel, Word, бумажные журналы) не допускается;</w:t>
      </w:r>
    </w:p>
    <w:p w:rsidR="00634F81" w:rsidRPr="00A372FF" w:rsidRDefault="00634F81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 xml:space="preserve">каждая выполненная работа должна быть отражена в системе Service Desk в виде закрытой заявки (тикета), содержащей: ссылку на </w:t>
      </w:r>
      <w:r w:rsidR="00727D6C" w:rsidRPr="00A372FF">
        <w:t>О</w:t>
      </w:r>
      <w:r w:rsidRPr="00A372FF">
        <w:t>борудование, в отношении которого проводились работы; полное описание выполненных действий и их результат; зафиксированное время выполнения;</w:t>
      </w:r>
    </w:p>
    <w:p w:rsidR="00634F81" w:rsidRPr="00A372FF" w:rsidRDefault="00634F81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 xml:space="preserve">в системе Service Desk Исполнителя должен вестись актуальный реестр </w:t>
      </w:r>
      <w:r w:rsidR="00727D6C" w:rsidRPr="00A372FF">
        <w:t>О</w:t>
      </w:r>
      <w:r w:rsidRPr="00A372FF">
        <w:t xml:space="preserve">борудования Заказчика. Все операции (ремонт, замена </w:t>
      </w:r>
      <w:r w:rsidR="00A71EBA" w:rsidRPr="00A372FF">
        <w:t>запасных частей,</w:t>
      </w:r>
      <w:r w:rsidRPr="00A372FF">
        <w:t xml:space="preserve"> перемещение, списание) должны отражаться в карточке </w:t>
      </w:r>
      <w:r w:rsidR="00727D6C" w:rsidRPr="00A372FF">
        <w:t>О</w:t>
      </w:r>
      <w:r w:rsidRPr="00A372FF">
        <w:t xml:space="preserve">борудования (история изменений). Состояние </w:t>
      </w:r>
      <w:r w:rsidR="00727D6C" w:rsidRPr="00A372FF">
        <w:t>О</w:t>
      </w:r>
      <w:r w:rsidRPr="00A372FF">
        <w:t>борудования на конец отчетного периода должно соответствовать данным в системе и должно быть отражено в краткой технической документации на Оборудование;</w:t>
      </w:r>
    </w:p>
    <w:p w:rsidR="00634F81" w:rsidRPr="00A372FF" w:rsidRDefault="00634F81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 xml:space="preserve">исполнитель предоставляет уполномоченным представителям Заказчика удаленный доступ (web-доступ или гостевые учетные записи) к системе Service Desk для просмотра статусов обращений, истории работ и состояния </w:t>
      </w:r>
      <w:r w:rsidR="00727D6C" w:rsidRPr="00A372FF">
        <w:t>О</w:t>
      </w:r>
      <w:r w:rsidRPr="00A372FF">
        <w:t>борудования в режиме 24/7;</w:t>
      </w:r>
    </w:p>
    <w:p w:rsidR="00634F81" w:rsidRPr="00A372FF" w:rsidRDefault="00634F81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>приемка услуг за месяц осуществляется только при наличии полной выгрузки из системы Service Desk, содержащей корректные данные по всем заявкам за отчетный период. Отчет без привязки к системе учета считается недействительным</w:t>
      </w:r>
      <w:r w:rsidR="00727D6C" w:rsidRPr="00A372FF">
        <w:t>;</w:t>
      </w:r>
    </w:p>
    <w:p w:rsidR="00A71EBA" w:rsidRPr="00A372FF" w:rsidRDefault="00A71EBA" w:rsidP="001E637A">
      <w:pPr>
        <w:pStyle w:val="a3"/>
        <w:numPr>
          <w:ilvl w:val="0"/>
          <w:numId w:val="37"/>
        </w:numPr>
        <w:ind w:left="284" w:hanging="284"/>
        <w:jc w:val="both"/>
      </w:pPr>
      <w:r w:rsidRPr="00A372FF">
        <w:t>Заказчик оставляет за собой право проводить техническую экспертизу как использованных Исполнителем в процессе технического обслуживания и ремонта функциональных узлов, запасных частей и расходных материалов, так и качества выполненных работ.</w:t>
      </w:r>
    </w:p>
    <w:p w:rsidR="00680CDC" w:rsidRPr="00A372FF" w:rsidRDefault="00680CDC" w:rsidP="001E637A">
      <w:pPr>
        <w:jc w:val="both"/>
      </w:pPr>
    </w:p>
    <w:p w:rsidR="001D36A8" w:rsidRPr="00A372FF" w:rsidRDefault="001D36A8" w:rsidP="001E637A">
      <w:r w:rsidRPr="00A372FF">
        <w:br w:type="page"/>
      </w:r>
    </w:p>
    <w:p w:rsidR="00EB6A14" w:rsidRPr="00A372FF" w:rsidRDefault="00EB6A14" w:rsidP="001E637A">
      <w:pPr>
        <w:jc w:val="right"/>
      </w:pPr>
      <w:r w:rsidRPr="00A372FF">
        <w:lastRenderedPageBreak/>
        <w:t>Приложение № </w:t>
      </w:r>
      <w:r w:rsidR="00B15764">
        <w:t>6</w:t>
      </w:r>
    </w:p>
    <w:p w:rsidR="00EB6A14" w:rsidRPr="00A372FF" w:rsidRDefault="00EB6A14" w:rsidP="001E637A">
      <w:pPr>
        <w:jc w:val="right"/>
      </w:pPr>
      <w:r w:rsidRPr="00A372FF">
        <w:t>к Техническому заданию</w:t>
      </w:r>
    </w:p>
    <w:p w:rsidR="00EB6A14" w:rsidRPr="00A372FF" w:rsidRDefault="00EB6A14" w:rsidP="001E637A">
      <w:pPr>
        <w:jc w:val="center"/>
      </w:pPr>
    </w:p>
    <w:p w:rsidR="0004586E" w:rsidRPr="00A372FF" w:rsidRDefault="0004586E" w:rsidP="001E637A">
      <w:pPr>
        <w:jc w:val="center"/>
      </w:pPr>
      <w:r w:rsidRPr="00A372FF">
        <w:rPr>
          <w:rFonts w:eastAsia="Times New Roman"/>
          <w:b/>
        </w:rPr>
        <w:t>Гарантийные обязательства</w:t>
      </w:r>
    </w:p>
    <w:p w:rsidR="00BA2D09" w:rsidRPr="00A372FF" w:rsidRDefault="00BA2D09" w:rsidP="001E637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52"/>
        <w:gridCol w:w="5452"/>
      </w:tblGrid>
      <w:tr w:rsidR="00E649CD" w:rsidRPr="00A372FF" w:rsidTr="00B15764">
        <w:tc>
          <w:tcPr>
            <w:tcW w:w="5565" w:type="dxa"/>
            <w:shd w:val="clear" w:color="auto" w:fill="D9D9D9" w:themeFill="background1" w:themeFillShade="D9"/>
            <w:vAlign w:val="center"/>
          </w:tcPr>
          <w:p w:rsidR="00E649CD" w:rsidRPr="00A372FF" w:rsidRDefault="00E649CD" w:rsidP="001E637A">
            <w:pPr>
              <w:jc w:val="center"/>
            </w:pPr>
            <w:r w:rsidRPr="00A372FF">
              <w:t>Вид обслуживания</w:t>
            </w:r>
          </w:p>
        </w:tc>
        <w:tc>
          <w:tcPr>
            <w:tcW w:w="5565" w:type="dxa"/>
            <w:shd w:val="clear" w:color="auto" w:fill="D9D9D9" w:themeFill="background1" w:themeFillShade="D9"/>
            <w:vAlign w:val="center"/>
          </w:tcPr>
          <w:p w:rsidR="00E649CD" w:rsidRPr="00A372FF" w:rsidRDefault="00E649CD" w:rsidP="001E637A">
            <w:pPr>
              <w:jc w:val="center"/>
            </w:pPr>
            <w:r w:rsidRPr="00A372FF">
              <w:t>Гарантия</w:t>
            </w:r>
          </w:p>
        </w:tc>
      </w:tr>
      <w:tr w:rsidR="00E649CD" w:rsidRPr="00A372FF" w:rsidTr="00B15764">
        <w:tc>
          <w:tcPr>
            <w:tcW w:w="5565" w:type="dxa"/>
            <w:vAlign w:val="center"/>
          </w:tcPr>
          <w:p w:rsidR="00E649CD" w:rsidRPr="00A372FF" w:rsidRDefault="00E649CD" w:rsidP="009D7679">
            <w:pPr>
              <w:jc w:val="both"/>
            </w:pPr>
            <w:r w:rsidRPr="00A372FF">
              <w:t>Техническое обслуживание</w:t>
            </w:r>
          </w:p>
        </w:tc>
        <w:tc>
          <w:tcPr>
            <w:tcW w:w="5565" w:type="dxa"/>
            <w:vAlign w:val="center"/>
          </w:tcPr>
          <w:p w:rsidR="00E649CD" w:rsidRPr="00A372FF" w:rsidRDefault="00B81EE7" w:rsidP="009D7679">
            <w:pPr>
              <w:jc w:val="both"/>
            </w:pPr>
            <w:r w:rsidRPr="00A372FF">
              <w:t>Н</w:t>
            </w:r>
            <w:r w:rsidR="00E649CD" w:rsidRPr="00A372FF">
              <w:t>е менее 3 (трёх) месяцев</w:t>
            </w:r>
          </w:p>
        </w:tc>
      </w:tr>
      <w:tr w:rsidR="0071135B" w:rsidRPr="00A372FF" w:rsidTr="00B15764">
        <w:tc>
          <w:tcPr>
            <w:tcW w:w="5565" w:type="dxa"/>
            <w:vAlign w:val="center"/>
          </w:tcPr>
          <w:p w:rsidR="0071135B" w:rsidRPr="00A372FF" w:rsidRDefault="0071135B" w:rsidP="009D7679">
            <w:pPr>
              <w:jc w:val="both"/>
            </w:pPr>
            <w:r w:rsidRPr="00A372FF">
              <w:t>Ремонт своими силами (без учёта гарантии на запасные части)</w:t>
            </w:r>
          </w:p>
        </w:tc>
        <w:tc>
          <w:tcPr>
            <w:tcW w:w="5565" w:type="dxa"/>
            <w:vAlign w:val="center"/>
          </w:tcPr>
          <w:p w:rsidR="0071135B" w:rsidRPr="00A372FF" w:rsidRDefault="0071135B" w:rsidP="009D7679">
            <w:pPr>
              <w:jc w:val="both"/>
            </w:pPr>
            <w:r w:rsidRPr="00A372FF">
              <w:t>Не менее 3 (трёх) месяцев</w:t>
            </w:r>
          </w:p>
        </w:tc>
      </w:tr>
      <w:tr w:rsidR="00E649CD" w:rsidRPr="00A372FF" w:rsidTr="00B15764">
        <w:tc>
          <w:tcPr>
            <w:tcW w:w="5565" w:type="dxa"/>
            <w:vAlign w:val="center"/>
          </w:tcPr>
          <w:p w:rsidR="00E649CD" w:rsidRPr="00A372FF" w:rsidRDefault="00E649CD" w:rsidP="009D7679">
            <w:pPr>
              <w:jc w:val="both"/>
            </w:pPr>
            <w:r w:rsidRPr="00A372FF">
              <w:t>Ремонт</w:t>
            </w:r>
            <w:r w:rsidR="00B81EE7" w:rsidRPr="00A372FF">
              <w:t xml:space="preserve"> </w:t>
            </w:r>
            <w:r w:rsidR="0071135B" w:rsidRPr="00A372FF">
              <w:t>в сервисном центре производителя оборудования</w:t>
            </w:r>
          </w:p>
        </w:tc>
        <w:tc>
          <w:tcPr>
            <w:tcW w:w="5565" w:type="dxa"/>
            <w:vAlign w:val="center"/>
          </w:tcPr>
          <w:p w:rsidR="00E649CD" w:rsidRPr="00A372FF" w:rsidRDefault="0071135B" w:rsidP="009D7679">
            <w:pPr>
              <w:jc w:val="both"/>
            </w:pPr>
            <w:r w:rsidRPr="00A372FF">
              <w:t>Гарантия сервисного центра производителя оборудования, при её отсутствии – не менее 6 (шести) месяцев</w:t>
            </w:r>
          </w:p>
        </w:tc>
      </w:tr>
      <w:tr w:rsidR="00E649CD" w:rsidRPr="00A372FF" w:rsidTr="00B15764">
        <w:tc>
          <w:tcPr>
            <w:tcW w:w="5565" w:type="dxa"/>
            <w:vAlign w:val="center"/>
          </w:tcPr>
          <w:p w:rsidR="00E649CD" w:rsidRPr="00A372FF" w:rsidRDefault="00E649CD" w:rsidP="009D7679">
            <w:pPr>
              <w:jc w:val="both"/>
            </w:pPr>
            <w:r w:rsidRPr="00A372FF">
              <w:t>Поставка запасных частей для ремонта</w:t>
            </w:r>
          </w:p>
        </w:tc>
        <w:tc>
          <w:tcPr>
            <w:tcW w:w="5565" w:type="dxa"/>
            <w:vAlign w:val="center"/>
          </w:tcPr>
          <w:p w:rsidR="00E649CD" w:rsidRPr="00A372FF" w:rsidRDefault="00E649CD" w:rsidP="009D7679">
            <w:pPr>
              <w:jc w:val="both"/>
            </w:pPr>
            <w:r w:rsidRPr="00A372FF">
              <w:t>Гарантия производителя запасной части, при её отсутствии – не менее 6 (шести) месяцев</w:t>
            </w:r>
          </w:p>
        </w:tc>
      </w:tr>
      <w:tr w:rsidR="00B15764" w:rsidRPr="00A372FF" w:rsidTr="00B15764">
        <w:tc>
          <w:tcPr>
            <w:tcW w:w="5565" w:type="dxa"/>
            <w:vAlign w:val="center"/>
          </w:tcPr>
          <w:p w:rsidR="00B15764" w:rsidRPr="00A372FF" w:rsidRDefault="00B15764" w:rsidP="009D7679">
            <w:pPr>
              <w:jc w:val="both"/>
            </w:pPr>
            <w:r w:rsidRPr="00A372FF">
              <w:t>Поставка Оборудования в замену вышедшего из строя</w:t>
            </w:r>
          </w:p>
        </w:tc>
        <w:tc>
          <w:tcPr>
            <w:tcW w:w="5565" w:type="dxa"/>
            <w:vAlign w:val="center"/>
          </w:tcPr>
          <w:p w:rsidR="00B15764" w:rsidRPr="00A372FF" w:rsidRDefault="00B15764" w:rsidP="009D7679">
            <w:pPr>
              <w:jc w:val="both"/>
            </w:pPr>
            <w:r w:rsidRPr="00A372FF">
              <w:t>Гарантия производителя Оборудования, при её отсутствии – не менее 1 (одного) года</w:t>
            </w:r>
          </w:p>
        </w:tc>
      </w:tr>
    </w:tbl>
    <w:p w:rsidR="0035742D" w:rsidRDefault="0035742D" w:rsidP="001E637A"/>
    <w:sectPr w:rsidR="0035742D" w:rsidSect="00216A01">
      <w:pgSz w:w="11906" w:h="16838"/>
      <w:pgMar w:top="425" w:right="425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F4" w:rsidRDefault="00D331F4" w:rsidP="00607F30">
      <w:r>
        <w:separator/>
      </w:r>
    </w:p>
  </w:endnote>
  <w:endnote w:type="continuationSeparator" w:id="0">
    <w:p w:rsidR="00D331F4" w:rsidRDefault="00D331F4" w:rsidP="006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F4" w:rsidRDefault="00D331F4" w:rsidP="00607F30">
      <w:r>
        <w:separator/>
      </w:r>
    </w:p>
  </w:footnote>
  <w:footnote w:type="continuationSeparator" w:id="0">
    <w:p w:rsidR="00D331F4" w:rsidRDefault="00D331F4" w:rsidP="0060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6BD"/>
    <w:multiLevelType w:val="hybridMultilevel"/>
    <w:tmpl w:val="5D2E13C2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68C"/>
    <w:multiLevelType w:val="hybridMultilevel"/>
    <w:tmpl w:val="C6EA9A86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6AD"/>
    <w:multiLevelType w:val="multilevel"/>
    <w:tmpl w:val="E102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B35DD"/>
    <w:multiLevelType w:val="multilevel"/>
    <w:tmpl w:val="1CB47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05D865C8"/>
    <w:multiLevelType w:val="hybridMultilevel"/>
    <w:tmpl w:val="E3D03E24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33ED"/>
    <w:multiLevelType w:val="multilevel"/>
    <w:tmpl w:val="ADB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94225"/>
    <w:multiLevelType w:val="hybridMultilevel"/>
    <w:tmpl w:val="92F674F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4B38"/>
    <w:multiLevelType w:val="hybridMultilevel"/>
    <w:tmpl w:val="EB6AE4BC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0348"/>
    <w:multiLevelType w:val="hybridMultilevel"/>
    <w:tmpl w:val="3F10D43C"/>
    <w:lvl w:ilvl="0" w:tplc="6756EF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F6786"/>
    <w:multiLevelType w:val="hybridMultilevel"/>
    <w:tmpl w:val="A4061DA8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8750A"/>
    <w:multiLevelType w:val="hybridMultilevel"/>
    <w:tmpl w:val="8AE4E082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35340"/>
    <w:multiLevelType w:val="hybridMultilevel"/>
    <w:tmpl w:val="23386928"/>
    <w:lvl w:ilvl="0" w:tplc="6756E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9EE008E"/>
    <w:multiLevelType w:val="hybridMultilevel"/>
    <w:tmpl w:val="FD0A2FB8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20946"/>
    <w:multiLevelType w:val="hybridMultilevel"/>
    <w:tmpl w:val="FB9E9A66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90421"/>
    <w:multiLevelType w:val="hybridMultilevel"/>
    <w:tmpl w:val="4C3CF19A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A6BFE"/>
    <w:multiLevelType w:val="hybridMultilevel"/>
    <w:tmpl w:val="8192272C"/>
    <w:lvl w:ilvl="0" w:tplc="6756E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EA31B2"/>
    <w:multiLevelType w:val="multilevel"/>
    <w:tmpl w:val="4B42B22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bullet"/>
      <w:lvlText w:val="●"/>
      <w:lvlJc w:val="left"/>
      <w:pPr>
        <w:ind w:left="1146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720" w:hanging="720"/>
      </w:pPr>
    </w:lvl>
    <w:lvl w:ilvl="4">
      <w:start w:val="1"/>
      <w:numFmt w:val="decimal"/>
      <w:lvlText w:val="%1.%2.●.%4.%5."/>
      <w:lvlJc w:val="left"/>
      <w:pPr>
        <w:ind w:left="1080" w:hanging="1080"/>
      </w:pPr>
    </w:lvl>
    <w:lvl w:ilvl="5">
      <w:start w:val="1"/>
      <w:numFmt w:val="decimal"/>
      <w:lvlText w:val="%1.%2.●.%4.%5.%6."/>
      <w:lvlJc w:val="left"/>
      <w:pPr>
        <w:ind w:left="1080" w:hanging="1080"/>
      </w:pPr>
    </w:lvl>
    <w:lvl w:ilvl="6">
      <w:start w:val="1"/>
      <w:numFmt w:val="decimal"/>
      <w:lvlText w:val="%1.%2.●.%4.%5.%6.%7."/>
      <w:lvlJc w:val="left"/>
      <w:pPr>
        <w:ind w:left="1440" w:hanging="1440"/>
      </w:pPr>
    </w:lvl>
    <w:lvl w:ilvl="7">
      <w:start w:val="1"/>
      <w:numFmt w:val="decimal"/>
      <w:lvlText w:val="%1.%2.●.%4.%5.%6.%7.%8."/>
      <w:lvlJc w:val="left"/>
      <w:pPr>
        <w:ind w:left="1440" w:hanging="1440"/>
      </w:pPr>
    </w:lvl>
    <w:lvl w:ilvl="8">
      <w:start w:val="1"/>
      <w:numFmt w:val="decimal"/>
      <w:lvlText w:val="%1.%2.●.%4.%5.%6.%7.%8.%9."/>
      <w:lvlJc w:val="left"/>
      <w:pPr>
        <w:ind w:left="1800" w:hanging="1800"/>
      </w:pPr>
    </w:lvl>
  </w:abstractNum>
  <w:abstractNum w:abstractNumId="17" w15:restartNumberingAfterBreak="0">
    <w:nsid w:val="2F395334"/>
    <w:multiLevelType w:val="hybridMultilevel"/>
    <w:tmpl w:val="97EE280A"/>
    <w:lvl w:ilvl="0" w:tplc="6756EF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5388E"/>
    <w:multiLevelType w:val="multilevel"/>
    <w:tmpl w:val="ABA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D5495"/>
    <w:multiLevelType w:val="hybridMultilevel"/>
    <w:tmpl w:val="469AEE78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75CF6"/>
    <w:multiLevelType w:val="multilevel"/>
    <w:tmpl w:val="3DCAE23E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30F624F"/>
    <w:multiLevelType w:val="multilevel"/>
    <w:tmpl w:val="979E0C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2F676F"/>
    <w:multiLevelType w:val="hybridMultilevel"/>
    <w:tmpl w:val="B9880F60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868E7"/>
    <w:multiLevelType w:val="hybridMultilevel"/>
    <w:tmpl w:val="6986CD8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65A78"/>
    <w:multiLevelType w:val="hybridMultilevel"/>
    <w:tmpl w:val="02F849B6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B151B53"/>
    <w:multiLevelType w:val="hybridMultilevel"/>
    <w:tmpl w:val="D31EBFF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B3433"/>
    <w:multiLevelType w:val="hybridMultilevel"/>
    <w:tmpl w:val="8CD8C672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81337"/>
    <w:multiLevelType w:val="hybridMultilevel"/>
    <w:tmpl w:val="B01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862C8"/>
    <w:multiLevelType w:val="hybridMultilevel"/>
    <w:tmpl w:val="A6B2947C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90E68"/>
    <w:multiLevelType w:val="hybridMultilevel"/>
    <w:tmpl w:val="07D01D2E"/>
    <w:lvl w:ilvl="0" w:tplc="B270E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5277B"/>
    <w:multiLevelType w:val="multilevel"/>
    <w:tmpl w:val="1C1E27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color w:val="auto"/>
      </w:rPr>
    </w:lvl>
  </w:abstractNum>
  <w:abstractNum w:abstractNumId="31" w15:restartNumberingAfterBreak="0">
    <w:nsid w:val="5D0B38D9"/>
    <w:multiLevelType w:val="hybridMultilevel"/>
    <w:tmpl w:val="27A2CAF2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12D99"/>
    <w:multiLevelType w:val="hybridMultilevel"/>
    <w:tmpl w:val="E346B1DE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067E1"/>
    <w:multiLevelType w:val="multilevel"/>
    <w:tmpl w:val="0486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76EB4"/>
    <w:multiLevelType w:val="hybridMultilevel"/>
    <w:tmpl w:val="C50C01FA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790B"/>
    <w:multiLevelType w:val="hybridMultilevel"/>
    <w:tmpl w:val="CE7028FC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E3B61"/>
    <w:multiLevelType w:val="hybridMultilevel"/>
    <w:tmpl w:val="94283C80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64261"/>
    <w:multiLevelType w:val="hybridMultilevel"/>
    <w:tmpl w:val="6A50219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C4797"/>
    <w:multiLevelType w:val="hybridMultilevel"/>
    <w:tmpl w:val="689CCA30"/>
    <w:lvl w:ilvl="0" w:tplc="6756E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766A1"/>
    <w:multiLevelType w:val="hybridMultilevel"/>
    <w:tmpl w:val="D786DEC0"/>
    <w:lvl w:ilvl="0" w:tplc="6756EFB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84955E2"/>
    <w:multiLevelType w:val="hybridMultilevel"/>
    <w:tmpl w:val="2766C370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4"/>
  </w:num>
  <w:num w:numId="4">
    <w:abstractNumId w:val="35"/>
  </w:num>
  <w:num w:numId="5">
    <w:abstractNumId w:val="1"/>
  </w:num>
  <w:num w:numId="6">
    <w:abstractNumId w:val="26"/>
  </w:num>
  <w:num w:numId="7">
    <w:abstractNumId w:val="19"/>
  </w:num>
  <w:num w:numId="8">
    <w:abstractNumId w:val="9"/>
  </w:num>
  <w:num w:numId="9">
    <w:abstractNumId w:val="29"/>
  </w:num>
  <w:num w:numId="10">
    <w:abstractNumId w:val="38"/>
  </w:num>
  <w:num w:numId="11">
    <w:abstractNumId w:val="23"/>
  </w:num>
  <w:num w:numId="12">
    <w:abstractNumId w:val="14"/>
  </w:num>
  <w:num w:numId="13">
    <w:abstractNumId w:val="24"/>
  </w:num>
  <w:num w:numId="14">
    <w:abstractNumId w:val="39"/>
  </w:num>
  <w:num w:numId="15">
    <w:abstractNumId w:val="18"/>
  </w:num>
  <w:num w:numId="16">
    <w:abstractNumId w:val="27"/>
  </w:num>
  <w:num w:numId="17">
    <w:abstractNumId w:val="4"/>
  </w:num>
  <w:num w:numId="18">
    <w:abstractNumId w:val="36"/>
  </w:num>
  <w:num w:numId="19">
    <w:abstractNumId w:val="0"/>
  </w:num>
  <w:num w:numId="20">
    <w:abstractNumId w:val="28"/>
  </w:num>
  <w:num w:numId="21">
    <w:abstractNumId w:val="8"/>
  </w:num>
  <w:num w:numId="22">
    <w:abstractNumId w:val="11"/>
  </w:num>
  <w:num w:numId="23">
    <w:abstractNumId w:val="15"/>
  </w:num>
  <w:num w:numId="24">
    <w:abstractNumId w:val="25"/>
  </w:num>
  <w:num w:numId="25">
    <w:abstractNumId w:val="7"/>
  </w:num>
  <w:num w:numId="26">
    <w:abstractNumId w:val="40"/>
  </w:num>
  <w:num w:numId="27">
    <w:abstractNumId w:val="6"/>
  </w:num>
  <w:num w:numId="28">
    <w:abstractNumId w:val="30"/>
  </w:num>
  <w:num w:numId="29">
    <w:abstractNumId w:val="16"/>
  </w:num>
  <w:num w:numId="30">
    <w:abstractNumId w:val="20"/>
  </w:num>
  <w:num w:numId="31">
    <w:abstractNumId w:val="10"/>
  </w:num>
  <w:num w:numId="32">
    <w:abstractNumId w:val="12"/>
  </w:num>
  <w:num w:numId="33">
    <w:abstractNumId w:val="31"/>
  </w:num>
  <w:num w:numId="34">
    <w:abstractNumId w:val="37"/>
  </w:num>
  <w:num w:numId="35">
    <w:abstractNumId w:val="17"/>
  </w:num>
  <w:num w:numId="36">
    <w:abstractNumId w:val="32"/>
  </w:num>
  <w:num w:numId="37">
    <w:abstractNumId w:val="22"/>
  </w:num>
  <w:num w:numId="38">
    <w:abstractNumId w:val="33"/>
  </w:num>
  <w:num w:numId="39">
    <w:abstractNumId w:val="5"/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2D"/>
    <w:rsid w:val="00001D85"/>
    <w:rsid w:val="00003F6E"/>
    <w:rsid w:val="0000478A"/>
    <w:rsid w:val="00013164"/>
    <w:rsid w:val="00015321"/>
    <w:rsid w:val="00020903"/>
    <w:rsid w:val="000240ED"/>
    <w:rsid w:val="00030A60"/>
    <w:rsid w:val="0003148A"/>
    <w:rsid w:val="0004586E"/>
    <w:rsid w:val="00050CF5"/>
    <w:rsid w:val="00052AF7"/>
    <w:rsid w:val="000534E8"/>
    <w:rsid w:val="00064B59"/>
    <w:rsid w:val="00067E41"/>
    <w:rsid w:val="00071877"/>
    <w:rsid w:val="00075365"/>
    <w:rsid w:val="00075922"/>
    <w:rsid w:val="000759E6"/>
    <w:rsid w:val="00076306"/>
    <w:rsid w:val="00076B2B"/>
    <w:rsid w:val="00077387"/>
    <w:rsid w:val="00077FFA"/>
    <w:rsid w:val="0008291B"/>
    <w:rsid w:val="00083819"/>
    <w:rsid w:val="00083DB6"/>
    <w:rsid w:val="00091628"/>
    <w:rsid w:val="00093FD5"/>
    <w:rsid w:val="00095662"/>
    <w:rsid w:val="00097AA9"/>
    <w:rsid w:val="000A30FB"/>
    <w:rsid w:val="000A6F1A"/>
    <w:rsid w:val="000B2273"/>
    <w:rsid w:val="000B2756"/>
    <w:rsid w:val="000B6BC4"/>
    <w:rsid w:val="000C1A29"/>
    <w:rsid w:val="000C5F86"/>
    <w:rsid w:val="000C65BA"/>
    <w:rsid w:val="000C7DFE"/>
    <w:rsid w:val="000D1019"/>
    <w:rsid w:val="000D10CD"/>
    <w:rsid w:val="000E4496"/>
    <w:rsid w:val="000E5DA5"/>
    <w:rsid w:val="000E784F"/>
    <w:rsid w:val="000F1DF3"/>
    <w:rsid w:val="000F7FFB"/>
    <w:rsid w:val="001035F9"/>
    <w:rsid w:val="0010397A"/>
    <w:rsid w:val="0011478F"/>
    <w:rsid w:val="0012275C"/>
    <w:rsid w:val="001269A0"/>
    <w:rsid w:val="001279F1"/>
    <w:rsid w:val="00137E17"/>
    <w:rsid w:val="00144E6C"/>
    <w:rsid w:val="00152900"/>
    <w:rsid w:val="00161824"/>
    <w:rsid w:val="00165E98"/>
    <w:rsid w:val="001670DF"/>
    <w:rsid w:val="00171CBD"/>
    <w:rsid w:val="001776F5"/>
    <w:rsid w:val="00184B61"/>
    <w:rsid w:val="00186C4B"/>
    <w:rsid w:val="001A3C4B"/>
    <w:rsid w:val="001A48C0"/>
    <w:rsid w:val="001A7C18"/>
    <w:rsid w:val="001B000E"/>
    <w:rsid w:val="001B2C7D"/>
    <w:rsid w:val="001B50B4"/>
    <w:rsid w:val="001C03A0"/>
    <w:rsid w:val="001C127F"/>
    <w:rsid w:val="001C1604"/>
    <w:rsid w:val="001C3062"/>
    <w:rsid w:val="001D0E1D"/>
    <w:rsid w:val="001D36A8"/>
    <w:rsid w:val="001E33D0"/>
    <w:rsid w:val="001E468C"/>
    <w:rsid w:val="001E637A"/>
    <w:rsid w:val="001E641E"/>
    <w:rsid w:val="00202E66"/>
    <w:rsid w:val="00205214"/>
    <w:rsid w:val="00211744"/>
    <w:rsid w:val="0021482B"/>
    <w:rsid w:val="0021637C"/>
    <w:rsid w:val="00216A01"/>
    <w:rsid w:val="00217137"/>
    <w:rsid w:val="00217ED3"/>
    <w:rsid w:val="00223B9E"/>
    <w:rsid w:val="00223E25"/>
    <w:rsid w:val="0022631B"/>
    <w:rsid w:val="0023318C"/>
    <w:rsid w:val="0024051B"/>
    <w:rsid w:val="00247214"/>
    <w:rsid w:val="00251009"/>
    <w:rsid w:val="002548FA"/>
    <w:rsid w:val="0025494D"/>
    <w:rsid w:val="00255B02"/>
    <w:rsid w:val="00257298"/>
    <w:rsid w:val="0026152D"/>
    <w:rsid w:val="0026611E"/>
    <w:rsid w:val="00273759"/>
    <w:rsid w:val="002745A7"/>
    <w:rsid w:val="00274DE1"/>
    <w:rsid w:val="00277DAF"/>
    <w:rsid w:val="002803D4"/>
    <w:rsid w:val="002814B8"/>
    <w:rsid w:val="002866AD"/>
    <w:rsid w:val="0028674A"/>
    <w:rsid w:val="0029137E"/>
    <w:rsid w:val="0029696C"/>
    <w:rsid w:val="00297335"/>
    <w:rsid w:val="00297EBA"/>
    <w:rsid w:val="002A3A14"/>
    <w:rsid w:val="002A7A44"/>
    <w:rsid w:val="002A7B21"/>
    <w:rsid w:val="002C30B0"/>
    <w:rsid w:val="002C5166"/>
    <w:rsid w:val="002C6FE0"/>
    <w:rsid w:val="002D0C56"/>
    <w:rsid w:val="002D472B"/>
    <w:rsid w:val="002E66F9"/>
    <w:rsid w:val="002F1EFB"/>
    <w:rsid w:val="002F3A6E"/>
    <w:rsid w:val="002F4D5F"/>
    <w:rsid w:val="002F5C3B"/>
    <w:rsid w:val="003145A6"/>
    <w:rsid w:val="00315161"/>
    <w:rsid w:val="00332B99"/>
    <w:rsid w:val="00335F25"/>
    <w:rsid w:val="00337565"/>
    <w:rsid w:val="00343647"/>
    <w:rsid w:val="003526D3"/>
    <w:rsid w:val="003532A4"/>
    <w:rsid w:val="003534EC"/>
    <w:rsid w:val="0035742D"/>
    <w:rsid w:val="00360501"/>
    <w:rsid w:val="003628D6"/>
    <w:rsid w:val="00363BC6"/>
    <w:rsid w:val="00365C16"/>
    <w:rsid w:val="00366954"/>
    <w:rsid w:val="003703BE"/>
    <w:rsid w:val="0037143E"/>
    <w:rsid w:val="00375633"/>
    <w:rsid w:val="003762E5"/>
    <w:rsid w:val="00385A3A"/>
    <w:rsid w:val="003926F0"/>
    <w:rsid w:val="00394212"/>
    <w:rsid w:val="003977EC"/>
    <w:rsid w:val="003A3244"/>
    <w:rsid w:val="003A78DA"/>
    <w:rsid w:val="003B4720"/>
    <w:rsid w:val="003B6098"/>
    <w:rsid w:val="003B6C4E"/>
    <w:rsid w:val="003B7166"/>
    <w:rsid w:val="003C158D"/>
    <w:rsid w:val="003D0D0C"/>
    <w:rsid w:val="003D4322"/>
    <w:rsid w:val="003D7851"/>
    <w:rsid w:val="003E291A"/>
    <w:rsid w:val="003F01D6"/>
    <w:rsid w:val="003F193E"/>
    <w:rsid w:val="003F3F3A"/>
    <w:rsid w:val="003F3F8B"/>
    <w:rsid w:val="003F5883"/>
    <w:rsid w:val="003F6B3D"/>
    <w:rsid w:val="003F7516"/>
    <w:rsid w:val="003F7567"/>
    <w:rsid w:val="00405257"/>
    <w:rsid w:val="00406036"/>
    <w:rsid w:val="00406501"/>
    <w:rsid w:val="004126F5"/>
    <w:rsid w:val="00412A8B"/>
    <w:rsid w:val="0041703E"/>
    <w:rsid w:val="00420253"/>
    <w:rsid w:val="00423C32"/>
    <w:rsid w:val="0043224A"/>
    <w:rsid w:val="0043498D"/>
    <w:rsid w:val="0044395B"/>
    <w:rsid w:val="00452904"/>
    <w:rsid w:val="00453BF3"/>
    <w:rsid w:val="0046462A"/>
    <w:rsid w:val="004671F0"/>
    <w:rsid w:val="004802E6"/>
    <w:rsid w:val="00484579"/>
    <w:rsid w:val="00485D6A"/>
    <w:rsid w:val="00486F1A"/>
    <w:rsid w:val="00495BC5"/>
    <w:rsid w:val="004A4243"/>
    <w:rsid w:val="004A4B67"/>
    <w:rsid w:val="004A4BA7"/>
    <w:rsid w:val="004B0691"/>
    <w:rsid w:val="004B0C4E"/>
    <w:rsid w:val="004B25DE"/>
    <w:rsid w:val="004B2CB2"/>
    <w:rsid w:val="004B496F"/>
    <w:rsid w:val="004B61CF"/>
    <w:rsid w:val="004B645D"/>
    <w:rsid w:val="004B6C17"/>
    <w:rsid w:val="004C0FBD"/>
    <w:rsid w:val="004C4BAC"/>
    <w:rsid w:val="004D4DA3"/>
    <w:rsid w:val="004D702A"/>
    <w:rsid w:val="004E0EEC"/>
    <w:rsid w:val="004E278F"/>
    <w:rsid w:val="004E502B"/>
    <w:rsid w:val="004E5510"/>
    <w:rsid w:val="004F0243"/>
    <w:rsid w:val="004F0AAA"/>
    <w:rsid w:val="004F5AAE"/>
    <w:rsid w:val="004F64CB"/>
    <w:rsid w:val="00503A6C"/>
    <w:rsid w:val="00503CA2"/>
    <w:rsid w:val="00507AA1"/>
    <w:rsid w:val="0051052A"/>
    <w:rsid w:val="00511469"/>
    <w:rsid w:val="005154AF"/>
    <w:rsid w:val="00516154"/>
    <w:rsid w:val="00526BE7"/>
    <w:rsid w:val="00527E87"/>
    <w:rsid w:val="00536152"/>
    <w:rsid w:val="0053717E"/>
    <w:rsid w:val="00537260"/>
    <w:rsid w:val="005414E4"/>
    <w:rsid w:val="00546741"/>
    <w:rsid w:val="00552BC6"/>
    <w:rsid w:val="00555047"/>
    <w:rsid w:val="00557012"/>
    <w:rsid w:val="00564131"/>
    <w:rsid w:val="00566BD0"/>
    <w:rsid w:val="00572B2C"/>
    <w:rsid w:val="005861A2"/>
    <w:rsid w:val="00587A85"/>
    <w:rsid w:val="005911CE"/>
    <w:rsid w:val="00591620"/>
    <w:rsid w:val="00594142"/>
    <w:rsid w:val="00594C59"/>
    <w:rsid w:val="005A12A3"/>
    <w:rsid w:val="005A4746"/>
    <w:rsid w:val="005A4E08"/>
    <w:rsid w:val="005B18A2"/>
    <w:rsid w:val="005B2697"/>
    <w:rsid w:val="005B2936"/>
    <w:rsid w:val="005B3CDE"/>
    <w:rsid w:val="005B494D"/>
    <w:rsid w:val="005C2B40"/>
    <w:rsid w:val="005C44A7"/>
    <w:rsid w:val="005D2F71"/>
    <w:rsid w:val="005D49B0"/>
    <w:rsid w:val="005E0B34"/>
    <w:rsid w:val="005E0C56"/>
    <w:rsid w:val="005F0B16"/>
    <w:rsid w:val="00600684"/>
    <w:rsid w:val="00600F00"/>
    <w:rsid w:val="00603221"/>
    <w:rsid w:val="0060443F"/>
    <w:rsid w:val="00607F30"/>
    <w:rsid w:val="006106A1"/>
    <w:rsid w:val="00616EB9"/>
    <w:rsid w:val="006174A5"/>
    <w:rsid w:val="006232A5"/>
    <w:rsid w:val="006343C6"/>
    <w:rsid w:val="00634F81"/>
    <w:rsid w:val="0063676A"/>
    <w:rsid w:val="00642E5B"/>
    <w:rsid w:val="006546B3"/>
    <w:rsid w:val="00655794"/>
    <w:rsid w:val="00656C0D"/>
    <w:rsid w:val="006637F8"/>
    <w:rsid w:val="00666541"/>
    <w:rsid w:val="00670398"/>
    <w:rsid w:val="00672319"/>
    <w:rsid w:val="006769A5"/>
    <w:rsid w:val="00680B8B"/>
    <w:rsid w:val="00680CDC"/>
    <w:rsid w:val="00696ECD"/>
    <w:rsid w:val="006978A6"/>
    <w:rsid w:val="006A5E1F"/>
    <w:rsid w:val="006B19E5"/>
    <w:rsid w:val="006B39DB"/>
    <w:rsid w:val="006B68C3"/>
    <w:rsid w:val="006C1B1C"/>
    <w:rsid w:val="006C38E2"/>
    <w:rsid w:val="006C6101"/>
    <w:rsid w:val="006C7D5C"/>
    <w:rsid w:val="006D341C"/>
    <w:rsid w:val="006F0257"/>
    <w:rsid w:val="006F0EB1"/>
    <w:rsid w:val="006F5773"/>
    <w:rsid w:val="0070391E"/>
    <w:rsid w:val="00705194"/>
    <w:rsid w:val="00707A68"/>
    <w:rsid w:val="0071135B"/>
    <w:rsid w:val="007123A3"/>
    <w:rsid w:val="007203D8"/>
    <w:rsid w:val="00721372"/>
    <w:rsid w:val="00721F63"/>
    <w:rsid w:val="0072294B"/>
    <w:rsid w:val="00723F7F"/>
    <w:rsid w:val="0072709D"/>
    <w:rsid w:val="007270A1"/>
    <w:rsid w:val="00727D6C"/>
    <w:rsid w:val="007444E4"/>
    <w:rsid w:val="0074507C"/>
    <w:rsid w:val="00754796"/>
    <w:rsid w:val="007574A1"/>
    <w:rsid w:val="007642B5"/>
    <w:rsid w:val="00765854"/>
    <w:rsid w:val="00770077"/>
    <w:rsid w:val="00772674"/>
    <w:rsid w:val="00772ED8"/>
    <w:rsid w:val="00776312"/>
    <w:rsid w:val="00784097"/>
    <w:rsid w:val="00794BA6"/>
    <w:rsid w:val="007B08F0"/>
    <w:rsid w:val="007B0963"/>
    <w:rsid w:val="007B4E7F"/>
    <w:rsid w:val="007C5F18"/>
    <w:rsid w:val="007C6915"/>
    <w:rsid w:val="007D09DD"/>
    <w:rsid w:val="007D2637"/>
    <w:rsid w:val="007D44EE"/>
    <w:rsid w:val="007D5F34"/>
    <w:rsid w:val="007D650E"/>
    <w:rsid w:val="007D6C86"/>
    <w:rsid w:val="007E34D2"/>
    <w:rsid w:val="007E4789"/>
    <w:rsid w:val="007E5CB7"/>
    <w:rsid w:val="007F2F74"/>
    <w:rsid w:val="007F40B3"/>
    <w:rsid w:val="007F55D1"/>
    <w:rsid w:val="007F7D74"/>
    <w:rsid w:val="008012A5"/>
    <w:rsid w:val="008042A4"/>
    <w:rsid w:val="0080534E"/>
    <w:rsid w:val="0080577D"/>
    <w:rsid w:val="00807AB0"/>
    <w:rsid w:val="0081308D"/>
    <w:rsid w:val="00816B56"/>
    <w:rsid w:val="00816EFA"/>
    <w:rsid w:val="00822E9C"/>
    <w:rsid w:val="0082604B"/>
    <w:rsid w:val="00833400"/>
    <w:rsid w:val="00834D97"/>
    <w:rsid w:val="0083620F"/>
    <w:rsid w:val="00836635"/>
    <w:rsid w:val="00836909"/>
    <w:rsid w:val="00841F14"/>
    <w:rsid w:val="00846A6A"/>
    <w:rsid w:val="008473F1"/>
    <w:rsid w:val="00847438"/>
    <w:rsid w:val="0085685C"/>
    <w:rsid w:val="00860F34"/>
    <w:rsid w:val="00865004"/>
    <w:rsid w:val="00870060"/>
    <w:rsid w:val="008733BF"/>
    <w:rsid w:val="0088006B"/>
    <w:rsid w:val="00891FA6"/>
    <w:rsid w:val="00895335"/>
    <w:rsid w:val="008A6F25"/>
    <w:rsid w:val="008C3C0E"/>
    <w:rsid w:val="008D1DA1"/>
    <w:rsid w:val="008E0859"/>
    <w:rsid w:val="008E2E71"/>
    <w:rsid w:val="008F0703"/>
    <w:rsid w:val="008F2A17"/>
    <w:rsid w:val="008F36FB"/>
    <w:rsid w:val="008F4E8F"/>
    <w:rsid w:val="009004C9"/>
    <w:rsid w:val="00900E80"/>
    <w:rsid w:val="00903CD0"/>
    <w:rsid w:val="0091036F"/>
    <w:rsid w:val="00912490"/>
    <w:rsid w:val="00915322"/>
    <w:rsid w:val="009163AA"/>
    <w:rsid w:val="00920C6E"/>
    <w:rsid w:val="00921046"/>
    <w:rsid w:val="00927901"/>
    <w:rsid w:val="00927AFC"/>
    <w:rsid w:val="009305C4"/>
    <w:rsid w:val="00930745"/>
    <w:rsid w:val="0093108E"/>
    <w:rsid w:val="0093130F"/>
    <w:rsid w:val="009318E2"/>
    <w:rsid w:val="00932B24"/>
    <w:rsid w:val="00934977"/>
    <w:rsid w:val="00935779"/>
    <w:rsid w:val="00935A2E"/>
    <w:rsid w:val="009376B5"/>
    <w:rsid w:val="00943EBD"/>
    <w:rsid w:val="00955666"/>
    <w:rsid w:val="00961CC0"/>
    <w:rsid w:val="00962126"/>
    <w:rsid w:val="00963ABA"/>
    <w:rsid w:val="00964362"/>
    <w:rsid w:val="00965181"/>
    <w:rsid w:val="00972AFD"/>
    <w:rsid w:val="00980448"/>
    <w:rsid w:val="009814E8"/>
    <w:rsid w:val="009826C1"/>
    <w:rsid w:val="00983088"/>
    <w:rsid w:val="009878AF"/>
    <w:rsid w:val="0099163A"/>
    <w:rsid w:val="009A01ED"/>
    <w:rsid w:val="009A07F9"/>
    <w:rsid w:val="009A30AA"/>
    <w:rsid w:val="009A3370"/>
    <w:rsid w:val="009A6E17"/>
    <w:rsid w:val="009B2D96"/>
    <w:rsid w:val="009B7C5C"/>
    <w:rsid w:val="009C09B1"/>
    <w:rsid w:val="009C0D41"/>
    <w:rsid w:val="009C4A61"/>
    <w:rsid w:val="009D59C9"/>
    <w:rsid w:val="009D6D53"/>
    <w:rsid w:val="009D7679"/>
    <w:rsid w:val="009E0D1B"/>
    <w:rsid w:val="009E2FFB"/>
    <w:rsid w:val="009E3448"/>
    <w:rsid w:val="009E4297"/>
    <w:rsid w:val="009E6012"/>
    <w:rsid w:val="009E7040"/>
    <w:rsid w:val="009E7EB6"/>
    <w:rsid w:val="009F0876"/>
    <w:rsid w:val="009F33DA"/>
    <w:rsid w:val="009F3A34"/>
    <w:rsid w:val="009F668C"/>
    <w:rsid w:val="009F76BF"/>
    <w:rsid w:val="00A00865"/>
    <w:rsid w:val="00A01D2F"/>
    <w:rsid w:val="00A022E3"/>
    <w:rsid w:val="00A03FD9"/>
    <w:rsid w:val="00A04619"/>
    <w:rsid w:val="00A07099"/>
    <w:rsid w:val="00A13D92"/>
    <w:rsid w:val="00A13E9E"/>
    <w:rsid w:val="00A2066D"/>
    <w:rsid w:val="00A21C76"/>
    <w:rsid w:val="00A22942"/>
    <w:rsid w:val="00A231D2"/>
    <w:rsid w:val="00A25FA3"/>
    <w:rsid w:val="00A26673"/>
    <w:rsid w:val="00A27666"/>
    <w:rsid w:val="00A318C9"/>
    <w:rsid w:val="00A366C2"/>
    <w:rsid w:val="00A372FF"/>
    <w:rsid w:val="00A37E36"/>
    <w:rsid w:val="00A40057"/>
    <w:rsid w:val="00A459D0"/>
    <w:rsid w:val="00A522E1"/>
    <w:rsid w:val="00A57BB4"/>
    <w:rsid w:val="00A61242"/>
    <w:rsid w:val="00A6616F"/>
    <w:rsid w:val="00A6729F"/>
    <w:rsid w:val="00A70235"/>
    <w:rsid w:val="00A71EBA"/>
    <w:rsid w:val="00A76BBC"/>
    <w:rsid w:val="00A826B4"/>
    <w:rsid w:val="00A90CA7"/>
    <w:rsid w:val="00A94E34"/>
    <w:rsid w:val="00A95466"/>
    <w:rsid w:val="00AA42E5"/>
    <w:rsid w:val="00AB5B99"/>
    <w:rsid w:val="00AB7550"/>
    <w:rsid w:val="00AC2A18"/>
    <w:rsid w:val="00AC505E"/>
    <w:rsid w:val="00AD05C2"/>
    <w:rsid w:val="00AD2422"/>
    <w:rsid w:val="00AD2DA2"/>
    <w:rsid w:val="00AD4BF1"/>
    <w:rsid w:val="00AD5C8F"/>
    <w:rsid w:val="00AE4C1C"/>
    <w:rsid w:val="00AE68EC"/>
    <w:rsid w:val="00AF2856"/>
    <w:rsid w:val="00AF3CD8"/>
    <w:rsid w:val="00AF6D64"/>
    <w:rsid w:val="00AF73D4"/>
    <w:rsid w:val="00AF741A"/>
    <w:rsid w:val="00B004BB"/>
    <w:rsid w:val="00B0286B"/>
    <w:rsid w:val="00B066F1"/>
    <w:rsid w:val="00B06A55"/>
    <w:rsid w:val="00B070BF"/>
    <w:rsid w:val="00B112D5"/>
    <w:rsid w:val="00B15764"/>
    <w:rsid w:val="00B211E5"/>
    <w:rsid w:val="00B21333"/>
    <w:rsid w:val="00B22C26"/>
    <w:rsid w:val="00B321C1"/>
    <w:rsid w:val="00B43B85"/>
    <w:rsid w:val="00B4705C"/>
    <w:rsid w:val="00B47DB9"/>
    <w:rsid w:val="00B52274"/>
    <w:rsid w:val="00B57B2E"/>
    <w:rsid w:val="00B620BD"/>
    <w:rsid w:val="00B63094"/>
    <w:rsid w:val="00B65FA5"/>
    <w:rsid w:val="00B74A7F"/>
    <w:rsid w:val="00B81EE7"/>
    <w:rsid w:val="00B85AA9"/>
    <w:rsid w:val="00B85E1D"/>
    <w:rsid w:val="00B90164"/>
    <w:rsid w:val="00B90C52"/>
    <w:rsid w:val="00B94C7C"/>
    <w:rsid w:val="00BA2D09"/>
    <w:rsid w:val="00BA3E29"/>
    <w:rsid w:val="00BA68F7"/>
    <w:rsid w:val="00BB0A6F"/>
    <w:rsid w:val="00BB292D"/>
    <w:rsid w:val="00BB54DD"/>
    <w:rsid w:val="00BB725A"/>
    <w:rsid w:val="00BB750B"/>
    <w:rsid w:val="00BC184D"/>
    <w:rsid w:val="00BC4706"/>
    <w:rsid w:val="00BC524D"/>
    <w:rsid w:val="00BC62E7"/>
    <w:rsid w:val="00BC74C7"/>
    <w:rsid w:val="00BC79B1"/>
    <w:rsid w:val="00BD0508"/>
    <w:rsid w:val="00BD29A7"/>
    <w:rsid w:val="00BE1DCA"/>
    <w:rsid w:val="00BE6AE9"/>
    <w:rsid w:val="00C02A88"/>
    <w:rsid w:val="00C04768"/>
    <w:rsid w:val="00C07C15"/>
    <w:rsid w:val="00C13A57"/>
    <w:rsid w:val="00C16DBD"/>
    <w:rsid w:val="00C170C2"/>
    <w:rsid w:val="00C212E5"/>
    <w:rsid w:val="00C237AE"/>
    <w:rsid w:val="00C25087"/>
    <w:rsid w:val="00C31330"/>
    <w:rsid w:val="00C33A7C"/>
    <w:rsid w:val="00C35C9B"/>
    <w:rsid w:val="00C36040"/>
    <w:rsid w:val="00C36F3A"/>
    <w:rsid w:val="00C562B3"/>
    <w:rsid w:val="00C57E90"/>
    <w:rsid w:val="00C65678"/>
    <w:rsid w:val="00C66E57"/>
    <w:rsid w:val="00C718C6"/>
    <w:rsid w:val="00C71D6A"/>
    <w:rsid w:val="00C73FA5"/>
    <w:rsid w:val="00C77765"/>
    <w:rsid w:val="00C81C09"/>
    <w:rsid w:val="00C825F0"/>
    <w:rsid w:val="00C8375E"/>
    <w:rsid w:val="00C85FFE"/>
    <w:rsid w:val="00C902B0"/>
    <w:rsid w:val="00C92466"/>
    <w:rsid w:val="00C9612D"/>
    <w:rsid w:val="00C979CC"/>
    <w:rsid w:val="00CA0B31"/>
    <w:rsid w:val="00CA2592"/>
    <w:rsid w:val="00CA2F4B"/>
    <w:rsid w:val="00CA385C"/>
    <w:rsid w:val="00CA4C7A"/>
    <w:rsid w:val="00CA56C0"/>
    <w:rsid w:val="00CB4D2F"/>
    <w:rsid w:val="00CB55FB"/>
    <w:rsid w:val="00CB642D"/>
    <w:rsid w:val="00CD0539"/>
    <w:rsid w:val="00CD4C1F"/>
    <w:rsid w:val="00CE4052"/>
    <w:rsid w:val="00CE631B"/>
    <w:rsid w:val="00CE6CBD"/>
    <w:rsid w:val="00CF2104"/>
    <w:rsid w:val="00CF584B"/>
    <w:rsid w:val="00D00646"/>
    <w:rsid w:val="00D01E09"/>
    <w:rsid w:val="00D02A16"/>
    <w:rsid w:val="00D1676C"/>
    <w:rsid w:val="00D20445"/>
    <w:rsid w:val="00D25607"/>
    <w:rsid w:val="00D27091"/>
    <w:rsid w:val="00D27AE0"/>
    <w:rsid w:val="00D27B8F"/>
    <w:rsid w:val="00D331F4"/>
    <w:rsid w:val="00D4088C"/>
    <w:rsid w:val="00D409E6"/>
    <w:rsid w:val="00D42020"/>
    <w:rsid w:val="00D43024"/>
    <w:rsid w:val="00D44C83"/>
    <w:rsid w:val="00D47770"/>
    <w:rsid w:val="00D47D5D"/>
    <w:rsid w:val="00D544F8"/>
    <w:rsid w:val="00D54A17"/>
    <w:rsid w:val="00D61001"/>
    <w:rsid w:val="00D6386D"/>
    <w:rsid w:val="00D66AC7"/>
    <w:rsid w:val="00D714E5"/>
    <w:rsid w:val="00D71FAF"/>
    <w:rsid w:val="00D752A3"/>
    <w:rsid w:val="00D82D79"/>
    <w:rsid w:val="00D835DC"/>
    <w:rsid w:val="00D87299"/>
    <w:rsid w:val="00D91B5E"/>
    <w:rsid w:val="00D91CC5"/>
    <w:rsid w:val="00D97081"/>
    <w:rsid w:val="00DA7441"/>
    <w:rsid w:val="00DB2812"/>
    <w:rsid w:val="00DB339F"/>
    <w:rsid w:val="00DB625C"/>
    <w:rsid w:val="00DC5BE5"/>
    <w:rsid w:val="00DE01AB"/>
    <w:rsid w:val="00DE210B"/>
    <w:rsid w:val="00DE24A1"/>
    <w:rsid w:val="00DE3C2A"/>
    <w:rsid w:val="00DE47E8"/>
    <w:rsid w:val="00DE797F"/>
    <w:rsid w:val="00DF2F85"/>
    <w:rsid w:val="00DF7A6E"/>
    <w:rsid w:val="00E06486"/>
    <w:rsid w:val="00E100A4"/>
    <w:rsid w:val="00E16D15"/>
    <w:rsid w:val="00E20CEF"/>
    <w:rsid w:val="00E27296"/>
    <w:rsid w:val="00E319DE"/>
    <w:rsid w:val="00E340CC"/>
    <w:rsid w:val="00E4036C"/>
    <w:rsid w:val="00E50E40"/>
    <w:rsid w:val="00E555E8"/>
    <w:rsid w:val="00E56836"/>
    <w:rsid w:val="00E612F1"/>
    <w:rsid w:val="00E649CD"/>
    <w:rsid w:val="00E70890"/>
    <w:rsid w:val="00E80B28"/>
    <w:rsid w:val="00E85906"/>
    <w:rsid w:val="00E94828"/>
    <w:rsid w:val="00E9555C"/>
    <w:rsid w:val="00EA0198"/>
    <w:rsid w:val="00EA43C1"/>
    <w:rsid w:val="00EA4DBA"/>
    <w:rsid w:val="00EA73E0"/>
    <w:rsid w:val="00EB6A14"/>
    <w:rsid w:val="00EC2DA7"/>
    <w:rsid w:val="00EC2E27"/>
    <w:rsid w:val="00EC413C"/>
    <w:rsid w:val="00EC469A"/>
    <w:rsid w:val="00EC7B17"/>
    <w:rsid w:val="00ED05FB"/>
    <w:rsid w:val="00ED68D7"/>
    <w:rsid w:val="00EE0317"/>
    <w:rsid w:val="00EE2450"/>
    <w:rsid w:val="00EF09DD"/>
    <w:rsid w:val="00EF16FA"/>
    <w:rsid w:val="00EF1BE5"/>
    <w:rsid w:val="00EF67C3"/>
    <w:rsid w:val="00EF7DBB"/>
    <w:rsid w:val="00F0487D"/>
    <w:rsid w:val="00F1092C"/>
    <w:rsid w:val="00F128D1"/>
    <w:rsid w:val="00F128FB"/>
    <w:rsid w:val="00F13A90"/>
    <w:rsid w:val="00F16968"/>
    <w:rsid w:val="00F16EA6"/>
    <w:rsid w:val="00F17A58"/>
    <w:rsid w:val="00F23FFC"/>
    <w:rsid w:val="00F3047F"/>
    <w:rsid w:val="00F30656"/>
    <w:rsid w:val="00F30834"/>
    <w:rsid w:val="00F364C3"/>
    <w:rsid w:val="00F411BB"/>
    <w:rsid w:val="00F43D85"/>
    <w:rsid w:val="00F53241"/>
    <w:rsid w:val="00F6154F"/>
    <w:rsid w:val="00F6259F"/>
    <w:rsid w:val="00F668C4"/>
    <w:rsid w:val="00F84E08"/>
    <w:rsid w:val="00F87420"/>
    <w:rsid w:val="00F87BB3"/>
    <w:rsid w:val="00F94C4A"/>
    <w:rsid w:val="00F95021"/>
    <w:rsid w:val="00FA0BAB"/>
    <w:rsid w:val="00FA2D2A"/>
    <w:rsid w:val="00FB3C31"/>
    <w:rsid w:val="00FC1EC9"/>
    <w:rsid w:val="00FC631A"/>
    <w:rsid w:val="00FD7D7E"/>
    <w:rsid w:val="00FE1ADB"/>
    <w:rsid w:val="00FE5802"/>
    <w:rsid w:val="00FF4B07"/>
    <w:rsid w:val="00FF780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6D69A-4040-4A0A-A418-6F175C16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5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16B56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B56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a3">
    <w:name w:val="List Paragraph"/>
    <w:aliases w:val="Цветной список - Акцент 11,ТЗ список,Абзац списка литеральный,Булет1,1Булет,it_List1,Таблицы,Bullet 1,Use Case List Paragraph,Table-Normal,RSHB_Table-Normal,Bullet List,FooterText,numbered"/>
    <w:basedOn w:val="a"/>
    <w:link w:val="a4"/>
    <w:uiPriority w:val="34"/>
    <w:qFormat/>
    <w:rsid w:val="00C9612D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2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07F3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07F30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07F30"/>
    <w:rPr>
      <w:vertAlign w:val="superscript"/>
    </w:rPr>
  </w:style>
  <w:style w:type="character" w:customStyle="1" w:styleId="ypks7kbdpwfgdykd3qb9">
    <w:name w:val="ypks7kbdpwfgdykd3qb9"/>
    <w:basedOn w:val="a0"/>
    <w:rsid w:val="0093108E"/>
  </w:style>
  <w:style w:type="paragraph" w:styleId="a9">
    <w:name w:val="Normal (Web)"/>
    <w:basedOn w:val="a"/>
    <w:uiPriority w:val="99"/>
    <w:semiHidden/>
    <w:unhideWhenUsed/>
    <w:rsid w:val="000F7F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s-markdown-paragraph">
    <w:name w:val="ds-markdown-paragraph"/>
    <w:basedOn w:val="a"/>
    <w:rsid w:val="003C158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4">
    <w:name w:val="Абзац списка Знак"/>
    <w:aliases w:val="Цветной список - Акцент 11 Знак,ТЗ список Знак,Абзац списка литеральный Знак,Булет1 Знак,1Булет Знак,it_List1 Знак,Таблицы Знак,Bullet 1 Знак,Use Case List Paragraph Знак,Table-Normal Знак,RSHB_Table-Normal Знак,Bullet List Знак"/>
    <w:link w:val="a3"/>
    <w:uiPriority w:val="34"/>
    <w:locked/>
    <w:rsid w:val="00A04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A770-EFB7-4702-9741-3D018CD3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VNazarkin</dc:creator>
  <cp:keywords/>
  <dc:description/>
  <cp:lastModifiedBy>Юрина Виктория Олеговна</cp:lastModifiedBy>
  <cp:revision>10</cp:revision>
  <dcterms:created xsi:type="dcterms:W3CDTF">2026-05-05T07:37:00Z</dcterms:created>
  <dcterms:modified xsi:type="dcterms:W3CDTF">2026-06-01T07:38:00Z</dcterms:modified>
</cp:coreProperties>
</file>