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6118">
      <w:pPr>
        <w:shd w:val="clear" w:color="auto" w:fill="FFFFFF"/>
        <w:jc w:val="center"/>
        <w:outlineLvl w:val="0"/>
        <w:rPr>
          <w:b/>
          <w:bCs/>
          <w:color w:val="000000"/>
          <w:sz w:val="20"/>
        </w:rPr>
      </w:pPr>
      <w:r>
        <w:rPr>
          <w:b/>
          <w:bCs/>
          <w:color w:val="000000"/>
          <w:spacing w:val="5"/>
          <w:sz w:val="20"/>
        </w:rPr>
        <w:t xml:space="preserve">Контракт (проект) № </w:t>
      </w:r>
      <w:r>
        <w:rPr>
          <w:b/>
          <w:bCs/>
          <w:color w:val="000000"/>
          <w:sz w:val="20"/>
          <w:shd w:val="clear" w:color="auto" w:fill="FFFFFF"/>
        </w:rPr>
        <w:t>______________</w:t>
      </w:r>
    </w:p>
    <w:p w:rsidR="00000000" w:rsidRDefault="006E6118">
      <w:pPr>
        <w:jc w:val="center"/>
        <w:outlineLvl w:val="0"/>
        <w:rPr>
          <w:b/>
          <w:bCs/>
          <w:color w:val="000000"/>
          <w:spacing w:val="5"/>
          <w:sz w:val="20"/>
        </w:rPr>
      </w:pPr>
      <w:r>
        <w:rPr>
          <w:b/>
          <w:bCs/>
          <w:color w:val="000000"/>
          <w:sz w:val="20"/>
        </w:rPr>
        <w:t>на оказание услуг для нужд СибГУ им. М.Ф. Решетнева</w:t>
      </w:r>
    </w:p>
    <w:p w:rsidR="00000000" w:rsidRDefault="006E6118">
      <w:pPr>
        <w:jc w:val="center"/>
        <w:rPr>
          <w:b/>
          <w:bCs/>
          <w:color w:val="000000"/>
          <w:spacing w:val="5"/>
          <w:sz w:val="20"/>
        </w:rPr>
      </w:pPr>
    </w:p>
    <w:p w:rsidR="00000000" w:rsidRDefault="006E6118">
      <w:pPr>
        <w:tabs>
          <w:tab w:val="right" w:pos="10065"/>
        </w:tabs>
        <w:jc w:val="both"/>
        <w:rPr>
          <w:color w:val="000000"/>
          <w:sz w:val="20"/>
          <w:highlight w:val="lightGray"/>
        </w:rPr>
      </w:pPr>
      <w:r>
        <w:rPr>
          <w:color w:val="000000"/>
          <w:sz w:val="20"/>
        </w:rPr>
        <w:t>г.Красноярск                                                                                                                                                      ______</w:t>
      </w:r>
      <w:r>
        <w:rPr>
          <w:color w:val="000000"/>
          <w:sz w:val="20"/>
        </w:rPr>
        <w:t>_________</w:t>
      </w:r>
    </w:p>
    <w:p w:rsidR="00000000" w:rsidRDefault="006E6118">
      <w:pPr>
        <w:tabs>
          <w:tab w:val="right" w:pos="10065"/>
        </w:tabs>
        <w:jc w:val="both"/>
        <w:rPr>
          <w:color w:val="000000"/>
          <w:sz w:val="20"/>
          <w:highlight w:val="lightGray"/>
        </w:rPr>
      </w:pPr>
    </w:p>
    <w:p w:rsidR="00000000" w:rsidRDefault="006E6118">
      <w:pPr>
        <w:ind w:firstLine="709"/>
        <w:jc w:val="both"/>
        <w:rPr>
          <w:sz w:val="20"/>
        </w:rPr>
      </w:pPr>
      <w:r>
        <w:rPr>
          <w:sz w:val="20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 (СибГУ им. М.Ф. Решетнева), именуемое в дальнейшем «Заказчик», в лице </w:t>
      </w:r>
      <w:r>
        <w:rPr>
          <w:sz w:val="20"/>
        </w:rPr>
        <w:t>проректора по молодежной политике и социально-воспитательной деятельности Куликовой Анны Михайловны, действующей на основании доверенности от 15.12.2025 г. № 286 ю, и   ___________, именуемое в дальнейшем «Исполнитель», в лице _________,  действующего на о</w:t>
      </w:r>
      <w:r>
        <w:rPr>
          <w:sz w:val="20"/>
        </w:rPr>
        <w:t>сновании _______ (Устава, Доверенности №  от),  с другой стороны, здесь и далее именуемые «Стороны», в порядке п.4 ч.1 ст.93 Федерального закона № 44-ФЗ от 05.04.2013 «О контрактной системе в сфере закупок товаров, работ, услуг для обеспечения государствен</w:t>
      </w:r>
      <w:r>
        <w:rPr>
          <w:sz w:val="20"/>
        </w:rPr>
        <w:t>ных и муниципальных нужд», идентификационный код закупки 26124620033202462010010004</w:t>
      </w:r>
      <w:r>
        <w:rPr>
          <w:b/>
          <w:sz w:val="20"/>
        </w:rPr>
        <w:t>073</w:t>
      </w:r>
      <w:r>
        <w:rPr>
          <w:sz w:val="20"/>
        </w:rPr>
        <w:t>0000000, заключили настоящий контракт (далее – контракт) о нижеследующем:</w:t>
      </w:r>
    </w:p>
    <w:p w:rsidR="00000000" w:rsidRDefault="006E6118">
      <w:pPr>
        <w:ind w:firstLine="708"/>
        <w:jc w:val="both"/>
        <w:rPr>
          <w:sz w:val="20"/>
        </w:rPr>
      </w:pPr>
    </w:p>
    <w:p w:rsidR="00000000" w:rsidRDefault="006E6118">
      <w:pPr>
        <w:pStyle w:val="afb"/>
        <w:numPr>
          <w:ilvl w:val="0"/>
          <w:numId w:val="1"/>
        </w:numPr>
        <w:shd w:val="clear" w:color="auto" w:fill="FFFFFF"/>
        <w:jc w:val="center"/>
        <w:outlineLvl w:val="0"/>
        <w:rPr>
          <w:sz w:val="20"/>
        </w:rPr>
      </w:pPr>
      <w:r>
        <w:rPr>
          <w:b/>
          <w:bCs/>
          <w:color w:val="000000"/>
          <w:spacing w:val="1"/>
          <w:sz w:val="20"/>
        </w:rPr>
        <w:t>Предмет контракта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sz w:val="20"/>
        </w:rPr>
        <w:t>1.1. Исполнитель обязуется по заданию Заказчика оказать собственными или прив</w:t>
      </w:r>
      <w:r>
        <w:rPr>
          <w:sz w:val="20"/>
        </w:rPr>
        <w:t xml:space="preserve">леченными силами с использованием своего оборудования (в т.ч. инструментов) и из своих материалов услуги по редактированию юмористических номеров в рамках XVIII сезона студенческой лиги КВН "ПУСК" (далее - услуги) в объеме и по цене, указанным в Ведомости </w:t>
      </w:r>
      <w:r>
        <w:rPr>
          <w:sz w:val="20"/>
        </w:rPr>
        <w:t>исполнения (приложение №1), а Заказчик – принять оказанные услуги и оплатить их на условиях настоящего Контракта.</w:t>
      </w:r>
    </w:p>
    <w:p w:rsidR="00000000" w:rsidRDefault="006E6118">
      <w:pPr>
        <w:ind w:firstLine="709"/>
        <w:jc w:val="both"/>
        <w:rPr>
          <w:sz w:val="20"/>
        </w:rPr>
      </w:pPr>
      <w:bookmarkStart w:id="0" w:name="target_id"/>
      <w:r>
        <w:rPr>
          <w:sz w:val="20"/>
        </w:rPr>
        <w:t xml:space="preserve">1.2. Услуги оказываются для </w:t>
      </w:r>
      <w:bookmarkEnd w:id="0"/>
      <w:r>
        <w:rPr>
          <w:sz w:val="20"/>
        </w:rPr>
        <w:t>организации культурно-массовой и спортивно-оздоровительной работы с обучающимися.</w:t>
      </w:r>
    </w:p>
    <w:p w:rsidR="00000000" w:rsidRDefault="006E6118">
      <w:pPr>
        <w:ind w:firstLine="709"/>
        <w:jc w:val="both"/>
        <w:rPr>
          <w:sz w:val="20"/>
          <w:lang w:eastAsia="ru-RU"/>
        </w:rPr>
      </w:pPr>
      <w:r>
        <w:rPr>
          <w:sz w:val="20"/>
        </w:rPr>
        <w:t>1.3. Срок оказания услуг: в тече</w:t>
      </w:r>
      <w:r>
        <w:rPr>
          <w:sz w:val="20"/>
        </w:rPr>
        <w:t xml:space="preserve">ние 20 (двадцать) календарных  дней с момента </w:t>
      </w:r>
      <w:r>
        <w:rPr>
          <w:sz w:val="20"/>
        </w:rPr>
        <w:t>заключения</w:t>
      </w:r>
      <w:r>
        <w:rPr>
          <w:sz w:val="20"/>
        </w:rPr>
        <w:t xml:space="preserve"> контракта.</w:t>
      </w:r>
    </w:p>
    <w:p w:rsidR="00000000" w:rsidRDefault="006E6118">
      <w:pPr>
        <w:pStyle w:val="af1"/>
        <w:spacing w:before="0" w:after="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1.4. Услуги оказываются на основании следующих разрешительных документов - не требуется.</w:t>
      </w:r>
    </w:p>
    <w:p w:rsidR="00000000" w:rsidRDefault="006E6118">
      <w:pPr>
        <w:pStyle w:val="af1"/>
        <w:spacing w:before="0" w:after="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1.5. Место оказания услуг: 660049 г. Красноярск, ул. Ленина 71.</w:t>
      </w:r>
    </w:p>
    <w:p w:rsidR="00000000" w:rsidRDefault="006E6118">
      <w:pPr>
        <w:pStyle w:val="af1"/>
        <w:spacing w:before="0" w:after="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00000" w:rsidRDefault="006E6118">
      <w:pPr>
        <w:pStyle w:val="afb"/>
        <w:numPr>
          <w:ilvl w:val="0"/>
          <w:numId w:val="1"/>
        </w:numPr>
        <w:shd w:val="clear" w:color="auto" w:fill="FFFFFF"/>
        <w:jc w:val="center"/>
        <w:outlineLvl w:val="0"/>
        <w:rPr>
          <w:sz w:val="20"/>
        </w:rPr>
      </w:pPr>
      <w:r>
        <w:rPr>
          <w:b/>
          <w:bCs/>
          <w:color w:val="000000"/>
          <w:spacing w:val="1"/>
          <w:sz w:val="20"/>
        </w:rPr>
        <w:t>Цена и порядок расчетов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sz w:val="20"/>
        </w:rPr>
        <w:t>2.1. Стоим</w:t>
      </w:r>
      <w:r>
        <w:rPr>
          <w:sz w:val="20"/>
        </w:rPr>
        <w:t xml:space="preserve">ость предоставляемых услуг по настоящему контракту составляет: _______ (_________) рублей ___ копеек, включая НДС/НДС не облагается. </w:t>
      </w:r>
    </w:p>
    <w:p w:rsidR="00000000" w:rsidRDefault="006E6118">
      <w:pPr>
        <w:pStyle w:val="Default"/>
        <w:ind w:firstLine="709"/>
        <w:jc w:val="both"/>
        <w:rPr>
          <w:sz w:val="20"/>
        </w:rPr>
      </w:pPr>
      <w:r>
        <w:rPr>
          <w:sz w:val="20"/>
        </w:rPr>
        <w:t>Стоимость предоставляемых услуг включает в себя стоимость всех оказываемых услуг, а также стоимость основных, вспомогатель</w:t>
      </w:r>
      <w:r>
        <w:rPr>
          <w:sz w:val="20"/>
        </w:rPr>
        <w:t>ных и прочих средств и материалов, оборудования, инструментов и механизмов, используемых для оказания услуг, расходов на перевозку средств, материалов и оборудования к месту оказания услуг, вывоз оборудования, инструментов и механизмов, транспортные расход</w:t>
      </w:r>
      <w:r>
        <w:rPr>
          <w:sz w:val="20"/>
        </w:rPr>
        <w:t xml:space="preserve">ы, </w:t>
      </w:r>
      <w:r>
        <w:rPr>
          <w:sz w:val="20"/>
        </w:rPr>
        <w:t>страхование, расходы на уплату налогов, сборов, таможенных пошлин и других обязательных платежей.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2.2. Цена контракта является твердой и определяется на весь срок исполнения контракта, за исключением случаев, предусмотренны</w:t>
      </w:r>
      <w:r>
        <w:rPr>
          <w:color w:val="000000"/>
          <w:sz w:val="20"/>
        </w:rPr>
        <w:t>х настоящим контрактом.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2.3. Заказчик осуществляет оплату в виде безналичного перечисления денежных средств на расчетный счет Исполнителя в течение 7 (семь) рабочих дней после подписания акта о приеме оказанных услуг, а также с момента утверждения заказчик</w:t>
      </w:r>
      <w:r>
        <w:rPr>
          <w:color w:val="000000"/>
          <w:sz w:val="20"/>
        </w:rPr>
        <w:t>ом акта приемки товаров, работ, услуг (ф. 0510452) (утв. Приказом Минфина России от 15.04.2021 № 61н).</w:t>
      </w:r>
    </w:p>
    <w:p w:rsidR="00000000" w:rsidRDefault="006E6118">
      <w:pPr>
        <w:ind w:firstLine="709"/>
        <w:jc w:val="both"/>
        <w:rPr>
          <w:color w:val="000000"/>
          <w:spacing w:val="-4"/>
          <w:sz w:val="20"/>
        </w:rPr>
      </w:pPr>
      <w:r>
        <w:rPr>
          <w:color w:val="000000"/>
          <w:sz w:val="20"/>
        </w:rPr>
        <w:t>2.4. Моментом исполнения обязательств по оплате считается дата списания денежных средств с расчётного счёта Заказчика.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color w:val="000000"/>
          <w:spacing w:val="-4"/>
          <w:sz w:val="20"/>
        </w:rPr>
        <w:t>2.5.</w:t>
      </w:r>
      <w:r>
        <w:rPr>
          <w:color w:val="000000"/>
          <w:sz w:val="20"/>
        </w:rPr>
        <w:t xml:space="preserve"> Расчеты осуществляются по рек</w:t>
      </w:r>
      <w:r>
        <w:rPr>
          <w:color w:val="000000"/>
          <w:sz w:val="20"/>
        </w:rPr>
        <w:t>визитам, указанным в разделе 11 контракта</w:t>
      </w:r>
      <w:r>
        <w:rPr>
          <w:color w:val="000000"/>
          <w:spacing w:val="-4"/>
          <w:sz w:val="20"/>
        </w:rPr>
        <w:t>.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sz w:val="20"/>
        </w:rPr>
        <w:t>2.6.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</w:t>
      </w:r>
      <w:r>
        <w:rPr>
          <w:sz w:val="20"/>
        </w:rPr>
        <w:t>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</w:t>
      </w:r>
      <w:r>
        <w:rPr>
          <w:sz w:val="20"/>
        </w:rPr>
        <w:t>джетной системы Российской Федерации Заказчиком.</w:t>
      </w:r>
    </w:p>
    <w:p w:rsidR="00000000" w:rsidRDefault="006E6118">
      <w:pPr>
        <w:ind w:firstLine="709"/>
        <w:jc w:val="both"/>
        <w:rPr>
          <w:b/>
          <w:bCs/>
          <w:color w:val="000000"/>
          <w:spacing w:val="1"/>
          <w:sz w:val="20"/>
        </w:rPr>
      </w:pPr>
      <w:r>
        <w:rPr>
          <w:sz w:val="20"/>
        </w:rPr>
        <w:t xml:space="preserve">2.7. Цена контракта остается неизменной для заказчика вследствие изменения законодательства РФ по НДС для сторон. </w:t>
      </w:r>
    </w:p>
    <w:p w:rsidR="00000000" w:rsidRDefault="006E6118">
      <w:pPr>
        <w:pStyle w:val="afb"/>
        <w:numPr>
          <w:ilvl w:val="0"/>
          <w:numId w:val="1"/>
        </w:numPr>
        <w:shd w:val="clear" w:color="auto" w:fill="FFFFFF"/>
        <w:jc w:val="center"/>
        <w:outlineLvl w:val="0"/>
        <w:rPr>
          <w:b/>
          <w:color w:val="000000"/>
          <w:spacing w:val="-4"/>
          <w:sz w:val="20"/>
        </w:rPr>
      </w:pPr>
      <w:r>
        <w:rPr>
          <w:b/>
          <w:bCs/>
          <w:color w:val="000000"/>
          <w:spacing w:val="1"/>
          <w:sz w:val="20"/>
        </w:rPr>
        <w:t>Права и обязанности сторон</w:t>
      </w:r>
    </w:p>
    <w:p w:rsidR="00000000" w:rsidRDefault="006E6118">
      <w:pPr>
        <w:shd w:val="clear" w:color="auto" w:fill="FFFFFF"/>
        <w:ind w:firstLine="709"/>
        <w:jc w:val="both"/>
        <w:outlineLvl w:val="0"/>
        <w:rPr>
          <w:color w:val="000000"/>
          <w:sz w:val="20"/>
        </w:rPr>
      </w:pPr>
      <w:r>
        <w:rPr>
          <w:b/>
          <w:color w:val="000000"/>
          <w:spacing w:val="-4"/>
          <w:sz w:val="20"/>
        </w:rPr>
        <w:t>3.1. Заказчик обязуется: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3.1.1. Своевременно и полностью принять </w:t>
      </w:r>
      <w:r>
        <w:rPr>
          <w:color w:val="000000"/>
          <w:sz w:val="20"/>
        </w:rPr>
        <w:t>услуги, соответствующие условиям контракта;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3.1.2. Оплатить Исполнителю услуги согласно разделу 2 настоящего контракта;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color w:val="000000"/>
          <w:sz w:val="20"/>
        </w:rPr>
        <w:t>3.1.3. В случае выявления нарушений в ходе оказания услуг со стороны Исполнителя составить и направить в адрес Исполнителя акт с указани</w:t>
      </w:r>
      <w:r>
        <w:rPr>
          <w:color w:val="000000"/>
          <w:sz w:val="20"/>
        </w:rPr>
        <w:t>ем недостатков услуг и сроков их устранения;</w:t>
      </w:r>
    </w:p>
    <w:p w:rsidR="00000000" w:rsidRDefault="006E6118">
      <w:pPr>
        <w:ind w:firstLine="709"/>
        <w:jc w:val="both"/>
        <w:rPr>
          <w:b/>
          <w:color w:val="000000"/>
          <w:spacing w:val="-4"/>
          <w:sz w:val="20"/>
        </w:rPr>
      </w:pPr>
      <w:r>
        <w:rPr>
          <w:sz w:val="20"/>
        </w:rPr>
        <w:t>3.1.4. На регулярной основе осуществлять контроль за надлежащим исполнением обязательств по контракту.</w:t>
      </w:r>
    </w:p>
    <w:p w:rsidR="00000000" w:rsidRDefault="006E6118">
      <w:pPr>
        <w:shd w:val="clear" w:color="auto" w:fill="FFFFFF"/>
        <w:ind w:firstLine="709"/>
        <w:jc w:val="both"/>
        <w:outlineLvl w:val="0"/>
        <w:rPr>
          <w:sz w:val="20"/>
        </w:rPr>
      </w:pPr>
      <w:r>
        <w:rPr>
          <w:b/>
          <w:color w:val="000000"/>
          <w:spacing w:val="-4"/>
          <w:sz w:val="20"/>
        </w:rPr>
        <w:t>3.2. Заказчик вправе: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sz w:val="20"/>
        </w:rPr>
        <w:t>3.2.1. Во всякое время проверять ход и качество услуг, оказываемых Исполнителем, не вм</w:t>
      </w:r>
      <w:r>
        <w:rPr>
          <w:sz w:val="20"/>
        </w:rPr>
        <w:t>ешиваясь в его деятельность</w:t>
      </w:r>
      <w:r>
        <w:rPr>
          <w:color w:val="8496B0"/>
          <w:sz w:val="20"/>
        </w:rPr>
        <w:t xml:space="preserve">; </w:t>
      </w:r>
    </w:p>
    <w:p w:rsidR="00000000" w:rsidRDefault="006E6118">
      <w:pPr>
        <w:autoSpaceDE w:val="0"/>
        <w:ind w:firstLine="708"/>
        <w:jc w:val="both"/>
        <w:rPr>
          <w:sz w:val="20"/>
        </w:rPr>
      </w:pPr>
      <w:r>
        <w:rPr>
          <w:sz w:val="20"/>
        </w:rPr>
        <w:t xml:space="preserve">3.2.2. </w:t>
      </w:r>
      <w:r>
        <w:rPr>
          <w:color w:val="000000"/>
          <w:sz w:val="20"/>
        </w:rPr>
        <w:t xml:space="preserve"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</w:t>
      </w:r>
      <w:r>
        <w:rPr>
          <w:color w:val="000000"/>
          <w:sz w:val="20"/>
        </w:rPr>
        <w:t>при систематическом (два и более раза) неисполнении исполнителем в назначенный срок требования заказчика об устранении выявлены нарушений условий контракта</w:t>
      </w:r>
      <w:r>
        <w:rPr>
          <w:rFonts w:eastAsia="Calibri"/>
          <w:color w:val="000000"/>
          <w:sz w:val="20"/>
        </w:rPr>
        <w:t>;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sz w:val="20"/>
        </w:rPr>
        <w:t>3.2.3. Отказаться от исполнения настоящего контракта при условии оплаты Исполнителю фактически поне</w:t>
      </w:r>
      <w:r>
        <w:rPr>
          <w:sz w:val="20"/>
        </w:rPr>
        <w:t>сенных им расходов;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sz w:val="20"/>
        </w:rPr>
        <w:t xml:space="preserve">3.2.4.  Требовать устранения выявленных недостатков оказанных услуг; </w:t>
      </w:r>
    </w:p>
    <w:p w:rsidR="00000000" w:rsidRDefault="006E6118">
      <w:pPr>
        <w:ind w:firstLine="709"/>
        <w:jc w:val="both"/>
        <w:rPr>
          <w:b/>
          <w:color w:val="000000"/>
          <w:spacing w:val="-4"/>
          <w:sz w:val="20"/>
        </w:rPr>
      </w:pPr>
      <w:r>
        <w:rPr>
          <w:sz w:val="20"/>
        </w:rPr>
        <w:lastRenderedPageBreak/>
        <w:t xml:space="preserve">3.2.5. При неоплате Исполнителем неустойки (штрафа, пени) в течение срока установленного контрактом, а также в случае полного или частичного немотивированного отказа </w:t>
      </w:r>
      <w:r>
        <w:rPr>
          <w:sz w:val="20"/>
        </w:rPr>
        <w:t>в удовлетворении требования, либо неполучения в срок ответа, удержать сумму начисленной неустойки из стоимости контракта, подлежащей оплате Исполнителю.</w:t>
      </w:r>
    </w:p>
    <w:p w:rsidR="00000000" w:rsidRDefault="006E6118">
      <w:pPr>
        <w:shd w:val="clear" w:color="auto" w:fill="FFFFFF"/>
        <w:ind w:firstLine="709"/>
        <w:jc w:val="both"/>
        <w:outlineLvl w:val="0"/>
        <w:rPr>
          <w:color w:val="000000"/>
          <w:sz w:val="20"/>
        </w:rPr>
      </w:pPr>
      <w:r>
        <w:rPr>
          <w:b/>
          <w:color w:val="000000"/>
          <w:spacing w:val="-4"/>
          <w:sz w:val="20"/>
        </w:rPr>
        <w:t>3.3. Исполнитель обязуется: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3.3.1. Оказать Заказчику качественные услуги, согласно Приложению № 1 к кон</w:t>
      </w:r>
      <w:r>
        <w:rPr>
          <w:color w:val="000000"/>
          <w:sz w:val="20"/>
        </w:rPr>
        <w:t>тракту;</w:t>
      </w:r>
    </w:p>
    <w:p w:rsidR="00000000" w:rsidRDefault="006E6118">
      <w:pPr>
        <w:ind w:firstLine="708"/>
        <w:jc w:val="both"/>
        <w:rPr>
          <w:sz w:val="20"/>
        </w:rPr>
      </w:pPr>
      <w:r>
        <w:rPr>
          <w:color w:val="000000"/>
          <w:sz w:val="20"/>
        </w:rPr>
        <w:t xml:space="preserve">3.3.2. Передать Заказчику сопроводительно - разрешительную документацию </w:t>
      </w:r>
      <w:r>
        <w:rPr>
          <w:sz w:val="20"/>
        </w:rPr>
        <w:t>на услуги и используемые материалы согласно Приложению № 1 к контракту;</w:t>
      </w:r>
    </w:p>
    <w:p w:rsidR="00000000" w:rsidRDefault="006E6118">
      <w:pPr>
        <w:ind w:firstLine="708"/>
        <w:jc w:val="both"/>
        <w:rPr>
          <w:sz w:val="20"/>
        </w:rPr>
      </w:pPr>
      <w:r>
        <w:rPr>
          <w:sz w:val="20"/>
        </w:rPr>
        <w:t>3.3.3. Безвозмездно устранять по требованию Заказчика все выявленные недостатки, если в процессе оказани</w:t>
      </w:r>
      <w:r>
        <w:rPr>
          <w:sz w:val="20"/>
        </w:rPr>
        <w:t>я услуг Исполнитель допустил отступление от условий настоящего контракта, ухудшившее их качество;</w:t>
      </w:r>
    </w:p>
    <w:p w:rsidR="00000000" w:rsidRDefault="006E6118">
      <w:pPr>
        <w:ind w:firstLine="708"/>
        <w:jc w:val="both"/>
        <w:rPr>
          <w:sz w:val="20"/>
        </w:rPr>
      </w:pPr>
      <w:r>
        <w:rPr>
          <w:sz w:val="20"/>
        </w:rPr>
        <w:t>3.3.4. Своевременно по требованию Заказчика в форме, предусмотренной таким требованием, предоставлять достоверную информацию о ходе исполнения своих обязатель</w:t>
      </w:r>
      <w:r>
        <w:rPr>
          <w:sz w:val="20"/>
        </w:rPr>
        <w:t xml:space="preserve">ств, в том числе в письменном виде информировать Заказчика о сложностях, возникающих при исполнении контракта; </w:t>
      </w:r>
    </w:p>
    <w:p w:rsidR="00000000" w:rsidRDefault="006E6118">
      <w:pPr>
        <w:ind w:firstLine="708"/>
        <w:jc w:val="both"/>
        <w:rPr>
          <w:sz w:val="20"/>
        </w:rPr>
      </w:pPr>
      <w:r>
        <w:rPr>
          <w:sz w:val="20"/>
        </w:rPr>
        <w:t>3.3.5. Представить Заказчику сведения об изменении своего фактического местонахождения в срок не позднее 5 (пяти) рабочих дней со дня соответств</w:t>
      </w:r>
      <w:r>
        <w:rPr>
          <w:sz w:val="20"/>
        </w:rPr>
        <w:t>ующего изменения. В случае непредставления уведомления об изменении адреса фактическим местонахождением будет считаться адрес, указанный в контракте;</w:t>
      </w:r>
    </w:p>
    <w:p w:rsidR="00000000" w:rsidRDefault="006E6118">
      <w:pPr>
        <w:pStyle w:val="110"/>
        <w:spacing w:line="240" w:lineRule="auto"/>
        <w:ind w:firstLine="708"/>
        <w:contextualSpacing/>
        <w:jc w:val="both"/>
        <w:rPr>
          <w:b/>
          <w:sz w:val="20"/>
        </w:rPr>
      </w:pPr>
      <w:r>
        <w:rPr>
          <w:sz w:val="20"/>
        </w:rPr>
        <w:t>3.3.6. С</w:t>
      </w:r>
      <w:r>
        <w:rPr>
          <w:rFonts w:eastAsia="Lucida Sans Unicode"/>
          <w:sz w:val="20"/>
          <w:lang w:eastAsia="en-US"/>
        </w:rPr>
        <w:t xml:space="preserve">оздавать условия для проверки Заказчиком хода и качества исполнения обязательств Исполнителем.  </w:t>
      </w:r>
    </w:p>
    <w:p w:rsidR="00000000" w:rsidRDefault="006E6118">
      <w:pPr>
        <w:ind w:firstLine="708"/>
        <w:jc w:val="both"/>
        <w:outlineLvl w:val="0"/>
        <w:rPr>
          <w:sz w:val="20"/>
        </w:rPr>
      </w:pPr>
      <w:r>
        <w:rPr>
          <w:b/>
          <w:sz w:val="20"/>
        </w:rPr>
        <w:t>3</w:t>
      </w:r>
      <w:r>
        <w:rPr>
          <w:b/>
          <w:sz w:val="20"/>
        </w:rPr>
        <w:t>.4.</w:t>
      </w:r>
      <w:r>
        <w:rPr>
          <w:b/>
          <w:color w:val="0000CC"/>
          <w:sz w:val="20"/>
        </w:rPr>
        <w:t xml:space="preserve"> </w:t>
      </w:r>
      <w:r>
        <w:rPr>
          <w:b/>
          <w:sz w:val="20"/>
        </w:rPr>
        <w:t>Исполнитель вправе:</w:t>
      </w:r>
    </w:p>
    <w:p w:rsidR="00000000" w:rsidRDefault="006E6118">
      <w:pPr>
        <w:autoSpaceDE w:val="0"/>
        <w:ind w:firstLine="709"/>
        <w:jc w:val="both"/>
        <w:rPr>
          <w:b/>
          <w:bCs/>
          <w:color w:val="000000"/>
          <w:spacing w:val="1"/>
          <w:sz w:val="20"/>
        </w:rPr>
      </w:pPr>
      <w:r>
        <w:rPr>
          <w:sz w:val="20"/>
        </w:rPr>
        <w:t xml:space="preserve">3.4.1. При исполнении контракта (за исключением случаев, предусмотренных </w:t>
      </w:r>
      <w:hyperlink r:id="rId7" w:history="1">
        <w:r>
          <w:rPr>
            <w:rStyle w:val="a5"/>
            <w:color w:val="0000FF"/>
            <w:sz w:val="20"/>
          </w:rPr>
          <w:t>подпунктом "в" пункта 1</w:t>
        </w:r>
      </w:hyperlink>
      <w:r>
        <w:rPr>
          <w:sz w:val="20"/>
        </w:rPr>
        <w:t xml:space="preserve">, </w:t>
      </w:r>
      <w:hyperlink r:id="rId8" w:history="1">
        <w:r>
          <w:rPr>
            <w:rStyle w:val="a5"/>
            <w:color w:val="0000FF"/>
            <w:sz w:val="20"/>
          </w:rPr>
          <w:t>подпунктом "б" пункта 2</w:t>
        </w:r>
      </w:hyperlink>
      <w:r>
        <w:rPr>
          <w:sz w:val="20"/>
        </w:rPr>
        <w:t xml:space="preserve">, </w:t>
      </w:r>
      <w:hyperlink r:id="rId9" w:history="1">
        <w:r>
          <w:rPr>
            <w:rStyle w:val="a5"/>
            <w:color w:val="0000FF"/>
            <w:sz w:val="20"/>
          </w:rPr>
          <w:t>подпунктом "в" пункта 3 части 4 статьи 14</w:t>
        </w:r>
      </w:hyperlink>
      <w:r>
        <w:rPr>
          <w:sz w:val="20"/>
        </w:rPr>
        <w:t xml:space="preserve"> Федерального закона </w:t>
      </w:r>
      <w:r>
        <w:rPr>
          <w:sz w:val="20"/>
        </w:rPr>
        <w:t>№ 44</w:t>
      </w:r>
      <w:r>
        <w:rPr>
          <w:sz w:val="20"/>
        </w:rPr>
        <w:t>) по согласованию заказчика с  исполнител</w:t>
      </w:r>
      <w:r>
        <w:rPr>
          <w:sz w:val="20"/>
        </w:rPr>
        <w:t>ем 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</w:t>
      </w:r>
      <w:r>
        <w:rPr>
          <w:sz w:val="20"/>
        </w:rPr>
        <w:t xml:space="preserve"> характеристиками, указанными в контракте.</w:t>
      </w:r>
    </w:p>
    <w:p w:rsidR="00000000" w:rsidRDefault="006E6118">
      <w:pPr>
        <w:pStyle w:val="afb"/>
        <w:numPr>
          <w:ilvl w:val="0"/>
          <w:numId w:val="1"/>
        </w:numPr>
        <w:shd w:val="clear" w:color="auto" w:fill="FFFFFF"/>
        <w:jc w:val="center"/>
        <w:outlineLvl w:val="0"/>
        <w:rPr>
          <w:color w:val="000000"/>
          <w:spacing w:val="-4"/>
          <w:sz w:val="20"/>
        </w:rPr>
      </w:pPr>
      <w:r>
        <w:rPr>
          <w:b/>
          <w:bCs/>
          <w:color w:val="000000"/>
          <w:spacing w:val="1"/>
          <w:sz w:val="20"/>
        </w:rPr>
        <w:t>Условия приемки услуг</w:t>
      </w:r>
    </w:p>
    <w:p w:rsidR="00000000" w:rsidRDefault="006E6118">
      <w:pPr>
        <w:ind w:firstLine="709"/>
        <w:jc w:val="both"/>
        <w:rPr>
          <w:color w:val="000000"/>
          <w:spacing w:val="-4"/>
          <w:sz w:val="20"/>
        </w:rPr>
      </w:pPr>
      <w:r>
        <w:rPr>
          <w:color w:val="000000"/>
          <w:spacing w:val="-4"/>
          <w:sz w:val="20"/>
        </w:rPr>
        <w:t xml:space="preserve">4.1. Приемка оказанных услуг осуществляется после выполнения Исполнителем своих обязательств, предусмотренных настоящим контрактом. </w:t>
      </w:r>
    </w:p>
    <w:p w:rsidR="00000000" w:rsidRDefault="006E6118">
      <w:pPr>
        <w:ind w:firstLine="709"/>
        <w:jc w:val="both"/>
        <w:rPr>
          <w:color w:val="000000"/>
          <w:spacing w:val="-4"/>
          <w:sz w:val="20"/>
          <w:lang w:eastAsia="ar-SA"/>
        </w:rPr>
      </w:pPr>
      <w:r>
        <w:rPr>
          <w:color w:val="000000"/>
          <w:spacing w:val="-4"/>
          <w:sz w:val="20"/>
        </w:rPr>
        <w:t>Для проверки оказанных услуг Заказчик вправе провести эксп</w:t>
      </w:r>
      <w:r>
        <w:rPr>
          <w:color w:val="000000"/>
          <w:spacing w:val="-4"/>
          <w:sz w:val="20"/>
        </w:rPr>
        <w:t>ертизу в соответствии с положениями федерального закона от 05.04.2013 N 44-ФЗ «О контрактной системе в сфере закупок товаров, работ, услуг для обеспечения государственных и муниципальных нужд». Экспертиза оказанных услуг может производиться Заказчиком свои</w:t>
      </w:r>
      <w:r>
        <w:rPr>
          <w:color w:val="000000"/>
          <w:spacing w:val="-4"/>
          <w:sz w:val="20"/>
        </w:rPr>
        <w:t>ми силами или к ее проведению могут привлекаться эксперты, экспертные организации на основании контрактов (договоров), за исключение случаев когда, привлечение экспертов, экспертных организаций, является обязательным.</w:t>
      </w:r>
    </w:p>
    <w:p w:rsidR="00000000" w:rsidRDefault="006E6118">
      <w:pPr>
        <w:pStyle w:val="Standard"/>
        <w:shd w:val="clear" w:color="auto" w:fill="FFFFFF"/>
        <w:tabs>
          <w:tab w:val="left" w:pos="700"/>
        </w:tabs>
        <w:jc w:val="both"/>
        <w:rPr>
          <w:sz w:val="20"/>
        </w:rPr>
      </w:pPr>
      <w:r>
        <w:rPr>
          <w:rFonts w:ascii="Times New Roman" w:hAnsi="Times New Roman" w:cs="Times New Roman"/>
          <w:color w:val="000000"/>
          <w:spacing w:val="-4"/>
          <w:sz w:val="20"/>
          <w:szCs w:val="20"/>
          <w:lang w:eastAsia="ar-SA"/>
        </w:rPr>
        <w:tab/>
        <w:t>4.2. Н</w:t>
      </w:r>
      <w:r>
        <w:rPr>
          <w:rFonts w:ascii="Times New Roman" w:hAnsi="Times New Roman" w:cs="Times New Roman"/>
          <w:sz w:val="20"/>
          <w:szCs w:val="20"/>
          <w:lang w:eastAsia="ar-SA"/>
        </w:rPr>
        <w:t>е позднее последнего дня оказан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ия услуг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eastAsia="ar-SA"/>
        </w:rPr>
        <w:t xml:space="preserve">Исполнитель передает Заказчику </w:t>
      </w:r>
      <w:r>
        <w:rPr>
          <w:rFonts w:ascii="Times New Roman" w:hAnsi="Times New Roman" w:cs="Times New Roman"/>
          <w:color w:val="000000"/>
          <w:spacing w:val="4"/>
          <w:sz w:val="20"/>
          <w:szCs w:val="20"/>
          <w:lang w:eastAsia="ar-SA"/>
        </w:rPr>
        <w:t>акт приема оказанных услуг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eastAsia="ar-SA"/>
        </w:rPr>
        <w:t xml:space="preserve"> в 2 (двух) экземплярах, подписанный Исполнителем, а также документы подтверждающие факт оказанных услуг (по отдельному запросу Заказчика). </w:t>
      </w:r>
    </w:p>
    <w:p w:rsidR="00000000" w:rsidRDefault="006E6118">
      <w:pPr>
        <w:ind w:firstLine="709"/>
        <w:jc w:val="both"/>
        <w:rPr>
          <w:spacing w:val="-4"/>
          <w:sz w:val="20"/>
        </w:rPr>
      </w:pPr>
      <w:r>
        <w:rPr>
          <w:sz w:val="20"/>
        </w:rPr>
        <w:t xml:space="preserve">4.3. </w:t>
      </w:r>
      <w:r>
        <w:rPr>
          <w:color w:val="000000"/>
          <w:spacing w:val="-4"/>
          <w:sz w:val="20"/>
        </w:rPr>
        <w:t xml:space="preserve">Не позднее 10 (десяти) дней после получения </w:t>
      </w:r>
      <w:r>
        <w:rPr>
          <w:color w:val="000000"/>
          <w:spacing w:val="-4"/>
          <w:sz w:val="20"/>
        </w:rPr>
        <w:t>от Исполнителя документов, указанных в п. 4.2. контракта, Заказчик осуществляет приемку оказанных услуг по настоящему контракту на предмет соответствия их объема и требованиям, изложенным в настоящем контракте, и направляет Исполнителю подписанный Заказчик</w:t>
      </w:r>
      <w:r>
        <w:rPr>
          <w:color w:val="000000"/>
          <w:spacing w:val="-4"/>
          <w:sz w:val="20"/>
        </w:rPr>
        <w:t xml:space="preserve">ом 1 (один) экземпляр акта приема оказанных услуг, </w:t>
      </w:r>
      <w:r>
        <w:rPr>
          <w:sz w:val="20"/>
        </w:rPr>
        <w:t xml:space="preserve">а также сформированный и утвержденный заказчиком акт приемки товаров, работ, услуг (ф. 0510452) (утв. Приказом Минфина России от 15.04.2021 № 61н). </w:t>
      </w:r>
    </w:p>
    <w:p w:rsidR="00000000" w:rsidRDefault="006E6118">
      <w:pPr>
        <w:ind w:firstLine="708"/>
        <w:jc w:val="both"/>
        <w:rPr>
          <w:sz w:val="20"/>
        </w:rPr>
      </w:pPr>
      <w:r>
        <w:rPr>
          <w:spacing w:val="-4"/>
          <w:sz w:val="20"/>
        </w:rPr>
        <w:t>В случае наличия недостатков оказанных услуг заказчик на</w:t>
      </w:r>
      <w:r>
        <w:rPr>
          <w:spacing w:val="-4"/>
          <w:sz w:val="20"/>
        </w:rPr>
        <w:t xml:space="preserve">правляет в </w:t>
      </w:r>
      <w:r>
        <w:rPr>
          <w:sz w:val="20"/>
        </w:rPr>
        <w:t>уведомление об отказе в приемке, акт комиссии по приемке, а также акт по форме 0510452 (утв. Приказом Минфина России от 15.04.2021 № 61н) с указанием недостатков услуг, направляемые в срок, не превышающий 3 (Трех) рабочих дней с момента истечени</w:t>
      </w:r>
      <w:r>
        <w:rPr>
          <w:sz w:val="20"/>
        </w:rPr>
        <w:t xml:space="preserve">я срока приемки услуг. </w:t>
      </w:r>
    </w:p>
    <w:p w:rsidR="00000000" w:rsidRDefault="006E6118">
      <w:pPr>
        <w:ind w:firstLine="709"/>
        <w:jc w:val="both"/>
        <w:rPr>
          <w:sz w:val="20"/>
        </w:rPr>
      </w:pPr>
      <w:r>
        <w:rPr>
          <w:sz w:val="20"/>
        </w:rPr>
        <w:t>4.4. Если во время оказания услуг станет очевидным, что она не будет оказана надлежащим образом, Заказчик вправе назначить Исполнителю разумный срок - 2 календарных дней для устранения недостатков и при неисполнении Исполнителем в н</w:t>
      </w:r>
      <w:r>
        <w:rPr>
          <w:sz w:val="20"/>
        </w:rPr>
        <w:t>азначенный срок этого требования отказаться от контракта либо поручить исправление услуг другому лицу за счет Исполнителя, а также потребовать возмещения убытков.</w:t>
      </w:r>
    </w:p>
    <w:p w:rsidR="00000000" w:rsidRDefault="006E6118">
      <w:pPr>
        <w:ind w:firstLine="709"/>
        <w:jc w:val="both"/>
        <w:rPr>
          <w:rFonts w:eastAsia="Lucida Sans Unicode"/>
          <w:sz w:val="20"/>
          <w:lang w:eastAsia="ar-SA"/>
        </w:rPr>
      </w:pPr>
      <w:r>
        <w:rPr>
          <w:sz w:val="20"/>
        </w:rPr>
        <w:t xml:space="preserve">4.5. Если отступления в услугах от условий контракта или иные недостатки результата услуги в </w:t>
      </w:r>
      <w:r>
        <w:rPr>
          <w:sz w:val="20"/>
        </w:rPr>
        <w:t>установленный настоящим разделом разумный срок, не были устранены либо являются существенными и неустранимыми, Заказчик вправе отказаться от исполнения контракта и потребовать возмещения причиненных убытков.</w:t>
      </w:r>
    </w:p>
    <w:p w:rsidR="00000000" w:rsidRDefault="006E6118">
      <w:pPr>
        <w:pStyle w:val="ConsPlusNormal"/>
        <w:tabs>
          <w:tab w:val="left" w:pos="993"/>
        </w:tabs>
        <w:ind w:firstLine="709"/>
        <w:jc w:val="both"/>
        <w:rPr>
          <w:sz w:val="20"/>
        </w:rPr>
      </w:pPr>
      <w:r>
        <w:rPr>
          <w:rFonts w:ascii="Times New Roman" w:eastAsia="Lucida Sans Unicode" w:hAnsi="Times New Roman" w:cs="Times New Roman"/>
          <w:sz w:val="20"/>
          <w:lang w:eastAsia="ar-SA"/>
        </w:rPr>
        <w:t>Недостатки услуги являются существенными, если о</w:t>
      </w:r>
      <w:r>
        <w:rPr>
          <w:rFonts w:ascii="Times New Roman" w:eastAsia="Lucida Sans Unicode" w:hAnsi="Times New Roman" w:cs="Times New Roman"/>
          <w:sz w:val="20"/>
          <w:lang w:eastAsia="ar-SA"/>
        </w:rPr>
        <w:t>казанные услуги ненадлежащего качества, превышают 5% стоимости всех услуг по контракту.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sz w:val="20"/>
        </w:rPr>
        <w:t>4.6. Если Исполнитель не приступит своевременно к оказанию услуг или оказание услуг будет происходить настолько медленно, что оказание услуг к сроку становится невозмож</w:t>
      </w:r>
      <w:r>
        <w:rPr>
          <w:sz w:val="20"/>
        </w:rPr>
        <w:t xml:space="preserve">ным, Заказчик вправе </w:t>
      </w:r>
      <w:r>
        <w:rPr>
          <w:spacing w:val="-4"/>
          <w:sz w:val="20"/>
        </w:rPr>
        <w:t>отказаться от исполнения контракта</w:t>
      </w:r>
      <w:r>
        <w:rPr>
          <w:sz w:val="20"/>
        </w:rPr>
        <w:t xml:space="preserve"> и направить Исполнителю соответствующее уведомление. </w:t>
      </w:r>
    </w:p>
    <w:p w:rsidR="00000000" w:rsidRDefault="006E6118">
      <w:pPr>
        <w:ind w:firstLine="709"/>
        <w:jc w:val="both"/>
        <w:rPr>
          <w:b/>
          <w:bCs/>
          <w:color w:val="000000"/>
          <w:spacing w:val="1"/>
          <w:sz w:val="20"/>
        </w:rPr>
      </w:pPr>
      <w:r>
        <w:rPr>
          <w:color w:val="000000"/>
          <w:sz w:val="20"/>
        </w:rPr>
        <w:t>4.7. В случае неисполнения или ненадлежащего исполнения Исполнителем своих обязательств, Заказчик руководствуется настоящим контрактом, нормами, р</w:t>
      </w:r>
      <w:r>
        <w:rPr>
          <w:color w:val="000000"/>
          <w:sz w:val="20"/>
        </w:rPr>
        <w:t>егламентирующими права Заказчика и последствия неисполнения или ненадлежащего исполнения Исполнителем своих обязательств, предусмотренными гражданским законодательством.</w:t>
      </w:r>
    </w:p>
    <w:p w:rsidR="00000000" w:rsidRDefault="006E6118">
      <w:pPr>
        <w:pStyle w:val="afb"/>
        <w:numPr>
          <w:ilvl w:val="0"/>
          <w:numId w:val="1"/>
        </w:numPr>
        <w:shd w:val="clear" w:color="auto" w:fill="FFFFFF"/>
        <w:jc w:val="center"/>
        <w:outlineLvl w:val="0"/>
        <w:rPr>
          <w:color w:val="000000"/>
          <w:sz w:val="20"/>
        </w:rPr>
      </w:pPr>
      <w:r>
        <w:rPr>
          <w:b/>
          <w:bCs/>
          <w:color w:val="000000"/>
          <w:spacing w:val="1"/>
          <w:sz w:val="20"/>
        </w:rPr>
        <w:t>Качество и безопасность услуг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5.1. При использовании результата услуг по назначению не</w:t>
      </w:r>
      <w:r>
        <w:rPr>
          <w:color w:val="000000"/>
          <w:sz w:val="20"/>
        </w:rPr>
        <w:t xml:space="preserve"> должна создаваться угроза для жизни и здоровья потребителя и окружающей среды.</w:t>
      </w:r>
    </w:p>
    <w:p w:rsidR="00000000" w:rsidRDefault="006E6118">
      <w:pPr>
        <w:ind w:firstLine="709"/>
        <w:jc w:val="both"/>
        <w:rPr>
          <w:b/>
          <w:bCs/>
          <w:color w:val="000000"/>
          <w:spacing w:val="1"/>
          <w:sz w:val="20"/>
        </w:rPr>
      </w:pPr>
      <w:r>
        <w:rPr>
          <w:color w:val="000000"/>
          <w:sz w:val="20"/>
        </w:rPr>
        <w:t>5.2. Услуга должна соответствовать требованиям к качеству, установленным настоящим контрактом, техническим регламентам, а также иным требованиям, в случае, если они являются об</w:t>
      </w:r>
      <w:r>
        <w:rPr>
          <w:color w:val="000000"/>
          <w:sz w:val="20"/>
        </w:rPr>
        <w:t>язательными для услуги в соответствии с действующим законодательством (документы в области стандартизации, государственные стандарты и другие).</w:t>
      </w:r>
    </w:p>
    <w:p w:rsidR="00000000" w:rsidRDefault="006E6118">
      <w:pPr>
        <w:pStyle w:val="afb"/>
        <w:numPr>
          <w:ilvl w:val="0"/>
          <w:numId w:val="1"/>
        </w:numPr>
        <w:shd w:val="clear" w:color="auto" w:fill="FFFFFF"/>
        <w:jc w:val="center"/>
        <w:outlineLvl w:val="0"/>
        <w:rPr>
          <w:color w:val="000000"/>
          <w:sz w:val="20"/>
        </w:rPr>
      </w:pPr>
      <w:r>
        <w:rPr>
          <w:b/>
          <w:bCs/>
          <w:color w:val="000000"/>
          <w:spacing w:val="1"/>
          <w:sz w:val="20"/>
        </w:rPr>
        <w:t>Ответственность сторон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lastRenderedPageBreak/>
        <w:t>6.1. За неисполнение или ненадлежащее исполнение своих обязательств по настоящему контрак</w:t>
      </w:r>
      <w:r>
        <w:rPr>
          <w:color w:val="000000"/>
          <w:sz w:val="20"/>
        </w:rPr>
        <w:t xml:space="preserve">ту Стороны несут ответственность в соответствии с действующим законодательством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6.2. В случае п</w:t>
      </w:r>
      <w:r>
        <w:rPr>
          <w:color w:val="000000"/>
          <w:sz w:val="20"/>
        </w:rPr>
        <w:t xml:space="preserve">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</w:t>
      </w:r>
      <w:r>
        <w:rPr>
          <w:color w:val="000000"/>
          <w:sz w:val="20"/>
        </w:rPr>
        <w:t>Исполнителю требование об уплате суммы убытков, неустоек (штрафов, пеней).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Срок уплаты Исполнителем суммы убытков, неустоек (штрафов, пеней) составляет 5 (Пять) рабочих дней с момента получения требования Заказчика.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6.3. В случае просрочки исполнения Заказ</w:t>
      </w:r>
      <w:r>
        <w:rPr>
          <w:color w:val="000000"/>
          <w:sz w:val="20"/>
        </w:rPr>
        <w:t xml:space="preserve">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Пеня начисляется за кажд</w:t>
      </w:r>
      <w:r>
        <w:rPr>
          <w:color w:val="000000"/>
          <w:sz w:val="20"/>
        </w:rPr>
        <w:t xml:space="preserve">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контрактом в размере одной трехсотой действующей на дату </w:t>
      </w:r>
      <w:r>
        <w:rPr>
          <w:color w:val="000000"/>
          <w:sz w:val="20"/>
        </w:rPr>
        <w:t xml:space="preserve">уплаты пеней ключевой ставки  Центрального банка Российской Федерации от не уплаченной в срок суммы. 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</w:t>
      </w:r>
      <w:r>
        <w:rPr>
          <w:color w:val="000000"/>
          <w:sz w:val="20"/>
        </w:rPr>
        <w:t>том, размер штрафа устанавливается в следующем порядке:1) 1000 рублей, если цена контракта не превышает 3 млн. рублей (включительно); 2) 5000 рублей, если цена контракта составляет от 3 млн. рублей до 50 млн. рублей (включительно); 3) 10000 рублей, если це</w:t>
      </w:r>
      <w:r>
        <w:rPr>
          <w:color w:val="000000"/>
          <w:sz w:val="20"/>
        </w:rPr>
        <w:t>на контракта составляет от 50 млн. рублей до 100 млн. рублей (включительно); 4) 100000 рублей, если цена контракта превышает 100 млн. рублей.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6.4. В случае просрочки исполнения Исполнителем обязательств (в том числе гарантийного обязательства), предусмотре</w:t>
      </w:r>
      <w:r>
        <w:rPr>
          <w:color w:val="000000"/>
          <w:sz w:val="20"/>
        </w:rPr>
        <w:t xml:space="preserve">нных контрактом, а также в иных случаях неисполнения или ненадлежащего исполнения Исполнителем обязательств, предусмотренных контрактом, Заказчик требует уплаты неустоек (штрафов, пеней). 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Пеня начисляется за каждый день просрочки исполнения Исполнителем о</w:t>
      </w:r>
      <w:r>
        <w:rPr>
          <w:color w:val="000000"/>
          <w:sz w:val="20"/>
        </w:rPr>
        <w:t>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</w:t>
      </w:r>
      <w:r>
        <w:rPr>
          <w:color w:val="000000"/>
          <w:sz w:val="20"/>
        </w:rPr>
        <w:t>рактом и фактически исполненных Исполнителем.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Размер штрафа Исполнителю устанавливается контрактом в порядке, установленном подпунктами 6.4.1.- 6.4.2. настоящего контракта, за исключением случая, предусмотренного </w:t>
      </w:r>
      <w:hyperlink r:id="rId10" w:history="1">
        <w:r>
          <w:rPr>
            <w:rStyle w:val="a5"/>
            <w:color w:val="000000"/>
            <w:sz w:val="20"/>
          </w:rPr>
          <w:t>пунктом 13</w:t>
        </w:r>
      </w:hyperlink>
      <w:r>
        <w:rPr>
          <w:color w:val="000000"/>
          <w:sz w:val="20"/>
        </w:rPr>
        <w:t xml:space="preserve"> Правил N 1042, в том числе рассчитываемой как процент цены контракта, или в случае, если контрактом предусмотрены этапы исполнения ко</w:t>
      </w:r>
      <w:r>
        <w:rPr>
          <w:color w:val="000000"/>
          <w:sz w:val="20"/>
        </w:rPr>
        <w:t>нтракта, как процент этапа исполнения контракта.</w:t>
      </w:r>
    </w:p>
    <w:p w:rsidR="00000000" w:rsidRDefault="006E6118">
      <w:pPr>
        <w:autoSpaceDE w:val="0"/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6.4.1. За каждый факт неисполнения или ненадлежащего исполнения Исполнителемобязательств, предусмотренных контрактом, за исключением просрочки исполнения обязательств (в том числе гарантийного обязательства)</w:t>
      </w:r>
      <w:r>
        <w:rPr>
          <w:color w:val="000000"/>
          <w:sz w:val="20"/>
        </w:rPr>
        <w:t>, предусмотренных контрактом, размер штрафа устанавливается в следующем порядке: а) 10 процентов цены контракта (этапа) в случае, если цена контракта (этапа) не превышает 3 млн. рублей; б) 5 процентов цены контракта (этапа) в случае, если цена контракта (э</w:t>
      </w:r>
      <w:r>
        <w:rPr>
          <w:color w:val="000000"/>
          <w:sz w:val="20"/>
        </w:rPr>
        <w:t>тапа) составляет от 3 млн. рублей до 50 млн. рублей (включительно); в) 1 процент цены контракта (этапа) в случае, если цена контракта (этапа) составляет от 50 млн. рублей до 100 млн. рублей (включительно);г) 0,5 процента цены контракта (этапа) в случае, ес</w:t>
      </w:r>
      <w:r>
        <w:rPr>
          <w:color w:val="000000"/>
          <w:sz w:val="20"/>
        </w:rPr>
        <w:t>ли цена контракта (этапа) составляет от 100 млн. рублей до 500 млн. рублей (включительно); д) 0,4 процента цены контракта (этапа) в случае, если цена контракта (этапа) составляет от 500 млн. рублей до 1 млрд. рублей (включительно);е) 0,3 процента цены конт</w:t>
      </w:r>
      <w:r>
        <w:rPr>
          <w:color w:val="000000"/>
          <w:sz w:val="20"/>
        </w:rPr>
        <w:t>ракта (этапа) в случае, если цена контракта (этапа) составляет от 1 млрд. рублей до 2 млрд. рублей (включительно); ж) 0,25 процента цены контракта (этапа) в случае, если цена контракта (этапа) составляет от 2 млрд. рублей до 5 млрд. рублей (включительно);з</w:t>
      </w:r>
      <w:r>
        <w:rPr>
          <w:color w:val="000000"/>
          <w:sz w:val="20"/>
        </w:rPr>
        <w:t>) 0,2 процента цены контракта (этапа) в случае, если цена контракта (этапа) составляет от 5 млрд. рублей до 10 млрд. рублей (включительно); и) 0,1 процента цены контракта (этапа) в случае, если цена контракта (этапа) превышает 10 млрд. рублей.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6.4.2. За ка</w:t>
      </w:r>
      <w:r>
        <w:rPr>
          <w:color w:val="000000"/>
          <w:sz w:val="20"/>
        </w:rPr>
        <w:t>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а именно: несвоевременное предоставление Исполнителем по запросу Заказчика документов, подтверждающих соот</w:t>
      </w:r>
      <w:r>
        <w:rPr>
          <w:color w:val="000000"/>
          <w:sz w:val="20"/>
        </w:rPr>
        <w:t>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сопроводительно- разрешительной документации, на использу</w:t>
      </w:r>
      <w:r>
        <w:rPr>
          <w:color w:val="000000"/>
          <w:sz w:val="20"/>
        </w:rPr>
        <w:t>емые Исполнителем материалы при оказании услуг (сертификат  и (или) декларация о соответствии, свидетельство о государственной регистрации, иные разрешительные документы), либо несвоевременное предоставление надлежащим образом оформленной первичной бухгалт</w:t>
      </w:r>
      <w:r>
        <w:rPr>
          <w:color w:val="000000"/>
          <w:sz w:val="20"/>
        </w:rPr>
        <w:t>ерской документации (актов оказанных услуг), повлекшее нарушение Заказчиком обязательств по приемке и (или) оплате оказанных услуг, а также ненадлежащее выполнение Исполнителем обязательств, предусмотренных настоящим контрактом (несвоевременное предоставле</w:t>
      </w:r>
      <w:r>
        <w:rPr>
          <w:color w:val="000000"/>
          <w:sz w:val="20"/>
        </w:rPr>
        <w:t>ние Заказчику информации о ходе исполнения обязательств, о невозможности продолжения оказания услуг), размер штрафа устанавливается (при наличии обстоятельств) в следующем порядке: а) 1000 рублей, если цена контракта не превышает 3 млн. рублей; б) 5000 руб</w:t>
      </w:r>
      <w:r>
        <w:rPr>
          <w:color w:val="000000"/>
          <w:sz w:val="20"/>
        </w:rPr>
        <w:t>лей, если цена контракта составляет от 3 млн. рублей до 50 млн. рублей (включительно); в) 10000 рублей, если цена контракта составляет от 50 млн. рублей до 100 млн. рублей (включительно); г) 100000 рублей, если цена контракта превышает 100 млн. рублей.</w:t>
      </w:r>
    </w:p>
    <w:p w:rsidR="00000000" w:rsidRDefault="006E6118">
      <w:pPr>
        <w:autoSpaceDE w:val="0"/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6.5</w:t>
      </w:r>
      <w:r>
        <w:rPr>
          <w:color w:val="000000"/>
          <w:sz w:val="20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00000" w:rsidRDefault="006E6118">
      <w:pPr>
        <w:autoSpaceDE w:val="0"/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Общая сумма начисленных штрафов за неисполнение или ненадлежащее исполнение Исполнителем обязательств, пред</w:t>
      </w:r>
      <w:r>
        <w:rPr>
          <w:color w:val="000000"/>
          <w:sz w:val="20"/>
        </w:rPr>
        <w:t>усмотренных контрактом, не может превышать цену контракта.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6.6. В случае неудовлетворения Исполнителем в добровольном порядке требований Заказчика, понесенные убытки, неустойка (штрафы, пени), могут быть получены (удержаны) Заказчиком из средств обеспечени</w:t>
      </w:r>
      <w:r>
        <w:rPr>
          <w:color w:val="000000"/>
          <w:sz w:val="20"/>
        </w:rPr>
        <w:t>я исполнения контракта (при наличии), а при отсутствии обеспечения исполнения контракта, и (или) при недостаточности средств обеспечения исполнения контракта, из стоимости контракта, подлежащей оплате Исполнителю, или в судебном порядке. Обеспечение исполн</w:t>
      </w:r>
      <w:r>
        <w:rPr>
          <w:color w:val="000000"/>
          <w:sz w:val="20"/>
        </w:rPr>
        <w:t>ения контракта подлежит удержанию Заказчиком также в случае принятия решения об одностороннем отказе от исполнения контракта Заказчиком, вследствие неисполнения или ненадлежащего исполнения контракта Исполнителем. При этом Заказчик имеет право на бесспорно</w:t>
      </w:r>
      <w:r>
        <w:rPr>
          <w:color w:val="000000"/>
          <w:sz w:val="20"/>
        </w:rPr>
        <w:t>е списание денежных средств со счета гаранта (банка),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6.8. </w:t>
      </w:r>
      <w:r>
        <w:rPr>
          <w:color w:val="000000"/>
          <w:sz w:val="2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6.9. Уплата неустойки не ос</w:t>
      </w:r>
      <w:r>
        <w:rPr>
          <w:color w:val="000000"/>
          <w:sz w:val="20"/>
        </w:rPr>
        <w:t>вобождает виновную Сторону от выполнения своих обязательств по настоящему контракту.</w:t>
      </w:r>
    </w:p>
    <w:p w:rsidR="00000000" w:rsidRDefault="006E6118">
      <w:pPr>
        <w:ind w:firstLine="708"/>
        <w:jc w:val="both"/>
        <w:rPr>
          <w:b/>
          <w:bCs/>
          <w:color w:val="000000"/>
          <w:spacing w:val="-2"/>
          <w:sz w:val="20"/>
        </w:rPr>
      </w:pPr>
      <w:r>
        <w:rPr>
          <w:color w:val="000000"/>
          <w:sz w:val="20"/>
        </w:rPr>
        <w:t>6.10. При заключении контракта в случаях, предусмотренных пунктами 1, 4, 5, 8, 15, 20, 21, 23, 26, 28, 29, 40, 41, 44, 45 и 46 части 1 статьи 93 Федерального закона от 05.</w:t>
      </w:r>
      <w:r>
        <w:rPr>
          <w:color w:val="000000"/>
          <w:sz w:val="20"/>
        </w:rPr>
        <w:t>04.2013 № 44-ФЗ «О контрактной системе в сфере закупок товаров, работ, услуг для обеспечения государственных и муниципальных нужд», требования п.6.3. настоящего контракта в части применения меры ответственности – штрафа к Заказчику, применению не подлежит.</w:t>
      </w:r>
    </w:p>
    <w:p w:rsidR="00000000" w:rsidRDefault="006E6118">
      <w:pPr>
        <w:shd w:val="clear" w:color="auto" w:fill="FFFFFF"/>
        <w:jc w:val="center"/>
        <w:rPr>
          <w:b/>
          <w:bCs/>
          <w:color w:val="000000"/>
          <w:spacing w:val="-2"/>
          <w:sz w:val="20"/>
        </w:rPr>
      </w:pPr>
    </w:p>
    <w:p w:rsidR="00000000" w:rsidRDefault="006E6118">
      <w:pPr>
        <w:jc w:val="center"/>
        <w:rPr>
          <w:color w:val="000000"/>
          <w:sz w:val="20"/>
        </w:rPr>
      </w:pPr>
      <w:r>
        <w:rPr>
          <w:b/>
          <w:bCs/>
          <w:color w:val="000000"/>
          <w:sz w:val="20"/>
        </w:rPr>
        <w:t>7. Непреодолимая сила (форс-мажорные обстоятельства)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7.1. 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следствием обстоятельств непреодолимой силы, то есть ч</w:t>
      </w:r>
      <w:r>
        <w:rPr>
          <w:color w:val="000000"/>
          <w:sz w:val="20"/>
        </w:rPr>
        <w:t>резвычайных и непредотвратимых при данных условиях обстоятельств, за которые стороны не отвечают и предотвратить, неблагоприятное воздействие которых они не имеют возможности.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7.2. При наступлении указанных в п. 7.1. обстоятельств Сторона должна без промед</w:t>
      </w:r>
      <w:r>
        <w:rPr>
          <w:color w:val="000000"/>
          <w:sz w:val="20"/>
        </w:rPr>
        <w:t>ления известить о них в письменной форме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</w:t>
      </w:r>
      <w:r>
        <w:rPr>
          <w:color w:val="000000"/>
          <w:sz w:val="20"/>
        </w:rPr>
        <w:t>ения стороной своих обязательств по данному контракту.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7.3. В случаях наступления обстоятельств, предусмотренных в п. 7.1. настоящего контракта, срок выполнения стороной обязательств по настоящему контракту отодвигается соразмерно времени, в течение которо</w:t>
      </w:r>
      <w:r>
        <w:rPr>
          <w:color w:val="000000"/>
          <w:sz w:val="20"/>
        </w:rPr>
        <w:t>го действуют эти обстоятельства и их последствия.</w:t>
      </w:r>
    </w:p>
    <w:p w:rsidR="00000000" w:rsidRDefault="006E6118">
      <w:pPr>
        <w:pStyle w:val="21"/>
        <w:ind w:left="0"/>
        <w:rPr>
          <w:b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7.4. При наступлении обстоятельств непреодолимой силы, а также обстоятельств, независящих от воли Заказчика, связанных с выполнением обязательств по настоящему контракту, не освобождает Исполнителя от ответ</w:t>
      </w:r>
      <w:r>
        <w:rPr>
          <w:rFonts w:ascii="Times New Roman" w:hAnsi="Times New Roman" w:cs="Times New Roman"/>
          <w:color w:val="000000"/>
          <w:sz w:val="20"/>
          <w:szCs w:val="20"/>
        </w:rPr>
        <w:t>ственности и выполнения Исполнителем принятых на себя обязательств после прекращения действия указанных обстоятельств.</w:t>
      </w:r>
    </w:p>
    <w:p w:rsidR="00000000" w:rsidRDefault="006E6118">
      <w:pPr>
        <w:ind w:firstLine="709"/>
        <w:jc w:val="center"/>
        <w:rPr>
          <w:color w:val="000000"/>
          <w:sz w:val="20"/>
        </w:rPr>
      </w:pPr>
      <w:r>
        <w:rPr>
          <w:b/>
          <w:color w:val="000000"/>
          <w:sz w:val="20"/>
        </w:rPr>
        <w:t>8. Гарантийные обязательства</w:t>
      </w:r>
    </w:p>
    <w:p w:rsidR="00000000" w:rsidRDefault="006E6118">
      <w:pPr>
        <w:autoSpaceDE w:val="0"/>
        <w:ind w:firstLine="567"/>
        <w:jc w:val="both"/>
        <w:rPr>
          <w:bCs/>
          <w:iCs/>
          <w:color w:val="000000"/>
          <w:sz w:val="20"/>
        </w:rPr>
      </w:pPr>
      <w:r>
        <w:rPr>
          <w:color w:val="000000"/>
          <w:sz w:val="20"/>
        </w:rPr>
        <w:t xml:space="preserve">8.1. </w:t>
      </w:r>
      <w:r>
        <w:rPr>
          <w:bCs/>
          <w:iCs/>
          <w:color w:val="000000"/>
          <w:sz w:val="20"/>
        </w:rPr>
        <w:t xml:space="preserve">Требования к гарантии качества товара, работы, услуги, а также требования к гарантийному сроку и (или) </w:t>
      </w:r>
      <w:r>
        <w:rPr>
          <w:bCs/>
          <w:iCs/>
          <w:color w:val="000000"/>
          <w:sz w:val="20"/>
        </w:rPr>
        <w:t xml:space="preserve">объему предоставления гарантий их качества, к гарантийному обслуживанию товара (далее - гарантийные обязательства): не предусмотрено. </w:t>
      </w:r>
    </w:p>
    <w:p w:rsidR="00000000" w:rsidRDefault="006E6118">
      <w:pPr>
        <w:autoSpaceDE w:val="0"/>
        <w:ind w:firstLine="567"/>
        <w:jc w:val="both"/>
        <w:rPr>
          <w:bCs/>
          <w:iCs/>
          <w:color w:val="000000"/>
          <w:sz w:val="20"/>
        </w:rPr>
      </w:pPr>
    </w:p>
    <w:p w:rsidR="00000000" w:rsidRDefault="006E6118">
      <w:pPr>
        <w:shd w:val="clear" w:color="auto" w:fill="FFFFFF"/>
        <w:jc w:val="center"/>
        <w:rPr>
          <w:color w:val="000000"/>
          <w:sz w:val="20"/>
        </w:rPr>
      </w:pPr>
      <w:r>
        <w:rPr>
          <w:b/>
          <w:bCs/>
          <w:color w:val="000000"/>
          <w:spacing w:val="-5"/>
          <w:sz w:val="20"/>
        </w:rPr>
        <w:t>9. Иные условия</w:t>
      </w:r>
    </w:p>
    <w:p w:rsidR="00000000" w:rsidRDefault="006E6118">
      <w:pPr>
        <w:ind w:firstLine="708"/>
        <w:jc w:val="both"/>
        <w:rPr>
          <w:b/>
          <w:bCs/>
          <w:color w:val="000000"/>
          <w:sz w:val="20"/>
        </w:rPr>
      </w:pPr>
      <w:r>
        <w:rPr>
          <w:color w:val="000000"/>
          <w:sz w:val="20"/>
        </w:rPr>
        <w:t xml:space="preserve">9.1. </w:t>
      </w:r>
      <w:r>
        <w:rPr>
          <w:sz w:val="20"/>
        </w:rPr>
        <w:t>Изменение существенных условий контракта при его исполнении не допускается, за исключением их измен</w:t>
      </w:r>
      <w:r>
        <w:rPr>
          <w:sz w:val="20"/>
        </w:rPr>
        <w:t>ений, предусмотренных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000000" w:rsidRDefault="006E6118">
      <w:pPr>
        <w:pStyle w:val="af8"/>
        <w:ind w:firstLine="709"/>
        <w:jc w:val="both"/>
        <w:rPr>
          <w:rFonts w:cs="Times New Roman"/>
          <w:b/>
          <w:bCs/>
          <w:color w:val="000000"/>
          <w:sz w:val="20"/>
          <w:szCs w:val="20"/>
        </w:rPr>
      </w:pPr>
    </w:p>
    <w:p w:rsidR="00000000" w:rsidRDefault="006E6118">
      <w:pPr>
        <w:pStyle w:val="af8"/>
        <w:ind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10. Антикоррупционная оговорка</w:t>
      </w:r>
    </w:p>
    <w:p w:rsidR="00000000" w:rsidRDefault="006E6118">
      <w:pPr>
        <w:pStyle w:val="af8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10.1. При исполнении своих обязательств по н</w:t>
      </w:r>
      <w:r>
        <w:rPr>
          <w:rFonts w:cs="Times New Roman"/>
          <w:sz w:val="20"/>
          <w:szCs w:val="20"/>
        </w:rPr>
        <w:t>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</w:t>
      </w:r>
      <w:r>
        <w:rPr>
          <w:rFonts w:cs="Times New Roman"/>
          <w:sz w:val="20"/>
          <w:szCs w:val="20"/>
        </w:rPr>
        <w:t>ия этих лиц с целью получить какие-либо неправомерные преимущества или для достижения иных неправомерных целей.</w:t>
      </w:r>
    </w:p>
    <w:p w:rsidR="00000000" w:rsidRDefault="006E6118">
      <w:pPr>
        <w:pStyle w:val="af8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10.2. При исполнении своих обязательств по настоящему контракту Стороны, их аффилированные лица, работники или посредники не осуществляют действ</w:t>
      </w:r>
      <w:r>
        <w:rPr>
          <w:rFonts w:cs="Times New Roman"/>
          <w:sz w:val="20"/>
          <w:szCs w:val="20"/>
        </w:rPr>
        <w:t>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000000" w:rsidRDefault="006E6118">
      <w:pPr>
        <w:pStyle w:val="af8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10.</w:t>
      </w:r>
      <w:r>
        <w:rPr>
          <w:rFonts w:cs="Times New Roman"/>
          <w:sz w:val="20"/>
          <w:szCs w:val="20"/>
        </w:rPr>
        <w:t>3. В случае возникновения у Стороны подозрений, что произошло или может произойти нарушение каких-либо положений п. п. 10.1 и 10.2 настоящего контракта, соответствующая Сторона обязуется уведомить об этом другую Сторону в письменной форме. В письменном уве</w:t>
      </w:r>
      <w:r>
        <w:rPr>
          <w:rFonts w:cs="Times New Roman"/>
          <w:sz w:val="20"/>
          <w:szCs w:val="20"/>
        </w:rPr>
        <w:t>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10.1 и 10.2 настоящего контракта другой Стороной, ее</w:t>
      </w:r>
      <w:r>
        <w:rPr>
          <w:rFonts w:cs="Times New Roman"/>
          <w:sz w:val="20"/>
          <w:szCs w:val="20"/>
        </w:rPr>
        <w:t xml:space="preserve"> аффилированными лицами, работниками или посредниками.</w:t>
      </w:r>
    </w:p>
    <w:p w:rsidR="00000000" w:rsidRDefault="006E6118">
      <w:pPr>
        <w:pStyle w:val="af8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10.4. Сторона, получившая уведомление о нарушении каких-либо положений п. п. 10.1 и 10.2 настоящего контракта, обязана рассмотреть уведомление и сообщить другой Стороне об итогах его рассмотрения в теч</w:t>
      </w:r>
      <w:r>
        <w:rPr>
          <w:rFonts w:cs="Times New Roman"/>
          <w:sz w:val="20"/>
          <w:szCs w:val="20"/>
        </w:rPr>
        <w:t>ение 10 (десяти) рабочих дней с даты получения письменного уведомления.</w:t>
      </w:r>
    </w:p>
    <w:p w:rsidR="00000000" w:rsidRDefault="006E6118">
      <w:pPr>
        <w:pStyle w:val="af8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10.5. Стороны гарантируют осуществление надлежащего разбирательства по фактам нарушения положений п. п. 10.1 и 10.2 настоящего контракта с соблюдением принципов конфиденциальности и пр</w:t>
      </w:r>
      <w:r>
        <w:rPr>
          <w:rFonts w:cs="Times New Roman"/>
          <w:sz w:val="20"/>
          <w:szCs w:val="20"/>
        </w:rPr>
        <w:t>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000000" w:rsidRDefault="006E6118">
      <w:pPr>
        <w:pStyle w:val="af8"/>
        <w:ind w:firstLine="709"/>
        <w:jc w:val="both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10.6. В</w:t>
      </w:r>
      <w:r>
        <w:rPr>
          <w:rFonts w:cs="Times New Roman"/>
          <w:sz w:val="20"/>
          <w:szCs w:val="20"/>
        </w:rPr>
        <w:t xml:space="preserve"> случае подтверждения факта нарушения одной Стороной положений п. п. 10.1 и 10.2 настоящего контракта и/или неполучения другой Стороной информации об итогах рассмотрения уведомления о нарушении в соответствии с п. 10.3 настоящего контракта другая Сторона и</w:t>
      </w:r>
      <w:r>
        <w:rPr>
          <w:rFonts w:cs="Times New Roman"/>
          <w:sz w:val="20"/>
          <w:szCs w:val="20"/>
        </w:rPr>
        <w:t>меет право расторгнуть настоящий контракт в одностороннем внесудебном порядке путем направления письменного уведомления не позднее чем за 15 (пятнадцать) рабочих дней до даты прекращения действия настоящего контракта.</w:t>
      </w:r>
    </w:p>
    <w:p w:rsidR="00000000" w:rsidRDefault="006E6118">
      <w:pPr>
        <w:jc w:val="both"/>
        <w:rPr>
          <w:b/>
          <w:bCs/>
          <w:color w:val="000000"/>
          <w:sz w:val="20"/>
        </w:rPr>
      </w:pPr>
    </w:p>
    <w:p w:rsidR="00000000" w:rsidRDefault="006E6118">
      <w:pPr>
        <w:jc w:val="center"/>
        <w:rPr>
          <w:color w:val="000000"/>
          <w:sz w:val="20"/>
        </w:rPr>
      </w:pPr>
      <w:r>
        <w:rPr>
          <w:b/>
          <w:bCs/>
          <w:color w:val="000000"/>
          <w:sz w:val="20"/>
        </w:rPr>
        <w:t>11. Заключительные положения</w:t>
      </w:r>
    </w:p>
    <w:p w:rsidR="00000000" w:rsidRDefault="006E6118">
      <w:pPr>
        <w:autoSpaceDE w:val="0"/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11.1. Ра</w:t>
      </w:r>
      <w:r>
        <w:rPr>
          <w:color w:val="000000"/>
          <w:sz w:val="20"/>
        </w:rPr>
        <w:t xml:space="preserve">сторжение контракта допускается по соглашению сторон, по решению суда, в случае одностороннего отказа стороны контракта от исполнения </w:t>
      </w:r>
      <w:r>
        <w:rPr>
          <w:rFonts w:eastAsia="Calibri"/>
          <w:color w:val="000000"/>
          <w:sz w:val="20"/>
        </w:rPr>
        <w:t>по основаниям, предусмотренным Гражданским кодексом Российской Федерации для одностороннего отказа от исполнения отдельных</w:t>
      </w:r>
      <w:r>
        <w:rPr>
          <w:rFonts w:eastAsia="Calibri"/>
          <w:color w:val="000000"/>
          <w:sz w:val="20"/>
        </w:rPr>
        <w:t xml:space="preserve"> видов обязательств.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11.2. В настоящий контракт могут быть внесены изменения и дополнения, в соответствии с законодательством о контрактной системе, которые оформляются сторонами дополнительными соглашениями к настоящему контракту.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11.3. Все споры и разног</w:t>
      </w:r>
      <w:r>
        <w:rPr>
          <w:color w:val="000000"/>
          <w:sz w:val="20"/>
        </w:rPr>
        <w:t xml:space="preserve">ласия, которые возникают между сторонами в процессе исполнения условий контракта, разрешаются путем переговоров. При не урегулировании в процессе переговоров спорных вопросов, споры разрешаются в Арбитражном суде Красноярского края. 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11.4. Во всем остально</w:t>
      </w:r>
      <w:r>
        <w:rPr>
          <w:color w:val="000000"/>
          <w:sz w:val="20"/>
        </w:rPr>
        <w:t>м, что не предусмотрено настоящим контрактом, стороны руководствуются действующим законодательством Российской Федерации.</w:t>
      </w:r>
    </w:p>
    <w:p w:rsidR="00000000" w:rsidRDefault="006E6118">
      <w:pPr>
        <w:ind w:firstLine="708"/>
        <w:jc w:val="both"/>
        <w:rPr>
          <w:color w:val="000000"/>
          <w:sz w:val="20"/>
        </w:rPr>
      </w:pPr>
      <w:r>
        <w:rPr>
          <w:color w:val="000000"/>
          <w:sz w:val="20"/>
        </w:rPr>
        <w:t>11.5. Контракт вступает в силу с момента подписания его обеими Сторонами и действует по 31.12.2026г.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11.6. Окончание срока действия на</w:t>
      </w:r>
      <w:r>
        <w:rPr>
          <w:color w:val="000000"/>
          <w:sz w:val="20"/>
        </w:rPr>
        <w:t>стоящего контракта не освобождает Стороны от ответственности за ненадлежащее его исполнение.</w:t>
      </w:r>
    </w:p>
    <w:p w:rsidR="00000000" w:rsidRDefault="006E6118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11.7. Настоящий контракт составлен и подписан в 2 подлинных экземплярах имеющих одинаковую юридическую силу, по одному экземпляру для каждой из сторон контракта.</w:t>
      </w:r>
    </w:p>
    <w:p w:rsidR="00000000" w:rsidRDefault="006E6118">
      <w:pPr>
        <w:pStyle w:val="af3"/>
        <w:ind w:firstLine="708"/>
        <w:jc w:val="both"/>
        <w:rPr>
          <w:rFonts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1.8. Все Приложения к контракту являются его неотъемлемой частью.</w:t>
      </w:r>
    </w:p>
    <w:p w:rsidR="00000000" w:rsidRDefault="006E6118">
      <w:pPr>
        <w:pStyle w:val="af8"/>
        <w:ind w:firstLine="709"/>
        <w:jc w:val="both"/>
        <w:rPr>
          <w:rFonts w:cs="Times New Roman"/>
          <w:color w:val="000000"/>
          <w:sz w:val="20"/>
          <w:szCs w:val="20"/>
        </w:rPr>
      </w:pPr>
    </w:p>
    <w:p w:rsidR="00000000" w:rsidRDefault="006E6118">
      <w:pPr>
        <w:pStyle w:val="afb"/>
        <w:shd w:val="clear" w:color="auto" w:fill="FFFFFF"/>
        <w:jc w:val="center"/>
        <w:outlineLvl w:val="0"/>
        <w:rPr>
          <w:b/>
          <w:bCs/>
          <w:sz w:val="20"/>
        </w:rPr>
      </w:pPr>
      <w:r>
        <w:t>Реквизиты сторон</w:t>
      </w:r>
    </w:p>
    <w:tbl>
      <w:tblPr>
        <w:tblW w:w="0" w:type="auto"/>
        <w:tblInd w:w="1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6"/>
        <w:gridCol w:w="5361"/>
      </w:tblGrid>
      <w:tr w:rsidR="00000000">
        <w:trPr>
          <w:trHeight w:val="5806"/>
        </w:trPr>
        <w:tc>
          <w:tcPr>
            <w:tcW w:w="4366" w:type="dxa"/>
            <w:shd w:val="clear" w:color="auto" w:fill="FFFFFF"/>
          </w:tcPr>
          <w:p w:rsidR="00000000" w:rsidRDefault="006E6118">
            <w:pPr>
              <w:rPr>
                <w:rFonts w:eastAsia="DejaVu Sans" w:cs="Lucidasans"/>
                <w:b/>
                <w:bCs/>
                <w:sz w:val="20"/>
                <w:lang/>
              </w:rPr>
            </w:pPr>
            <w:bookmarkStart w:id="1" w:name="_Hlk40267489"/>
            <w:bookmarkEnd w:id="1"/>
            <w:r>
              <w:rPr>
                <w:b/>
                <w:bCs/>
                <w:sz w:val="20"/>
              </w:rPr>
              <w:t>ЗАКАЗЧИК:</w:t>
            </w:r>
          </w:p>
          <w:p w:rsidR="00000000" w:rsidRDefault="006E6118">
            <w:pPr>
              <w:autoSpaceDE w:val="0"/>
              <w:jc w:val="both"/>
              <w:rPr>
                <w:rFonts w:eastAsia="DejaVu Sans" w:cs="Lucidasans"/>
                <w:bCs/>
                <w:sz w:val="20"/>
                <w:lang/>
              </w:rPr>
            </w:pPr>
            <w:r>
              <w:rPr>
                <w:rFonts w:eastAsia="DejaVu Sans" w:cs="Lucidasans"/>
                <w:b/>
                <w:bCs/>
                <w:sz w:val="20"/>
                <w:lang/>
              </w:rPr>
              <w:t>Ф</w:t>
            </w:r>
            <w:r>
              <w:rPr>
                <w:b/>
                <w:sz w:val="20"/>
              </w:rPr>
              <w:t>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</w:t>
            </w:r>
            <w:r>
              <w:rPr>
                <w:b/>
                <w:sz w:val="20"/>
              </w:rPr>
              <w:t>. Решетнева»</w:t>
            </w:r>
            <w:r>
              <w:rPr>
                <w:rFonts w:eastAsia="DejaVu Sans" w:cs="Lucidasans"/>
                <w:b/>
                <w:sz w:val="20"/>
                <w:lang/>
              </w:rPr>
              <w:t xml:space="preserve"> </w:t>
            </w:r>
          </w:p>
          <w:p w:rsidR="00000000" w:rsidRDefault="006E6118">
            <w:pPr>
              <w:tabs>
                <w:tab w:val="left" w:pos="2775"/>
              </w:tabs>
              <w:jc w:val="both"/>
              <w:rPr>
                <w:rFonts w:eastAsia="DejaVu Sans" w:cs="Lucidasans"/>
                <w:bCs/>
                <w:sz w:val="20"/>
                <w:lang/>
              </w:rPr>
            </w:pPr>
            <w:r>
              <w:rPr>
                <w:rFonts w:eastAsia="DejaVu Sans" w:cs="Lucidasans"/>
                <w:bCs/>
                <w:sz w:val="20"/>
                <w:lang/>
              </w:rPr>
              <w:t>Адрес (место нахождения):</w:t>
            </w:r>
            <w:r>
              <w:rPr>
                <w:rFonts w:eastAsia="DejaVu Sans" w:cs="Lucidasans"/>
                <w:sz w:val="20"/>
                <w:lang/>
              </w:rPr>
              <w:t xml:space="preserve"> 660037, Красноярский край, город Красноярск, проспект имени газеты «Красноярский рабочий», д. 31</w:t>
            </w:r>
          </w:p>
          <w:p w:rsidR="00000000" w:rsidRDefault="006E6118">
            <w:pPr>
              <w:tabs>
                <w:tab w:val="left" w:pos="2775"/>
              </w:tabs>
              <w:jc w:val="both"/>
              <w:rPr>
                <w:rFonts w:eastAsia="DejaVu Sans" w:cs="Lucidasans"/>
                <w:bCs/>
                <w:sz w:val="20"/>
                <w:lang/>
              </w:rPr>
            </w:pPr>
            <w:r>
              <w:rPr>
                <w:rFonts w:eastAsia="DejaVu Sans" w:cs="Lucidasans"/>
                <w:bCs/>
                <w:sz w:val="20"/>
                <w:lang/>
              </w:rPr>
              <w:t>Почтовый адрес:</w:t>
            </w:r>
            <w:r>
              <w:rPr>
                <w:rFonts w:eastAsia="DejaVu Sans" w:cs="Lucidasans"/>
                <w:sz w:val="20"/>
                <w:lang/>
              </w:rPr>
              <w:t xml:space="preserve"> 660037, г. Красноярск, проспект им. газеты «Красноярский рабочий», д. 31, а/я 1075</w:t>
            </w:r>
          </w:p>
          <w:p w:rsidR="00000000" w:rsidRDefault="006E6118">
            <w:pPr>
              <w:tabs>
                <w:tab w:val="left" w:pos="2775"/>
              </w:tabs>
              <w:jc w:val="both"/>
              <w:rPr>
                <w:rFonts w:eastAsia="DejaVu Sans" w:cs="Lucidasans"/>
                <w:bCs/>
                <w:sz w:val="20"/>
                <w:lang/>
              </w:rPr>
            </w:pPr>
            <w:r>
              <w:rPr>
                <w:rFonts w:eastAsia="DejaVu Sans" w:cs="Lucidasans"/>
                <w:bCs/>
                <w:sz w:val="20"/>
                <w:lang/>
              </w:rPr>
              <w:t>ИНН/КПП</w:t>
            </w:r>
            <w:r>
              <w:rPr>
                <w:rFonts w:eastAsia="DejaVu Sans" w:cs="Lucidasans"/>
                <w:sz w:val="20"/>
                <w:lang/>
              </w:rPr>
              <w:t xml:space="preserve">  2462003320/</w:t>
            </w:r>
            <w:r>
              <w:rPr>
                <w:rFonts w:eastAsia="DejaVu Sans" w:cs="Lucidasans"/>
                <w:sz w:val="20"/>
                <w:lang/>
              </w:rPr>
              <w:t>246201001</w:t>
            </w:r>
          </w:p>
          <w:p w:rsidR="00000000" w:rsidRDefault="006E6118">
            <w:pPr>
              <w:tabs>
                <w:tab w:val="left" w:pos="2775"/>
              </w:tabs>
              <w:jc w:val="both"/>
              <w:rPr>
                <w:rFonts w:eastAsia="DejaVu Sans" w:cs="Lucidasans"/>
                <w:bCs/>
                <w:sz w:val="20"/>
                <w:lang/>
              </w:rPr>
            </w:pPr>
            <w:r>
              <w:rPr>
                <w:rFonts w:eastAsia="DejaVu Sans" w:cs="Lucidasans"/>
                <w:bCs/>
                <w:sz w:val="20"/>
                <w:lang/>
              </w:rPr>
              <w:t xml:space="preserve">ОГРН </w:t>
            </w:r>
            <w:r>
              <w:rPr>
                <w:rFonts w:eastAsia="DejaVu Sans" w:cs="Lucidasans"/>
                <w:sz w:val="20"/>
                <w:lang/>
              </w:rPr>
              <w:t>1022402056038</w:t>
            </w:r>
          </w:p>
          <w:p w:rsidR="00000000" w:rsidRDefault="006E6118">
            <w:pPr>
              <w:tabs>
                <w:tab w:val="left" w:pos="2775"/>
              </w:tabs>
              <w:jc w:val="both"/>
              <w:rPr>
                <w:sz w:val="20"/>
              </w:rPr>
            </w:pPr>
            <w:r>
              <w:rPr>
                <w:rFonts w:eastAsia="DejaVu Sans" w:cs="Lucidasans"/>
                <w:bCs/>
                <w:sz w:val="20"/>
                <w:lang/>
              </w:rPr>
              <w:t>ОКПО</w:t>
            </w:r>
            <w:r>
              <w:rPr>
                <w:rFonts w:eastAsia="DejaVu Sans" w:cs="Lucidasans"/>
                <w:sz w:val="20"/>
                <w:lang/>
              </w:rPr>
              <w:t xml:space="preserve"> 02069734 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 xml:space="preserve">Получатель: УФК Новосибирской области, (СибГУ им. М.Ф. Решетнева, 20196Х52250) </w:t>
            </w:r>
          </w:p>
          <w:p w:rsidR="00000000" w:rsidRDefault="006E6118">
            <w:pPr>
              <w:tabs>
                <w:tab w:val="left" w:pos="2775"/>
              </w:tabs>
              <w:rPr>
                <w:sz w:val="20"/>
              </w:rPr>
            </w:pPr>
            <w:r>
              <w:rPr>
                <w:sz w:val="20"/>
              </w:rPr>
              <w:t>Р/с (№ казначейского счета): 03214643000000015107</w:t>
            </w:r>
          </w:p>
          <w:p w:rsidR="00000000" w:rsidRDefault="006E6118">
            <w:pPr>
              <w:tabs>
                <w:tab w:val="left" w:pos="2775"/>
              </w:tabs>
              <w:rPr>
                <w:sz w:val="20"/>
              </w:rPr>
            </w:pPr>
            <w:r>
              <w:rPr>
                <w:sz w:val="20"/>
              </w:rPr>
              <w:t>Кор.счет (№ банковского счета): 40102810445370000043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Наименование банка: ОКЦ № 1 С</w:t>
            </w:r>
            <w:r>
              <w:rPr>
                <w:sz w:val="20"/>
              </w:rPr>
              <w:t>ибГУ Банка России//УФК по Новосибирской области, г. Новосибирск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БИК: 015004950</w:t>
            </w:r>
          </w:p>
          <w:p w:rsidR="00000000" w:rsidRDefault="006E6118">
            <w:pPr>
              <w:tabs>
                <w:tab w:val="left" w:pos="1701"/>
                <w:tab w:val="left" w:pos="1045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КБК для уплаты суммы убытков, неустоек (штрафов, пеней): 00000000000000000140</w:t>
            </w:r>
          </w:p>
          <w:p w:rsidR="00000000" w:rsidRDefault="006E6118">
            <w:pPr>
              <w:rPr>
                <w:bCs/>
                <w:sz w:val="20"/>
                <w:lang w:eastAsia="en-US"/>
              </w:rPr>
            </w:pPr>
            <w:r>
              <w:rPr>
                <w:sz w:val="20"/>
              </w:rPr>
              <w:t>ОКТМО: 04701000</w:t>
            </w:r>
          </w:p>
          <w:p w:rsidR="00000000" w:rsidRDefault="006E6118">
            <w:pPr>
              <w:rPr>
                <w:bCs/>
                <w:sz w:val="20"/>
                <w:lang w:eastAsia="en-US"/>
              </w:rPr>
            </w:pPr>
          </w:p>
          <w:p w:rsidR="00000000" w:rsidRDefault="006E6118">
            <w:pPr>
              <w:rPr>
                <w:bCs/>
                <w:sz w:val="20"/>
                <w:lang w:eastAsia="en-US"/>
              </w:rPr>
            </w:pPr>
          </w:p>
          <w:p w:rsidR="00000000" w:rsidRDefault="006E6118">
            <w:pPr>
              <w:rPr>
                <w:bCs/>
                <w:sz w:val="20"/>
                <w:lang w:eastAsia="en-US"/>
              </w:rPr>
            </w:pPr>
          </w:p>
          <w:p w:rsidR="00000000" w:rsidRDefault="006E6118">
            <w:pPr>
              <w:rPr>
                <w:bCs/>
                <w:sz w:val="20"/>
                <w:lang w:eastAsia="en-US"/>
              </w:rPr>
            </w:pPr>
          </w:p>
          <w:p w:rsidR="00000000" w:rsidRDefault="006E6118">
            <w:pPr>
              <w:rPr>
                <w:bCs/>
                <w:sz w:val="20"/>
                <w:lang w:eastAsia="en-US"/>
              </w:rPr>
            </w:pPr>
          </w:p>
          <w:p w:rsidR="00000000" w:rsidRDefault="006E6118">
            <w:pPr>
              <w:rPr>
                <w:bCs/>
                <w:sz w:val="20"/>
                <w:lang w:eastAsia="en-US"/>
              </w:rPr>
            </w:pPr>
          </w:p>
          <w:p w:rsidR="00000000" w:rsidRDefault="006E6118">
            <w:pPr>
              <w:pStyle w:val="ConsPlusNormal"/>
              <w:ind w:firstLine="0"/>
              <w:rPr>
                <w:rFonts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Проректор по молодежной политике и социально-воспитательной деятельности </w:t>
            </w:r>
          </w:p>
          <w:p w:rsidR="00000000" w:rsidRDefault="006E6118">
            <w:pPr>
              <w:tabs>
                <w:tab w:val="left" w:pos="1426"/>
              </w:tabs>
              <w:rPr>
                <w:sz w:val="20"/>
              </w:rPr>
            </w:pPr>
          </w:p>
          <w:p w:rsidR="00000000" w:rsidRDefault="006E611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</w:rPr>
              <w:t xml:space="preserve">___________________ А.М. Куликова </w:t>
            </w:r>
          </w:p>
          <w:p w:rsidR="00000000" w:rsidRDefault="006E6118">
            <w:pPr>
              <w:pStyle w:val="11"/>
              <w:spacing w:before="0" w:after="0" w:line="240" w:lineRule="auto"/>
              <w:rPr>
                <w:sz w:val="20"/>
                <w:szCs w:val="20"/>
              </w:rPr>
            </w:pPr>
          </w:p>
          <w:p w:rsidR="00000000" w:rsidRDefault="006E6118">
            <w:pPr>
              <w:pStyle w:val="1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361" w:type="dxa"/>
            <w:shd w:val="clear" w:color="auto" w:fill="FFFFFF"/>
          </w:tcPr>
          <w:p w:rsidR="00000000" w:rsidRDefault="006E6118">
            <w:pPr>
              <w:jc w:val="both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ИСПОЛНИТЕЛЬ: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Наименование и организационно - правовая форма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Местонахождение (место жительства)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Телефон __________________________________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Адрес электронной почты ______________</w:t>
            </w:r>
            <w:r>
              <w:rPr>
                <w:sz w:val="20"/>
              </w:rPr>
              <w:t>_____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ОКОПФ/ОКФС ____________________________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ОКСМ _______________ ОКПО ______________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>ИНН ________________ КПП ________________</w:t>
            </w:r>
          </w:p>
          <w:p w:rsidR="00000000" w:rsidRDefault="006E6118">
            <w:pPr>
              <w:rPr>
                <w:sz w:val="20"/>
              </w:rPr>
            </w:pPr>
            <w:r>
              <w:rPr>
                <w:sz w:val="20"/>
              </w:rPr>
              <w:t xml:space="preserve">Статус </w:t>
            </w:r>
          </w:p>
          <w:p w:rsidR="00000000" w:rsidRDefault="006E6118">
            <w:pPr>
              <w:rPr>
                <w:iCs/>
                <w:color w:val="000000"/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000000" w:rsidRDefault="006E6118">
            <w:pPr>
              <w:rPr>
                <w:iCs/>
                <w:color w:val="000000"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r>
              <w:rPr>
                <w:iCs/>
                <w:sz w:val="20"/>
              </w:rPr>
              <w:t xml:space="preserve">____________________ </w:t>
            </w:r>
          </w:p>
        </w:tc>
      </w:tr>
    </w:tbl>
    <w:p w:rsidR="00000000" w:rsidRDefault="006E6118">
      <w:pPr>
        <w:pageBreakBefore/>
        <w:jc w:val="right"/>
        <w:rPr>
          <w:bCs/>
          <w:color w:val="000000"/>
          <w:sz w:val="20"/>
        </w:rPr>
      </w:pPr>
      <w:r>
        <w:rPr>
          <w:color w:val="000000"/>
          <w:sz w:val="20"/>
        </w:rPr>
        <w:t>Приложение № 1 к контракту</w:t>
      </w:r>
    </w:p>
    <w:p w:rsidR="00000000" w:rsidRDefault="006E6118">
      <w:pPr>
        <w:jc w:val="right"/>
        <w:rPr>
          <w:b/>
          <w:color w:val="000000"/>
          <w:sz w:val="20"/>
        </w:rPr>
      </w:pPr>
      <w:r>
        <w:rPr>
          <w:bCs/>
          <w:color w:val="000000"/>
          <w:sz w:val="20"/>
        </w:rPr>
        <w:t xml:space="preserve">№ </w:t>
      </w:r>
      <w:r>
        <w:rPr>
          <w:bCs/>
          <w:color w:val="000000"/>
          <w:sz w:val="20"/>
          <w:shd w:val="clear" w:color="auto" w:fill="FFFFFF"/>
        </w:rPr>
        <w:t>_________</w:t>
      </w:r>
      <w:r>
        <w:rPr>
          <w:color w:val="000000"/>
          <w:sz w:val="20"/>
        </w:rPr>
        <w:t xml:space="preserve"> от ____</w:t>
      </w:r>
      <w:r>
        <w:rPr>
          <w:color w:val="000000"/>
          <w:sz w:val="20"/>
        </w:rPr>
        <w:t>___</w:t>
      </w:r>
    </w:p>
    <w:p w:rsidR="00000000" w:rsidRDefault="006E6118">
      <w:pPr>
        <w:jc w:val="center"/>
        <w:rPr>
          <w:b/>
          <w:color w:val="000000"/>
          <w:sz w:val="20"/>
        </w:rPr>
      </w:pPr>
    </w:p>
    <w:p w:rsidR="00000000" w:rsidRDefault="006E6118">
      <w:pPr>
        <w:jc w:val="center"/>
        <w:outlineLvl w:val="0"/>
        <w:rPr>
          <w:b/>
          <w:bCs/>
          <w:color w:val="000000"/>
          <w:sz w:val="20"/>
        </w:rPr>
      </w:pPr>
      <w:r>
        <w:rPr>
          <w:b/>
          <w:color w:val="000000"/>
          <w:sz w:val="20"/>
        </w:rPr>
        <w:t xml:space="preserve">Ведомость исполнения </w:t>
      </w:r>
    </w:p>
    <w:p w:rsidR="00000000" w:rsidRDefault="006E6118">
      <w:pPr>
        <w:snapToGrid w:val="0"/>
        <w:jc w:val="center"/>
        <w:rPr>
          <w:b/>
          <w:bCs/>
          <w:color w:val="000000"/>
          <w:sz w:val="20"/>
        </w:rPr>
      </w:pPr>
    </w:p>
    <w:tbl>
      <w:tblPr>
        <w:tblW w:w="5000" w:type="pct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94"/>
        <w:gridCol w:w="144"/>
        <w:gridCol w:w="3577"/>
        <w:gridCol w:w="3265"/>
        <w:gridCol w:w="916"/>
        <w:gridCol w:w="503"/>
        <w:gridCol w:w="533"/>
        <w:gridCol w:w="1076"/>
      </w:tblGrid>
      <w:tr w:rsidR="00000000">
        <w:tc>
          <w:tcPr>
            <w:tcW w:w="2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af2"/>
              <w:jc w:val="center"/>
            </w:pPr>
            <w:r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3684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Наименование услуги </w:t>
            </w:r>
          </w:p>
        </w:tc>
        <w:tc>
          <w:tcPr>
            <w:tcW w:w="323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western1"/>
              <w:spacing w:before="0" w:line="240" w:lineRule="auto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Описание, характеристики услуги</w:t>
            </w:r>
          </w:p>
        </w:tc>
        <w:tc>
          <w:tcPr>
            <w:tcW w:w="90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000000" w:rsidRDefault="006E6118">
            <w:pPr>
              <w:pStyle w:val="western1"/>
              <w:spacing w:before="0" w:line="240" w:lineRule="auto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9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western1"/>
              <w:spacing w:before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Кол-во</w:t>
            </w:r>
          </w:p>
          <w:p w:rsidR="00000000" w:rsidRDefault="006E6118">
            <w:pPr>
              <w:pStyle w:val="af2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Цена за ед., руб.</w:t>
            </w:r>
          </w:p>
        </w:tc>
        <w:tc>
          <w:tcPr>
            <w:tcW w:w="1065" w:type="dxa"/>
            <w:tcBorders>
              <w:top w:val="single" w:sz="2" w:space="0" w:color="000080"/>
              <w:left w:val="single" w:sz="2" w:space="0" w:color="000080"/>
              <w:bottom w:val="single" w:sz="2" w:space="0" w:color="000001"/>
              <w:right w:val="single" w:sz="2" w:space="0" w:color="000080"/>
            </w:tcBorders>
            <w:shd w:val="clear" w:color="auto" w:fill="auto"/>
          </w:tcPr>
          <w:p w:rsidR="00000000" w:rsidRDefault="006E6118">
            <w:pPr>
              <w:pStyle w:val="Standard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 w:bidi="ar-SA"/>
              </w:rPr>
              <w:t>Стоимость, руб.</w:t>
            </w:r>
          </w:p>
        </w:tc>
      </w:tr>
      <w:tr w:rsidR="00000000">
        <w:tc>
          <w:tcPr>
            <w:tcW w:w="2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  <w:jc w:val="center"/>
            </w:pPr>
            <w:r>
              <w:rPr>
                <w:rFonts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3684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</w:pPr>
            <w:r>
              <w:rPr>
                <w:rStyle w:val="ofieldtext"/>
                <w:sz w:val="20"/>
                <w:szCs w:val="20"/>
                <w:lang w:val="ru-RU"/>
              </w:rPr>
              <w:t xml:space="preserve">Консультационные услуги по редактированию юмористических номеров для участников </w:t>
            </w:r>
            <w:r>
              <w:rPr>
                <w:rStyle w:val="ofieldtext"/>
                <w:sz w:val="20"/>
                <w:szCs w:val="20"/>
              </w:rPr>
              <w:t>XVIII</w:t>
            </w:r>
            <w:r>
              <w:rPr>
                <w:rStyle w:val="ofieldtext"/>
                <w:sz w:val="20"/>
                <w:szCs w:val="20"/>
                <w:lang w:val="ru-RU"/>
              </w:rPr>
              <w:t xml:space="preserve"> сезона студенческой лики КВН "ПУ</w:t>
            </w:r>
            <w:r>
              <w:rPr>
                <w:rStyle w:val="ofieldtext"/>
                <w:sz w:val="20"/>
                <w:szCs w:val="20"/>
                <w:lang w:val="ru-RU"/>
              </w:rPr>
              <w:t xml:space="preserve">СК" для полуфинальных и финальных игр. Проведение 8-и редактур. Редактирование выступлений в день игры. </w:t>
            </w:r>
          </w:p>
        </w:tc>
        <w:tc>
          <w:tcPr>
            <w:tcW w:w="323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В услугу входит: </w:t>
            </w:r>
          </w:p>
          <w:p w:rsidR="00000000" w:rsidRDefault="006E6118">
            <w:pPr>
              <w:pStyle w:val="af2"/>
              <w:snapToGrid w:val="0"/>
            </w:pPr>
            <w:r>
              <w:rPr>
                <w:rFonts w:cs="Times New Roman"/>
                <w:sz w:val="20"/>
                <w:szCs w:val="20"/>
                <w:lang w:val="ru-RU"/>
              </w:rPr>
              <w:t>- Разработка методических рекомендаций по оценке и редактированию выступлений команд, включая критерии оценивания и редакционные прио</w:t>
            </w:r>
            <w:r>
              <w:rPr>
                <w:rFonts w:cs="Times New Roman"/>
                <w:sz w:val="20"/>
                <w:szCs w:val="20"/>
                <w:lang w:val="ru-RU"/>
              </w:rPr>
              <w:t>ритеты; - Изучение черновых вариантов текстов, или живых выступлений команд; - Консультации и рекомендации по актёрской подаче номеров; - Присутствие на восьми редактурах и передача информации режиссеру лиги; - Обеспечение командам институтов обратной связ</w:t>
            </w:r>
            <w:r>
              <w:rPr>
                <w:rFonts w:cs="Times New Roman"/>
                <w:sz w:val="20"/>
                <w:szCs w:val="20"/>
                <w:lang w:val="ru-RU"/>
              </w:rPr>
              <w:t>и после проведения мероприятия;</w:t>
            </w:r>
          </w:p>
        </w:tc>
        <w:tc>
          <w:tcPr>
            <w:tcW w:w="90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  <w:jc w:val="center"/>
            </w:pPr>
            <w:r>
              <w:rPr>
                <w:rFonts w:cs="Times New Roman"/>
                <w:sz w:val="20"/>
                <w:szCs w:val="20"/>
                <w:lang w:val="ru-RU"/>
              </w:rPr>
              <w:t>Условная единица</w:t>
            </w:r>
          </w:p>
        </w:tc>
        <w:tc>
          <w:tcPr>
            <w:tcW w:w="49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  <w:jc w:val="center"/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2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</w:tcPr>
          <w:p w:rsidR="00000000" w:rsidRDefault="006E6118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1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000000" w:rsidRDefault="006E611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70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6E6118">
            <w:pPr>
              <w:pStyle w:val="af2"/>
              <w:snapToGrid w:val="0"/>
            </w:pPr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6E611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00000" w:rsidRDefault="006E6118">
      <w:pPr>
        <w:ind w:firstLine="709"/>
        <w:jc w:val="both"/>
        <w:rPr>
          <w:color w:val="000000"/>
          <w:sz w:val="18"/>
          <w:szCs w:val="18"/>
        </w:rPr>
      </w:pPr>
    </w:p>
    <w:p w:rsidR="00000000" w:rsidRDefault="006E6118">
      <w:pPr>
        <w:ind w:firstLine="709"/>
        <w:jc w:val="center"/>
        <w:rPr>
          <w:b/>
          <w:color w:val="000000"/>
          <w:sz w:val="20"/>
          <w:szCs w:val="18"/>
        </w:rPr>
      </w:pPr>
    </w:p>
    <w:p w:rsidR="00000000" w:rsidRDefault="006E6118">
      <w:pPr>
        <w:ind w:firstLine="709"/>
        <w:jc w:val="center"/>
        <w:rPr>
          <w:b/>
          <w:color w:val="000000"/>
          <w:sz w:val="20"/>
        </w:rPr>
      </w:pPr>
    </w:p>
    <w:p w:rsidR="00000000" w:rsidRDefault="006E6118">
      <w:pPr>
        <w:ind w:firstLine="709"/>
        <w:jc w:val="center"/>
        <w:rPr>
          <w:b/>
          <w:color w:val="000000"/>
          <w:sz w:val="20"/>
        </w:rPr>
      </w:pPr>
    </w:p>
    <w:p w:rsidR="00000000" w:rsidRDefault="006E6118">
      <w:pPr>
        <w:ind w:firstLine="709"/>
        <w:jc w:val="both"/>
        <w:rPr>
          <w:b/>
          <w:color w:val="000000"/>
          <w:sz w:val="20"/>
        </w:rPr>
      </w:pPr>
    </w:p>
    <w:tbl>
      <w:tblPr>
        <w:tblW w:w="0" w:type="auto"/>
        <w:tblInd w:w="1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5"/>
        <w:gridCol w:w="5071"/>
      </w:tblGrid>
      <w:tr w:rsidR="00000000">
        <w:trPr>
          <w:trHeight w:val="23"/>
        </w:trPr>
        <w:tc>
          <w:tcPr>
            <w:tcW w:w="4675" w:type="dxa"/>
            <w:shd w:val="clear" w:color="auto" w:fill="FFFFFF"/>
          </w:tcPr>
          <w:p w:rsidR="00000000" w:rsidRDefault="006E6118">
            <w:pPr>
              <w:rPr>
                <w:sz w:val="20"/>
              </w:rPr>
            </w:pPr>
            <w:bookmarkStart w:id="2" w:name="_Hlk40275762"/>
            <w:bookmarkEnd w:id="2"/>
            <w:r>
              <w:rPr>
                <w:b/>
                <w:bCs/>
                <w:sz w:val="20"/>
              </w:rPr>
              <w:t>ЗАКАЗЧИК:</w:t>
            </w:r>
          </w:p>
          <w:p w:rsidR="00000000" w:rsidRDefault="006E6118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Проректор по молодежной политике и социально-воспитательной деятельности </w:t>
            </w:r>
          </w:p>
          <w:p w:rsidR="00000000" w:rsidRDefault="006E6118">
            <w:pPr>
              <w:pStyle w:val="ConsPlusNormal"/>
              <w:ind w:firstLine="0"/>
              <w:rPr>
                <w:rFonts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СибГУ им. М.Ф. Решетнева</w:t>
            </w:r>
          </w:p>
          <w:p w:rsidR="00000000" w:rsidRDefault="006E6118">
            <w:pPr>
              <w:tabs>
                <w:tab w:val="left" w:pos="1426"/>
              </w:tabs>
              <w:rPr>
                <w:sz w:val="20"/>
              </w:rPr>
            </w:pPr>
          </w:p>
          <w:p w:rsidR="00000000" w:rsidRDefault="006E6118">
            <w:pPr>
              <w:widowControl w:val="0"/>
              <w:jc w:val="both"/>
            </w:pPr>
            <w:r>
              <w:rPr>
                <w:sz w:val="20"/>
              </w:rPr>
              <w:t xml:space="preserve">_____________________ А.М. Куликова </w:t>
            </w:r>
          </w:p>
        </w:tc>
        <w:tc>
          <w:tcPr>
            <w:tcW w:w="5071" w:type="dxa"/>
            <w:shd w:val="clear" w:color="auto" w:fill="FFFFFF"/>
          </w:tcPr>
          <w:p w:rsidR="00000000" w:rsidRDefault="006E6118">
            <w:pPr>
              <w:jc w:val="both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ИСПОЛНИТЕЛЬ:</w:t>
            </w:r>
          </w:p>
          <w:p w:rsidR="00000000" w:rsidRDefault="006E6118">
            <w:pPr>
              <w:rPr>
                <w:b/>
                <w:bCs/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pPr>
              <w:rPr>
                <w:iCs/>
                <w:sz w:val="20"/>
              </w:rPr>
            </w:pPr>
          </w:p>
          <w:p w:rsidR="00000000" w:rsidRDefault="006E6118">
            <w:r>
              <w:rPr>
                <w:iCs/>
                <w:sz w:val="20"/>
              </w:rPr>
              <w:t xml:space="preserve">____________________ </w:t>
            </w:r>
          </w:p>
        </w:tc>
      </w:tr>
    </w:tbl>
    <w:p w:rsidR="00000000" w:rsidRDefault="006E6118"/>
    <w:sectPr w:rsidR="00000000">
      <w:footerReference w:type="default" r:id="rId11"/>
      <w:footerReference w:type="first" r:id="rId12"/>
      <w:pgSz w:w="11906" w:h="16838"/>
      <w:pgMar w:top="567" w:right="567" w:bottom="567" w:left="1134" w:header="720" w:footer="146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6E6118">
      <w:r>
        <w:separator/>
      </w:r>
    </w:p>
  </w:endnote>
  <w:endnote w:type="continuationSeparator" w:id="1">
    <w:p w:rsidR="00000000" w:rsidRDefault="006E6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Lucidasans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6118">
    <w:pPr>
      <w:pStyle w:val="af6"/>
      <w:jc w:val="center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61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6E6118">
      <w:r>
        <w:separator/>
      </w:r>
    </w:p>
  </w:footnote>
  <w:footnote w:type="continuationSeparator" w:id="1">
    <w:p w:rsidR="00000000" w:rsidRDefault="006E6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118"/>
    <w:rsid w:val="006E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u w:val="none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u w:val="none"/>
    </w:rPr>
  </w:style>
  <w:style w:type="character" w:customStyle="1" w:styleId="WW8Num5z0">
    <w:name w:val="WW8Num5z0"/>
    <w:rPr>
      <w:u w:val="none"/>
    </w:rPr>
  </w:style>
  <w:style w:type="character" w:customStyle="1" w:styleId="WW8Num6z0">
    <w:name w:val="WW8Num6z0"/>
    <w:rPr>
      <w:u w:val="none"/>
    </w:rPr>
  </w:style>
  <w:style w:type="character" w:customStyle="1" w:styleId="WW8Num7z0">
    <w:name w:val="WW8Num7z0"/>
    <w:rPr>
      <w:rFonts w:hint="default"/>
      <w:b/>
      <w:color w:val="000000"/>
    </w:rPr>
  </w:style>
  <w:style w:type="character" w:customStyle="1" w:styleId="WW8Num8z0">
    <w:name w:val="WW8Num8z0"/>
    <w:rPr>
      <w:u w:val="none"/>
    </w:rPr>
  </w:style>
  <w:style w:type="character" w:customStyle="1" w:styleId="WW8Num10z0">
    <w:name w:val="WW8Num10z0"/>
    <w:rPr>
      <w:u w:val="none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" w:eastAsia="Times New Roman" w:hAnsi="Times New Roman" w:cs="Times New Roman"/>
      <w:color w:val="00000A"/>
      <w:sz w:val="28"/>
      <w:szCs w:val="24"/>
    </w:rPr>
  </w:style>
  <w:style w:type="character" w:customStyle="1" w:styleId="a4">
    <w:name w:val="Без интервала Знак"/>
    <w:rPr>
      <w:rFonts w:cs="Calibri"/>
      <w:color w:val="00000A"/>
      <w:sz w:val="22"/>
      <w:szCs w:val="22"/>
      <w:lang w:eastAsia="zh-CN" w:bidi="ar-SA"/>
    </w:rPr>
  </w:style>
  <w:style w:type="character" w:styleId="a5">
    <w:name w:val="Hyperlink"/>
    <w:basedOn w:val="1"/>
    <w:rPr>
      <w:color w:val="0563C1"/>
      <w:u w:val="single"/>
    </w:rPr>
  </w:style>
  <w:style w:type="character" w:customStyle="1" w:styleId="a6">
    <w:name w:val="Схема документа Знак"/>
    <w:basedOn w:val="1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a7">
    <w:name w:val="Верхний колонтитул Знак"/>
    <w:basedOn w:val="1"/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8">
    <w:name w:val="Нижний колонтитул Знак"/>
    <w:basedOn w:val="1"/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9">
    <w:name w:val="Текст выноски Знак"/>
    <w:basedOn w:val="1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ofieldtext">
    <w:name w:val="o_field_text"/>
    <w:basedOn w:val="1"/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Текст сноски Знак"/>
    <w:basedOn w:val="1"/>
    <w:rPr>
      <w:rFonts w:ascii="Times New Roman" w:eastAsia="Lucida Sans Unicode" w:hAnsi="Times New Roman" w:cs="Mangal"/>
      <w:color w:val="00000A"/>
      <w:sz w:val="20"/>
      <w:szCs w:val="20"/>
      <w:lang w:bidi="hi-IN"/>
    </w:rPr>
  </w:style>
  <w:style w:type="character" w:customStyle="1" w:styleId="blk">
    <w:name w:val="blk"/>
    <w:basedOn w:val="1"/>
  </w:style>
  <w:style w:type="character" w:customStyle="1" w:styleId="ofieldchar">
    <w:name w:val="o_field_char"/>
    <w:basedOn w:val="1"/>
  </w:style>
  <w:style w:type="character" w:customStyle="1" w:styleId="ac">
    <w:name w:val="Основной шрифт"/>
  </w:style>
  <w:style w:type="character" w:customStyle="1" w:styleId="category-1">
    <w:name w:val="category-1"/>
    <w:basedOn w:val="1"/>
  </w:style>
  <w:style w:type="character" w:customStyle="1" w:styleId="clipboard">
    <w:name w:val="clipboard"/>
    <w:basedOn w:val="1"/>
  </w:style>
  <w:style w:type="character" w:customStyle="1" w:styleId="FontStyle14">
    <w:name w:val="Font Style14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"/>
    <w:rPr>
      <w:rFonts w:ascii="Courier New" w:eastAsia="Times New Roman" w:hAnsi="Courier New" w:cs="Courier New"/>
    </w:rPr>
  </w:style>
  <w:style w:type="character" w:customStyle="1" w:styleId="111">
    <w:name w:val="Обычный111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Droid Sans Fallback" w:hAnsi="Liberation Sans" w:cs="Noto Sans Devanagari"/>
      <w:szCs w:val="28"/>
    </w:rPr>
  </w:style>
  <w:style w:type="paragraph" w:styleId="ae">
    <w:name w:val="Body Text"/>
    <w:basedOn w:val="a"/>
    <w:pPr>
      <w:widowControl w:val="0"/>
    </w:pPr>
    <w:rPr>
      <w:szCs w:val="24"/>
    </w:r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Noto Sans Devanagari"/>
    </w:rPr>
  </w:style>
  <w:style w:type="paragraph" w:customStyle="1" w:styleId="21">
    <w:name w:val="Основной текст с отступом 21"/>
    <w:basedOn w:val="a"/>
    <w:pPr>
      <w:ind w:left="360" w:firstLine="709"/>
      <w:jc w:val="both"/>
    </w:pPr>
    <w:rPr>
      <w:rFonts w:ascii="Calibri" w:hAnsi="Calibri" w:cs="Calibri"/>
      <w:sz w:val="22"/>
      <w:szCs w:val="24"/>
    </w:rPr>
  </w:style>
  <w:style w:type="paragraph" w:styleId="af1">
    <w:name w:val="Normal (Web)"/>
    <w:basedOn w:val="a"/>
    <w:pPr>
      <w:spacing w:before="280" w:after="119"/>
      <w:jc w:val="center"/>
    </w:pPr>
    <w:rPr>
      <w:rFonts w:ascii="Calibri" w:hAnsi="Calibri" w:cs="Calibri"/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Lucida Sans Unicode" w:hAnsi="Arial" w:cs="Arial"/>
      <w:color w:val="00000A"/>
      <w:sz w:val="28"/>
      <w:szCs w:val="24"/>
      <w:lang w:eastAsia="zh-CN" w:bidi="hi-IN"/>
    </w:rPr>
  </w:style>
  <w:style w:type="paragraph" w:customStyle="1" w:styleId="af2">
    <w:name w:val="Содержимое таблицы"/>
    <w:basedOn w:val="Standard"/>
    <w:pPr>
      <w:widowControl/>
    </w:pPr>
    <w:rPr>
      <w:rFonts w:ascii="Times New Roman" w:eastAsia="Times New Roman" w:hAnsi="Times New Roman" w:cs="Calibri"/>
      <w:sz w:val="24"/>
      <w:lang w:val="en-US" w:bidi="ar-SA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color w:val="00000A"/>
      <w:sz w:val="28"/>
      <w:lang w:eastAsia="zh-CN"/>
    </w:rPr>
  </w:style>
  <w:style w:type="paragraph" w:customStyle="1" w:styleId="11">
    <w:name w:val="11"/>
    <w:basedOn w:val="a"/>
    <w:pPr>
      <w:spacing w:before="100" w:after="100" w:line="276" w:lineRule="auto"/>
    </w:pPr>
    <w:rPr>
      <w:sz w:val="24"/>
      <w:szCs w:val="24"/>
    </w:rPr>
  </w:style>
  <w:style w:type="paragraph" w:customStyle="1" w:styleId="12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</w:style>
  <w:style w:type="paragraph" w:styleId="af6">
    <w:name w:val="footer"/>
    <w:basedOn w:val="a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8">
    <w:name w:val="Текст в заданном формате"/>
    <w:basedOn w:val="a"/>
    <w:rPr>
      <w:rFonts w:eastAsia="Lucida Sans Unicode" w:cs="Mangal"/>
      <w:sz w:val="24"/>
      <w:szCs w:val="24"/>
      <w:lang w:bidi="hi-IN"/>
    </w:rPr>
  </w:style>
  <w:style w:type="paragraph" w:styleId="af9">
    <w:name w:val="footnote text"/>
    <w:basedOn w:val="a"/>
    <w:pPr>
      <w:suppressLineNumbers/>
      <w:ind w:left="283" w:hanging="283"/>
    </w:pPr>
    <w:rPr>
      <w:rFonts w:eastAsia="Lucida Sans Unicode" w:cs="Mangal"/>
      <w:sz w:val="20"/>
      <w:lang w:bidi="hi-IN"/>
    </w:rPr>
  </w:style>
  <w:style w:type="paragraph" w:customStyle="1" w:styleId="13">
    <w:name w:val="Без интервала1"/>
    <w:pPr>
      <w:suppressAutoHyphens/>
    </w:pPr>
    <w:rPr>
      <w:rFonts w:ascii="Calibri" w:eastAsia="Calibri" w:hAnsi="Calibri"/>
      <w:color w:val="00000A"/>
      <w:sz w:val="24"/>
      <w:szCs w:val="22"/>
      <w:lang w:eastAsia="zh-CN"/>
    </w:rPr>
  </w:style>
  <w:style w:type="paragraph" w:customStyle="1" w:styleId="afa">
    <w:name w:val="Обычный + по ширине"/>
    <w:basedOn w:val="a"/>
    <w:pPr>
      <w:jc w:val="both"/>
    </w:pPr>
    <w:rPr>
      <w:sz w:val="24"/>
      <w:szCs w:val="24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western">
    <w:name w:val="western"/>
    <w:basedOn w:val="a"/>
    <w:pPr>
      <w:widowControl w:val="0"/>
      <w:spacing w:before="280" w:line="100" w:lineRule="atLeast"/>
      <w:jc w:val="both"/>
    </w:pPr>
    <w:rPr>
      <w:rFonts w:eastAsia="SimSun" w:cs="Mangal"/>
      <w:color w:val="000000"/>
      <w:sz w:val="24"/>
      <w:szCs w:val="24"/>
      <w:lang w:bidi="hi-IN"/>
    </w:rPr>
  </w:style>
  <w:style w:type="paragraph" w:customStyle="1" w:styleId="western1">
    <w:name w:val="western1"/>
    <w:basedOn w:val="a"/>
    <w:pPr>
      <w:widowControl w:val="0"/>
      <w:spacing w:before="280" w:line="100" w:lineRule="atLeast"/>
    </w:pPr>
    <w:rPr>
      <w:rFonts w:eastAsia="SimSun" w:cs="Mangal"/>
      <w:sz w:val="24"/>
      <w:szCs w:val="24"/>
      <w:lang w:bidi="hi-I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paragraph" w:customStyle="1" w:styleId="14">
    <w:name w:val="Абзац списк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</w:pPr>
    <w:rPr>
      <w:rFonts w:eastAsia="Arial Unicode MS" w:cs="Arial Unicode MS"/>
      <w:color w:val="000000"/>
      <w:sz w:val="24"/>
      <w:szCs w:val="24"/>
      <w:bdr w:val="none" w:sz="0" w:space="0" w:color="000000"/>
      <w:lang w:eastAsia="zh-CN"/>
    </w:rPr>
  </w:style>
  <w:style w:type="paragraph" w:customStyle="1" w:styleId="15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Arial Unicode MS" w:hAnsi="Arial" w:cs="Arial Unicode MS"/>
      <w:color w:val="000000"/>
      <w:sz w:val="18"/>
      <w:szCs w:val="18"/>
      <w:bdr w:val="none" w:sz="0" w:space="0" w:color="00000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10">
    <w:name w:val="Обычный11"/>
    <w:pPr>
      <w:widowControl w:val="0"/>
      <w:suppressAutoHyphens/>
      <w:spacing w:line="100" w:lineRule="atLeast"/>
    </w:pPr>
    <w:rPr>
      <w:color w:val="00000A"/>
      <w:sz w:val="24"/>
      <w:lang w:eastAsia="zh-CN"/>
    </w:rPr>
  </w:style>
  <w:style w:type="paragraph" w:customStyle="1" w:styleId="normal1">
    <w:name w:val="normal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afc">
    <w:name w:val="Заголовок таблицы"/>
    <w:basedOn w:val="af2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3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3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D916818F34D96A9DD8D480D5C9E797F3D1D059FAA8F94483CCC406699E2C2FC488892E9ED53BC061058A8FE2176FDB8B19182D5D4V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3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4160</Words>
  <Characters>23715</Characters>
  <Application>Microsoft Office Word</Application>
  <DocSecurity>0</DocSecurity>
  <Lines>197</Lines>
  <Paragraphs>55</Paragraphs>
  <ScaleCrop>false</ScaleCrop>
  <Company/>
  <LinksUpToDate>false</LinksUpToDate>
  <CharactersWithSpaces>27820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Данильчук</dc:creator>
  <cp:lastModifiedBy>user</cp:lastModifiedBy>
  <cp:revision>2</cp:revision>
  <cp:lastPrinted>2020-06-04T02:32:00Z</cp:lastPrinted>
  <dcterms:created xsi:type="dcterms:W3CDTF">2026-05-27T06:34:00Z</dcterms:created>
  <dcterms:modified xsi:type="dcterms:W3CDTF">2026-05-27T06:34:00Z</dcterms:modified>
</cp:coreProperties>
</file>