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214"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Договор № _______________</w:t>
      </w:r>
    </w:p>
    <w:p w14:paraId="0438C2B3"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на поставку лекарственног</w:t>
      </w:r>
      <w:proofErr w:type="gramStart"/>
      <w:r w:rsidRPr="009B180F">
        <w:rPr>
          <w:rFonts w:ascii="Times New Roman" w:hAnsi="Times New Roman" w:cs="Times New Roman"/>
          <w:b/>
          <w:sz w:val="28"/>
          <w:szCs w:val="28"/>
        </w:rPr>
        <w:t>о(</w:t>
      </w:r>
      <w:proofErr w:type="gramEnd"/>
      <w:r w:rsidRPr="009B180F">
        <w:rPr>
          <w:rFonts w:ascii="Times New Roman" w:hAnsi="Times New Roman" w:cs="Times New Roman"/>
          <w:b/>
          <w:sz w:val="28"/>
          <w:szCs w:val="28"/>
        </w:rPr>
        <w:t>-ых) препарата(-</w:t>
      </w:r>
      <w:proofErr w:type="spellStart"/>
      <w:r w:rsidRPr="009B180F">
        <w:rPr>
          <w:rFonts w:ascii="Times New Roman" w:hAnsi="Times New Roman" w:cs="Times New Roman"/>
          <w:b/>
          <w:sz w:val="28"/>
          <w:szCs w:val="28"/>
        </w:rPr>
        <w:t>ов</w:t>
      </w:r>
      <w:proofErr w:type="spellEnd"/>
      <w:r w:rsidRPr="009B180F">
        <w:rPr>
          <w:rFonts w:ascii="Times New Roman" w:hAnsi="Times New Roman" w:cs="Times New Roman"/>
          <w:b/>
          <w:sz w:val="28"/>
          <w:szCs w:val="28"/>
        </w:rPr>
        <w:t>)</w:t>
      </w:r>
    </w:p>
    <w:p w14:paraId="109200CE"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для медицинского применения</w:t>
      </w:r>
    </w:p>
    <w:p w14:paraId="4C35A604" w14:textId="77777777" w:rsidR="002F4CD0" w:rsidRPr="009B180F" w:rsidRDefault="002F4CD0" w:rsidP="009B180F">
      <w:pPr>
        <w:pStyle w:val="ConsPlusCell"/>
        <w:ind w:firstLine="709"/>
        <w:rPr>
          <w:rFonts w:ascii="Times New Roman" w:hAnsi="Times New Roman" w:cs="Times New Roman"/>
          <w:sz w:val="28"/>
          <w:szCs w:val="28"/>
        </w:rPr>
      </w:pPr>
      <w:r w:rsidRPr="009B180F">
        <w:rPr>
          <w:rFonts w:ascii="Times New Roman" w:hAnsi="Times New Roman" w:cs="Times New Roman"/>
          <w:sz w:val="28"/>
          <w:szCs w:val="28"/>
        </w:rPr>
        <w:t>Пункт реестра закупок № ____________</w:t>
      </w:r>
    </w:p>
    <w:p w14:paraId="412ED6B9" w14:textId="77777777" w:rsidR="002F4CD0" w:rsidRPr="009B180F" w:rsidRDefault="002F4CD0" w:rsidP="009B180F">
      <w:pPr>
        <w:pStyle w:val="ConsPlusNormal"/>
        <w:jc w:val="center"/>
        <w:rPr>
          <w:rFonts w:ascii="Times New Roman" w:hAnsi="Times New Roman"/>
          <w:b/>
          <w:sz w:val="28"/>
        </w:rPr>
      </w:pPr>
    </w:p>
    <w:p w14:paraId="68DDFC7D" w14:textId="414DB55E" w:rsidR="009B16D5" w:rsidRPr="009B180F" w:rsidRDefault="009B16D5" w:rsidP="009B16D5">
      <w:pPr>
        <w:pStyle w:val="ConsPlusCell"/>
        <w:jc w:val="both"/>
        <w:rPr>
          <w:rFonts w:ascii="Times New Roman" w:hAnsi="Times New Roman" w:cs="Times New Roman"/>
          <w:sz w:val="28"/>
          <w:szCs w:val="28"/>
        </w:rPr>
      </w:pPr>
      <w:r w:rsidRPr="009B180F">
        <w:rPr>
          <w:rFonts w:ascii="Times New Roman" w:hAnsi="Times New Roman" w:cs="Times New Roman"/>
          <w:sz w:val="28"/>
          <w:szCs w:val="28"/>
        </w:rPr>
        <w:t xml:space="preserve">г. Москва                                  </w:t>
      </w:r>
      <w:r w:rsidR="00C53254">
        <w:rPr>
          <w:rFonts w:ascii="Times New Roman" w:hAnsi="Times New Roman" w:cs="Times New Roman"/>
          <w:sz w:val="28"/>
          <w:szCs w:val="28"/>
        </w:rPr>
        <w:t xml:space="preserve">                               </w:t>
      </w:r>
      <w:r w:rsidRPr="009B180F">
        <w:rPr>
          <w:rFonts w:ascii="Times New Roman" w:hAnsi="Times New Roman" w:cs="Times New Roman"/>
          <w:sz w:val="28"/>
          <w:szCs w:val="28"/>
        </w:rPr>
        <w:t xml:space="preserve">       «_____» ____________ 20</w:t>
      </w:r>
      <w:r w:rsidR="003E3A24" w:rsidRPr="009B180F">
        <w:rPr>
          <w:rFonts w:ascii="Times New Roman" w:hAnsi="Times New Roman" w:cs="Times New Roman"/>
          <w:sz w:val="28"/>
          <w:szCs w:val="28"/>
        </w:rPr>
        <w:t>2</w:t>
      </w:r>
      <w:r w:rsidR="00BF1B3A">
        <w:rPr>
          <w:rFonts w:ascii="Times New Roman" w:hAnsi="Times New Roman" w:cs="Times New Roman"/>
          <w:sz w:val="28"/>
          <w:szCs w:val="28"/>
        </w:rPr>
        <w:t>6</w:t>
      </w:r>
      <w:r w:rsidRPr="009B180F">
        <w:rPr>
          <w:rFonts w:ascii="Times New Roman" w:hAnsi="Times New Roman" w:cs="Times New Roman"/>
          <w:sz w:val="28"/>
          <w:szCs w:val="28"/>
        </w:rPr>
        <w:t xml:space="preserve"> г.</w:t>
      </w:r>
    </w:p>
    <w:p w14:paraId="272C340F" w14:textId="77777777" w:rsidR="009B16D5" w:rsidRPr="009B180F" w:rsidRDefault="009B16D5" w:rsidP="009B16D5">
      <w:pPr>
        <w:pStyle w:val="ConsPlusNormal"/>
        <w:ind w:firstLine="709"/>
        <w:jc w:val="both"/>
        <w:rPr>
          <w:rFonts w:ascii="Times New Roman" w:hAnsi="Times New Roman" w:cs="Times New Roman"/>
          <w:sz w:val="28"/>
          <w:szCs w:val="28"/>
        </w:rPr>
      </w:pPr>
    </w:p>
    <w:p w14:paraId="65D5E576" w14:textId="08B3A20C" w:rsidR="00744591" w:rsidRDefault="003E3A24" w:rsidP="00744591">
      <w:pPr>
        <w:pStyle w:val="ConsPlusNormal"/>
        <w:ind w:firstLine="709"/>
        <w:jc w:val="both"/>
        <w:rPr>
          <w:rFonts w:ascii="Times New Roman" w:hAnsi="Times New Roman"/>
          <w:sz w:val="28"/>
        </w:rPr>
      </w:pPr>
      <w:proofErr w:type="gramStart"/>
      <w:r w:rsidRPr="00A542CB">
        <w:rPr>
          <w:rFonts w:ascii="Times New Roman" w:eastAsia="Calibri" w:hAnsi="Times New Roman"/>
          <w:b/>
          <w:sz w:val="28"/>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A542CB">
        <w:rPr>
          <w:rFonts w:ascii="Times New Roman" w:hAnsi="Times New Roman"/>
          <w:sz w:val="28"/>
        </w:rPr>
        <w:t xml:space="preserve">), именуемый в дальнейшем «Заказчик», </w:t>
      </w:r>
      <w:r w:rsidR="004062B0" w:rsidRPr="00A542CB">
        <w:rPr>
          <w:rFonts w:ascii="Times New Roman" w:hAnsi="Times New Roman"/>
          <w:sz w:val="28"/>
        </w:rPr>
        <w:t xml:space="preserve">в лице </w:t>
      </w:r>
      <w:r w:rsidR="004062B0" w:rsidRPr="00FC558C">
        <w:rPr>
          <w:rFonts w:ascii="Times New Roman" w:hAnsi="Times New Roman"/>
          <w:sz w:val="28"/>
        </w:rPr>
        <w:t>заместителя генерального директора</w:t>
      </w:r>
      <w:r w:rsidR="009B180F" w:rsidRPr="00FC558C">
        <w:rPr>
          <w:rFonts w:ascii="Times New Roman" w:hAnsi="Times New Roman" w:cs="Times New Roman"/>
          <w:sz w:val="27"/>
          <w:szCs w:val="27"/>
        </w:rPr>
        <w:t xml:space="preserve"> - </w:t>
      </w:r>
      <w:r w:rsidR="004062B0" w:rsidRPr="00FC558C">
        <w:rPr>
          <w:rFonts w:ascii="Times New Roman" w:hAnsi="Times New Roman" w:cs="Times New Roman"/>
          <w:sz w:val="28"/>
          <w:szCs w:val="28"/>
        </w:rPr>
        <w:t xml:space="preserve">руководителя </w:t>
      </w:r>
      <w:r w:rsidR="004062B0" w:rsidRPr="00335D03">
        <w:rPr>
          <w:rFonts w:ascii="Times New Roman" w:hAnsi="Times New Roman" w:cs="Times New Roman"/>
          <w:sz w:val="28"/>
          <w:szCs w:val="28"/>
        </w:rPr>
        <w:t>контрактной службы Кирпичева М.А.,</w:t>
      </w:r>
      <w:r w:rsidR="004062B0" w:rsidRPr="00335D03">
        <w:rPr>
          <w:rFonts w:ascii="Times New Roman" w:hAnsi="Times New Roman"/>
          <w:sz w:val="28"/>
        </w:rPr>
        <w:t xml:space="preserve"> действующего </w:t>
      </w:r>
      <w:r w:rsidR="004062B0" w:rsidRPr="00BF1B3A">
        <w:rPr>
          <w:rFonts w:ascii="Times New Roman" w:hAnsi="Times New Roman"/>
          <w:sz w:val="28"/>
        </w:rPr>
        <w:t xml:space="preserve">на основании  доверенности № </w:t>
      </w:r>
      <w:r w:rsidR="004062B0" w:rsidRPr="00BF1B3A">
        <w:rPr>
          <w:rFonts w:ascii="Times New Roman" w:hAnsi="Times New Roman" w:cs="Times New Roman"/>
          <w:sz w:val="28"/>
          <w:szCs w:val="28"/>
        </w:rPr>
        <w:t>0</w:t>
      </w:r>
      <w:r w:rsidR="00BF1B3A" w:rsidRPr="00BF1B3A">
        <w:rPr>
          <w:rFonts w:ascii="Times New Roman" w:hAnsi="Times New Roman" w:cs="Times New Roman"/>
          <w:sz w:val="28"/>
          <w:szCs w:val="28"/>
        </w:rPr>
        <w:t>12</w:t>
      </w:r>
      <w:r w:rsidR="004062B0" w:rsidRPr="00BF1B3A">
        <w:rPr>
          <w:rFonts w:ascii="Times New Roman" w:hAnsi="Times New Roman"/>
          <w:sz w:val="28"/>
        </w:rPr>
        <w:t xml:space="preserve"> от </w:t>
      </w:r>
      <w:r w:rsidR="00353DC3" w:rsidRPr="00BF1B3A">
        <w:rPr>
          <w:rFonts w:ascii="Times New Roman" w:hAnsi="Times New Roman" w:cs="Times New Roman"/>
          <w:sz w:val="28"/>
          <w:szCs w:val="28"/>
        </w:rPr>
        <w:t>07.07.202</w:t>
      </w:r>
      <w:r w:rsidR="00BF1B3A" w:rsidRPr="00BF1B3A">
        <w:rPr>
          <w:rFonts w:ascii="Times New Roman" w:hAnsi="Times New Roman" w:cs="Times New Roman"/>
          <w:sz w:val="28"/>
          <w:szCs w:val="28"/>
        </w:rPr>
        <w:t>5</w:t>
      </w:r>
      <w:r w:rsidR="00353DC3" w:rsidRPr="00BF1B3A">
        <w:rPr>
          <w:rFonts w:ascii="Times New Roman" w:hAnsi="Times New Roman"/>
          <w:sz w:val="28"/>
        </w:rPr>
        <w:t xml:space="preserve"> </w:t>
      </w:r>
      <w:r w:rsidR="004062B0" w:rsidRPr="00BF1B3A">
        <w:rPr>
          <w:rFonts w:ascii="Times New Roman" w:hAnsi="Times New Roman"/>
          <w:sz w:val="28"/>
        </w:rPr>
        <w:t>года</w:t>
      </w:r>
      <w:r w:rsidRPr="00BF1B3A">
        <w:rPr>
          <w:rFonts w:ascii="Times New Roman" w:hAnsi="Times New Roman"/>
          <w:sz w:val="28"/>
        </w:rPr>
        <w:t>,</w:t>
      </w:r>
      <w:r w:rsidRPr="00A542CB">
        <w:rPr>
          <w:rFonts w:ascii="Times New Roman" w:hAnsi="Times New Roman"/>
          <w:sz w:val="28"/>
        </w:rPr>
        <w:t xml:space="preserve"> с одной стороны, </w:t>
      </w:r>
      <w:r w:rsidR="00500E7B" w:rsidRPr="00A542CB">
        <w:rPr>
          <w:rFonts w:ascii="Times New Roman" w:hAnsi="Times New Roman"/>
          <w:sz w:val="28"/>
        </w:rPr>
        <w:t xml:space="preserve">и </w:t>
      </w:r>
      <w:r w:rsidR="00DD0F9D">
        <w:rPr>
          <w:rFonts w:ascii="Times New Roman" w:hAnsi="Times New Roman"/>
          <w:b/>
          <w:sz w:val="28"/>
        </w:rPr>
        <w:t>_______</w:t>
      </w:r>
      <w:r w:rsidR="006F5DC4" w:rsidRPr="00A542CB">
        <w:rPr>
          <w:rFonts w:ascii="Times New Roman" w:hAnsi="Times New Roman"/>
          <w:sz w:val="28"/>
        </w:rPr>
        <w:t xml:space="preserve">, именуемое в дальнейшем «Поставщик», в лице </w:t>
      </w:r>
      <w:r w:rsidR="00DD0F9D">
        <w:rPr>
          <w:rFonts w:ascii="Times New Roman" w:hAnsi="Times New Roman"/>
          <w:sz w:val="28"/>
        </w:rPr>
        <w:t>_______</w:t>
      </w:r>
      <w:r w:rsidR="006F5DC4" w:rsidRPr="00A542CB">
        <w:rPr>
          <w:rFonts w:ascii="Times New Roman" w:hAnsi="Times New Roman"/>
          <w:sz w:val="28"/>
        </w:rPr>
        <w:t>, действующего на основании</w:t>
      </w:r>
      <w:proofErr w:type="gramEnd"/>
      <w:r w:rsidR="006F5DC4" w:rsidRPr="00A542CB">
        <w:rPr>
          <w:rFonts w:ascii="Times New Roman" w:hAnsi="Times New Roman"/>
          <w:sz w:val="28"/>
        </w:rPr>
        <w:t xml:space="preserve"> </w:t>
      </w:r>
      <w:r w:rsidR="00DD0F9D">
        <w:rPr>
          <w:rFonts w:ascii="Times New Roman" w:hAnsi="Times New Roman"/>
          <w:sz w:val="28"/>
        </w:rPr>
        <w:t>_____</w:t>
      </w:r>
      <w:r w:rsidR="00336C4D">
        <w:rPr>
          <w:rFonts w:ascii="Times New Roman" w:hAnsi="Times New Roman"/>
          <w:sz w:val="28"/>
        </w:rPr>
        <w:t>,</w:t>
      </w:r>
      <w:r w:rsidR="009B180F" w:rsidRPr="00A542CB">
        <w:rPr>
          <w:rFonts w:ascii="Times New Roman" w:hAnsi="Times New Roman" w:cs="Times New Roman"/>
          <w:sz w:val="27"/>
          <w:szCs w:val="27"/>
        </w:rPr>
        <w:t xml:space="preserve"> </w:t>
      </w:r>
      <w:r w:rsidR="0082580B" w:rsidRPr="0082580B">
        <w:rPr>
          <w:rFonts w:ascii="Times New Roman" w:hAnsi="Times New Roman" w:cs="Times New Roman"/>
          <w:sz w:val="28"/>
          <w:szCs w:val="28"/>
        </w:rPr>
        <w:t>в соответствии с пунктом 4 части 1 статьи 93 Федерального закона от 5 апреля 2013</w:t>
      </w:r>
      <w:r w:rsidR="00C0457A">
        <w:rPr>
          <w:rFonts w:ascii="Times New Roman" w:hAnsi="Times New Roman" w:cs="Times New Roman"/>
          <w:sz w:val="28"/>
          <w:szCs w:val="28"/>
        </w:rPr>
        <w:t xml:space="preserve"> </w:t>
      </w:r>
      <w:r w:rsidR="0082580B" w:rsidRPr="0082580B">
        <w:rPr>
          <w:rFonts w:ascii="Times New Roman" w:hAnsi="Times New Roman" w:cs="Times New Roman"/>
          <w:sz w:val="28"/>
          <w:szCs w:val="28"/>
        </w:rPr>
        <w:t>г. №</w:t>
      </w:r>
      <w:r w:rsidR="00C0457A">
        <w:rPr>
          <w:rFonts w:ascii="Times New Roman" w:hAnsi="Times New Roman" w:cs="Times New Roman"/>
          <w:sz w:val="28"/>
          <w:szCs w:val="28"/>
        </w:rPr>
        <w:t xml:space="preserve"> </w:t>
      </w:r>
      <w:r w:rsidR="0082580B" w:rsidRPr="0082580B">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C77A61">
        <w:rPr>
          <w:rFonts w:ascii="Times New Roman" w:hAnsi="Times New Roman" w:cs="Times New Roman"/>
          <w:sz w:val="28"/>
          <w:szCs w:val="28"/>
        </w:rPr>
        <w:t>, ИКЗ</w:t>
      </w:r>
      <w:r w:rsidR="00965CF1">
        <w:rPr>
          <w:rFonts w:ascii="Times New Roman" w:hAnsi="Times New Roman" w:cs="Times New Roman"/>
          <w:sz w:val="28"/>
          <w:szCs w:val="28"/>
        </w:rPr>
        <w:t xml:space="preserve"> </w:t>
      </w:r>
      <w:r w:rsidR="00965CF1" w:rsidRPr="00965CF1">
        <w:rPr>
          <w:rFonts w:ascii="Times New Roman" w:hAnsi="Times New Roman" w:cs="Times New Roman"/>
          <w:sz w:val="28"/>
          <w:szCs w:val="28"/>
        </w:rPr>
        <w:t>2617</w:t>
      </w:r>
      <w:r w:rsidR="00965CF1">
        <w:rPr>
          <w:rFonts w:ascii="Times New Roman" w:hAnsi="Times New Roman" w:cs="Times New Roman"/>
          <w:sz w:val="28"/>
          <w:szCs w:val="28"/>
        </w:rPr>
        <w:t>73310856977190100100151000000244</w:t>
      </w:r>
      <w:bookmarkStart w:id="0" w:name="_GoBack"/>
      <w:bookmarkEnd w:id="0"/>
      <w:r w:rsidR="00744591" w:rsidRPr="00A542CB">
        <w:rPr>
          <w:rFonts w:ascii="Times New Roman" w:hAnsi="Times New Roman" w:cs="Times New Roman"/>
          <w:sz w:val="28"/>
          <w:szCs w:val="28"/>
        </w:rPr>
        <w:t>,</w:t>
      </w:r>
      <w:r w:rsidR="00744591" w:rsidRPr="00A542CB">
        <w:rPr>
          <w:rFonts w:ascii="Times New Roman" w:hAnsi="Times New Roman"/>
          <w:sz w:val="28"/>
        </w:rPr>
        <w:t xml:space="preserve"> заключили настоящий Договор (далее - Договор) о нижеследующем:</w:t>
      </w:r>
    </w:p>
    <w:p w14:paraId="7F9FB534" w14:textId="77777777" w:rsidR="00DD0F9D" w:rsidRPr="00A542CB" w:rsidRDefault="00DD0F9D" w:rsidP="00744591">
      <w:pPr>
        <w:pStyle w:val="ConsPlusNormal"/>
        <w:ind w:firstLine="709"/>
        <w:jc w:val="both"/>
        <w:rPr>
          <w:rFonts w:ascii="Times New Roman" w:hAnsi="Times New Roman"/>
          <w:sz w:val="28"/>
        </w:rPr>
      </w:pPr>
    </w:p>
    <w:p w14:paraId="379684BF" w14:textId="77777777" w:rsidR="009B16D5" w:rsidRPr="009B180F" w:rsidRDefault="009B16D5" w:rsidP="009B180F">
      <w:pPr>
        <w:pStyle w:val="ConsPlusNormal"/>
        <w:ind w:firstLine="709"/>
        <w:jc w:val="center"/>
        <w:rPr>
          <w:rFonts w:ascii="Times New Roman" w:hAnsi="Times New Roman"/>
          <w:b/>
          <w:sz w:val="28"/>
        </w:rPr>
      </w:pPr>
      <w:r w:rsidRPr="009B180F">
        <w:rPr>
          <w:rFonts w:ascii="Times New Roman" w:hAnsi="Times New Roman" w:cs="Times New Roman"/>
          <w:b/>
          <w:sz w:val="28"/>
          <w:szCs w:val="28"/>
        </w:rPr>
        <w:t xml:space="preserve">1. </w:t>
      </w:r>
      <w:r w:rsidRPr="009B180F">
        <w:rPr>
          <w:rFonts w:ascii="Times New Roman" w:hAnsi="Times New Roman"/>
          <w:b/>
          <w:sz w:val="28"/>
        </w:rPr>
        <w:t xml:space="preserve">Предмет </w:t>
      </w:r>
      <w:r w:rsidR="00BD0D8E" w:rsidRPr="009B180F">
        <w:rPr>
          <w:rFonts w:ascii="Times New Roman" w:hAnsi="Times New Roman"/>
          <w:b/>
          <w:sz w:val="28"/>
        </w:rPr>
        <w:t>Договор</w:t>
      </w:r>
      <w:r w:rsidRPr="009B180F">
        <w:rPr>
          <w:rFonts w:ascii="Times New Roman" w:hAnsi="Times New Roman"/>
          <w:b/>
          <w:sz w:val="28"/>
        </w:rPr>
        <w:t>а</w:t>
      </w:r>
    </w:p>
    <w:p w14:paraId="246F5D91" w14:textId="79DB285F" w:rsidR="009B16D5" w:rsidRPr="00C354F5" w:rsidRDefault="009B16D5" w:rsidP="009B16D5">
      <w:pPr>
        <w:pStyle w:val="ConsPlusNormal"/>
        <w:ind w:firstLine="709"/>
        <w:jc w:val="both"/>
        <w:rPr>
          <w:rFonts w:ascii="Times New Roman" w:hAnsi="Times New Roman" w:cs="Times New Roman"/>
          <w:sz w:val="28"/>
          <w:szCs w:val="28"/>
        </w:rPr>
      </w:pPr>
      <w:r w:rsidRPr="009B180F">
        <w:rPr>
          <w:rFonts w:ascii="Times New Roman" w:hAnsi="Times New Roman" w:cs="Times New Roman"/>
          <w:sz w:val="28"/>
          <w:szCs w:val="28"/>
        </w:rPr>
        <w:t xml:space="preserve">1.1. </w:t>
      </w:r>
      <w:r w:rsidR="004604FF" w:rsidRPr="009B180F">
        <w:rPr>
          <w:rFonts w:ascii="Times New Roman" w:hAnsi="Times New Roman" w:cs="Times New Roman"/>
          <w:sz w:val="28"/>
          <w:szCs w:val="28"/>
        </w:rPr>
        <w:t xml:space="preserve">В соответствии с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 xml:space="preserve">ом Поставщик обязуется в порядке и сроки, предусмотренные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 xml:space="preserve">ом, осуществить поставку </w:t>
      </w:r>
      <w:r w:rsidR="004604FF" w:rsidRPr="009B180F">
        <w:rPr>
          <w:rFonts w:ascii="Times New Roman" w:hAnsi="Times New Roman"/>
          <w:sz w:val="28"/>
        </w:rPr>
        <w:t>лекарственног</w:t>
      </w:r>
      <w:proofErr w:type="gramStart"/>
      <w:r w:rsidR="004604FF" w:rsidRPr="009B180F">
        <w:rPr>
          <w:rFonts w:ascii="Times New Roman" w:hAnsi="Times New Roman"/>
          <w:sz w:val="28"/>
        </w:rPr>
        <w:t>о(</w:t>
      </w:r>
      <w:proofErr w:type="gramEnd"/>
      <w:r w:rsidR="004604FF" w:rsidRPr="009B180F">
        <w:rPr>
          <w:rFonts w:ascii="Times New Roman" w:hAnsi="Times New Roman"/>
          <w:sz w:val="28"/>
        </w:rPr>
        <w:t>-ых) препарата(-</w:t>
      </w:r>
      <w:proofErr w:type="spellStart"/>
      <w:r w:rsidR="004604FF" w:rsidRPr="009B180F">
        <w:rPr>
          <w:rFonts w:ascii="Times New Roman" w:hAnsi="Times New Roman"/>
          <w:sz w:val="28"/>
        </w:rPr>
        <w:t>ов</w:t>
      </w:r>
      <w:proofErr w:type="spellEnd"/>
      <w:r w:rsidR="004604FF" w:rsidRPr="009B180F">
        <w:rPr>
          <w:rFonts w:ascii="Times New Roman" w:hAnsi="Times New Roman"/>
          <w:sz w:val="28"/>
        </w:rPr>
        <w:t>) для медицинского применения</w:t>
      </w:r>
      <w:r w:rsidR="002A52F3">
        <w:rPr>
          <w:rFonts w:ascii="Times New Roman" w:hAnsi="Times New Roman"/>
          <w:sz w:val="28"/>
        </w:rPr>
        <w:t>:</w:t>
      </w:r>
      <w:r w:rsidR="00397FE8">
        <w:rPr>
          <w:rFonts w:ascii="Times New Roman" w:hAnsi="Times New Roman"/>
          <w:b/>
          <w:sz w:val="28"/>
        </w:rPr>
        <w:t xml:space="preserve"> </w:t>
      </w:r>
      <w:r w:rsidR="00DD0F9D">
        <w:rPr>
          <w:rFonts w:ascii="Times New Roman" w:hAnsi="Times New Roman"/>
          <w:b/>
          <w:sz w:val="28"/>
        </w:rPr>
        <w:t>_______</w:t>
      </w:r>
      <w:r w:rsidR="005B2B03" w:rsidRPr="005B2B03">
        <w:rPr>
          <w:rFonts w:ascii="Times New Roman" w:hAnsi="Times New Roman"/>
          <w:b/>
          <w:sz w:val="28"/>
        </w:rPr>
        <w:t xml:space="preserve"> (коды ОКПД2 –</w:t>
      </w:r>
      <w:r w:rsidR="00DD0F9D">
        <w:rPr>
          <w:rFonts w:ascii="Times New Roman" w:hAnsi="Times New Roman"/>
          <w:b/>
          <w:sz w:val="28"/>
        </w:rPr>
        <w:t>_____</w:t>
      </w:r>
      <w:r w:rsidR="005B2B03" w:rsidRPr="005B2B03">
        <w:rPr>
          <w:rFonts w:ascii="Times New Roman" w:hAnsi="Times New Roman"/>
          <w:b/>
          <w:sz w:val="28"/>
        </w:rPr>
        <w:t xml:space="preserve">) </w:t>
      </w:r>
      <w:r w:rsidR="00660861">
        <w:rPr>
          <w:rFonts w:ascii="Times New Roman" w:hAnsi="Times New Roman" w:cs="Times New Roman"/>
          <w:sz w:val="28"/>
          <w:szCs w:val="28"/>
        </w:rPr>
        <w:t xml:space="preserve"> </w:t>
      </w:r>
      <w:r w:rsidR="003C4242" w:rsidRPr="009B180F">
        <w:rPr>
          <w:rFonts w:ascii="Times New Roman" w:hAnsi="Times New Roman" w:cs="Times New Roman"/>
          <w:sz w:val="28"/>
          <w:szCs w:val="28"/>
        </w:rPr>
        <w:t>в соответствии с Техническими характеристиками</w:t>
      </w:r>
      <w:r w:rsidR="00EF4D2A" w:rsidRPr="009B180F">
        <w:rPr>
          <w:rFonts w:ascii="Times New Roman" w:hAnsi="Times New Roman" w:cs="Times New Roman"/>
          <w:sz w:val="28"/>
          <w:szCs w:val="28"/>
        </w:rPr>
        <w:t xml:space="preserve">, </w:t>
      </w:r>
      <w:r w:rsidR="009B180F" w:rsidRPr="009B180F">
        <w:rPr>
          <w:rFonts w:ascii="Times New Roman" w:hAnsi="Times New Roman" w:cs="Times New Roman"/>
          <w:sz w:val="28"/>
          <w:szCs w:val="28"/>
        </w:rPr>
        <w:t>(</w:t>
      </w:r>
      <w:r w:rsidR="00EF4D2A" w:rsidRPr="009B180F">
        <w:rPr>
          <w:rFonts w:ascii="Times New Roman" w:hAnsi="Times New Roman" w:cs="Times New Roman"/>
          <w:sz w:val="28"/>
          <w:szCs w:val="28"/>
        </w:rPr>
        <w:t xml:space="preserve">приложение № 2 к </w:t>
      </w:r>
      <w:r w:rsidR="00BD0D8E" w:rsidRPr="009B180F">
        <w:rPr>
          <w:rFonts w:ascii="Times New Roman" w:hAnsi="Times New Roman" w:cs="Times New Roman"/>
          <w:sz w:val="28"/>
          <w:szCs w:val="28"/>
        </w:rPr>
        <w:t>Договор</w:t>
      </w:r>
      <w:r w:rsidR="00EF4D2A" w:rsidRPr="009B180F">
        <w:rPr>
          <w:rFonts w:ascii="Times New Roman" w:hAnsi="Times New Roman" w:cs="Times New Roman"/>
          <w:sz w:val="28"/>
          <w:szCs w:val="28"/>
        </w:rPr>
        <w:t>у</w:t>
      </w:r>
      <w:r w:rsidR="003C4242" w:rsidRPr="009B180F">
        <w:rPr>
          <w:rFonts w:ascii="Times New Roman" w:hAnsi="Times New Roman" w:cs="Times New Roman"/>
          <w:sz w:val="28"/>
          <w:szCs w:val="28"/>
        </w:rPr>
        <w:t>)</w:t>
      </w:r>
      <w:r w:rsidR="004604FF" w:rsidRPr="009B180F">
        <w:rPr>
          <w:rFonts w:ascii="Times New Roman" w:hAnsi="Times New Roman" w:cs="Times New Roman"/>
          <w:sz w:val="28"/>
          <w:szCs w:val="28"/>
        </w:rPr>
        <w:t xml:space="preserve"> (далее - Товар) в соответствии со Спецификацией (приложение № 1 к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у</w:t>
      </w:r>
      <w:r w:rsidR="004604FF" w:rsidRPr="004604FF">
        <w:rPr>
          <w:rFonts w:ascii="Times New Roman" w:hAnsi="Times New Roman" w:cs="Times New Roman"/>
          <w:sz w:val="28"/>
          <w:szCs w:val="28"/>
        </w:rPr>
        <w:t xml:space="preserve">), а Заказчик обязуется в порядке и сроки, предусмотренные </w:t>
      </w:r>
      <w:r w:rsidR="00BD0D8E">
        <w:rPr>
          <w:rFonts w:ascii="Times New Roman" w:hAnsi="Times New Roman" w:cs="Times New Roman"/>
          <w:sz w:val="28"/>
          <w:szCs w:val="28"/>
        </w:rPr>
        <w:t>Договор</w:t>
      </w:r>
      <w:r w:rsidR="004604FF" w:rsidRPr="004604FF">
        <w:rPr>
          <w:rFonts w:ascii="Times New Roman" w:hAnsi="Times New Roman" w:cs="Times New Roman"/>
          <w:sz w:val="28"/>
          <w:szCs w:val="28"/>
        </w:rPr>
        <w:t>ом, принять и оплатить поставленный Товар.</w:t>
      </w:r>
    </w:p>
    <w:p w14:paraId="5F6556C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1.2. Номенклатура Товара </w:t>
      </w:r>
      <w:r w:rsidR="005A4DE7">
        <w:rPr>
          <w:rFonts w:ascii="Times New Roman" w:hAnsi="Times New Roman" w:cs="Times New Roman"/>
          <w:sz w:val="28"/>
          <w:szCs w:val="28"/>
        </w:rPr>
        <w:t>и его количество определяю</w:t>
      </w:r>
      <w:r w:rsidRPr="00C354F5">
        <w:rPr>
          <w:rFonts w:ascii="Times New Roman" w:hAnsi="Times New Roman" w:cs="Times New Roman"/>
          <w:sz w:val="28"/>
          <w:szCs w:val="28"/>
        </w:rPr>
        <w:t>тся Спецификацией (</w:t>
      </w:r>
      <w:hyperlink w:anchor="P365" w:history="1">
        <w:r w:rsidRPr="00C354F5">
          <w:rPr>
            <w:rFonts w:ascii="Times New Roman" w:hAnsi="Times New Roman" w:cs="Times New Roman"/>
            <w:sz w:val="28"/>
            <w:szCs w:val="28"/>
          </w:rPr>
          <w:t>приложение № 1</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технические показатели - Техническими характеристиками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4DBEAE4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1.3. Поставка Товара осуществляется с ра</w:t>
      </w:r>
      <w:r>
        <w:rPr>
          <w:rFonts w:ascii="Times New Roman" w:hAnsi="Times New Roman" w:cs="Times New Roman"/>
          <w:sz w:val="28"/>
          <w:szCs w:val="28"/>
        </w:rPr>
        <w:t>згрузкой транспортного средства</w:t>
      </w:r>
      <w:r w:rsidRPr="00C354F5">
        <w:rPr>
          <w:rFonts w:ascii="Times New Roman" w:hAnsi="Times New Roman" w:cs="Times New Roman"/>
          <w:sz w:val="28"/>
          <w:szCs w:val="28"/>
        </w:rPr>
        <w:t xml:space="preserve"> </w:t>
      </w:r>
      <w:r w:rsidRPr="006360F7">
        <w:rPr>
          <w:rFonts w:ascii="Times New Roman" w:hAnsi="Times New Roman" w:cs="Times New Roman"/>
          <w:sz w:val="28"/>
          <w:szCs w:val="28"/>
        </w:rPr>
        <w:t>в сроки, определенные</w:t>
      </w:r>
      <w:r w:rsidR="006360F7">
        <w:rPr>
          <w:rFonts w:ascii="Times New Roman" w:hAnsi="Times New Roman" w:cs="Times New Roman"/>
          <w:sz w:val="28"/>
          <w:szCs w:val="28"/>
        </w:rPr>
        <w:t xml:space="preserve"> Календарным планом </w:t>
      </w:r>
      <w:r w:rsidR="009B180F">
        <w:rPr>
          <w:rFonts w:ascii="Times New Roman" w:hAnsi="Times New Roman" w:cs="Times New Roman"/>
          <w:sz w:val="28"/>
          <w:szCs w:val="28"/>
        </w:rPr>
        <w:t xml:space="preserve"> </w:t>
      </w:r>
      <w:r w:rsidR="006360F7">
        <w:rPr>
          <w:rFonts w:ascii="Times New Roman" w:hAnsi="Times New Roman" w:cs="Times New Roman"/>
          <w:sz w:val="28"/>
          <w:szCs w:val="28"/>
        </w:rPr>
        <w:t xml:space="preserve">(приложение № </w:t>
      </w:r>
      <w:r w:rsidR="006360F7" w:rsidRPr="00EF4D2A">
        <w:rPr>
          <w:rFonts w:ascii="Times New Roman" w:hAnsi="Times New Roman" w:cs="Times New Roman"/>
          <w:sz w:val="28"/>
          <w:szCs w:val="28"/>
        </w:rPr>
        <w:t>3</w:t>
      </w:r>
      <w:r w:rsidR="006360F7">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006360F7">
        <w:rPr>
          <w:rFonts w:ascii="Times New Roman" w:hAnsi="Times New Roman" w:cs="Times New Roman"/>
          <w:sz w:val="28"/>
          <w:szCs w:val="28"/>
        </w:rPr>
        <w:t>у)</w:t>
      </w:r>
      <w:r w:rsidRPr="00C354F5">
        <w:rPr>
          <w:rFonts w:ascii="Times New Roman" w:hAnsi="Times New Roman" w:cs="Times New Roman"/>
          <w:sz w:val="28"/>
          <w:szCs w:val="28"/>
        </w:rPr>
        <w:t xml:space="preserve">, в следующем порядке: </w:t>
      </w:r>
      <w:proofErr w:type="gramStart"/>
      <w:r w:rsidRPr="00C354F5">
        <w:rPr>
          <w:rFonts w:ascii="Times New Roman" w:hAnsi="Times New Roman" w:cs="Times New Roman"/>
          <w:sz w:val="28"/>
          <w:szCs w:val="28"/>
        </w:rPr>
        <w:t xml:space="preserve">Поставщик доставляет Товар Заказчику по адресу: 105203, </w:t>
      </w:r>
      <w:r w:rsidR="00EF4D2A">
        <w:rPr>
          <w:rFonts w:ascii="Times New Roman" w:hAnsi="Times New Roman" w:cs="Times New Roman"/>
          <w:sz w:val="28"/>
          <w:szCs w:val="28"/>
        </w:rPr>
        <w:br/>
      </w:r>
      <w:r w:rsidRPr="00C354F5">
        <w:rPr>
          <w:rFonts w:ascii="Times New Roman" w:hAnsi="Times New Roman" w:cs="Times New Roman"/>
          <w:sz w:val="28"/>
          <w:szCs w:val="28"/>
        </w:rPr>
        <w:t>г. Москва, ул. Нижняя Первомайская, д. 70, аптека</w:t>
      </w:r>
      <w:r w:rsidR="00CC32F2">
        <w:rPr>
          <w:rFonts w:ascii="Times New Roman" w:hAnsi="Times New Roman" w:cs="Times New Roman"/>
          <w:sz w:val="28"/>
          <w:szCs w:val="28"/>
        </w:rPr>
        <w:t xml:space="preserve"> ФГБУ «НМХЦ им. Н.И. </w:t>
      </w:r>
      <w:r w:rsidRPr="00C354F5">
        <w:rPr>
          <w:rFonts w:ascii="Times New Roman" w:hAnsi="Times New Roman" w:cs="Times New Roman"/>
          <w:sz w:val="28"/>
          <w:szCs w:val="28"/>
        </w:rPr>
        <w:t>Пирогова» Минздрава России (далее - Место доставки).</w:t>
      </w:r>
      <w:proofErr w:type="gramEnd"/>
    </w:p>
    <w:p w14:paraId="2730335B" w14:textId="77777777" w:rsidR="00D64976" w:rsidRDefault="00D64976" w:rsidP="009B180F">
      <w:pPr>
        <w:pStyle w:val="ConsPlusNormal"/>
        <w:jc w:val="center"/>
        <w:outlineLvl w:val="1"/>
        <w:rPr>
          <w:rFonts w:ascii="Times New Roman" w:hAnsi="Times New Roman" w:cs="Times New Roman"/>
          <w:b/>
          <w:sz w:val="28"/>
          <w:szCs w:val="28"/>
        </w:rPr>
      </w:pPr>
    </w:p>
    <w:p w14:paraId="7F2EFCED" w14:textId="77777777" w:rsidR="009B16D5" w:rsidRPr="001127DF" w:rsidRDefault="009B16D5" w:rsidP="009B180F">
      <w:pPr>
        <w:pStyle w:val="ConsPlusNormal"/>
        <w:jc w:val="center"/>
        <w:outlineLvl w:val="1"/>
        <w:rPr>
          <w:rFonts w:ascii="Times New Roman" w:hAnsi="Times New Roman" w:cs="Times New Roman"/>
          <w:b/>
          <w:sz w:val="28"/>
          <w:szCs w:val="28"/>
        </w:rPr>
      </w:pPr>
      <w:r w:rsidRPr="001127DF">
        <w:rPr>
          <w:rFonts w:ascii="Times New Roman" w:hAnsi="Times New Roman" w:cs="Times New Roman"/>
          <w:b/>
          <w:sz w:val="28"/>
          <w:szCs w:val="28"/>
        </w:rPr>
        <w:t xml:space="preserve">2. Цена </w:t>
      </w:r>
      <w:r w:rsidR="00BD0D8E" w:rsidRPr="001127DF">
        <w:rPr>
          <w:rFonts w:ascii="Times New Roman" w:hAnsi="Times New Roman" w:cs="Times New Roman"/>
          <w:b/>
          <w:sz w:val="28"/>
          <w:szCs w:val="28"/>
        </w:rPr>
        <w:t>Договор</w:t>
      </w:r>
      <w:r w:rsidRPr="001127DF">
        <w:rPr>
          <w:rFonts w:ascii="Times New Roman" w:hAnsi="Times New Roman" w:cs="Times New Roman"/>
          <w:b/>
          <w:sz w:val="28"/>
          <w:szCs w:val="28"/>
        </w:rPr>
        <w:t>а</w:t>
      </w:r>
    </w:p>
    <w:p w14:paraId="48AA0C41" w14:textId="77777777" w:rsidR="009B16D5" w:rsidRPr="00AE088B" w:rsidRDefault="009B16D5" w:rsidP="009B16D5">
      <w:pPr>
        <w:pStyle w:val="ConsPlusNormal"/>
        <w:ind w:firstLine="709"/>
        <w:jc w:val="both"/>
        <w:rPr>
          <w:rFonts w:ascii="Times New Roman" w:hAnsi="Times New Roman" w:cs="Times New Roman"/>
          <w:sz w:val="28"/>
          <w:szCs w:val="28"/>
        </w:rPr>
      </w:pPr>
      <w:r w:rsidRPr="00AE088B">
        <w:rPr>
          <w:rFonts w:ascii="Times New Roman" w:hAnsi="Times New Roman" w:cs="Times New Roman"/>
          <w:sz w:val="28"/>
          <w:szCs w:val="28"/>
        </w:rPr>
        <w:t xml:space="preserve">2.1. </w:t>
      </w:r>
      <w:r w:rsidR="006360F7" w:rsidRPr="00AE088B">
        <w:rPr>
          <w:rFonts w:ascii="Times New Roman" w:hAnsi="Times New Roman" w:cs="Times New Roman"/>
          <w:sz w:val="28"/>
          <w:szCs w:val="28"/>
        </w:rPr>
        <w:t xml:space="preserve">Цена </w:t>
      </w:r>
      <w:r w:rsidR="00BD0D8E" w:rsidRPr="00AE088B">
        <w:rPr>
          <w:rFonts w:ascii="Times New Roman" w:hAnsi="Times New Roman" w:cs="Times New Roman"/>
          <w:sz w:val="28"/>
          <w:szCs w:val="28"/>
        </w:rPr>
        <w:t>Договор</w:t>
      </w:r>
      <w:r w:rsidR="006360F7" w:rsidRPr="00AE088B">
        <w:rPr>
          <w:rFonts w:ascii="Times New Roman" w:hAnsi="Times New Roman" w:cs="Times New Roman"/>
          <w:sz w:val="28"/>
          <w:szCs w:val="28"/>
        </w:rPr>
        <w:t xml:space="preserve">а </w:t>
      </w:r>
      <w:r w:rsidRPr="00AE088B">
        <w:rPr>
          <w:rFonts w:ascii="Times New Roman" w:hAnsi="Times New Roman" w:cs="Times New Roman"/>
          <w:sz w:val="28"/>
          <w:szCs w:val="28"/>
        </w:rPr>
        <w:t>и валюта платежа устанавливаются в российских рублях.</w:t>
      </w:r>
    </w:p>
    <w:p w14:paraId="3EA4F2B4" w14:textId="218C4A58" w:rsidR="009B293A" w:rsidRDefault="003C19EE" w:rsidP="009B293A">
      <w:pPr>
        <w:pStyle w:val="ConsPlusNormal"/>
        <w:ind w:firstLine="709"/>
        <w:jc w:val="both"/>
        <w:rPr>
          <w:rFonts w:ascii="Times New Roman" w:hAnsi="Times New Roman"/>
          <w:sz w:val="28"/>
        </w:rPr>
      </w:pPr>
      <w:r w:rsidRPr="00AE088B">
        <w:rPr>
          <w:rFonts w:ascii="Times New Roman" w:hAnsi="Times New Roman"/>
          <w:sz w:val="28"/>
        </w:rPr>
        <w:t xml:space="preserve">2.2. </w:t>
      </w:r>
      <w:r w:rsidR="00DD0F9D" w:rsidRPr="00DD0F9D">
        <w:rPr>
          <w:rFonts w:ascii="Times New Roman" w:hAnsi="Times New Roman"/>
          <w:sz w:val="28"/>
        </w:rPr>
        <w:t xml:space="preserve">Цена Договора составляет </w:t>
      </w:r>
      <w:r w:rsidR="00DD0F9D">
        <w:rPr>
          <w:rFonts w:ascii="Times New Roman" w:hAnsi="Times New Roman"/>
          <w:sz w:val="28"/>
        </w:rPr>
        <w:t>__________</w:t>
      </w:r>
      <w:r w:rsidR="00582F20" w:rsidRPr="00582F20">
        <w:rPr>
          <w:rFonts w:ascii="Times New Roman" w:hAnsi="Times New Roman"/>
          <w:sz w:val="28"/>
        </w:rPr>
        <w:t xml:space="preserve">, в </w:t>
      </w:r>
      <w:proofErr w:type="spellStart"/>
      <w:r w:rsidR="00582F20" w:rsidRPr="00582F20">
        <w:rPr>
          <w:rFonts w:ascii="Times New Roman" w:hAnsi="Times New Roman"/>
          <w:sz w:val="28"/>
        </w:rPr>
        <w:t>т.ч</w:t>
      </w:r>
      <w:proofErr w:type="spellEnd"/>
      <w:r w:rsidR="00582F20" w:rsidRPr="00582F20">
        <w:rPr>
          <w:rFonts w:ascii="Times New Roman" w:hAnsi="Times New Roman"/>
          <w:sz w:val="28"/>
        </w:rPr>
        <w:t xml:space="preserve">. НДС </w:t>
      </w:r>
      <w:r w:rsidR="00DD0F9D">
        <w:rPr>
          <w:rFonts w:ascii="Times New Roman" w:hAnsi="Times New Roman"/>
          <w:sz w:val="28"/>
        </w:rPr>
        <w:t>_________</w:t>
      </w:r>
    </w:p>
    <w:p w14:paraId="58FFBC1B" w14:textId="77777777" w:rsidR="009B16D5" w:rsidRPr="00726B49" w:rsidRDefault="009B16D5" w:rsidP="009B293A">
      <w:pPr>
        <w:pStyle w:val="ConsPlusNormal"/>
        <w:ind w:firstLine="709"/>
        <w:jc w:val="both"/>
        <w:rPr>
          <w:rFonts w:ascii="Times New Roman" w:hAnsi="Times New Roman" w:cs="Times New Roman"/>
          <w:sz w:val="28"/>
          <w:szCs w:val="28"/>
        </w:rPr>
      </w:pPr>
      <w:r w:rsidRPr="00CA62F2">
        <w:rPr>
          <w:rFonts w:ascii="Times New Roman" w:hAnsi="Times New Roman" w:cs="Times New Roman"/>
          <w:sz w:val="28"/>
          <w:szCs w:val="28"/>
        </w:rPr>
        <w:t xml:space="preserve">2.3. </w:t>
      </w:r>
      <w:proofErr w:type="gramStart"/>
      <w:r w:rsidR="000F0468" w:rsidRPr="00CA62F2">
        <w:rPr>
          <w:rFonts w:ascii="Times New Roman" w:hAnsi="Times New Roman" w:cs="Times New Roman"/>
          <w:sz w:val="28"/>
          <w:szCs w:val="28"/>
        </w:rPr>
        <w:t>Сумма, подлежащая уплате Заказчиком Поставщику</w:t>
      </w:r>
      <w:r w:rsidR="000F0468" w:rsidRPr="00726B49">
        <w:rPr>
          <w:rFonts w:ascii="Times New Roman" w:hAnsi="Times New Roman" w:cs="Times New Roman"/>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BD0D8E" w:rsidRPr="00726B49">
        <w:rPr>
          <w:rFonts w:ascii="Times New Roman" w:hAnsi="Times New Roman" w:cs="Times New Roman"/>
          <w:sz w:val="28"/>
          <w:szCs w:val="28"/>
        </w:rPr>
        <w:t>Договор</w:t>
      </w:r>
      <w:r w:rsidR="000F0468" w:rsidRPr="00726B49">
        <w:rPr>
          <w:rFonts w:ascii="Times New Roman" w:hAnsi="Times New Roman" w:cs="Times New Roman"/>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07E9A" w:rsidRPr="00726B49">
        <w:rPr>
          <w:rFonts w:ascii="Times New Roman" w:hAnsi="Times New Roman" w:cs="Times New Roman"/>
          <w:sz w:val="28"/>
          <w:szCs w:val="28"/>
        </w:rPr>
        <w:t xml:space="preserve"> </w:t>
      </w:r>
      <w:proofErr w:type="gramEnd"/>
    </w:p>
    <w:p w14:paraId="65E0340B" w14:textId="7DF42A96" w:rsidR="009B16D5" w:rsidRPr="00C354F5" w:rsidRDefault="009B16D5" w:rsidP="006F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sidRPr="00C354F5">
        <w:rPr>
          <w:rFonts w:ascii="Times New Roman" w:hAnsi="Times New Roman" w:cs="Times New Roman"/>
          <w:sz w:val="28"/>
          <w:szCs w:val="28"/>
        </w:rPr>
        <w:t xml:space="preserve">. </w:t>
      </w:r>
      <w:r w:rsidR="006F5DC4" w:rsidRPr="006F5DC4">
        <w:rPr>
          <w:rFonts w:ascii="Times New Roman" w:hAnsi="Times New Roman" w:cs="Times New Roman"/>
          <w:sz w:val="28"/>
          <w:szCs w:val="28"/>
        </w:rPr>
        <w:t>В стоимость Товара не входит стоимость его доставки. Цена, порядок и условия доставки Товара определяются отдельным договором перевозки наркотических и психотропных лекарственных препаратов от «</w:t>
      </w:r>
      <w:r w:rsidR="00EB2B62">
        <w:rPr>
          <w:rFonts w:ascii="Times New Roman" w:hAnsi="Times New Roman" w:cs="Times New Roman"/>
          <w:sz w:val="28"/>
          <w:szCs w:val="28"/>
        </w:rPr>
        <w:t xml:space="preserve">        </w:t>
      </w:r>
      <w:r w:rsidR="006F5DC4" w:rsidRPr="006F5DC4">
        <w:rPr>
          <w:rFonts w:ascii="Times New Roman" w:hAnsi="Times New Roman" w:cs="Times New Roman"/>
          <w:sz w:val="28"/>
          <w:szCs w:val="28"/>
        </w:rPr>
        <w:t xml:space="preserve">» </w:t>
      </w:r>
      <w:r w:rsidR="00EB2B62">
        <w:rPr>
          <w:rFonts w:ascii="Times New Roman" w:hAnsi="Times New Roman" w:cs="Times New Roman"/>
          <w:sz w:val="28"/>
          <w:szCs w:val="28"/>
        </w:rPr>
        <w:t xml:space="preserve">        </w:t>
      </w:r>
      <w:r w:rsidR="006F5DC4" w:rsidRPr="006F5DC4">
        <w:rPr>
          <w:rFonts w:ascii="Times New Roman" w:hAnsi="Times New Roman" w:cs="Times New Roman"/>
          <w:sz w:val="28"/>
          <w:szCs w:val="28"/>
        </w:rPr>
        <w:t xml:space="preserve"> 202</w:t>
      </w:r>
      <w:r w:rsidR="005E3807">
        <w:rPr>
          <w:rFonts w:ascii="Times New Roman" w:hAnsi="Times New Roman" w:cs="Times New Roman"/>
          <w:sz w:val="28"/>
          <w:szCs w:val="28"/>
        </w:rPr>
        <w:t>6</w:t>
      </w:r>
      <w:r w:rsidR="006F5DC4" w:rsidRPr="006F5DC4">
        <w:rPr>
          <w:rFonts w:ascii="Times New Roman" w:hAnsi="Times New Roman" w:cs="Times New Roman"/>
          <w:sz w:val="28"/>
          <w:szCs w:val="28"/>
        </w:rPr>
        <w:t xml:space="preserve"> г. № </w:t>
      </w:r>
      <w:r w:rsidR="00EB2B62">
        <w:rPr>
          <w:rFonts w:ascii="Times New Roman" w:hAnsi="Times New Roman" w:cs="Times New Roman"/>
          <w:sz w:val="28"/>
          <w:szCs w:val="28"/>
        </w:rPr>
        <w:t xml:space="preserve">        </w:t>
      </w:r>
    </w:p>
    <w:p w14:paraId="65397AD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2.</w:t>
      </w:r>
      <w:r>
        <w:rPr>
          <w:rFonts w:ascii="Times New Roman" w:hAnsi="Times New Roman" w:cs="Times New Roman"/>
          <w:sz w:val="28"/>
          <w:szCs w:val="28"/>
        </w:rPr>
        <w:t>5</w:t>
      </w:r>
      <w:r w:rsidRPr="00C354F5">
        <w:rPr>
          <w:rFonts w:ascii="Times New Roman" w:hAnsi="Times New Roman" w:cs="Times New Roman"/>
          <w:sz w:val="28"/>
          <w:szCs w:val="28"/>
        </w:rPr>
        <w:t>.</w:t>
      </w:r>
      <w:r w:rsidRPr="009B180F">
        <w:rPr>
          <w:rFonts w:ascii="Times New Roman" w:hAnsi="Times New Roman"/>
          <w:sz w:val="28"/>
        </w:rPr>
        <w:t xml:space="preserve"> </w:t>
      </w:r>
      <w:r w:rsidR="00FB36BE" w:rsidRPr="00FB36BE">
        <w:rPr>
          <w:rFonts w:ascii="Times New Roman" w:hAnsi="Times New Roman" w:cs="Times New Roman"/>
          <w:sz w:val="28"/>
          <w:szCs w:val="28"/>
        </w:rPr>
        <w:t xml:space="preserve">Цена </w:t>
      </w:r>
      <w:r w:rsidR="00BD0D8E">
        <w:rPr>
          <w:rFonts w:ascii="Times New Roman" w:hAnsi="Times New Roman" w:cs="Times New Roman"/>
          <w:sz w:val="28"/>
          <w:szCs w:val="28"/>
        </w:rPr>
        <w:t>Договор</w:t>
      </w:r>
      <w:r w:rsidR="00FB36BE" w:rsidRPr="00FB36BE">
        <w:rPr>
          <w:rFonts w:ascii="Times New Roman" w:hAnsi="Times New Roman" w:cs="Times New Roman"/>
          <w:sz w:val="28"/>
          <w:szCs w:val="28"/>
        </w:rPr>
        <w:t xml:space="preserve">а является твердой и определяется на весь срок исполнения </w:t>
      </w:r>
      <w:r w:rsidR="00BD0D8E">
        <w:rPr>
          <w:rFonts w:ascii="Times New Roman" w:hAnsi="Times New Roman" w:cs="Times New Roman"/>
          <w:sz w:val="28"/>
          <w:szCs w:val="28"/>
        </w:rPr>
        <w:t>Договор</w:t>
      </w:r>
      <w:r w:rsidR="009B6059">
        <w:rPr>
          <w:rFonts w:ascii="Times New Roman" w:hAnsi="Times New Roman" w:cs="Times New Roman"/>
          <w:sz w:val="28"/>
          <w:szCs w:val="28"/>
        </w:rPr>
        <w:t>а, за исключением случая, предусмотренного пунктом</w:t>
      </w:r>
      <w:r w:rsidR="00FB36BE" w:rsidRPr="00FB36BE">
        <w:rPr>
          <w:rFonts w:ascii="Times New Roman" w:hAnsi="Times New Roman" w:cs="Times New Roman"/>
          <w:sz w:val="28"/>
          <w:szCs w:val="28"/>
        </w:rPr>
        <w:t xml:space="preserve"> 2.6 </w:t>
      </w:r>
      <w:r w:rsidR="00BD0D8E">
        <w:rPr>
          <w:rFonts w:ascii="Times New Roman" w:hAnsi="Times New Roman" w:cs="Times New Roman"/>
          <w:sz w:val="28"/>
          <w:szCs w:val="28"/>
        </w:rPr>
        <w:t>Договор</w:t>
      </w:r>
      <w:r w:rsidR="00FB36BE" w:rsidRPr="00FB36BE">
        <w:rPr>
          <w:rFonts w:ascii="Times New Roman" w:hAnsi="Times New Roman" w:cs="Times New Roman"/>
          <w:sz w:val="28"/>
          <w:szCs w:val="28"/>
        </w:rPr>
        <w:t>а</w:t>
      </w:r>
      <w:r w:rsidR="00FB36BE">
        <w:rPr>
          <w:rFonts w:ascii="Times New Roman" w:hAnsi="Times New Roman" w:cs="Times New Roman"/>
          <w:sz w:val="28"/>
          <w:szCs w:val="28"/>
        </w:rPr>
        <w:t xml:space="preserve">. </w:t>
      </w:r>
    </w:p>
    <w:p w14:paraId="17B3EA55" w14:textId="40F55357" w:rsidR="00D64976" w:rsidRDefault="009B16D5" w:rsidP="007A038C">
      <w:pPr>
        <w:pStyle w:val="ConsPlusNormal"/>
        <w:ind w:firstLine="709"/>
        <w:jc w:val="both"/>
        <w:rPr>
          <w:rFonts w:ascii="Times New Roman" w:hAnsi="Times New Roman" w:cs="Times New Roman"/>
          <w:b/>
          <w:sz w:val="28"/>
          <w:szCs w:val="28"/>
        </w:rPr>
      </w:pPr>
      <w:r w:rsidRPr="00452547">
        <w:rPr>
          <w:rFonts w:ascii="Times New Roman" w:hAnsi="Times New Roman" w:cs="Times New Roman"/>
          <w:sz w:val="28"/>
          <w:szCs w:val="28"/>
        </w:rPr>
        <w:t>2.</w:t>
      </w:r>
      <w:r>
        <w:rPr>
          <w:rFonts w:ascii="Times New Roman" w:hAnsi="Times New Roman" w:cs="Times New Roman"/>
          <w:sz w:val="28"/>
          <w:szCs w:val="28"/>
        </w:rPr>
        <w:t>6</w:t>
      </w:r>
      <w:r w:rsidRPr="00452547">
        <w:rPr>
          <w:rFonts w:ascii="Times New Roman" w:hAnsi="Times New Roman" w:cs="Times New Roman"/>
          <w:sz w:val="28"/>
          <w:szCs w:val="28"/>
        </w:rPr>
        <w:t xml:space="preserve">. По соглашению Сторон цена </w:t>
      </w:r>
      <w:r w:rsidR="00BD0D8E">
        <w:rPr>
          <w:rFonts w:ascii="Times New Roman" w:hAnsi="Times New Roman" w:cs="Times New Roman"/>
          <w:sz w:val="28"/>
          <w:szCs w:val="28"/>
        </w:rPr>
        <w:t>Договор</w:t>
      </w:r>
      <w:r w:rsidRPr="00452547">
        <w:rPr>
          <w:rFonts w:ascii="Times New Roman" w:hAnsi="Times New Roman" w:cs="Times New Roman"/>
          <w:sz w:val="28"/>
          <w:szCs w:val="28"/>
        </w:rPr>
        <w:t xml:space="preserve">а может быть снижена без изменения предусмотренного </w:t>
      </w:r>
      <w:r w:rsidR="00BD0D8E">
        <w:rPr>
          <w:rFonts w:ascii="Times New Roman" w:hAnsi="Times New Roman" w:cs="Times New Roman"/>
          <w:sz w:val="28"/>
          <w:szCs w:val="28"/>
        </w:rPr>
        <w:t>Договор</w:t>
      </w:r>
      <w:r w:rsidRPr="00452547">
        <w:rPr>
          <w:rFonts w:ascii="Times New Roman" w:hAnsi="Times New Roman" w:cs="Times New Roman"/>
          <w:sz w:val="28"/>
          <w:szCs w:val="28"/>
        </w:rPr>
        <w:t xml:space="preserve">ом количества Товара и иных условий </w:t>
      </w:r>
      <w:r w:rsidR="00BD0D8E">
        <w:rPr>
          <w:rFonts w:ascii="Times New Roman" w:hAnsi="Times New Roman" w:cs="Times New Roman"/>
          <w:sz w:val="28"/>
          <w:szCs w:val="28"/>
        </w:rPr>
        <w:t>Договор</w:t>
      </w:r>
      <w:r w:rsidRPr="00452547">
        <w:rPr>
          <w:rFonts w:ascii="Times New Roman" w:hAnsi="Times New Roman" w:cs="Times New Roman"/>
          <w:sz w:val="28"/>
          <w:szCs w:val="28"/>
        </w:rPr>
        <w:t>а</w:t>
      </w:r>
      <w:r w:rsidRPr="00C354F5">
        <w:rPr>
          <w:rFonts w:ascii="Times New Roman" w:hAnsi="Times New Roman" w:cs="Times New Roman"/>
          <w:sz w:val="28"/>
          <w:szCs w:val="28"/>
        </w:rPr>
        <w:t>.</w:t>
      </w:r>
    </w:p>
    <w:p w14:paraId="6C318D07" w14:textId="77777777" w:rsidR="009B16D5" w:rsidRPr="00C354F5" w:rsidRDefault="009B16D5" w:rsidP="009E5F5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3. Взаимодействие Сторон </w:t>
      </w:r>
      <w:hyperlink w:anchor="P796" w:history="1"/>
    </w:p>
    <w:p w14:paraId="43FC30B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3.1. Поставщик обязан:</w:t>
      </w:r>
    </w:p>
    <w:p w14:paraId="3CE4C68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3.1.1. поставить Товар, соответствующий требованиям законодательства Российской Федерации, в соответствии с условиями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в полном объеме, надлежащего качества и в установленные сроки;</w:t>
      </w:r>
    </w:p>
    <w:p w14:paraId="2FA1D74E"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3.1.2. представлять по требованию Заказчика информацию и документы, относящиеся к предмету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ECD9B2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3.1.3. незамедлительно информировать </w:t>
      </w:r>
      <w:r w:rsidRPr="00F13ADA">
        <w:rPr>
          <w:rFonts w:ascii="Times New Roman" w:hAnsi="Times New Roman" w:cs="Times New Roman"/>
          <w:sz w:val="28"/>
          <w:szCs w:val="28"/>
        </w:rPr>
        <w:t xml:space="preserve">Заказчика о сложностях, возникающих при исполнении </w:t>
      </w:r>
      <w:r w:rsidR="00BD0D8E">
        <w:rPr>
          <w:rFonts w:ascii="Times New Roman" w:hAnsi="Times New Roman" w:cs="Times New Roman"/>
          <w:sz w:val="28"/>
          <w:szCs w:val="28"/>
        </w:rPr>
        <w:t>Договор</w:t>
      </w:r>
      <w:r w:rsidRPr="00F13ADA">
        <w:rPr>
          <w:rFonts w:ascii="Times New Roman" w:hAnsi="Times New Roman" w:cs="Times New Roman"/>
          <w:sz w:val="28"/>
          <w:szCs w:val="28"/>
        </w:rPr>
        <w:t>а, а также</w:t>
      </w:r>
      <w:r w:rsidRPr="00C354F5">
        <w:rPr>
          <w:rFonts w:ascii="Times New Roman" w:hAnsi="Times New Roman" w:cs="Times New Roman"/>
          <w:sz w:val="28"/>
          <w:szCs w:val="28"/>
        </w:rPr>
        <w:t xml:space="preserve"> обо всех обстоятельствах, препятствующих исполнению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0C55259" w14:textId="77777777" w:rsidR="009B16D5" w:rsidRPr="009B46C1"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3.1.</w:t>
      </w:r>
      <w:r w:rsidR="00EB2B62">
        <w:rPr>
          <w:rFonts w:ascii="Times New Roman" w:hAnsi="Times New Roman" w:cs="Times New Roman"/>
          <w:sz w:val="28"/>
          <w:szCs w:val="28"/>
        </w:rPr>
        <w:t>4</w:t>
      </w:r>
      <w:r w:rsidRPr="00C354F5">
        <w:rPr>
          <w:rFonts w:ascii="Times New Roman" w:hAnsi="Times New Roman" w:cs="Times New Roman"/>
          <w:sz w:val="28"/>
          <w:szCs w:val="28"/>
        </w:rPr>
        <w:t>. устранять своими силами и за свой счет допущенные недостатки при поставке Товара</w:t>
      </w:r>
      <w:r w:rsidRPr="003454D7">
        <w:rPr>
          <w:rFonts w:ascii="Times New Roman" w:hAnsi="Times New Roman" w:cs="Times New Roman"/>
          <w:sz w:val="28"/>
          <w:szCs w:val="28"/>
        </w:rPr>
        <w:t xml:space="preserve">, </w:t>
      </w:r>
      <w:r w:rsidRPr="009B46C1">
        <w:rPr>
          <w:rFonts w:ascii="Times New Roman" w:hAnsi="Times New Roman" w:cs="Times New Roman"/>
          <w:sz w:val="28"/>
          <w:szCs w:val="28"/>
        </w:rPr>
        <w:t>выявленные, в том числе, при приемке Товара;</w:t>
      </w:r>
    </w:p>
    <w:p w14:paraId="0CF508DC" w14:textId="77777777" w:rsidR="009B16D5" w:rsidRPr="006A343A" w:rsidRDefault="009B16D5" w:rsidP="009B16D5">
      <w:pPr>
        <w:pStyle w:val="ConsPlusNormal"/>
        <w:ind w:firstLine="709"/>
        <w:jc w:val="both"/>
        <w:rPr>
          <w:rFonts w:ascii="Times New Roman" w:hAnsi="Times New Roman" w:cs="Times New Roman"/>
          <w:sz w:val="28"/>
          <w:szCs w:val="28"/>
        </w:rPr>
      </w:pPr>
      <w:r w:rsidRPr="006A343A">
        <w:rPr>
          <w:rFonts w:ascii="Times New Roman" w:hAnsi="Times New Roman" w:cs="Times New Roman"/>
          <w:sz w:val="28"/>
          <w:szCs w:val="28"/>
        </w:rPr>
        <w:t>3.1.</w:t>
      </w:r>
      <w:r w:rsidR="00EB2B62">
        <w:rPr>
          <w:rFonts w:ascii="Times New Roman" w:hAnsi="Times New Roman" w:cs="Times New Roman"/>
          <w:sz w:val="28"/>
          <w:szCs w:val="28"/>
        </w:rPr>
        <w:t>5</w:t>
      </w:r>
      <w:r w:rsidRPr="006A343A">
        <w:rPr>
          <w:rFonts w:ascii="Times New Roman" w:hAnsi="Times New Roman" w:cs="Times New Roman"/>
          <w:sz w:val="28"/>
          <w:szCs w:val="28"/>
        </w:rPr>
        <w:t xml:space="preserve">. поставить Товар в упаковке с маркировкой и приложением необходимой документации в соответствии с разделами 4 и 5 настоящего </w:t>
      </w:r>
      <w:r w:rsidR="00BD0D8E">
        <w:rPr>
          <w:rFonts w:ascii="Times New Roman" w:hAnsi="Times New Roman" w:cs="Times New Roman"/>
          <w:sz w:val="28"/>
          <w:szCs w:val="28"/>
        </w:rPr>
        <w:t>Договор</w:t>
      </w:r>
      <w:r w:rsidRPr="006A343A">
        <w:rPr>
          <w:rFonts w:ascii="Times New Roman" w:hAnsi="Times New Roman" w:cs="Times New Roman"/>
          <w:sz w:val="28"/>
          <w:szCs w:val="28"/>
        </w:rPr>
        <w:t xml:space="preserve">а; </w:t>
      </w:r>
    </w:p>
    <w:p w14:paraId="2F61A24F" w14:textId="008D64BE" w:rsidR="009B16D5" w:rsidRPr="002D5D11" w:rsidRDefault="00F15133" w:rsidP="009B16D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3.1.</w:t>
      </w:r>
      <w:r w:rsidR="00EB2B62">
        <w:rPr>
          <w:rFonts w:ascii="Times New Roman" w:hAnsi="Times New Roman" w:cs="Times New Roman"/>
          <w:sz w:val="28"/>
          <w:szCs w:val="28"/>
        </w:rPr>
        <w:t>6</w:t>
      </w:r>
      <w:r w:rsidR="009B16D5" w:rsidRPr="006A343A">
        <w:rPr>
          <w:rFonts w:ascii="Times New Roman" w:hAnsi="Times New Roman" w:cs="Times New Roman"/>
          <w:sz w:val="28"/>
          <w:szCs w:val="28"/>
        </w:rPr>
        <w:t xml:space="preserve">. по мере исполнения настоящего </w:t>
      </w:r>
      <w:r w:rsidR="00BD0D8E">
        <w:rPr>
          <w:rFonts w:ascii="Times New Roman" w:hAnsi="Times New Roman" w:cs="Times New Roman"/>
          <w:sz w:val="28"/>
          <w:szCs w:val="28"/>
        </w:rPr>
        <w:t>Договор</w:t>
      </w:r>
      <w:r w:rsidR="009B16D5" w:rsidRPr="006A343A">
        <w:rPr>
          <w:rFonts w:ascii="Times New Roman" w:hAnsi="Times New Roman" w:cs="Times New Roman"/>
          <w:sz w:val="28"/>
          <w:szCs w:val="28"/>
        </w:rPr>
        <w:t xml:space="preserve">а и дополнительно по требованию Заказчика, а также по исполнении своих обязательств по настоящему </w:t>
      </w:r>
      <w:r w:rsidR="00BD0D8E">
        <w:rPr>
          <w:rFonts w:ascii="Times New Roman" w:hAnsi="Times New Roman" w:cs="Times New Roman"/>
          <w:sz w:val="28"/>
          <w:szCs w:val="28"/>
        </w:rPr>
        <w:t>Договор</w:t>
      </w:r>
      <w:r w:rsidR="009B16D5" w:rsidRPr="006A343A">
        <w:rPr>
          <w:rFonts w:ascii="Times New Roman" w:hAnsi="Times New Roman" w:cs="Times New Roman"/>
          <w:sz w:val="28"/>
          <w:szCs w:val="28"/>
        </w:rPr>
        <w:t>у, предоставить Заказчику для выверки сторонами взаимны</w:t>
      </w:r>
      <w:r w:rsidR="00BF1B3A">
        <w:rPr>
          <w:rFonts w:ascii="Times New Roman" w:hAnsi="Times New Roman" w:cs="Times New Roman"/>
          <w:sz w:val="28"/>
          <w:szCs w:val="28"/>
        </w:rPr>
        <w:t xml:space="preserve">х расчетов Акт сверки </w:t>
      </w:r>
      <w:r w:rsidR="00BF1B3A" w:rsidRPr="002D5D11">
        <w:rPr>
          <w:rFonts w:ascii="Times New Roman" w:hAnsi="Times New Roman" w:cs="Times New Roman"/>
          <w:sz w:val="28"/>
          <w:szCs w:val="28"/>
        </w:rPr>
        <w:t>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00BF1B3A" w:rsidRPr="002D5D11">
        <w:rPr>
          <w:rFonts w:ascii="Times New Roman" w:hAnsi="Times New Roman" w:cs="Times New Roman"/>
          <w:sz w:val="28"/>
          <w:szCs w:val="28"/>
        </w:rPr>
        <w:t xml:space="preserve"> учета государственных (муниципальных) учреждений, и Методических указаний по их формированию и применению» и </w:t>
      </w:r>
      <w:proofErr w:type="gramStart"/>
      <w:r w:rsidR="00BF1B3A" w:rsidRPr="002D5D11">
        <w:rPr>
          <w:rFonts w:ascii="Times New Roman" w:hAnsi="Times New Roman" w:cs="Times New Roman"/>
          <w:sz w:val="28"/>
          <w:szCs w:val="28"/>
        </w:rPr>
        <w:t>направленный</w:t>
      </w:r>
      <w:proofErr w:type="gramEnd"/>
      <w:r w:rsidR="00BF1B3A" w:rsidRPr="002D5D11">
        <w:rPr>
          <w:rFonts w:ascii="Times New Roman" w:hAnsi="Times New Roman" w:cs="Times New Roman"/>
          <w:sz w:val="28"/>
          <w:szCs w:val="28"/>
        </w:rPr>
        <w:t xml:space="preserve"> </w:t>
      </w:r>
      <w:r w:rsidR="002D5D11">
        <w:rPr>
          <w:rFonts w:ascii="Times New Roman" w:hAnsi="Times New Roman" w:cs="Times New Roman"/>
          <w:sz w:val="28"/>
          <w:szCs w:val="28"/>
        </w:rPr>
        <w:t xml:space="preserve">по </w:t>
      </w:r>
      <w:r w:rsidR="002D5D11" w:rsidRPr="002D5D11">
        <w:rPr>
          <w:rFonts w:ascii="Times New Roman" w:hAnsi="Times New Roman" w:cs="Times New Roman"/>
          <w:sz w:val="28"/>
          <w:szCs w:val="28"/>
        </w:rPr>
        <w:t xml:space="preserve">электронным каналам связи </w:t>
      </w:r>
      <w:r w:rsidR="00BF1B3A" w:rsidRPr="002D5D11">
        <w:rPr>
          <w:rFonts w:ascii="Times New Roman" w:hAnsi="Times New Roman" w:cs="Times New Roman"/>
          <w:sz w:val="28"/>
          <w:szCs w:val="28"/>
        </w:rPr>
        <w:t xml:space="preserve"> Поставщику) в течение 5 (пяти) рабочих дней;</w:t>
      </w:r>
    </w:p>
    <w:p w14:paraId="5C13E8EC" w14:textId="51FAA34A" w:rsidR="00BF1B3A" w:rsidRPr="006A343A" w:rsidRDefault="00BF1B3A" w:rsidP="009B16D5">
      <w:pPr>
        <w:pStyle w:val="ConsPlusNormal"/>
        <w:ind w:firstLine="709"/>
        <w:jc w:val="both"/>
        <w:rPr>
          <w:rFonts w:ascii="Times New Roman" w:hAnsi="Times New Roman" w:cs="Times New Roman"/>
          <w:sz w:val="28"/>
          <w:szCs w:val="28"/>
        </w:rPr>
      </w:pPr>
      <w:r w:rsidRPr="002D5D11">
        <w:rPr>
          <w:rFonts w:ascii="Times New Roman" w:hAnsi="Times New Roman" w:cs="Times New Roman"/>
          <w:sz w:val="28"/>
          <w:szCs w:val="28"/>
        </w:rPr>
        <w:t>3.1.7</w:t>
      </w:r>
      <w:proofErr w:type="gramStart"/>
      <w:r w:rsidRPr="002D5D11">
        <w:rPr>
          <w:rFonts w:ascii="Times New Roman" w:hAnsi="Times New Roman" w:cs="Times New Roman"/>
          <w:sz w:val="28"/>
          <w:szCs w:val="28"/>
        </w:rPr>
        <w:t xml:space="preserve"> В</w:t>
      </w:r>
      <w:proofErr w:type="gramEnd"/>
      <w:r w:rsidRPr="002D5D11">
        <w:rPr>
          <w:rFonts w:ascii="Times New Roman" w:hAnsi="Times New Roman" w:cs="Times New Roman"/>
          <w:sz w:val="28"/>
          <w:szCs w:val="28"/>
        </w:rPr>
        <w:t xml:space="preserve">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14:paraId="4F9C87FD" w14:textId="05201B72" w:rsidR="009B16D5" w:rsidRPr="006814AE" w:rsidRDefault="00F15133"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BF1B3A">
        <w:rPr>
          <w:rFonts w:ascii="Times New Roman" w:hAnsi="Times New Roman" w:cs="Times New Roman"/>
          <w:sz w:val="28"/>
          <w:szCs w:val="28"/>
        </w:rPr>
        <w:t>8</w:t>
      </w:r>
      <w:r w:rsidR="009B16D5" w:rsidRPr="006814AE">
        <w:rPr>
          <w:rFonts w:ascii="Times New Roman" w:hAnsi="Times New Roman" w:cs="Times New Roman"/>
          <w:sz w:val="28"/>
          <w:szCs w:val="28"/>
        </w:rPr>
        <w:t>. При передаче лекарственных препаратов сведения в систему мониторинга движения лекарственных препаратов для медицинского применения (далее - ФГИС МДЛП) представляет Поставщик</w:t>
      </w:r>
      <w:r w:rsidR="009B16D5" w:rsidRPr="006814AE">
        <w:rPr>
          <w:rStyle w:val="af6"/>
          <w:rFonts w:ascii="Times New Roman" w:hAnsi="Times New Roman" w:cs="Times New Roman"/>
          <w:sz w:val="28"/>
          <w:szCs w:val="28"/>
        </w:rPr>
        <w:footnoteReference w:id="2"/>
      </w:r>
      <w:r w:rsidR="009B16D5" w:rsidRPr="006814AE">
        <w:rPr>
          <w:rFonts w:ascii="Times New Roman" w:hAnsi="Times New Roman" w:cs="Times New Roman"/>
          <w:sz w:val="28"/>
          <w:szCs w:val="28"/>
        </w:rPr>
        <w:t>;</w:t>
      </w:r>
    </w:p>
    <w:p w14:paraId="53A124F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3.2. Поставщик вправе:</w:t>
      </w:r>
    </w:p>
    <w:p w14:paraId="6813196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lastRenderedPageBreak/>
        <w:t>3.2.1. требовать от Заказчика приемки поставленного Товара</w:t>
      </w:r>
      <w:r>
        <w:rPr>
          <w:rFonts w:ascii="Times New Roman" w:hAnsi="Times New Roman" w:cs="Times New Roman"/>
          <w:sz w:val="28"/>
          <w:szCs w:val="28"/>
        </w:rPr>
        <w:t xml:space="preserve"> </w:t>
      </w:r>
      <w:r w:rsidRPr="006A5B39">
        <w:rPr>
          <w:rFonts w:ascii="Times New Roman" w:hAnsi="Times New Roman" w:cs="Times New Roman"/>
          <w:sz w:val="28"/>
          <w:szCs w:val="28"/>
        </w:rPr>
        <w:t xml:space="preserve">в соответствии с условиями, предусмотренными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ом;</w:t>
      </w:r>
    </w:p>
    <w:p w14:paraId="3FC254D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3.2.2. требовать от Заказчика предоставления имеющейся у него информации, необходимой для исполнения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1D3CABF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3.2.3. требовать от Заказчика своевременной оплаты поставленного </w:t>
      </w:r>
      <w:r w:rsidRPr="00231A23">
        <w:rPr>
          <w:rFonts w:ascii="Times New Roman" w:hAnsi="Times New Roman" w:cs="Times New Roman"/>
          <w:sz w:val="28"/>
          <w:szCs w:val="28"/>
        </w:rPr>
        <w:t>и принятого Заказчиком Товара в порядке и на условиях</w:t>
      </w:r>
      <w:r w:rsidRPr="006A5B39">
        <w:rPr>
          <w:rFonts w:ascii="Times New Roman" w:hAnsi="Times New Roman" w:cs="Times New Roman"/>
          <w:sz w:val="28"/>
          <w:szCs w:val="28"/>
        </w:rPr>
        <w:t>, предусмотренны</w:t>
      </w:r>
      <w:r w:rsidRPr="00C354F5">
        <w:rPr>
          <w:rFonts w:ascii="Times New Roman" w:hAnsi="Times New Roman" w:cs="Times New Roman"/>
          <w:sz w:val="28"/>
          <w:szCs w:val="28"/>
        </w:rPr>
        <w:t xml:space="preserve">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ом.</w:t>
      </w:r>
    </w:p>
    <w:p w14:paraId="3B9D2A79" w14:textId="77777777" w:rsidR="009B16D5" w:rsidRPr="006A5B39"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3.2.4. </w:t>
      </w:r>
      <w:r w:rsidRPr="006A5B39">
        <w:rPr>
          <w:rFonts w:ascii="Times New Roman" w:hAnsi="Times New Roman" w:cs="Times New Roman"/>
          <w:sz w:val="28"/>
          <w:szCs w:val="28"/>
        </w:rPr>
        <w:t xml:space="preserve">принять решение об одностороннем отказе от исполнения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гражданским законодательством Российской Федерации;</w:t>
      </w:r>
    </w:p>
    <w:p w14:paraId="17732958" w14:textId="77777777" w:rsidR="009B16D5" w:rsidRDefault="009B16D5" w:rsidP="009B16D5">
      <w:pPr>
        <w:pStyle w:val="ConsPlusNormal"/>
        <w:ind w:firstLine="709"/>
        <w:jc w:val="both"/>
        <w:rPr>
          <w:rFonts w:ascii="Times New Roman" w:hAnsi="Times New Roman" w:cs="Times New Roman"/>
          <w:sz w:val="28"/>
          <w:szCs w:val="28"/>
        </w:rPr>
      </w:pPr>
      <w:proofErr w:type="gramStart"/>
      <w:r w:rsidRPr="006A5B39">
        <w:rPr>
          <w:rFonts w:ascii="Times New Roman" w:hAnsi="Times New Roman" w:cs="Times New Roman"/>
          <w:sz w:val="28"/>
          <w:szCs w:val="28"/>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BD0D8E">
        <w:rPr>
          <w:rFonts w:ascii="Times New Roman" w:hAnsi="Times New Roman" w:cs="Times New Roman"/>
          <w:sz w:val="28"/>
          <w:szCs w:val="28"/>
        </w:rPr>
        <w:t>Договор</w:t>
      </w:r>
      <w:r w:rsidRPr="006A5B39">
        <w:rPr>
          <w:rFonts w:ascii="Times New Roman" w:hAnsi="Times New Roman" w:cs="Times New Roman"/>
          <w:sz w:val="28"/>
          <w:szCs w:val="28"/>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Pr>
          <w:rFonts w:ascii="Times New Roman" w:hAnsi="Times New Roman" w:cs="Times New Roman"/>
          <w:sz w:val="28"/>
          <w:szCs w:val="28"/>
        </w:rPr>
        <w:t>контракт</w:t>
      </w:r>
      <w:r w:rsidRPr="006A5B39">
        <w:rPr>
          <w:rFonts w:ascii="Times New Roman" w:hAnsi="Times New Roman" w:cs="Times New Roman"/>
          <w:sz w:val="28"/>
          <w:szCs w:val="28"/>
        </w:rPr>
        <w:t>ной системе);</w:t>
      </w:r>
      <w:proofErr w:type="gramEnd"/>
    </w:p>
    <w:p w14:paraId="3805D017"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3.2.6. </w:t>
      </w:r>
      <w:r w:rsidRPr="0022744E">
        <w:rPr>
          <w:rFonts w:ascii="Times New Roman" w:hAnsi="Times New Roman" w:cs="Times New Roman"/>
          <w:sz w:val="28"/>
          <w:szCs w:val="28"/>
        </w:rPr>
        <w:t xml:space="preserve">требовать возмещения убытков, уплаты неустоек (штрафов, пеней) в соответствии </w:t>
      </w:r>
      <w:r w:rsidRPr="006A343A">
        <w:rPr>
          <w:rFonts w:ascii="Times New Roman" w:hAnsi="Times New Roman" w:cs="Times New Roman"/>
          <w:sz w:val="28"/>
          <w:szCs w:val="28"/>
        </w:rPr>
        <w:t xml:space="preserve">с </w:t>
      </w:r>
      <w:r w:rsidRPr="00A36059">
        <w:rPr>
          <w:rFonts w:ascii="Times New Roman" w:hAnsi="Times New Roman" w:cs="Times New Roman"/>
          <w:sz w:val="28"/>
          <w:szCs w:val="28"/>
        </w:rPr>
        <w:t>разделом 1</w:t>
      </w:r>
      <w:r w:rsidR="005913E7" w:rsidRPr="00A36059">
        <w:rPr>
          <w:rFonts w:ascii="Times New Roman" w:hAnsi="Times New Roman" w:cs="Times New Roman"/>
          <w:sz w:val="28"/>
          <w:szCs w:val="28"/>
        </w:rPr>
        <w:t>0</w:t>
      </w:r>
      <w:r w:rsidRPr="00A36059">
        <w:rPr>
          <w:rFonts w:ascii="Times New Roman" w:hAnsi="Times New Roman" w:cs="Times New Roman"/>
          <w:sz w:val="28"/>
          <w:szCs w:val="28"/>
        </w:rPr>
        <w:t xml:space="preserve"> </w:t>
      </w:r>
      <w:r w:rsidR="00BD0D8E" w:rsidRPr="00A36059">
        <w:rPr>
          <w:rFonts w:ascii="Times New Roman" w:hAnsi="Times New Roman" w:cs="Times New Roman"/>
          <w:sz w:val="28"/>
          <w:szCs w:val="28"/>
        </w:rPr>
        <w:t>Договор</w:t>
      </w:r>
      <w:r w:rsidR="00AB43C3" w:rsidRPr="00A36059">
        <w:rPr>
          <w:rFonts w:ascii="Times New Roman" w:hAnsi="Times New Roman" w:cs="Times New Roman"/>
          <w:sz w:val="28"/>
          <w:szCs w:val="28"/>
        </w:rPr>
        <w:t>а.</w:t>
      </w:r>
    </w:p>
    <w:p w14:paraId="520CC1E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3.3. Заказчик обязан:</w:t>
      </w:r>
    </w:p>
    <w:p w14:paraId="4E77493B"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3.3.1</w:t>
      </w:r>
      <w:r w:rsidRPr="006A5B39">
        <w:rPr>
          <w:rFonts w:ascii="Times New Roman" w:hAnsi="Times New Roman" w:cs="Times New Roman"/>
          <w:sz w:val="28"/>
          <w:szCs w:val="28"/>
        </w:rPr>
        <w:t xml:space="preserve">. обеспечить </w:t>
      </w:r>
      <w:proofErr w:type="gramStart"/>
      <w:r w:rsidRPr="006A5B39">
        <w:rPr>
          <w:rFonts w:ascii="Times New Roman" w:hAnsi="Times New Roman" w:cs="Times New Roman"/>
          <w:sz w:val="28"/>
          <w:szCs w:val="28"/>
        </w:rPr>
        <w:t>контроль за</w:t>
      </w:r>
      <w:proofErr w:type="gramEnd"/>
      <w:r w:rsidRPr="006A5B39">
        <w:rPr>
          <w:rFonts w:ascii="Times New Roman" w:hAnsi="Times New Roman" w:cs="Times New Roman"/>
          <w:sz w:val="28"/>
          <w:szCs w:val="28"/>
        </w:rPr>
        <w:t xml:space="preserve"> исполнением Поставщиком условий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законодательством Российской Федерации;</w:t>
      </w:r>
    </w:p>
    <w:p w14:paraId="51412A8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3.3.2. предоставлять Поставщику всю имеющуюся у него информацию и документы, относящиеся к предмету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и необходимые для исполнения Поставщиком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4C08A168" w14:textId="77777777" w:rsidR="009B16D5" w:rsidRPr="00E77D5A" w:rsidRDefault="009B16D5" w:rsidP="009B16D5">
      <w:pPr>
        <w:pStyle w:val="ConsPlusNormal"/>
        <w:ind w:firstLine="709"/>
        <w:jc w:val="both"/>
        <w:rPr>
          <w:rFonts w:ascii="Times New Roman" w:hAnsi="Times New Roman" w:cs="Times New Roman"/>
          <w:sz w:val="28"/>
          <w:szCs w:val="28"/>
        </w:rPr>
      </w:pPr>
      <w:r w:rsidRPr="006814AE">
        <w:rPr>
          <w:rFonts w:ascii="Times New Roman" w:hAnsi="Times New Roman" w:cs="Times New Roman"/>
          <w:sz w:val="28"/>
          <w:szCs w:val="28"/>
        </w:rPr>
        <w:t>3.3.3.</w:t>
      </w:r>
      <w:r w:rsidRPr="00C354F5">
        <w:rPr>
          <w:rFonts w:ascii="Times New Roman" w:hAnsi="Times New Roman" w:cs="Times New Roman"/>
          <w:sz w:val="28"/>
          <w:szCs w:val="28"/>
        </w:rPr>
        <w:t xml:space="preserve"> </w:t>
      </w:r>
      <w:r w:rsidRPr="00E77D5A">
        <w:rPr>
          <w:rFonts w:ascii="Times New Roman" w:hAnsi="Times New Roman" w:cs="Times New Roman"/>
          <w:sz w:val="28"/>
          <w:szCs w:val="28"/>
        </w:rPr>
        <w:t xml:space="preserve">Для проверки предоставленных Поставщиком результатов, предусмотренных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ом, в части их соответствия условиям </w:t>
      </w:r>
      <w:r w:rsidR="00BD0D8E">
        <w:rPr>
          <w:rFonts w:ascii="Times New Roman" w:hAnsi="Times New Roman" w:cs="Times New Roman"/>
          <w:sz w:val="28"/>
          <w:szCs w:val="28"/>
        </w:rPr>
        <w:t>Договор</w:t>
      </w:r>
      <w:r w:rsidRPr="00E77D5A">
        <w:rPr>
          <w:rFonts w:ascii="Times New Roman" w:hAnsi="Times New Roman" w:cs="Times New Roman"/>
          <w:sz w:val="28"/>
          <w:szCs w:val="28"/>
        </w:rPr>
        <w:t>а, провести экспертизу.</w:t>
      </w:r>
    </w:p>
    <w:p w14:paraId="0224E701" w14:textId="77777777" w:rsidR="009B16D5" w:rsidRPr="00E77D5A" w:rsidRDefault="009B16D5" w:rsidP="009B16D5">
      <w:pPr>
        <w:pStyle w:val="ConsPlusNormal"/>
        <w:ind w:firstLine="709"/>
        <w:jc w:val="both"/>
        <w:rPr>
          <w:rFonts w:ascii="Times New Roman" w:hAnsi="Times New Roman" w:cs="Times New Roman"/>
          <w:sz w:val="28"/>
          <w:szCs w:val="28"/>
        </w:rPr>
      </w:pPr>
      <w:r w:rsidRPr="00E77D5A">
        <w:rPr>
          <w:rFonts w:ascii="Times New Roman" w:hAnsi="Times New Roman" w:cs="Times New Roman"/>
          <w:sz w:val="28"/>
          <w:szCs w:val="28"/>
        </w:rPr>
        <w:t xml:space="preserve">Экспертиза результатов, предусмотренных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ов, заключенных в соответствии с Федеральным законом о </w:t>
      </w:r>
      <w:r w:rsidR="00A36059">
        <w:rPr>
          <w:rFonts w:ascii="Times New Roman" w:hAnsi="Times New Roman" w:cs="Times New Roman"/>
          <w:sz w:val="28"/>
          <w:szCs w:val="28"/>
        </w:rPr>
        <w:t>контрактн</w:t>
      </w:r>
      <w:r w:rsidRPr="00E77D5A">
        <w:rPr>
          <w:rFonts w:ascii="Times New Roman" w:hAnsi="Times New Roman" w:cs="Times New Roman"/>
          <w:sz w:val="28"/>
          <w:szCs w:val="28"/>
        </w:rPr>
        <w:t>ой системе.</w:t>
      </w:r>
    </w:p>
    <w:p w14:paraId="5CBECB22" w14:textId="77777777" w:rsidR="009B16D5" w:rsidRPr="006814AE" w:rsidRDefault="009B16D5" w:rsidP="009B16D5">
      <w:pPr>
        <w:pStyle w:val="ConsPlusNormal"/>
        <w:ind w:firstLine="709"/>
        <w:jc w:val="both"/>
        <w:rPr>
          <w:rFonts w:ascii="Times New Roman" w:hAnsi="Times New Roman" w:cs="Times New Roman"/>
          <w:sz w:val="28"/>
          <w:szCs w:val="28"/>
        </w:rPr>
      </w:pPr>
      <w:r w:rsidRPr="006814AE">
        <w:rPr>
          <w:rFonts w:ascii="Times New Roman" w:hAnsi="Times New Roman" w:cs="Times New Roman"/>
          <w:sz w:val="28"/>
          <w:szCs w:val="28"/>
        </w:rPr>
        <w:t>3.3.4. своевременно принять и оплатить поставленный и принятый Товар;</w:t>
      </w:r>
    </w:p>
    <w:p w14:paraId="1E83B2EB" w14:textId="77777777" w:rsidR="009B16D5" w:rsidRPr="00C354F5"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3.3.5.</w:t>
      </w:r>
      <w:r w:rsidRPr="00E77D5A">
        <w:rPr>
          <w:rFonts w:ascii="Times New Roman" w:hAnsi="Times New Roman" w:cs="Times New Roman"/>
          <w:sz w:val="28"/>
          <w:szCs w:val="28"/>
        </w:rPr>
        <w:t xml:space="preserve"> требовать уплаты неустойки (штрафа, пени) в соответствии </w:t>
      </w:r>
      <w:r w:rsidRPr="00566E09">
        <w:rPr>
          <w:rFonts w:ascii="Times New Roman" w:hAnsi="Times New Roman" w:cs="Times New Roman"/>
          <w:sz w:val="28"/>
          <w:szCs w:val="28"/>
        </w:rPr>
        <w:t xml:space="preserve">с разделом </w:t>
      </w:r>
      <w:r w:rsidR="005913E7" w:rsidRPr="00A36059">
        <w:rPr>
          <w:rFonts w:ascii="Times New Roman" w:hAnsi="Times New Roman" w:cs="Times New Roman"/>
          <w:sz w:val="28"/>
          <w:szCs w:val="28"/>
        </w:rPr>
        <w:t>10</w:t>
      </w:r>
      <w:r w:rsidRPr="00A36059">
        <w:rPr>
          <w:rFonts w:ascii="Times New Roman" w:hAnsi="Times New Roman" w:cs="Times New Roman"/>
          <w:sz w:val="28"/>
          <w:szCs w:val="28"/>
        </w:rPr>
        <w:t xml:space="preserve"> </w:t>
      </w:r>
      <w:r w:rsidR="00BD0D8E" w:rsidRPr="00A36059">
        <w:rPr>
          <w:rFonts w:ascii="Times New Roman" w:hAnsi="Times New Roman" w:cs="Times New Roman"/>
          <w:sz w:val="28"/>
          <w:szCs w:val="28"/>
        </w:rPr>
        <w:t>Договор</w:t>
      </w:r>
      <w:r w:rsidRPr="00A36059">
        <w:rPr>
          <w:rFonts w:ascii="Times New Roman" w:hAnsi="Times New Roman" w:cs="Times New Roman"/>
          <w:sz w:val="28"/>
          <w:szCs w:val="28"/>
        </w:rPr>
        <w:t>а.</w:t>
      </w:r>
    </w:p>
    <w:p w14:paraId="3D73AA8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3.4. Заказчик вправе:</w:t>
      </w:r>
    </w:p>
    <w:p w14:paraId="1960D52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3.4.1. требовать от Поставщика надлежащего исполнения обязательств, предусмотренных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ом;</w:t>
      </w:r>
    </w:p>
    <w:p w14:paraId="32DD2AA8"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3.4.2. запрашивать у Поставщика информацию об исполнении им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69BA367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3.4.3. проверять в любое время ход исполнения Поставщиком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r w:rsidR="00E07E9A">
        <w:rPr>
          <w:rFonts w:ascii="Times New Roman" w:hAnsi="Times New Roman" w:cs="Times New Roman"/>
          <w:sz w:val="28"/>
          <w:szCs w:val="28"/>
        </w:rPr>
        <w:t xml:space="preserve"> </w:t>
      </w:r>
      <w:r w:rsidRPr="006A5B39">
        <w:rPr>
          <w:rFonts w:ascii="Times New Roman" w:hAnsi="Times New Roman" w:cs="Times New Roman"/>
          <w:sz w:val="28"/>
          <w:szCs w:val="28"/>
        </w:rPr>
        <w:t>без вмешательства в оперативно-хозяйственную деятельность Поставщика,</w:t>
      </w:r>
      <w:r w:rsidRPr="00C354F5">
        <w:rPr>
          <w:rFonts w:ascii="Times New Roman" w:hAnsi="Times New Roman" w:cs="Times New Roman"/>
          <w:sz w:val="28"/>
          <w:szCs w:val="28"/>
        </w:rPr>
        <w:t xml:space="preserve"> в том числе осуществлять контроль сроков поставки Товара в соответствии с условиями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27C74480" w14:textId="77777777" w:rsidR="009B16D5" w:rsidRPr="00C354F5" w:rsidRDefault="009B16D5" w:rsidP="004C65FE">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3.4.4. осуществлять выборочную проверку</w:t>
      </w:r>
      <w:r w:rsidR="004C65FE">
        <w:rPr>
          <w:rFonts w:ascii="Times New Roman" w:hAnsi="Times New Roman" w:cs="Times New Roman"/>
          <w:sz w:val="28"/>
          <w:szCs w:val="28"/>
        </w:rPr>
        <w:t xml:space="preserve"> качества поставляемого Товара</w:t>
      </w:r>
      <w:r w:rsidRPr="00C354F5">
        <w:rPr>
          <w:rFonts w:ascii="Times New Roman" w:hAnsi="Times New Roman" w:cs="Times New Roman"/>
          <w:sz w:val="28"/>
          <w:szCs w:val="28"/>
        </w:rPr>
        <w:t>;</w:t>
      </w:r>
    </w:p>
    <w:p w14:paraId="229BA5D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lastRenderedPageBreak/>
        <w:t xml:space="preserve">3.4.5. требовать от Поставщика устранения недостатков, допущенных при исполнении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за его счет;</w:t>
      </w:r>
    </w:p>
    <w:p w14:paraId="4836CE13"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3.4.6. отказаться от приемки Товара, не соответствующего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и потребовать безвозмездного устранения недостатков;</w:t>
      </w:r>
    </w:p>
    <w:p w14:paraId="798C90FB" w14:textId="77777777" w:rsidR="009B16D5" w:rsidRPr="006A5B39"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3.4.7. привлекать экспертов, экспертные организации к проведению экспертизы поставленного Товара и для проверки соответствия исполнения </w:t>
      </w:r>
      <w:r w:rsidRPr="006A5B39">
        <w:rPr>
          <w:rFonts w:ascii="Times New Roman" w:hAnsi="Times New Roman" w:cs="Times New Roman"/>
          <w:sz w:val="28"/>
          <w:szCs w:val="28"/>
        </w:rPr>
        <w:t xml:space="preserve">Поставщиком обязательств по </w:t>
      </w:r>
      <w:r w:rsidR="00BD0D8E">
        <w:rPr>
          <w:rFonts w:ascii="Times New Roman" w:hAnsi="Times New Roman" w:cs="Times New Roman"/>
          <w:sz w:val="28"/>
          <w:szCs w:val="28"/>
        </w:rPr>
        <w:t>Договор</w:t>
      </w:r>
      <w:r w:rsidRPr="006A5B39">
        <w:rPr>
          <w:rFonts w:ascii="Times New Roman" w:hAnsi="Times New Roman" w:cs="Times New Roman"/>
          <w:sz w:val="28"/>
          <w:szCs w:val="28"/>
        </w:rPr>
        <w:t xml:space="preserve">у требованиям, установленным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ом;</w:t>
      </w:r>
    </w:p>
    <w:p w14:paraId="20A2E479" w14:textId="77777777" w:rsidR="009B16D5" w:rsidRPr="00556AEB"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3.4.8.</w:t>
      </w:r>
      <w:r>
        <w:rPr>
          <w:rFonts w:ascii="Times New Roman" w:hAnsi="Times New Roman" w:cs="Times New Roman"/>
          <w:sz w:val="28"/>
          <w:szCs w:val="28"/>
        </w:rPr>
        <w:t xml:space="preserve"> </w:t>
      </w:r>
      <w:r w:rsidRPr="00556AEB">
        <w:rPr>
          <w:rFonts w:ascii="Times New Roman" w:hAnsi="Times New Roman" w:cs="Times New Roman"/>
          <w:sz w:val="28"/>
          <w:szCs w:val="28"/>
        </w:rPr>
        <w:t>требовать возмещения убытков, причиненных по вине Поставщика, в соответствии с действующим законодательством Российской Федерации;</w:t>
      </w:r>
    </w:p>
    <w:p w14:paraId="2423B007" w14:textId="77777777" w:rsidR="009B16D5" w:rsidRPr="006A5B39"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3.4.9.</w:t>
      </w:r>
      <w:r w:rsidR="001A5F3F">
        <w:rPr>
          <w:rFonts w:ascii="Times New Roman" w:hAnsi="Times New Roman" w:cs="Times New Roman"/>
          <w:sz w:val="28"/>
          <w:szCs w:val="28"/>
        </w:rPr>
        <w:t xml:space="preserve"> </w:t>
      </w:r>
      <w:r w:rsidRPr="006A5B39">
        <w:rPr>
          <w:rFonts w:ascii="Times New Roman" w:hAnsi="Times New Roman" w:cs="Times New Roman"/>
          <w:sz w:val="28"/>
          <w:szCs w:val="28"/>
        </w:rPr>
        <w:t xml:space="preserve">принять решение об одностороннем отказе от исполнения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гражданским законодательством Российской Федерации;</w:t>
      </w:r>
    </w:p>
    <w:p w14:paraId="0824CD9E" w14:textId="77777777" w:rsidR="009B16D5" w:rsidRPr="00C354F5"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3.4.1</w:t>
      </w:r>
      <w:r w:rsidR="006E696B">
        <w:rPr>
          <w:rFonts w:ascii="Times New Roman" w:hAnsi="Times New Roman" w:cs="Times New Roman"/>
          <w:sz w:val="28"/>
          <w:szCs w:val="28"/>
        </w:rPr>
        <w:t>0</w:t>
      </w:r>
      <w:r w:rsidRPr="006A5B39">
        <w:rPr>
          <w:rFonts w:ascii="Times New Roman" w:hAnsi="Times New Roman" w:cs="Times New Roman"/>
          <w:sz w:val="28"/>
          <w:szCs w:val="28"/>
        </w:rPr>
        <w:t>.</w:t>
      </w:r>
      <w:r w:rsidRPr="00556AEB">
        <w:rPr>
          <w:rFonts w:ascii="Times New Roman" w:hAnsi="Times New Roman" w:cs="Times New Roman"/>
          <w:sz w:val="28"/>
          <w:szCs w:val="28"/>
        </w:rPr>
        <w:t xml:space="preserve"> до принятия решения об одностороннем отказе от исполнения </w:t>
      </w:r>
      <w:r w:rsidR="00BD0D8E">
        <w:rPr>
          <w:rFonts w:ascii="Times New Roman" w:hAnsi="Times New Roman" w:cs="Times New Roman"/>
          <w:sz w:val="28"/>
          <w:szCs w:val="28"/>
        </w:rPr>
        <w:t>Договор</w:t>
      </w:r>
      <w:r w:rsidRPr="00556AEB">
        <w:rPr>
          <w:rFonts w:ascii="Times New Roman" w:hAnsi="Times New Roman" w:cs="Times New Roman"/>
          <w:sz w:val="28"/>
          <w:szCs w:val="28"/>
        </w:rPr>
        <w:t>а провести экспертизу поставленного Товара с привлечением экспертов, экспертных организаций</w:t>
      </w:r>
      <w:r>
        <w:rPr>
          <w:rFonts w:ascii="Times New Roman" w:hAnsi="Times New Roman" w:cs="Times New Roman"/>
          <w:sz w:val="28"/>
          <w:szCs w:val="28"/>
        </w:rPr>
        <w:t>.</w:t>
      </w:r>
    </w:p>
    <w:p w14:paraId="63F6D49C" w14:textId="77777777" w:rsidR="009B16D5" w:rsidRDefault="009B16D5" w:rsidP="00E07E9A">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4. Упаковка и маркировка. Условия </w:t>
      </w:r>
      <w:r w:rsidRPr="006A5B39">
        <w:rPr>
          <w:rFonts w:ascii="Times New Roman" w:hAnsi="Times New Roman" w:cs="Times New Roman"/>
          <w:b/>
          <w:sz w:val="28"/>
          <w:szCs w:val="28"/>
        </w:rPr>
        <w:t>перевозки</w:t>
      </w:r>
      <w:r w:rsidRPr="00C354F5">
        <w:rPr>
          <w:rFonts w:ascii="Times New Roman" w:hAnsi="Times New Roman" w:cs="Times New Roman"/>
          <w:b/>
          <w:sz w:val="28"/>
          <w:szCs w:val="28"/>
        </w:rPr>
        <w:t xml:space="preserve"> </w:t>
      </w:r>
    </w:p>
    <w:p w14:paraId="0F4753CB"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4.1. </w:t>
      </w:r>
      <w:r w:rsidRPr="006A5B39">
        <w:rPr>
          <w:rFonts w:ascii="Times New Roman" w:hAnsi="Times New Roman" w:cs="Times New Roman"/>
          <w:sz w:val="28"/>
          <w:szCs w:val="28"/>
        </w:rPr>
        <w:t>Первичная и вторичная (потребительская)</w:t>
      </w:r>
      <w:r>
        <w:rPr>
          <w:rFonts w:ascii="Times New Roman" w:hAnsi="Times New Roman" w:cs="Times New Roman"/>
          <w:sz w:val="28"/>
          <w:szCs w:val="28"/>
        </w:rPr>
        <w:t xml:space="preserve"> у</w:t>
      </w:r>
      <w:r w:rsidRPr="00C354F5">
        <w:rPr>
          <w:rFonts w:ascii="Times New Roman" w:hAnsi="Times New Roman" w:cs="Times New Roman"/>
          <w:sz w:val="28"/>
          <w:szCs w:val="28"/>
        </w:rPr>
        <w:t>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E665489"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4.2. Поставщик должен обеспечить </w:t>
      </w:r>
      <w:r>
        <w:rPr>
          <w:rFonts w:ascii="Times New Roman" w:hAnsi="Times New Roman" w:cs="Times New Roman"/>
          <w:sz w:val="28"/>
          <w:szCs w:val="28"/>
        </w:rPr>
        <w:t xml:space="preserve">транспортную </w:t>
      </w:r>
      <w:r w:rsidRPr="00C354F5">
        <w:rPr>
          <w:rFonts w:ascii="Times New Roman" w:hAnsi="Times New Roman" w:cs="Times New Roman"/>
          <w:sz w:val="28"/>
          <w:szCs w:val="28"/>
        </w:rPr>
        <w:t>упаковку</w:t>
      </w:r>
      <w:r>
        <w:rPr>
          <w:rFonts w:ascii="Times New Roman" w:hAnsi="Times New Roman" w:cs="Times New Roman"/>
          <w:sz w:val="28"/>
          <w:szCs w:val="28"/>
        </w:rPr>
        <w:t xml:space="preserve"> </w:t>
      </w:r>
      <w:r w:rsidRPr="00810A98">
        <w:rPr>
          <w:rFonts w:ascii="Times New Roman" w:hAnsi="Times New Roman" w:cs="Times New Roman"/>
          <w:sz w:val="28"/>
          <w:szCs w:val="28"/>
        </w:rPr>
        <w:t>(тару)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810A98">
        <w:rPr>
          <w:rFonts w:ascii="Times New Roman" w:hAnsi="Times New Roman" w:cs="Times New Roman"/>
          <w:sz w:val="28"/>
          <w:szCs w:val="28"/>
        </w:rPr>
        <w:t>дств в п</w:t>
      </w:r>
      <w:proofErr w:type="gramEnd"/>
      <w:r w:rsidRPr="00810A98">
        <w:rPr>
          <w:rFonts w:ascii="Times New Roman" w:hAnsi="Times New Roman" w:cs="Times New Roman"/>
          <w:sz w:val="28"/>
          <w:szCs w:val="28"/>
        </w:rPr>
        <w:t>унктах по пути следования</w:t>
      </w:r>
      <w:r w:rsidRPr="00C354F5">
        <w:rPr>
          <w:rFonts w:ascii="Times New Roman" w:hAnsi="Times New Roman" w:cs="Times New Roman"/>
          <w:sz w:val="28"/>
          <w:szCs w:val="28"/>
        </w:rPr>
        <w:t xml:space="preserve"> Товара.</w:t>
      </w:r>
    </w:p>
    <w:p w14:paraId="76C5D1AD"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4.3. </w:t>
      </w:r>
      <w:r w:rsidRPr="0086243D">
        <w:rPr>
          <w:rFonts w:ascii="Times New Roman" w:hAnsi="Times New Roman" w:cs="Times New Roman"/>
          <w:sz w:val="28"/>
          <w:szCs w:val="28"/>
        </w:rPr>
        <w:t>Транспортная упаковка (тара)</w:t>
      </w:r>
      <w:r>
        <w:rPr>
          <w:rFonts w:ascii="Times New Roman" w:hAnsi="Times New Roman" w:cs="Times New Roman"/>
          <w:sz w:val="28"/>
          <w:szCs w:val="28"/>
        </w:rPr>
        <w:t xml:space="preserve"> Товара </w:t>
      </w:r>
      <w:r w:rsidRPr="00C354F5">
        <w:rPr>
          <w:rFonts w:ascii="Times New Roman" w:hAnsi="Times New Roman" w:cs="Times New Roman"/>
          <w:sz w:val="28"/>
          <w:szCs w:val="28"/>
        </w:rPr>
        <w:t xml:space="preserve">должна </w:t>
      </w:r>
      <w:r w:rsidRPr="00A65AA6">
        <w:rPr>
          <w:rFonts w:ascii="Times New Roman" w:hAnsi="Times New Roman" w:cs="Times New Roman"/>
          <w:sz w:val="28"/>
          <w:szCs w:val="28"/>
        </w:rPr>
        <w:t>соответствовать требованиям статьи 46 Фед</w:t>
      </w:r>
      <w:r>
        <w:rPr>
          <w:rFonts w:ascii="Times New Roman" w:hAnsi="Times New Roman" w:cs="Times New Roman"/>
          <w:sz w:val="28"/>
          <w:szCs w:val="28"/>
        </w:rPr>
        <w:t xml:space="preserve">ерального закона от 12.04.2010 № 61-ФЗ </w:t>
      </w:r>
      <w:r w:rsidR="00A85D97">
        <w:rPr>
          <w:rFonts w:ascii="Times New Roman" w:hAnsi="Times New Roman" w:cs="Times New Roman"/>
          <w:sz w:val="28"/>
          <w:szCs w:val="28"/>
        </w:rPr>
        <w:t>«</w:t>
      </w:r>
      <w:r w:rsidRPr="00A65AA6">
        <w:rPr>
          <w:rFonts w:ascii="Times New Roman" w:hAnsi="Times New Roman" w:cs="Times New Roman"/>
          <w:sz w:val="28"/>
          <w:szCs w:val="28"/>
        </w:rPr>
        <w:t xml:space="preserve">Об </w:t>
      </w:r>
      <w:r>
        <w:rPr>
          <w:rFonts w:ascii="Times New Roman" w:hAnsi="Times New Roman" w:cs="Times New Roman"/>
          <w:sz w:val="28"/>
          <w:szCs w:val="28"/>
        </w:rPr>
        <w:t>обращении лекарственных средств»</w:t>
      </w:r>
      <w:r w:rsidRPr="00A65AA6">
        <w:rPr>
          <w:rFonts w:ascii="Times New Roman" w:hAnsi="Times New Roman" w:cs="Times New Roman"/>
          <w:sz w:val="28"/>
          <w:szCs w:val="28"/>
        </w:rPr>
        <w:t xml:space="preserve"> и иметь следующую маркировку:</w:t>
      </w:r>
      <w:r>
        <w:rPr>
          <w:rFonts w:ascii="Times New Roman" w:hAnsi="Times New Roman" w:cs="Times New Roman"/>
          <w:sz w:val="28"/>
          <w:szCs w:val="28"/>
        </w:rPr>
        <w:t xml:space="preserve"> </w:t>
      </w:r>
    </w:p>
    <w:p w14:paraId="1E09C5BF"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Наименование Товара: ___________</w:t>
      </w:r>
    </w:p>
    <w:p w14:paraId="77F3F970"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Реквизиты </w:t>
      </w:r>
      <w:r w:rsidR="00BD0D8E">
        <w:rPr>
          <w:rFonts w:ascii="Times New Roman" w:hAnsi="Times New Roman" w:cs="Times New Roman"/>
          <w:sz w:val="28"/>
          <w:szCs w:val="28"/>
        </w:rPr>
        <w:t>Договор</w:t>
      </w:r>
      <w:r>
        <w:rPr>
          <w:rFonts w:ascii="Times New Roman" w:hAnsi="Times New Roman" w:cs="Times New Roman"/>
          <w:sz w:val="28"/>
          <w:szCs w:val="28"/>
        </w:rPr>
        <w:t>а</w:t>
      </w:r>
      <w:r w:rsidRPr="00C354F5">
        <w:rPr>
          <w:rFonts w:ascii="Times New Roman" w:hAnsi="Times New Roman" w:cs="Times New Roman"/>
          <w:sz w:val="28"/>
          <w:szCs w:val="28"/>
        </w:rPr>
        <w:t xml:space="preserve"> __________</w:t>
      </w:r>
    </w:p>
    <w:p w14:paraId="65B541B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Заказчик: (наименование) ____________</w:t>
      </w:r>
    </w:p>
    <w:p w14:paraId="75A6BF0D" w14:textId="77777777" w:rsidR="009B16D5" w:rsidRPr="00C354F5" w:rsidRDefault="009B16D5" w:rsidP="009B16D5">
      <w:pPr>
        <w:pStyle w:val="ConsPlusNormal"/>
        <w:ind w:firstLine="709"/>
        <w:jc w:val="both"/>
        <w:rPr>
          <w:rFonts w:ascii="Times New Roman" w:hAnsi="Times New Roman" w:cs="Times New Roman"/>
          <w:sz w:val="28"/>
          <w:szCs w:val="28"/>
        </w:rPr>
      </w:pPr>
      <w:proofErr w:type="gramStart"/>
      <w:r w:rsidRPr="00C354F5">
        <w:rPr>
          <w:rFonts w:ascii="Times New Roman" w:hAnsi="Times New Roman" w:cs="Times New Roman"/>
          <w:sz w:val="28"/>
          <w:szCs w:val="28"/>
        </w:rPr>
        <w:t>Поставщик: (наименование (для юридического лица), фамилия, имя, отчество (при наличии) (для физического лица)) __________</w:t>
      </w:r>
      <w:proofErr w:type="gramEnd"/>
    </w:p>
    <w:p w14:paraId="18FC510F"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Пункт назначения: _________</w:t>
      </w:r>
      <w:r w:rsidRPr="00C354F5">
        <w:rPr>
          <w:rStyle w:val="af6"/>
          <w:rFonts w:ascii="Times New Roman" w:hAnsi="Times New Roman" w:cs="Times New Roman"/>
          <w:sz w:val="28"/>
          <w:szCs w:val="28"/>
        </w:rPr>
        <w:footnoteReference w:id="3"/>
      </w:r>
    </w:p>
    <w:p w14:paraId="22BE5F5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Грузоотправитель: _________</w:t>
      </w:r>
      <w:r w:rsidRPr="00C354F5">
        <w:rPr>
          <w:rStyle w:val="af6"/>
          <w:rFonts w:ascii="Times New Roman" w:hAnsi="Times New Roman" w:cs="Times New Roman"/>
          <w:sz w:val="28"/>
          <w:szCs w:val="28"/>
        </w:rPr>
        <w:footnoteReference w:id="4"/>
      </w:r>
    </w:p>
    <w:p w14:paraId="7C5BD9C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Ящик/контейнер № _______, всего ящиков/контейнеров _______</w:t>
      </w:r>
      <w:r w:rsidRPr="00C354F5">
        <w:rPr>
          <w:rStyle w:val="af6"/>
          <w:rFonts w:ascii="Times New Roman" w:hAnsi="Times New Roman" w:cs="Times New Roman"/>
          <w:sz w:val="28"/>
          <w:szCs w:val="28"/>
        </w:rPr>
        <w:footnoteReference w:id="5"/>
      </w:r>
    </w:p>
    <w:p w14:paraId="6ABF87D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Размеры (высота, длина, ширина) ________</w:t>
      </w:r>
      <w:r w:rsidRPr="00C354F5">
        <w:rPr>
          <w:rStyle w:val="af6"/>
          <w:rFonts w:ascii="Times New Roman" w:hAnsi="Times New Roman" w:cs="Times New Roman"/>
          <w:sz w:val="28"/>
          <w:szCs w:val="28"/>
        </w:rPr>
        <w:footnoteReference w:id="6"/>
      </w:r>
    </w:p>
    <w:p w14:paraId="50CAC1AE"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Вес брутто _____ </w:t>
      </w:r>
      <w:proofErr w:type="gramStart"/>
      <w:r w:rsidRPr="00C354F5">
        <w:rPr>
          <w:rFonts w:ascii="Times New Roman" w:hAnsi="Times New Roman" w:cs="Times New Roman"/>
          <w:sz w:val="28"/>
          <w:szCs w:val="28"/>
        </w:rPr>
        <w:t>кг</w:t>
      </w:r>
      <w:proofErr w:type="gramEnd"/>
      <w:r w:rsidRPr="00C354F5">
        <w:rPr>
          <w:rStyle w:val="af6"/>
          <w:rFonts w:ascii="Times New Roman" w:hAnsi="Times New Roman" w:cs="Times New Roman"/>
          <w:sz w:val="28"/>
          <w:szCs w:val="28"/>
        </w:rPr>
        <w:footnoteReference w:id="7"/>
      </w:r>
    </w:p>
    <w:p w14:paraId="0D751F1C"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lastRenderedPageBreak/>
        <w:t xml:space="preserve">Вес нетто ______ </w:t>
      </w:r>
      <w:proofErr w:type="gramStart"/>
      <w:r w:rsidRPr="00C354F5">
        <w:rPr>
          <w:rFonts w:ascii="Times New Roman" w:hAnsi="Times New Roman" w:cs="Times New Roman"/>
          <w:sz w:val="28"/>
          <w:szCs w:val="28"/>
        </w:rPr>
        <w:t>кг</w:t>
      </w:r>
      <w:proofErr w:type="gramEnd"/>
      <w:r w:rsidRPr="00C354F5">
        <w:rPr>
          <w:rStyle w:val="af6"/>
          <w:rFonts w:ascii="Times New Roman" w:hAnsi="Times New Roman" w:cs="Times New Roman"/>
          <w:sz w:val="28"/>
          <w:szCs w:val="28"/>
        </w:rPr>
        <w:footnoteReference w:id="8"/>
      </w:r>
      <w:r w:rsidRPr="00C354F5">
        <w:rPr>
          <w:rFonts w:ascii="Times New Roman" w:hAnsi="Times New Roman" w:cs="Times New Roman"/>
          <w:sz w:val="28"/>
          <w:szCs w:val="28"/>
        </w:rPr>
        <w:t>.</w:t>
      </w:r>
    </w:p>
    <w:p w14:paraId="6137220D" w14:textId="77777777" w:rsidR="009B16D5" w:rsidRPr="00685B88" w:rsidRDefault="009B16D5" w:rsidP="009B16D5">
      <w:pPr>
        <w:pStyle w:val="ConsPlusNormal"/>
        <w:ind w:firstLine="709"/>
        <w:jc w:val="both"/>
        <w:rPr>
          <w:rFonts w:ascii="Times New Roman" w:hAnsi="Times New Roman" w:cs="Times New Roman"/>
          <w:sz w:val="28"/>
          <w:szCs w:val="28"/>
        </w:rPr>
      </w:pPr>
      <w:r w:rsidRPr="00810A98">
        <w:rPr>
          <w:rFonts w:ascii="Times New Roman" w:hAnsi="Times New Roman" w:cs="Times New Roman"/>
          <w:sz w:val="28"/>
          <w:szCs w:val="28"/>
        </w:rPr>
        <w:t>4.4. Каждую</w:t>
      </w:r>
      <w:r w:rsidRPr="00685B88">
        <w:rPr>
          <w:rFonts w:ascii="Times New Roman" w:hAnsi="Times New Roman" w:cs="Times New Roman"/>
          <w:sz w:val="28"/>
          <w:szCs w:val="28"/>
        </w:rPr>
        <w:t xml:space="preserve">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BD0D8E">
        <w:rPr>
          <w:rFonts w:ascii="Times New Roman" w:hAnsi="Times New Roman" w:cs="Times New Roman"/>
          <w:sz w:val="28"/>
          <w:szCs w:val="28"/>
        </w:rPr>
        <w:t>Договор</w:t>
      </w:r>
      <w:r w:rsidRPr="00685B88">
        <w:rPr>
          <w:rFonts w:ascii="Times New Roman" w:hAnsi="Times New Roman" w:cs="Times New Roman"/>
          <w:sz w:val="28"/>
          <w:szCs w:val="28"/>
        </w:rPr>
        <w:t>а (далее - Упаковочный лист).</w:t>
      </w:r>
    </w:p>
    <w:p w14:paraId="1B22455C" w14:textId="77777777" w:rsidR="009B16D5" w:rsidRPr="00C354F5" w:rsidRDefault="009B16D5" w:rsidP="009B16D5">
      <w:pPr>
        <w:pStyle w:val="ConsPlusNormal"/>
        <w:ind w:firstLine="709"/>
        <w:jc w:val="both"/>
        <w:rPr>
          <w:rFonts w:ascii="Times New Roman" w:hAnsi="Times New Roman" w:cs="Times New Roman"/>
          <w:sz w:val="28"/>
          <w:szCs w:val="28"/>
        </w:rPr>
      </w:pPr>
      <w:r w:rsidRPr="00685B88">
        <w:rPr>
          <w:rFonts w:ascii="Times New Roman" w:hAnsi="Times New Roman" w:cs="Times New Roman"/>
          <w:sz w:val="28"/>
          <w:szCs w:val="28"/>
        </w:rPr>
        <w:t>Один Упаковочный ли</w:t>
      </w:r>
      <w:proofErr w:type="gramStart"/>
      <w:r w:rsidRPr="00685B88">
        <w:rPr>
          <w:rFonts w:ascii="Times New Roman" w:hAnsi="Times New Roman" w:cs="Times New Roman"/>
          <w:sz w:val="28"/>
          <w:szCs w:val="28"/>
        </w:rPr>
        <w:t>ст с пр</w:t>
      </w:r>
      <w:proofErr w:type="gramEnd"/>
      <w:r w:rsidRPr="00685B88">
        <w:rPr>
          <w:rFonts w:ascii="Times New Roman" w:hAnsi="Times New Roman" w:cs="Times New Roman"/>
          <w:sz w:val="28"/>
          <w:szCs w:val="28"/>
        </w:rPr>
        <w:t xml:space="preserve">иложением документов, предусмотренных пунктом 5.3 </w:t>
      </w:r>
      <w:r w:rsidR="00BD0D8E">
        <w:rPr>
          <w:rFonts w:ascii="Times New Roman" w:hAnsi="Times New Roman" w:cs="Times New Roman"/>
          <w:sz w:val="28"/>
          <w:szCs w:val="28"/>
        </w:rPr>
        <w:t>Договор</w:t>
      </w:r>
      <w:r w:rsidRPr="00685B88">
        <w:rPr>
          <w:rFonts w:ascii="Times New Roman" w:hAnsi="Times New Roman" w:cs="Times New Roman"/>
          <w:sz w:val="28"/>
          <w:szCs w:val="28"/>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0CCB9ED6"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C354F5">
        <w:rPr>
          <w:rFonts w:ascii="Times New Roman" w:hAnsi="Times New Roman" w:cs="Times New Roman"/>
          <w:sz w:val="28"/>
          <w:szCs w:val="28"/>
        </w:rPr>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7A9924FF" w14:textId="77777777" w:rsidR="00D64976" w:rsidRDefault="00D64976" w:rsidP="009B16D5">
      <w:pPr>
        <w:pStyle w:val="ConsPlusNormal"/>
        <w:ind w:firstLine="709"/>
        <w:jc w:val="center"/>
        <w:rPr>
          <w:rFonts w:ascii="Times New Roman" w:hAnsi="Times New Roman" w:cs="Times New Roman"/>
          <w:b/>
          <w:sz w:val="28"/>
          <w:szCs w:val="28"/>
        </w:rPr>
      </w:pPr>
    </w:p>
    <w:p w14:paraId="602D3FBF" w14:textId="77777777" w:rsidR="009B16D5" w:rsidRPr="00C354F5" w:rsidRDefault="009B16D5" w:rsidP="009B16D5">
      <w:pPr>
        <w:pStyle w:val="ConsPlusNormal"/>
        <w:ind w:firstLine="709"/>
        <w:jc w:val="center"/>
        <w:rPr>
          <w:rFonts w:ascii="Times New Roman" w:hAnsi="Times New Roman" w:cs="Times New Roman"/>
          <w:b/>
          <w:sz w:val="28"/>
          <w:szCs w:val="28"/>
        </w:rPr>
      </w:pPr>
      <w:r w:rsidRPr="00C354F5">
        <w:rPr>
          <w:rFonts w:ascii="Times New Roman" w:hAnsi="Times New Roman" w:cs="Times New Roman"/>
          <w:b/>
          <w:sz w:val="28"/>
          <w:szCs w:val="28"/>
        </w:rPr>
        <w:t>5. Поставка Товара</w:t>
      </w:r>
    </w:p>
    <w:p w14:paraId="42F37EFE" w14:textId="77777777" w:rsidR="00D0651C" w:rsidRDefault="00EB2B62"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0651C" w:rsidRPr="00C354F5">
        <w:rPr>
          <w:rFonts w:ascii="Times New Roman" w:hAnsi="Times New Roman" w:cs="Times New Roman"/>
          <w:sz w:val="28"/>
          <w:szCs w:val="28"/>
        </w:rPr>
        <w:t xml:space="preserve">.1. Поставка Товара осуществляется Поставщиком </w:t>
      </w:r>
      <w:proofErr w:type="gramStart"/>
      <w:r w:rsidR="00D0651C" w:rsidRPr="00C354F5">
        <w:rPr>
          <w:rFonts w:ascii="Times New Roman" w:hAnsi="Times New Roman" w:cs="Times New Roman"/>
          <w:sz w:val="28"/>
          <w:szCs w:val="28"/>
        </w:rPr>
        <w:t>в Место доставки</w:t>
      </w:r>
      <w:proofErr w:type="gramEnd"/>
      <w:r w:rsidR="00D0651C" w:rsidRPr="00C354F5">
        <w:rPr>
          <w:rFonts w:ascii="Times New Roman" w:hAnsi="Times New Roman" w:cs="Times New Roman"/>
          <w:sz w:val="28"/>
          <w:szCs w:val="28"/>
        </w:rPr>
        <w:t xml:space="preserve"> на условиях, предусмотренных </w:t>
      </w:r>
      <w:hyperlink w:anchor="P46" w:history="1">
        <w:r w:rsidR="00D0651C" w:rsidRPr="00C354F5">
          <w:rPr>
            <w:rFonts w:ascii="Times New Roman" w:hAnsi="Times New Roman" w:cs="Times New Roman"/>
            <w:sz w:val="28"/>
            <w:szCs w:val="28"/>
          </w:rPr>
          <w:t>пунктом 1.3</w:t>
        </w:r>
      </w:hyperlink>
      <w:r w:rsidR="00D0651C" w:rsidRPr="00C354F5">
        <w:rPr>
          <w:rFonts w:ascii="Times New Roman" w:hAnsi="Times New Roman" w:cs="Times New Roman"/>
          <w:sz w:val="28"/>
          <w:szCs w:val="28"/>
        </w:rPr>
        <w:t xml:space="preserve"> </w:t>
      </w:r>
      <w:r w:rsidR="00D0651C">
        <w:rPr>
          <w:rFonts w:ascii="Times New Roman" w:hAnsi="Times New Roman" w:cs="Times New Roman"/>
          <w:sz w:val="28"/>
          <w:szCs w:val="28"/>
        </w:rPr>
        <w:t>Договор</w:t>
      </w:r>
      <w:r w:rsidR="00D0651C" w:rsidRPr="00C354F5">
        <w:rPr>
          <w:rFonts w:ascii="Times New Roman" w:hAnsi="Times New Roman" w:cs="Times New Roman"/>
          <w:sz w:val="28"/>
          <w:szCs w:val="28"/>
        </w:rPr>
        <w:t xml:space="preserve">а, в сроки, определенные </w:t>
      </w:r>
      <w:r w:rsidR="00D0651C">
        <w:rPr>
          <w:rFonts w:ascii="Times New Roman" w:hAnsi="Times New Roman" w:cs="Times New Roman"/>
          <w:sz w:val="28"/>
          <w:szCs w:val="28"/>
        </w:rPr>
        <w:t xml:space="preserve">Календарным планом </w:t>
      </w:r>
      <w:r w:rsidR="00D0651C" w:rsidRPr="00C354F5">
        <w:rPr>
          <w:rFonts w:ascii="Times New Roman" w:hAnsi="Times New Roman" w:cs="Times New Roman"/>
          <w:sz w:val="28"/>
          <w:szCs w:val="28"/>
        </w:rPr>
        <w:t>(</w:t>
      </w:r>
      <w:hyperlink w:anchor="P535" w:history="1">
        <w:r w:rsidR="00D0651C" w:rsidRPr="00C354F5">
          <w:rPr>
            <w:rFonts w:ascii="Times New Roman" w:hAnsi="Times New Roman" w:cs="Times New Roman"/>
            <w:sz w:val="28"/>
            <w:szCs w:val="28"/>
          </w:rPr>
          <w:t xml:space="preserve">приложение № </w:t>
        </w:r>
      </w:hyperlink>
      <w:r w:rsidR="00D0651C">
        <w:rPr>
          <w:rFonts w:ascii="Times New Roman" w:hAnsi="Times New Roman" w:cs="Times New Roman"/>
          <w:sz w:val="28"/>
          <w:szCs w:val="28"/>
        </w:rPr>
        <w:t>3</w:t>
      </w:r>
      <w:r w:rsidR="00D0651C" w:rsidRPr="00C354F5">
        <w:rPr>
          <w:rFonts w:ascii="Times New Roman" w:hAnsi="Times New Roman" w:cs="Times New Roman"/>
          <w:sz w:val="28"/>
          <w:szCs w:val="28"/>
        </w:rPr>
        <w:t xml:space="preserve"> к </w:t>
      </w:r>
      <w:r w:rsidR="00D0651C">
        <w:rPr>
          <w:rFonts w:ascii="Times New Roman" w:hAnsi="Times New Roman" w:cs="Times New Roman"/>
          <w:sz w:val="28"/>
          <w:szCs w:val="28"/>
        </w:rPr>
        <w:t>Договор</w:t>
      </w:r>
      <w:r w:rsidR="00D0651C" w:rsidRPr="00C354F5">
        <w:rPr>
          <w:rFonts w:ascii="Times New Roman" w:hAnsi="Times New Roman" w:cs="Times New Roman"/>
          <w:sz w:val="28"/>
          <w:szCs w:val="28"/>
        </w:rPr>
        <w:t xml:space="preserve">у). </w:t>
      </w:r>
    </w:p>
    <w:p w14:paraId="125BB2BD" w14:textId="77777777" w:rsidR="00D0651C" w:rsidRPr="00C608D8" w:rsidRDefault="00D0651C" w:rsidP="00D0651C">
      <w:pPr>
        <w:pStyle w:val="ConsPlusNormal"/>
        <w:ind w:firstLine="709"/>
        <w:jc w:val="both"/>
        <w:rPr>
          <w:rFonts w:ascii="Times New Roman" w:hAnsi="Times New Roman" w:cs="Times New Roman"/>
          <w:color w:val="FF0000"/>
          <w:sz w:val="28"/>
          <w:szCs w:val="28"/>
          <w:highlight w:val="yellow"/>
        </w:rPr>
      </w:pPr>
      <w:r w:rsidRPr="00C608D8">
        <w:rPr>
          <w:rFonts w:ascii="Times New Roman" w:hAnsi="Times New Roman" w:cs="Times New Roman"/>
          <w:sz w:val="28"/>
          <w:szCs w:val="28"/>
        </w:rPr>
        <w:t>5.2</w:t>
      </w:r>
      <w:r w:rsidRPr="00EB2B62">
        <w:rPr>
          <w:rFonts w:ascii="Times New Roman" w:hAnsi="Times New Roman" w:cs="Times New Roman"/>
          <w:sz w:val="28"/>
          <w:szCs w:val="28"/>
        </w:rPr>
        <w:t>. Поставщик за один день до</w:t>
      </w:r>
      <w:r w:rsidRPr="005D2BE3">
        <w:rPr>
          <w:rFonts w:ascii="Times New Roman" w:hAnsi="Times New Roman" w:cs="Times New Roman"/>
          <w:sz w:val="28"/>
          <w:szCs w:val="28"/>
        </w:rPr>
        <w:t xml:space="preserve"> осуществления поставки Товара </w:t>
      </w:r>
      <w:proofErr w:type="gramStart"/>
      <w:r w:rsidRPr="005D2BE3">
        <w:rPr>
          <w:rFonts w:ascii="Times New Roman" w:hAnsi="Times New Roman" w:cs="Times New Roman"/>
          <w:sz w:val="28"/>
          <w:szCs w:val="28"/>
        </w:rPr>
        <w:t>в Место доставки</w:t>
      </w:r>
      <w:proofErr w:type="gramEnd"/>
      <w:r w:rsidRPr="005D2BE3">
        <w:rPr>
          <w:rFonts w:ascii="Times New Roman" w:hAnsi="Times New Roman" w:cs="Times New Roman"/>
          <w:sz w:val="28"/>
          <w:szCs w:val="28"/>
        </w:rPr>
        <w:t xml:space="preserve"> направляет Заказчику уведомление о времени доставки Товара в Место доставки. </w:t>
      </w:r>
    </w:p>
    <w:p w14:paraId="62E4B5AE"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5.3. При поставке Товара Поставщик представляет </w:t>
      </w:r>
      <w:r>
        <w:rPr>
          <w:rFonts w:ascii="Times New Roman" w:hAnsi="Times New Roman" w:cs="Times New Roman"/>
          <w:sz w:val="28"/>
          <w:szCs w:val="28"/>
        </w:rPr>
        <w:t xml:space="preserve">Заказчику </w:t>
      </w:r>
      <w:r w:rsidRPr="00C354F5">
        <w:rPr>
          <w:rFonts w:ascii="Times New Roman" w:hAnsi="Times New Roman" w:cs="Times New Roman"/>
          <w:sz w:val="28"/>
          <w:szCs w:val="28"/>
        </w:rPr>
        <w:t>следующие документы:</w:t>
      </w:r>
    </w:p>
    <w:p w14:paraId="7B1AB6D0"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а)</w:t>
      </w:r>
      <w:r>
        <w:rPr>
          <w:rFonts w:ascii="Times New Roman" w:hAnsi="Times New Roman" w:cs="Times New Roman"/>
          <w:sz w:val="28"/>
          <w:szCs w:val="28"/>
        </w:rPr>
        <w:t xml:space="preserve"> </w:t>
      </w:r>
      <w:r w:rsidRPr="004C2918">
        <w:rPr>
          <w:rFonts w:ascii="Times New Roman" w:hAnsi="Times New Roman" w:cs="Times New Roman"/>
          <w:sz w:val="28"/>
          <w:szCs w:val="28"/>
        </w:rPr>
        <w:t>копи</w:t>
      </w:r>
      <w:proofErr w:type="gramStart"/>
      <w:r w:rsidRPr="004C2918">
        <w:rPr>
          <w:rFonts w:ascii="Times New Roman" w:hAnsi="Times New Roman" w:cs="Times New Roman"/>
          <w:sz w:val="28"/>
          <w:szCs w:val="28"/>
        </w:rPr>
        <w:t>ю(</w:t>
      </w:r>
      <w:proofErr w:type="spellStart"/>
      <w:proofErr w:type="gramEnd"/>
      <w:r w:rsidRPr="004C2918">
        <w:rPr>
          <w:rFonts w:ascii="Times New Roman" w:hAnsi="Times New Roman" w:cs="Times New Roman"/>
          <w:sz w:val="28"/>
          <w:szCs w:val="28"/>
        </w:rPr>
        <w:t>ии</w:t>
      </w:r>
      <w:proofErr w:type="spellEnd"/>
      <w:r w:rsidRPr="004C2918">
        <w:rPr>
          <w:rFonts w:ascii="Times New Roman" w:hAnsi="Times New Roman" w:cs="Times New Roman"/>
          <w:sz w:val="28"/>
          <w:szCs w:val="28"/>
        </w:rPr>
        <w:t>) регистрационного(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удостоверения(</w:t>
      </w:r>
      <w:proofErr w:type="spellStart"/>
      <w:r w:rsidRPr="004C2918">
        <w:rPr>
          <w:rFonts w:ascii="Times New Roman" w:hAnsi="Times New Roman" w:cs="Times New Roman"/>
          <w:sz w:val="28"/>
          <w:szCs w:val="28"/>
        </w:rPr>
        <w:t>ий</w:t>
      </w:r>
      <w:proofErr w:type="spellEnd"/>
      <w:r w:rsidRPr="004C2918">
        <w:rPr>
          <w:rFonts w:ascii="Times New Roman" w:hAnsi="Times New Roman" w:cs="Times New Roman"/>
          <w:sz w:val="28"/>
          <w:szCs w:val="28"/>
        </w:rPr>
        <w:t>) лекарственного(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препарата(</w:t>
      </w:r>
      <w:proofErr w:type="spellStart"/>
      <w:r w:rsidRPr="004C2918">
        <w:rPr>
          <w:rFonts w:ascii="Times New Roman" w:hAnsi="Times New Roman" w:cs="Times New Roman"/>
          <w:sz w:val="28"/>
          <w:szCs w:val="28"/>
        </w:rPr>
        <w:t>ов</w:t>
      </w:r>
      <w:proofErr w:type="spellEnd"/>
      <w:r w:rsidRPr="004C2918">
        <w:rPr>
          <w:rFonts w:ascii="Times New Roman" w:hAnsi="Times New Roman" w:cs="Times New Roman"/>
          <w:sz w:val="28"/>
          <w:szCs w:val="28"/>
        </w:rPr>
        <w:t>), выданного(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уполномоченным органом;</w:t>
      </w:r>
    </w:p>
    <w:p w14:paraId="4AE44B43"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C354F5">
        <w:rPr>
          <w:rStyle w:val="af6"/>
          <w:rFonts w:ascii="Times New Roman" w:hAnsi="Times New Roman" w:cs="Times New Roman"/>
          <w:sz w:val="28"/>
          <w:szCs w:val="28"/>
        </w:rPr>
        <w:footnoteReference w:id="9"/>
      </w:r>
      <w:r w:rsidRPr="00C354F5">
        <w:rPr>
          <w:rFonts w:ascii="Times New Roman" w:hAnsi="Times New Roman" w:cs="Times New Roman"/>
          <w:sz w:val="28"/>
          <w:szCs w:val="28"/>
        </w:rPr>
        <w:t>;</w:t>
      </w:r>
    </w:p>
    <w:p w14:paraId="3328335D"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в) товарную накладную, составленную по форме в соответствии с законодательством Российской Федерации;</w:t>
      </w:r>
    </w:p>
    <w:p w14:paraId="28475173" w14:textId="77777777" w:rsidR="00D0651C" w:rsidRDefault="00946D31"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D0651C" w:rsidRPr="00C354F5">
        <w:rPr>
          <w:rFonts w:ascii="Times New Roman" w:hAnsi="Times New Roman" w:cs="Times New Roman"/>
          <w:sz w:val="28"/>
          <w:szCs w:val="28"/>
        </w:rPr>
        <w:t>) прочие документы (при наличии).</w:t>
      </w:r>
    </w:p>
    <w:p w14:paraId="530C7A60"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5.4. Поставка Товара осуществляется в целых упаковках в соответствии с требованиями Федерального </w:t>
      </w:r>
      <w:hyperlink r:id="rId16" w:history="1">
        <w:r w:rsidRPr="00C354F5">
          <w:rPr>
            <w:rFonts w:ascii="Times New Roman" w:hAnsi="Times New Roman" w:cs="Times New Roman"/>
            <w:sz w:val="28"/>
            <w:szCs w:val="28"/>
          </w:rPr>
          <w:t>закона</w:t>
        </w:r>
      </w:hyperlink>
      <w:r w:rsidRPr="00C354F5">
        <w:rPr>
          <w:rFonts w:ascii="Times New Roman" w:hAnsi="Times New Roman" w:cs="Times New Roman"/>
          <w:sz w:val="28"/>
          <w:szCs w:val="28"/>
        </w:rPr>
        <w:t xml:space="preserve"> от 12.04.2010 №</w:t>
      </w:r>
      <w:r>
        <w:rPr>
          <w:rFonts w:ascii="Times New Roman" w:hAnsi="Times New Roman" w:cs="Times New Roman"/>
          <w:sz w:val="28"/>
          <w:szCs w:val="28"/>
        </w:rPr>
        <w:t xml:space="preserve"> </w:t>
      </w:r>
      <w:r w:rsidRPr="00C354F5">
        <w:rPr>
          <w:rFonts w:ascii="Times New Roman" w:hAnsi="Times New Roman" w:cs="Times New Roman"/>
          <w:sz w:val="28"/>
          <w:szCs w:val="28"/>
        </w:rPr>
        <w:t>61-ФЗ «Об обращении лекарственных средств».</w:t>
      </w:r>
      <w:r>
        <w:rPr>
          <w:rFonts w:ascii="Times New Roman" w:hAnsi="Times New Roman" w:cs="Times New Roman"/>
          <w:sz w:val="28"/>
          <w:szCs w:val="28"/>
        </w:rPr>
        <w:t xml:space="preserve"> </w:t>
      </w:r>
      <w:r w:rsidRPr="003C028D">
        <w:rPr>
          <w:rFonts w:ascii="Times New Roman" w:hAnsi="Times New Roman" w:cs="Times New Roman"/>
          <w:sz w:val="28"/>
          <w:szCs w:val="28"/>
        </w:rPr>
        <w:t>При этом</w:t>
      </w:r>
      <w:proofErr w:type="gramStart"/>
      <w:r w:rsidRPr="003C028D">
        <w:rPr>
          <w:rFonts w:ascii="Times New Roman" w:hAnsi="Times New Roman" w:cs="Times New Roman"/>
          <w:sz w:val="28"/>
          <w:szCs w:val="28"/>
        </w:rPr>
        <w:t>,</w:t>
      </w:r>
      <w:proofErr w:type="gramEnd"/>
      <w:r w:rsidRPr="003C028D">
        <w:rPr>
          <w:rFonts w:ascii="Times New Roman" w:hAnsi="Times New Roman" w:cs="Times New Roman"/>
          <w:sz w:val="28"/>
          <w:szCs w:val="28"/>
        </w:rPr>
        <w:t xml:space="preserve">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sz w:val="28"/>
          <w:szCs w:val="28"/>
        </w:rPr>
        <w:t xml:space="preserve">Спецификации </w:t>
      </w:r>
      <w:r w:rsidRPr="003C028D">
        <w:rPr>
          <w:rFonts w:ascii="Times New Roman" w:hAnsi="Times New Roman" w:cs="Times New Roman"/>
          <w:sz w:val="28"/>
          <w:szCs w:val="28"/>
        </w:rPr>
        <w:t xml:space="preserve">(Приложение № </w:t>
      </w:r>
      <w:r>
        <w:rPr>
          <w:rFonts w:ascii="Times New Roman" w:hAnsi="Times New Roman" w:cs="Times New Roman"/>
          <w:sz w:val="28"/>
          <w:szCs w:val="28"/>
        </w:rPr>
        <w:t xml:space="preserve">1 </w:t>
      </w:r>
      <w:r w:rsidRPr="003C028D">
        <w:rPr>
          <w:rFonts w:ascii="Times New Roman" w:hAnsi="Times New Roman" w:cs="Times New Roman"/>
          <w:sz w:val="28"/>
          <w:szCs w:val="28"/>
        </w:rPr>
        <w:t xml:space="preserve">к </w:t>
      </w:r>
      <w:r>
        <w:rPr>
          <w:rFonts w:ascii="Times New Roman" w:hAnsi="Times New Roman" w:cs="Times New Roman"/>
          <w:sz w:val="28"/>
          <w:szCs w:val="28"/>
        </w:rPr>
        <w:t>Договор</w:t>
      </w:r>
      <w:r w:rsidRPr="003C028D">
        <w:rPr>
          <w:rFonts w:ascii="Times New Roman" w:hAnsi="Times New Roman" w:cs="Times New Roman"/>
          <w:sz w:val="28"/>
          <w:szCs w:val="28"/>
        </w:rPr>
        <w:t>у</w:t>
      </w:r>
      <w:r>
        <w:rPr>
          <w:rFonts w:ascii="Times New Roman" w:hAnsi="Times New Roman" w:cs="Times New Roman"/>
          <w:sz w:val="28"/>
          <w:szCs w:val="28"/>
        </w:rPr>
        <w:t>)</w:t>
      </w:r>
      <w:r w:rsidRPr="003C028D">
        <w:rPr>
          <w:rFonts w:ascii="Times New Roman" w:hAnsi="Times New Roman" w:cs="Times New Roman"/>
          <w:sz w:val="28"/>
          <w:szCs w:val="28"/>
        </w:rPr>
        <w:t xml:space="preserve">, поставка Товара сверх количества, указанного в </w:t>
      </w:r>
      <w:r>
        <w:rPr>
          <w:rFonts w:ascii="Times New Roman" w:hAnsi="Times New Roman" w:cs="Times New Roman"/>
          <w:sz w:val="28"/>
          <w:szCs w:val="28"/>
        </w:rPr>
        <w:t xml:space="preserve">Спецификации </w:t>
      </w:r>
      <w:r w:rsidRPr="003C028D">
        <w:rPr>
          <w:rFonts w:ascii="Times New Roman" w:hAnsi="Times New Roman" w:cs="Times New Roman"/>
          <w:sz w:val="28"/>
          <w:szCs w:val="28"/>
        </w:rPr>
        <w:t xml:space="preserve">(Приложение № </w:t>
      </w:r>
      <w:r>
        <w:rPr>
          <w:rFonts w:ascii="Times New Roman" w:hAnsi="Times New Roman" w:cs="Times New Roman"/>
          <w:sz w:val="28"/>
          <w:szCs w:val="28"/>
        </w:rPr>
        <w:t xml:space="preserve">1 </w:t>
      </w:r>
      <w:r w:rsidRPr="003C028D">
        <w:rPr>
          <w:rFonts w:ascii="Times New Roman" w:hAnsi="Times New Roman" w:cs="Times New Roman"/>
          <w:sz w:val="28"/>
          <w:szCs w:val="28"/>
        </w:rPr>
        <w:t xml:space="preserve">к </w:t>
      </w:r>
      <w:r>
        <w:rPr>
          <w:rFonts w:ascii="Times New Roman" w:hAnsi="Times New Roman" w:cs="Times New Roman"/>
          <w:sz w:val="28"/>
          <w:szCs w:val="28"/>
        </w:rPr>
        <w:t>Договор</w:t>
      </w:r>
      <w:r w:rsidRPr="003C028D">
        <w:rPr>
          <w:rFonts w:ascii="Times New Roman" w:hAnsi="Times New Roman" w:cs="Times New Roman"/>
          <w:sz w:val="28"/>
          <w:szCs w:val="28"/>
        </w:rPr>
        <w:t>у), осуществляется за счет Поставщика</w:t>
      </w:r>
      <w:r w:rsidRPr="00D0651C">
        <w:rPr>
          <w:rFonts w:ascii="Times New Roman" w:hAnsi="Times New Roman" w:cs="Times New Roman"/>
          <w:sz w:val="28"/>
          <w:szCs w:val="28"/>
        </w:rPr>
        <w:t xml:space="preserve">), </w:t>
      </w:r>
      <w:r w:rsidRPr="00EB2B62">
        <w:rPr>
          <w:rFonts w:ascii="Times New Roman" w:hAnsi="Times New Roman" w:cs="Times New Roman"/>
          <w:sz w:val="28"/>
          <w:szCs w:val="28"/>
        </w:rPr>
        <w:t xml:space="preserve">то расходы связанные с поставкой и возвратом Товара сверх количества, указанного в Спецификации (Приложение № </w:t>
      </w:r>
      <w:r w:rsidRPr="00EB2B62">
        <w:rPr>
          <w:rFonts w:ascii="Times New Roman" w:hAnsi="Times New Roman" w:cs="Times New Roman"/>
          <w:sz w:val="28"/>
          <w:szCs w:val="28"/>
        </w:rPr>
        <w:lastRenderedPageBreak/>
        <w:t>1 к Договору), осуществляется за счет средства  Поставщика.</w:t>
      </w:r>
    </w:p>
    <w:p w14:paraId="20BF874C" w14:textId="77777777" w:rsidR="00946D31" w:rsidRPr="00B82ECA" w:rsidRDefault="00D0651C" w:rsidP="00946D31">
      <w:pPr>
        <w:pStyle w:val="ConsPlusNormal"/>
        <w:ind w:firstLine="709"/>
        <w:jc w:val="both"/>
        <w:rPr>
          <w:rFonts w:ascii="Times New Roman" w:hAnsi="Times New Roman"/>
          <w:sz w:val="28"/>
        </w:rPr>
      </w:pPr>
      <w:r>
        <w:rPr>
          <w:rFonts w:ascii="Times New Roman" w:hAnsi="Times New Roman" w:cs="Times New Roman"/>
          <w:sz w:val="28"/>
          <w:szCs w:val="28"/>
        </w:rPr>
        <w:t>5.5.</w:t>
      </w:r>
      <w:r w:rsidR="00946D31" w:rsidRPr="00B82ECA">
        <w:rPr>
          <w:rFonts w:ascii="Times New Roman" w:hAnsi="Times New Roman" w:cs="Times New Roman"/>
          <w:sz w:val="28"/>
          <w:szCs w:val="28"/>
        </w:rPr>
        <w:t>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Договора.</w:t>
      </w:r>
    </w:p>
    <w:p w14:paraId="6EB640F4" w14:textId="77777777" w:rsidR="00D0651C" w:rsidRPr="00C354F5" w:rsidRDefault="00D0651C" w:rsidP="00D0651C">
      <w:pPr>
        <w:pStyle w:val="ConsPlusNormal"/>
        <w:ind w:firstLine="709"/>
        <w:jc w:val="both"/>
        <w:rPr>
          <w:rFonts w:ascii="Times New Roman" w:hAnsi="Times New Roman" w:cs="Times New Roman"/>
          <w:sz w:val="28"/>
          <w:szCs w:val="28"/>
        </w:rPr>
      </w:pPr>
      <w:r w:rsidRPr="00B82ECA">
        <w:rPr>
          <w:rFonts w:ascii="Times New Roman" w:hAnsi="Times New Roman" w:cs="Times New Roman"/>
          <w:sz w:val="28"/>
          <w:szCs w:val="28"/>
        </w:rPr>
        <w:t>5.6. Протокол согласования цен должен содержать номер Договора, в</w:t>
      </w:r>
      <w:r w:rsidRPr="00C354F5">
        <w:rPr>
          <w:rFonts w:ascii="Times New Roman" w:hAnsi="Times New Roman" w:cs="Times New Roman"/>
          <w:sz w:val="28"/>
          <w:szCs w:val="28"/>
        </w:rPr>
        <w:t xml:space="preserve"> рамках которого осуществляется поставка Товара. </w:t>
      </w:r>
    </w:p>
    <w:p w14:paraId="60E6C261" w14:textId="77777777" w:rsidR="00D0651C" w:rsidRDefault="00D0651C"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w:t>
      </w:r>
      <w:r w:rsidRPr="00C354F5">
        <w:rPr>
          <w:rFonts w:ascii="Times New Roman" w:hAnsi="Times New Roman" w:cs="Times New Roman"/>
          <w:sz w:val="28"/>
          <w:szCs w:val="28"/>
        </w:rPr>
        <w:t xml:space="preserve">Поставщик не позднее </w:t>
      </w:r>
      <w:r w:rsidRPr="000C4BEC">
        <w:rPr>
          <w:rFonts w:ascii="Times New Roman" w:hAnsi="Times New Roman" w:cs="Times New Roman"/>
          <w:sz w:val="28"/>
          <w:szCs w:val="28"/>
        </w:rPr>
        <w:t xml:space="preserve">1 (одного) рабочего дня с </w:t>
      </w:r>
      <w:r w:rsidRPr="00C354F5">
        <w:rPr>
          <w:rFonts w:ascii="Times New Roman" w:hAnsi="Times New Roman" w:cs="Times New Roman"/>
          <w:sz w:val="28"/>
          <w:szCs w:val="28"/>
        </w:rPr>
        <w:t xml:space="preserve">фактической даты отгрузки лекарственных препаратов предоставляет сведения об отгрузке Товара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в порядке, установленном уполномоченным органом государственной власти.</w:t>
      </w:r>
    </w:p>
    <w:p w14:paraId="0FBBF941" w14:textId="77777777" w:rsidR="00143B49" w:rsidRPr="00C354F5" w:rsidRDefault="00143B49" w:rsidP="009B16D5">
      <w:pPr>
        <w:pStyle w:val="ConsPlusNormal"/>
        <w:ind w:firstLine="709"/>
        <w:jc w:val="both"/>
        <w:rPr>
          <w:rFonts w:ascii="Times New Roman" w:hAnsi="Times New Roman" w:cs="Times New Roman"/>
          <w:sz w:val="28"/>
          <w:szCs w:val="28"/>
        </w:rPr>
      </w:pPr>
    </w:p>
    <w:p w14:paraId="3955E950" w14:textId="77777777" w:rsidR="009B16D5" w:rsidRPr="00C354F5" w:rsidRDefault="009B16D5" w:rsidP="00836E9D">
      <w:pPr>
        <w:pStyle w:val="ConsPlusNormal"/>
        <w:jc w:val="center"/>
        <w:outlineLvl w:val="1"/>
        <w:rPr>
          <w:rFonts w:ascii="Times New Roman" w:hAnsi="Times New Roman" w:cs="Times New Roman"/>
          <w:b/>
          <w:sz w:val="28"/>
          <w:szCs w:val="28"/>
        </w:rPr>
      </w:pPr>
      <w:r w:rsidRPr="005E5442">
        <w:rPr>
          <w:rFonts w:ascii="Times New Roman" w:hAnsi="Times New Roman" w:cs="Times New Roman"/>
          <w:b/>
          <w:sz w:val="28"/>
          <w:szCs w:val="28"/>
        </w:rPr>
        <w:t>6. Приемка Товара</w:t>
      </w:r>
      <w:r w:rsidRPr="00C354F5">
        <w:rPr>
          <w:rFonts w:ascii="Times New Roman" w:hAnsi="Times New Roman" w:cs="Times New Roman"/>
          <w:b/>
          <w:sz w:val="28"/>
          <w:szCs w:val="28"/>
        </w:rPr>
        <w:t xml:space="preserve"> </w:t>
      </w:r>
    </w:p>
    <w:p w14:paraId="2FE46C78" w14:textId="77777777" w:rsidR="009B16D5" w:rsidRPr="00575A3B"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6.1. </w:t>
      </w:r>
      <w:r w:rsidRPr="00575A3B">
        <w:rPr>
          <w:rFonts w:ascii="Times New Roman" w:hAnsi="Times New Roman" w:cs="Times New Roman"/>
          <w:sz w:val="28"/>
          <w:szCs w:val="28"/>
        </w:rPr>
        <w:t xml:space="preserve">Приемка поставленного Товара осуществляется в соответствии с требованиями законодательства Российской Федерации в ходе передачи Товара Заказчику </w:t>
      </w:r>
      <w:r>
        <w:rPr>
          <w:rFonts w:ascii="Times New Roman" w:hAnsi="Times New Roman" w:cs="Times New Roman"/>
          <w:sz w:val="28"/>
          <w:szCs w:val="28"/>
        </w:rPr>
        <w:t>в Месте доставки</w:t>
      </w:r>
      <w:r w:rsidRPr="00575A3B">
        <w:rPr>
          <w:rFonts w:ascii="Times New Roman" w:hAnsi="Times New Roman" w:cs="Times New Roman"/>
          <w:sz w:val="28"/>
          <w:szCs w:val="28"/>
        </w:rPr>
        <w:t xml:space="preserve"> и включает в себя:</w:t>
      </w:r>
    </w:p>
    <w:p w14:paraId="6921F93B"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а) проверку по Упаковочным листам номенклатуры поставленного Товара на соответ</w:t>
      </w:r>
      <w:r>
        <w:rPr>
          <w:rFonts w:ascii="Times New Roman" w:hAnsi="Times New Roman" w:cs="Times New Roman"/>
          <w:sz w:val="28"/>
          <w:szCs w:val="28"/>
        </w:rPr>
        <w:t>ствие Спецификации (приложение №</w:t>
      </w:r>
      <w:r w:rsidRPr="00575A3B">
        <w:rPr>
          <w:rFonts w:ascii="Times New Roman" w:hAnsi="Times New Roman" w:cs="Times New Roman"/>
          <w:sz w:val="28"/>
          <w:szCs w:val="28"/>
        </w:rPr>
        <w:t xml:space="preserve"> 1 к </w:t>
      </w:r>
      <w:r w:rsidR="00BD0D8E">
        <w:rPr>
          <w:rFonts w:ascii="Times New Roman" w:hAnsi="Times New Roman" w:cs="Times New Roman"/>
          <w:sz w:val="28"/>
          <w:szCs w:val="28"/>
        </w:rPr>
        <w:t>Договор</w:t>
      </w:r>
      <w:r>
        <w:rPr>
          <w:rFonts w:ascii="Times New Roman" w:hAnsi="Times New Roman" w:cs="Times New Roman"/>
          <w:sz w:val="28"/>
          <w:szCs w:val="28"/>
        </w:rPr>
        <w:t>у</w:t>
      </w:r>
      <w:r w:rsidR="005E5442">
        <w:rPr>
          <w:rFonts w:ascii="Times New Roman" w:hAnsi="Times New Roman" w:cs="Times New Roman"/>
          <w:sz w:val="28"/>
          <w:szCs w:val="28"/>
        </w:rPr>
        <w:t xml:space="preserve">) </w:t>
      </w:r>
      <w:r w:rsidRPr="00575A3B">
        <w:rPr>
          <w:rFonts w:ascii="Times New Roman" w:hAnsi="Times New Roman" w:cs="Times New Roman"/>
          <w:sz w:val="28"/>
          <w:szCs w:val="28"/>
        </w:rPr>
        <w:t>и Техническ</w:t>
      </w:r>
      <w:r>
        <w:rPr>
          <w:rFonts w:ascii="Times New Roman" w:hAnsi="Times New Roman" w:cs="Times New Roman"/>
          <w:sz w:val="28"/>
          <w:szCs w:val="28"/>
        </w:rPr>
        <w:t>им характеристикам (приложение №</w:t>
      </w:r>
      <w:r w:rsidRPr="00575A3B">
        <w:rPr>
          <w:rFonts w:ascii="Times New Roman" w:hAnsi="Times New Roman" w:cs="Times New Roman"/>
          <w:sz w:val="28"/>
          <w:szCs w:val="28"/>
        </w:rPr>
        <w:t xml:space="preserve"> 2 к </w:t>
      </w:r>
      <w:r w:rsidR="00BD0D8E">
        <w:rPr>
          <w:rFonts w:ascii="Times New Roman" w:hAnsi="Times New Roman" w:cs="Times New Roman"/>
          <w:sz w:val="28"/>
          <w:szCs w:val="28"/>
        </w:rPr>
        <w:t>Договор</w:t>
      </w:r>
      <w:r w:rsidRPr="00575A3B">
        <w:rPr>
          <w:rFonts w:ascii="Times New Roman" w:hAnsi="Times New Roman" w:cs="Times New Roman"/>
          <w:sz w:val="28"/>
          <w:szCs w:val="28"/>
        </w:rPr>
        <w:t>у);</w:t>
      </w:r>
    </w:p>
    <w:p w14:paraId="57632AC4"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 xml:space="preserve">б) проверку полноты и правильности оформления комплекта документов, предусмотренных пунктом 5.3 </w:t>
      </w:r>
      <w:r w:rsidR="00BD0D8E">
        <w:rPr>
          <w:rFonts w:ascii="Times New Roman" w:hAnsi="Times New Roman" w:cs="Times New Roman"/>
          <w:sz w:val="28"/>
          <w:szCs w:val="28"/>
        </w:rPr>
        <w:t>Договор</w:t>
      </w:r>
      <w:r w:rsidRPr="00575A3B">
        <w:rPr>
          <w:rFonts w:ascii="Times New Roman" w:hAnsi="Times New Roman" w:cs="Times New Roman"/>
          <w:sz w:val="28"/>
          <w:szCs w:val="28"/>
        </w:rPr>
        <w:t>а;</w:t>
      </w:r>
    </w:p>
    <w:p w14:paraId="126C9558"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 xml:space="preserve">в) контроль </w:t>
      </w:r>
      <w:proofErr w:type="gramStart"/>
      <w:r w:rsidRPr="00575A3B">
        <w:rPr>
          <w:rFonts w:ascii="Times New Roman" w:hAnsi="Times New Roman" w:cs="Times New Roman"/>
          <w:sz w:val="28"/>
          <w:szCs w:val="28"/>
        </w:rPr>
        <w:t>наличия/отсутствия внешних повреждений упаковки Товара</w:t>
      </w:r>
      <w:proofErr w:type="gramEnd"/>
      <w:r w:rsidRPr="00575A3B">
        <w:rPr>
          <w:rFonts w:ascii="Times New Roman" w:hAnsi="Times New Roman" w:cs="Times New Roman"/>
          <w:sz w:val="28"/>
          <w:szCs w:val="28"/>
        </w:rPr>
        <w:t>;</w:t>
      </w:r>
    </w:p>
    <w:p w14:paraId="6AAA1946" w14:textId="77777777" w:rsidR="009B16D5"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г) проверку соблюдения температурного режима при хранении и перевозке Товара</w:t>
      </w:r>
      <w:r>
        <w:rPr>
          <w:rStyle w:val="af6"/>
          <w:rFonts w:ascii="Times New Roman" w:hAnsi="Times New Roman" w:cs="Times New Roman"/>
          <w:sz w:val="28"/>
          <w:szCs w:val="28"/>
        </w:rPr>
        <w:footnoteReference w:id="10"/>
      </w:r>
      <w:r w:rsidRPr="00575A3B">
        <w:rPr>
          <w:rFonts w:ascii="Times New Roman" w:hAnsi="Times New Roman" w:cs="Times New Roman"/>
          <w:sz w:val="28"/>
          <w:szCs w:val="28"/>
        </w:rPr>
        <w:t xml:space="preserve"> </w:t>
      </w:r>
    </w:p>
    <w:p w14:paraId="1FF55399"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2194E0DC" w14:textId="396F6EAD"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5514BF" w:rsidRPr="005514BF">
        <w:rPr>
          <w:rFonts w:ascii="Times New Roman" w:hAnsi="Times New Roman" w:cs="Times New Roman"/>
          <w:sz w:val="28"/>
          <w:szCs w:val="28"/>
        </w:rPr>
        <w:t>по электронным каналам связи</w:t>
      </w:r>
      <w:r w:rsidRPr="005514BF">
        <w:rPr>
          <w:rFonts w:ascii="Times New Roman" w:hAnsi="Times New Roman" w:cs="Times New Roman"/>
          <w:sz w:val="28"/>
          <w:szCs w:val="28"/>
        </w:rPr>
        <w:t>) Поставщику.</w:t>
      </w:r>
      <w:proofErr w:type="gramEnd"/>
    </w:p>
    <w:p w14:paraId="67832E50" w14:textId="77777777"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 xml:space="preserve">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w:t>
      </w:r>
      <w:r w:rsidRPr="005514BF">
        <w:rPr>
          <w:rFonts w:ascii="Times New Roman" w:hAnsi="Times New Roman" w:cs="Times New Roman"/>
          <w:sz w:val="28"/>
          <w:szCs w:val="28"/>
        </w:rPr>
        <w:lastRenderedPageBreak/>
        <w:t>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14:paraId="2E949D76"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14:paraId="16698F03" w14:textId="77777777"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14:paraId="6AA02314"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14:paraId="1C6EB0ED"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В течение 5 рабочих дней </w:t>
      </w:r>
      <w:proofErr w:type="gramStart"/>
      <w:r w:rsidRPr="005514BF">
        <w:rPr>
          <w:rFonts w:ascii="Times New Roman" w:hAnsi="Times New Roman" w:cs="Times New Roman"/>
          <w:sz w:val="28"/>
          <w:szCs w:val="28"/>
        </w:rPr>
        <w:t>с даты получения</w:t>
      </w:r>
      <w:proofErr w:type="gramEnd"/>
      <w:r w:rsidRPr="005514BF">
        <w:rPr>
          <w:rFonts w:ascii="Times New Roman" w:hAnsi="Times New Roman" w:cs="Times New Roman"/>
          <w:sz w:val="28"/>
          <w:szCs w:val="28"/>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14:paraId="5D8634D6" w14:textId="77777777" w:rsidR="00BF1B3A"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5514BF">
        <w:rPr>
          <w:rFonts w:ascii="Times New Roman" w:hAnsi="Times New Roman" w:cs="Times New Roman"/>
          <w:sz w:val="28"/>
          <w:szCs w:val="28"/>
        </w:rPr>
        <w:t>С даты утверждения</w:t>
      </w:r>
      <w:proofErr w:type="gramEnd"/>
      <w:r w:rsidRPr="005514BF">
        <w:rPr>
          <w:rFonts w:ascii="Times New Roman" w:hAnsi="Times New Roman" w:cs="Times New Roman"/>
          <w:sz w:val="28"/>
          <w:szCs w:val="28"/>
        </w:rPr>
        <w:t xml:space="preserve"> Заказчиком Акта приемки товаров, работ, услуг (ф. 0510452) возникает обязательство Заказчика по оплате поставленного Товара.</w:t>
      </w:r>
    </w:p>
    <w:p w14:paraId="0E8E728A"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6.2. Для проверки предоставленных Поставщиком результатов поставки</w:t>
      </w:r>
      <w:r>
        <w:rPr>
          <w:rFonts w:ascii="Times New Roman" w:hAnsi="Times New Roman" w:cs="Times New Roman"/>
          <w:sz w:val="28"/>
          <w:szCs w:val="28"/>
        </w:rPr>
        <w:t xml:space="preserve"> Товара</w:t>
      </w:r>
      <w:r w:rsidRPr="00C354F5">
        <w:rPr>
          <w:rFonts w:ascii="Times New Roman" w:hAnsi="Times New Roman" w:cs="Times New Roman"/>
          <w:sz w:val="28"/>
          <w:szCs w:val="28"/>
        </w:rPr>
        <w:t xml:space="preserve">, предусмотренных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ом, в части их соответствия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Заказчиком проводится экспертиза Товара в порядке, предусмотренном </w:t>
      </w:r>
      <w:hyperlink r:id="rId17" w:history="1">
        <w:r w:rsidRPr="00B9118F">
          <w:rPr>
            <w:rFonts w:ascii="Times New Roman" w:hAnsi="Times New Roman" w:cs="Times New Roman"/>
            <w:sz w:val="28"/>
            <w:szCs w:val="28"/>
          </w:rPr>
          <w:t>статьей 94</w:t>
        </w:r>
      </w:hyperlink>
      <w:r w:rsidRPr="00C354F5">
        <w:rPr>
          <w:rFonts w:ascii="Times New Roman" w:hAnsi="Times New Roman" w:cs="Times New Roman"/>
          <w:sz w:val="28"/>
          <w:szCs w:val="28"/>
        </w:rPr>
        <w:t xml:space="preserve"> Федерального закона о </w:t>
      </w:r>
      <w:r w:rsidR="00425604">
        <w:rPr>
          <w:rFonts w:ascii="Times New Roman" w:hAnsi="Times New Roman" w:cs="Times New Roman"/>
          <w:sz w:val="28"/>
          <w:szCs w:val="28"/>
        </w:rPr>
        <w:t>контрактн</w:t>
      </w:r>
      <w:r w:rsidRPr="00C354F5">
        <w:rPr>
          <w:rFonts w:ascii="Times New Roman" w:hAnsi="Times New Roman" w:cs="Times New Roman"/>
          <w:sz w:val="28"/>
          <w:szCs w:val="28"/>
        </w:rPr>
        <w:t>ой системе. Экспертиза может проводиться силами Заказчика или к ее проведению могут привлекаться эксперты, экспертные организации.</w:t>
      </w:r>
    </w:p>
    <w:p w14:paraId="09CCC252" w14:textId="77777777" w:rsidR="009B16D5" w:rsidRPr="000C4BEC"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6.6. </w:t>
      </w:r>
      <w:r w:rsidRPr="0075522D">
        <w:rPr>
          <w:rFonts w:ascii="Times New Roman" w:hAnsi="Times New Roman" w:cs="Times New Roman"/>
          <w:sz w:val="28"/>
          <w:szCs w:val="28"/>
        </w:rPr>
        <w:t xml:space="preserve">Отсутствие в </w:t>
      </w:r>
      <w:r>
        <w:rPr>
          <w:rFonts w:ascii="Times New Roman" w:hAnsi="Times New Roman" w:cs="Times New Roman"/>
          <w:sz w:val="28"/>
          <w:szCs w:val="28"/>
        </w:rPr>
        <w:t>ФГИС МДЛП</w:t>
      </w:r>
      <w:r w:rsidRPr="0075522D">
        <w:rPr>
          <w:rFonts w:ascii="Times New Roman" w:hAnsi="Times New Roman" w:cs="Times New Roman"/>
          <w:sz w:val="28"/>
          <w:szCs w:val="28"/>
        </w:rPr>
        <w:t xml:space="preserve"> информации о поставленном Товаре, </w:t>
      </w:r>
      <w:r w:rsidRPr="000C4BEC">
        <w:rPr>
          <w:rFonts w:ascii="Times New Roman" w:hAnsi="Times New Roman" w:cs="Times New Roman"/>
          <w:sz w:val="28"/>
          <w:szCs w:val="28"/>
        </w:rPr>
        <w:t xml:space="preserve">предоставление недостоверных или непредставление Поставщиком сведений об отгрузке Товара Заказчику в </w:t>
      </w:r>
      <w:r>
        <w:rPr>
          <w:rFonts w:ascii="Times New Roman" w:hAnsi="Times New Roman" w:cs="Times New Roman"/>
          <w:sz w:val="28"/>
          <w:szCs w:val="28"/>
        </w:rPr>
        <w:t>ФГИС МДЛП</w:t>
      </w:r>
      <w:r w:rsidRPr="000C4BEC">
        <w:rPr>
          <w:rFonts w:ascii="Times New Roman" w:hAnsi="Times New Roman" w:cs="Times New Roman"/>
          <w:sz w:val="28"/>
          <w:szCs w:val="28"/>
        </w:rPr>
        <w:t xml:space="preserve">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14:paraId="0F478162" w14:textId="77777777" w:rsidR="009B16D5" w:rsidRDefault="009B16D5" w:rsidP="009B16D5">
      <w:pPr>
        <w:pStyle w:val="ConsPlusNormal"/>
        <w:ind w:firstLine="709"/>
        <w:jc w:val="both"/>
        <w:rPr>
          <w:rFonts w:ascii="Times New Roman" w:hAnsi="Times New Roman" w:cs="Times New Roman"/>
          <w:sz w:val="28"/>
          <w:szCs w:val="28"/>
        </w:rPr>
      </w:pPr>
      <w:r w:rsidRPr="000C4BEC">
        <w:rPr>
          <w:rFonts w:ascii="Times New Roman" w:hAnsi="Times New Roman" w:cs="Times New Roman"/>
          <w:sz w:val="28"/>
          <w:szCs w:val="28"/>
        </w:rPr>
        <w:t xml:space="preserve">Заказчик в течение 1 (одного) рабочего дня </w:t>
      </w:r>
      <w:proofErr w:type="gramStart"/>
      <w:r w:rsidRPr="000C4BEC">
        <w:rPr>
          <w:rFonts w:ascii="Times New Roman" w:hAnsi="Times New Roman" w:cs="Times New Roman"/>
          <w:sz w:val="28"/>
          <w:szCs w:val="28"/>
        </w:rPr>
        <w:t xml:space="preserve">с </w:t>
      </w:r>
      <w:r w:rsidRPr="00C354F5">
        <w:rPr>
          <w:rFonts w:ascii="Times New Roman" w:hAnsi="Times New Roman" w:cs="Times New Roman"/>
          <w:sz w:val="28"/>
          <w:szCs w:val="28"/>
        </w:rPr>
        <w:t>даты приемки</w:t>
      </w:r>
      <w:proofErr w:type="gramEnd"/>
      <w:r w:rsidRPr="00C354F5">
        <w:rPr>
          <w:rFonts w:ascii="Times New Roman" w:hAnsi="Times New Roman" w:cs="Times New Roman"/>
          <w:sz w:val="28"/>
          <w:szCs w:val="28"/>
        </w:rPr>
        <w:t xml:space="preserve"> Товара, но не ранее даты регистрации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сведений об отгруженном Товаре, подтверждает достоверность сведений, содержащихся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о принимаемых Товарах, предоставляя об этом сведения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в порядке, установленном уполномоченным органом государственной власти.</w:t>
      </w:r>
    </w:p>
    <w:p w14:paraId="453B4BEA" w14:textId="77777777" w:rsidR="00143B49" w:rsidRPr="00D00921" w:rsidRDefault="00143B49" w:rsidP="009B16D5">
      <w:pPr>
        <w:pStyle w:val="ConsPlusNormal"/>
        <w:ind w:firstLine="708"/>
        <w:jc w:val="both"/>
        <w:outlineLvl w:val="1"/>
        <w:rPr>
          <w:rFonts w:ascii="Times New Roman" w:hAnsi="Times New Roman" w:cs="Times New Roman"/>
          <w:i/>
          <w:sz w:val="28"/>
          <w:szCs w:val="28"/>
        </w:rPr>
      </w:pPr>
    </w:p>
    <w:p w14:paraId="0EDC3C82" w14:textId="77777777" w:rsidR="009B16D5" w:rsidRPr="00C354F5" w:rsidRDefault="00BF66D8" w:rsidP="0027398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7</w:t>
      </w:r>
      <w:r w:rsidR="009B16D5" w:rsidRPr="00C354F5">
        <w:rPr>
          <w:rFonts w:ascii="Times New Roman" w:hAnsi="Times New Roman" w:cs="Times New Roman"/>
          <w:b/>
          <w:sz w:val="28"/>
          <w:szCs w:val="28"/>
        </w:rPr>
        <w:t>. Выборочная проверка Товара</w:t>
      </w:r>
    </w:p>
    <w:p w14:paraId="3209FB4E" w14:textId="270FAC3A" w:rsidR="009B16D5" w:rsidRPr="00F411FC" w:rsidRDefault="009B16D5" w:rsidP="009B16D5">
      <w:pPr>
        <w:pStyle w:val="ConsPlusNormal"/>
        <w:ind w:firstLine="709"/>
        <w:jc w:val="both"/>
        <w:rPr>
          <w:rFonts w:ascii="Times New Roman" w:hAnsi="Times New Roman" w:cs="Times New Roman"/>
          <w:strike/>
          <w:sz w:val="28"/>
          <w:szCs w:val="28"/>
        </w:rPr>
      </w:pPr>
      <w:r w:rsidRPr="00C354F5">
        <w:rPr>
          <w:rFonts w:ascii="Times New Roman" w:hAnsi="Times New Roman" w:cs="Times New Roman"/>
          <w:sz w:val="28"/>
          <w:szCs w:val="28"/>
        </w:rPr>
        <w:t>7.1. Заказчик имеет право осуществлять выборочну</w:t>
      </w:r>
      <w:r>
        <w:rPr>
          <w:rFonts w:ascii="Times New Roman" w:hAnsi="Times New Roman" w:cs="Times New Roman"/>
          <w:sz w:val="28"/>
          <w:szCs w:val="28"/>
        </w:rPr>
        <w:t>ю проверку поставляемого Товара</w:t>
      </w:r>
      <w:r w:rsidR="005514BF">
        <w:rPr>
          <w:rFonts w:ascii="Times New Roman" w:hAnsi="Times New Roman" w:cs="Times New Roman"/>
          <w:sz w:val="28"/>
          <w:szCs w:val="28"/>
        </w:rPr>
        <w:t>.</w:t>
      </w:r>
    </w:p>
    <w:p w14:paraId="43FA9C07"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040975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7.3. Выбор независимых профильных экспертных организаций по контролю качества лекарственных средств осуществляется Заказчиком.</w:t>
      </w:r>
    </w:p>
    <w:p w14:paraId="48FA42B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7.4. Проверка Товара проводится за счет средств Заказчика.</w:t>
      </w:r>
    </w:p>
    <w:p w14:paraId="43DF229B"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7.5. Если по результатам </w:t>
      </w:r>
      <w:r w:rsidR="00C71C12">
        <w:rPr>
          <w:rFonts w:ascii="Times New Roman" w:hAnsi="Times New Roman" w:cs="Times New Roman"/>
          <w:sz w:val="28"/>
          <w:szCs w:val="28"/>
        </w:rPr>
        <w:t xml:space="preserve">выборочной </w:t>
      </w:r>
      <w:r w:rsidRPr="00C354F5">
        <w:rPr>
          <w:rFonts w:ascii="Times New Roman" w:hAnsi="Times New Roman" w:cs="Times New Roman"/>
          <w:sz w:val="28"/>
          <w:szCs w:val="28"/>
        </w:rPr>
        <w:t xml:space="preserve">проверки Товара определяется, что Товар не соответствует </w:t>
      </w:r>
      <w:r>
        <w:rPr>
          <w:rFonts w:ascii="Times New Roman" w:hAnsi="Times New Roman" w:cs="Times New Roman"/>
          <w:sz w:val="28"/>
          <w:szCs w:val="28"/>
        </w:rPr>
        <w:t xml:space="preserve">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w:t>
      </w:r>
      <w:r>
        <w:rPr>
          <w:rFonts w:ascii="Times New Roman" w:hAnsi="Times New Roman" w:cs="Times New Roman"/>
          <w:sz w:val="28"/>
          <w:szCs w:val="28"/>
        </w:rPr>
        <w:t xml:space="preserve"> </w:t>
      </w:r>
      <w:r w:rsidRPr="00C354F5">
        <w:rPr>
          <w:rFonts w:ascii="Times New Roman" w:hAnsi="Times New Roman" w:cs="Times New Roman"/>
          <w:sz w:val="28"/>
          <w:szCs w:val="28"/>
        </w:rPr>
        <w:t xml:space="preserve">соответствующий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Товар забраковывается в объеме всей серии. При этом объем поставки </w:t>
      </w:r>
      <w:proofErr w:type="gramStart"/>
      <w:r w:rsidR="00EA0378">
        <w:rPr>
          <w:rFonts w:ascii="Times New Roman" w:hAnsi="Times New Roman" w:cs="Times New Roman"/>
          <w:sz w:val="28"/>
          <w:szCs w:val="28"/>
        </w:rPr>
        <w:t>Товара</w:t>
      </w:r>
      <w:proofErr w:type="gramEnd"/>
      <w:r w:rsidR="00EA0378">
        <w:rPr>
          <w:rFonts w:ascii="Times New Roman" w:hAnsi="Times New Roman" w:cs="Times New Roman"/>
          <w:sz w:val="28"/>
          <w:szCs w:val="28"/>
        </w:rPr>
        <w:t xml:space="preserve"> </w:t>
      </w:r>
      <w:r w:rsidRPr="00C354F5">
        <w:rPr>
          <w:rFonts w:ascii="Times New Roman" w:hAnsi="Times New Roman" w:cs="Times New Roman"/>
          <w:sz w:val="28"/>
          <w:szCs w:val="28"/>
        </w:rPr>
        <w:t xml:space="preserve">и </w:t>
      </w:r>
      <w:r>
        <w:rPr>
          <w:rFonts w:ascii="Times New Roman" w:hAnsi="Times New Roman" w:cs="Times New Roman"/>
          <w:sz w:val="28"/>
          <w:szCs w:val="28"/>
        </w:rPr>
        <w:t xml:space="preserve">цена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остаются неизменными, а Поставщик обязан заменить забракованную серию Товара. </w:t>
      </w:r>
    </w:p>
    <w:p w14:paraId="623F6348"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несет Поставщик.</w:t>
      </w:r>
      <w:r>
        <w:rPr>
          <w:rFonts w:ascii="Times New Roman" w:hAnsi="Times New Roman" w:cs="Times New Roman"/>
          <w:sz w:val="28"/>
          <w:szCs w:val="28"/>
        </w:rPr>
        <w:t xml:space="preserve"> </w:t>
      </w:r>
    </w:p>
    <w:p w14:paraId="34D0AC3B" w14:textId="77777777" w:rsidR="009B16D5" w:rsidRPr="00C354F5" w:rsidRDefault="009B16D5" w:rsidP="009B16D5">
      <w:pPr>
        <w:pStyle w:val="ConsPlusNormal"/>
        <w:ind w:firstLine="709"/>
        <w:jc w:val="both"/>
        <w:rPr>
          <w:rFonts w:ascii="Times New Roman" w:hAnsi="Times New Roman" w:cs="Times New Roman"/>
          <w:sz w:val="28"/>
          <w:szCs w:val="28"/>
        </w:rPr>
      </w:pPr>
      <w:r w:rsidRPr="007E59A6">
        <w:rPr>
          <w:rFonts w:ascii="Times New Roman" w:hAnsi="Times New Roman" w:cs="Times New Roman"/>
          <w:sz w:val="28"/>
          <w:szCs w:val="28"/>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446C1C90"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7.6.</w:t>
      </w:r>
      <w:r>
        <w:rPr>
          <w:rFonts w:ascii="Times New Roman" w:hAnsi="Times New Roman" w:cs="Times New Roman"/>
          <w:sz w:val="28"/>
          <w:szCs w:val="28"/>
        </w:rPr>
        <w:t xml:space="preserve"> </w:t>
      </w:r>
      <w:r w:rsidRPr="003B72A1">
        <w:rPr>
          <w:rFonts w:ascii="Times New Roman" w:hAnsi="Times New Roman" w:cs="Times New Roman"/>
          <w:sz w:val="28"/>
          <w:szCs w:val="28"/>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290A4F2" w14:textId="77777777" w:rsidR="00143B49" w:rsidRPr="00C354F5" w:rsidRDefault="00143B49" w:rsidP="009B16D5">
      <w:pPr>
        <w:pStyle w:val="ConsPlusNormal"/>
        <w:ind w:firstLine="709"/>
        <w:jc w:val="both"/>
        <w:rPr>
          <w:rFonts w:ascii="Times New Roman" w:hAnsi="Times New Roman" w:cs="Times New Roman"/>
          <w:sz w:val="28"/>
          <w:szCs w:val="28"/>
        </w:rPr>
      </w:pPr>
    </w:p>
    <w:p w14:paraId="02148939" w14:textId="77777777" w:rsidR="009B16D5" w:rsidRPr="00C354F5" w:rsidRDefault="009B16D5" w:rsidP="00F411FC">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8. Качество Товара</w:t>
      </w:r>
    </w:p>
    <w:p w14:paraId="68E0F0C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что подтверждается: регистрационны</w:t>
      </w:r>
      <w:proofErr w:type="gramStart"/>
      <w:r w:rsidRPr="00C354F5">
        <w:rPr>
          <w:rFonts w:ascii="Times New Roman" w:hAnsi="Times New Roman" w:cs="Times New Roman"/>
          <w:sz w:val="28"/>
          <w:szCs w:val="28"/>
        </w:rPr>
        <w:t>м</w:t>
      </w:r>
      <w:r>
        <w:rPr>
          <w:rFonts w:ascii="Times New Roman" w:hAnsi="Times New Roman" w:cs="Times New Roman"/>
          <w:sz w:val="28"/>
          <w:szCs w:val="28"/>
        </w:rPr>
        <w:t>(</w:t>
      </w:r>
      <w:proofErr w:type="spellStart"/>
      <w:proofErr w:type="gramEnd"/>
      <w:r>
        <w:rPr>
          <w:rFonts w:ascii="Times New Roman" w:hAnsi="Times New Roman" w:cs="Times New Roman"/>
          <w:sz w:val="28"/>
          <w:szCs w:val="28"/>
        </w:rPr>
        <w:t>ыми</w:t>
      </w:r>
      <w:proofErr w:type="spellEnd"/>
      <w:r>
        <w:rPr>
          <w:rFonts w:ascii="Times New Roman" w:hAnsi="Times New Roman" w:cs="Times New Roman"/>
          <w:sz w:val="28"/>
          <w:szCs w:val="28"/>
        </w:rPr>
        <w:t xml:space="preserve">) </w:t>
      </w:r>
      <w:r w:rsidRPr="00C354F5">
        <w:rPr>
          <w:rFonts w:ascii="Times New Roman" w:hAnsi="Times New Roman" w:cs="Times New Roman"/>
          <w:sz w:val="28"/>
          <w:szCs w:val="28"/>
        </w:rPr>
        <w:t>удостоверением</w:t>
      </w:r>
      <w:r>
        <w:rPr>
          <w:rFonts w:ascii="Times New Roman" w:hAnsi="Times New Roman" w:cs="Times New Roman"/>
          <w:sz w:val="28"/>
          <w:szCs w:val="28"/>
        </w:rPr>
        <w:t xml:space="preserve"> (</w:t>
      </w:r>
      <w:proofErr w:type="spellStart"/>
      <w:r>
        <w:rPr>
          <w:rFonts w:ascii="Times New Roman" w:hAnsi="Times New Roman" w:cs="Times New Roman"/>
          <w:sz w:val="28"/>
          <w:szCs w:val="28"/>
        </w:rPr>
        <w:t>ями</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лекарственного</w:t>
      </w:r>
      <w:r>
        <w:rPr>
          <w:rFonts w:ascii="Times New Roman" w:hAnsi="Times New Roman" w:cs="Times New Roman"/>
          <w:sz w:val="28"/>
          <w:szCs w:val="28"/>
        </w:rPr>
        <w:t>(</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препарата</w:t>
      </w:r>
      <w:r>
        <w:rPr>
          <w:rFonts w:ascii="Times New Roman" w:hAnsi="Times New Roman" w:cs="Times New Roman"/>
          <w:sz w:val="28"/>
          <w:szCs w:val="28"/>
        </w:rPr>
        <w:t>(</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выданным (</w:t>
      </w:r>
      <w:proofErr w:type="spellStart"/>
      <w:r>
        <w:rPr>
          <w:rFonts w:ascii="Times New Roman" w:hAnsi="Times New Roman" w:cs="Times New Roman"/>
          <w:sz w:val="28"/>
          <w:szCs w:val="28"/>
        </w:rPr>
        <w:t>ыми</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уполномоченным органом.</w:t>
      </w:r>
    </w:p>
    <w:p w14:paraId="1880EA9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4B348F7"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 </w:t>
      </w:r>
      <w:proofErr w:type="gramStart"/>
      <w:r w:rsidRPr="00C354F5">
        <w:rPr>
          <w:rFonts w:ascii="Times New Roman" w:hAnsi="Times New Roman"/>
          <w:sz w:val="28"/>
          <w:szCs w:val="28"/>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w:t>
      </w:r>
      <w:r w:rsidRPr="00C354F5">
        <w:rPr>
          <w:rFonts w:ascii="Times New Roman" w:hAnsi="Times New Roman"/>
          <w:sz w:val="28"/>
          <w:szCs w:val="28"/>
        </w:rPr>
        <w:lastRenderedPageBreak/>
        <w:t xml:space="preserve">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BD0D8E">
        <w:rPr>
          <w:rFonts w:ascii="Times New Roman" w:hAnsi="Times New Roman"/>
          <w:sz w:val="28"/>
          <w:szCs w:val="28"/>
        </w:rPr>
        <w:t>Договор</w:t>
      </w:r>
      <w:r w:rsidRPr="00C354F5">
        <w:rPr>
          <w:rFonts w:ascii="Times New Roman" w:hAnsi="Times New Roman"/>
          <w:sz w:val="28"/>
          <w:szCs w:val="28"/>
        </w:rPr>
        <w:t>у, ранее поставленные лекарственные препараты подлежат возврату и</w:t>
      </w:r>
      <w:proofErr w:type="gramEnd"/>
      <w:r w:rsidRPr="00C354F5">
        <w:rPr>
          <w:rFonts w:ascii="Times New Roman" w:hAnsi="Times New Roman"/>
          <w:sz w:val="28"/>
          <w:szCs w:val="28"/>
        </w:rPr>
        <w:t xml:space="preserve"> замене Поставщиком в течение срока годности данных лекарственных препаратов, в </w:t>
      </w:r>
      <w:proofErr w:type="gramStart"/>
      <w:r w:rsidRPr="00C354F5">
        <w:rPr>
          <w:rFonts w:ascii="Times New Roman" w:hAnsi="Times New Roman"/>
          <w:sz w:val="28"/>
          <w:szCs w:val="28"/>
        </w:rPr>
        <w:t>отношении</w:t>
      </w:r>
      <w:proofErr w:type="gramEnd"/>
      <w:r w:rsidRPr="00C354F5">
        <w:rPr>
          <w:rFonts w:ascii="Times New Roman" w:hAnsi="Times New Roman"/>
          <w:sz w:val="28"/>
          <w:szCs w:val="28"/>
        </w:rPr>
        <w:t xml:space="preserve"> которого уполномоченными органами государственной власти принято соответствующее решение.</w:t>
      </w:r>
    </w:p>
    <w:p w14:paraId="0D02FD7B"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C354F5">
        <w:rPr>
          <w:rFonts w:ascii="Times New Roman" w:hAnsi="Times New Roman"/>
          <w:sz w:val="28"/>
          <w:szCs w:val="28"/>
        </w:rPr>
        <w:t>с даты</w:t>
      </w:r>
      <w:proofErr w:type="gramEnd"/>
      <w:r w:rsidRPr="00C354F5">
        <w:rPr>
          <w:rFonts w:ascii="Times New Roman" w:hAnsi="Times New Roman"/>
          <w:sz w:val="28"/>
          <w:szCs w:val="28"/>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3648FB">
        <w:t xml:space="preserve"> </w:t>
      </w:r>
    </w:p>
    <w:p w14:paraId="46C311AE"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r w:rsidRPr="00397A0E">
        <w:rPr>
          <w:rFonts w:ascii="Times New Roman" w:hAnsi="Times New Roman"/>
          <w:sz w:val="28"/>
          <w:szCs w:val="28"/>
        </w:rPr>
        <w:t>пп. 5.1-5.7, пп. 6.1-6.</w:t>
      </w:r>
      <w:r w:rsidR="00C24E19">
        <w:rPr>
          <w:rFonts w:ascii="Times New Roman" w:hAnsi="Times New Roman"/>
          <w:sz w:val="28"/>
          <w:szCs w:val="28"/>
        </w:rPr>
        <w:t>7</w:t>
      </w:r>
      <w:r w:rsidRPr="00397A0E">
        <w:rPr>
          <w:rFonts w:ascii="Times New Roman" w:hAnsi="Times New Roman"/>
          <w:sz w:val="28"/>
          <w:szCs w:val="28"/>
        </w:rPr>
        <w:t xml:space="preserve"> </w:t>
      </w:r>
      <w:r w:rsidR="00BD0D8E">
        <w:rPr>
          <w:rFonts w:ascii="Times New Roman" w:hAnsi="Times New Roman"/>
          <w:sz w:val="28"/>
          <w:szCs w:val="28"/>
        </w:rPr>
        <w:t>Договор</w:t>
      </w:r>
      <w:r w:rsidRPr="00397A0E">
        <w:rPr>
          <w:rFonts w:ascii="Times New Roman" w:hAnsi="Times New Roman"/>
          <w:sz w:val="28"/>
          <w:szCs w:val="28"/>
        </w:rPr>
        <w:t>а.</w:t>
      </w:r>
      <w:r w:rsidRPr="00C354F5">
        <w:rPr>
          <w:rFonts w:ascii="Times New Roman" w:hAnsi="Times New Roman"/>
          <w:sz w:val="28"/>
          <w:szCs w:val="28"/>
        </w:rPr>
        <w:t xml:space="preserve">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C24E19">
        <w:rPr>
          <w:rFonts w:ascii="Times New Roman" w:hAnsi="Times New Roman"/>
          <w:sz w:val="28"/>
          <w:szCs w:val="28"/>
        </w:rPr>
        <w:t>р</w:t>
      </w:r>
      <w:r w:rsidRPr="00C24E19">
        <w:rPr>
          <w:rFonts w:ascii="Times New Roman" w:hAnsi="Times New Roman"/>
          <w:sz w:val="28"/>
          <w:szCs w:val="28"/>
        </w:rPr>
        <w:t>азделом 1</w:t>
      </w:r>
      <w:r w:rsidR="005913E7" w:rsidRPr="00C24E19">
        <w:rPr>
          <w:rFonts w:ascii="Times New Roman" w:hAnsi="Times New Roman"/>
          <w:sz w:val="28"/>
          <w:szCs w:val="28"/>
        </w:rPr>
        <w:t>0</w:t>
      </w:r>
      <w:r w:rsidRPr="00C24E19">
        <w:rPr>
          <w:rFonts w:ascii="Times New Roman" w:hAnsi="Times New Roman"/>
          <w:sz w:val="28"/>
          <w:szCs w:val="28"/>
        </w:rPr>
        <w:t xml:space="preserve"> </w:t>
      </w:r>
      <w:r w:rsidR="00BD0D8E" w:rsidRPr="00C24E19">
        <w:rPr>
          <w:rFonts w:ascii="Times New Roman" w:hAnsi="Times New Roman"/>
          <w:sz w:val="28"/>
          <w:szCs w:val="28"/>
        </w:rPr>
        <w:t>Договор</w:t>
      </w:r>
      <w:r w:rsidRPr="00C24E19">
        <w:rPr>
          <w:rFonts w:ascii="Times New Roman" w:hAnsi="Times New Roman"/>
          <w:sz w:val="28"/>
          <w:szCs w:val="28"/>
        </w:rPr>
        <w:t>а.</w:t>
      </w:r>
      <w:r w:rsidRPr="00C354F5">
        <w:rPr>
          <w:rFonts w:ascii="Times New Roman" w:hAnsi="Times New Roman"/>
          <w:sz w:val="28"/>
          <w:szCs w:val="28"/>
        </w:rPr>
        <w:t xml:space="preserve"> </w:t>
      </w:r>
    </w:p>
    <w:p w14:paraId="448A0A51" w14:textId="77777777" w:rsidR="009B16D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BD0D8E">
        <w:rPr>
          <w:rFonts w:ascii="Times New Roman" w:hAnsi="Times New Roman"/>
          <w:sz w:val="28"/>
          <w:szCs w:val="28"/>
        </w:rPr>
        <w:t>Договор</w:t>
      </w:r>
      <w:r w:rsidR="00CD6301">
        <w:rPr>
          <w:rFonts w:ascii="Times New Roman" w:hAnsi="Times New Roman"/>
          <w:sz w:val="28"/>
          <w:szCs w:val="28"/>
        </w:rPr>
        <w:t xml:space="preserve">а </w:t>
      </w:r>
      <w:r w:rsidRPr="00C354F5">
        <w:rPr>
          <w:rFonts w:ascii="Times New Roman" w:hAnsi="Times New Roman"/>
          <w:sz w:val="28"/>
          <w:szCs w:val="28"/>
        </w:rPr>
        <w:t>и производят в соответствии с ним необходимые взаиморасчеты.</w:t>
      </w:r>
    </w:p>
    <w:p w14:paraId="7EBA918D" w14:textId="77777777" w:rsidR="00D64976" w:rsidRDefault="00D64976" w:rsidP="003648FB">
      <w:pPr>
        <w:pStyle w:val="ConsPlusNormal"/>
        <w:jc w:val="center"/>
        <w:outlineLvl w:val="1"/>
        <w:rPr>
          <w:rFonts w:ascii="Times New Roman" w:hAnsi="Times New Roman" w:cs="Times New Roman"/>
          <w:b/>
          <w:sz w:val="28"/>
          <w:szCs w:val="28"/>
        </w:rPr>
      </w:pPr>
    </w:p>
    <w:p w14:paraId="566EBD0A" w14:textId="77777777" w:rsidR="009B16D5" w:rsidRPr="00C354F5" w:rsidRDefault="009B16D5" w:rsidP="003648FB">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9. Порядок расчетов </w:t>
      </w:r>
    </w:p>
    <w:p w14:paraId="71571B58" w14:textId="73BD5CF0"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9.1.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w:t>
      </w:r>
      <w:r w:rsidRPr="005514BF">
        <w:rPr>
          <w:rFonts w:ascii="Times New Roman" w:hAnsi="Times New Roman" w:cs="Times New Roman"/>
          <w:sz w:val="28"/>
          <w:szCs w:val="28"/>
        </w:rPr>
        <w:t>осуществляется за счет средств бюджетного учреждения</w:t>
      </w:r>
      <w:r w:rsidR="00446DC0" w:rsidRPr="005514BF">
        <w:rPr>
          <w:rFonts w:ascii="Times New Roman" w:hAnsi="Times New Roman" w:cs="Times New Roman"/>
          <w:sz w:val="28"/>
          <w:szCs w:val="28"/>
        </w:rPr>
        <w:t xml:space="preserve"> </w:t>
      </w:r>
      <w:r w:rsidRPr="005514BF">
        <w:rPr>
          <w:rFonts w:ascii="Times New Roman" w:hAnsi="Times New Roman" w:cs="Times New Roman"/>
          <w:sz w:val="28"/>
          <w:szCs w:val="28"/>
        </w:rPr>
        <w:t xml:space="preserve">на </w:t>
      </w:r>
      <w:r w:rsidR="003E3A24" w:rsidRPr="005514BF">
        <w:rPr>
          <w:rFonts w:ascii="Times New Roman" w:hAnsi="Times New Roman" w:cs="Times New Roman"/>
          <w:sz w:val="28"/>
          <w:szCs w:val="28"/>
        </w:rPr>
        <w:t>202</w:t>
      </w:r>
      <w:r w:rsidR="00BF1B3A" w:rsidRPr="005514BF">
        <w:rPr>
          <w:rFonts w:ascii="Times New Roman" w:hAnsi="Times New Roman" w:cs="Times New Roman"/>
          <w:sz w:val="28"/>
          <w:szCs w:val="28"/>
        </w:rPr>
        <w:t>6</w:t>
      </w:r>
      <w:r w:rsidR="003E3A24" w:rsidRPr="005514BF">
        <w:rPr>
          <w:rFonts w:ascii="Times New Roman" w:hAnsi="Times New Roman" w:cs="Times New Roman"/>
          <w:sz w:val="28"/>
          <w:szCs w:val="28"/>
        </w:rPr>
        <w:t xml:space="preserve"> </w:t>
      </w:r>
      <w:r w:rsidR="002865EF" w:rsidRPr="005514BF">
        <w:rPr>
          <w:rFonts w:ascii="Times New Roman" w:hAnsi="Times New Roman" w:cs="Times New Roman"/>
          <w:sz w:val="28"/>
          <w:szCs w:val="28"/>
        </w:rPr>
        <w:t>год, КВР 244.</w:t>
      </w:r>
    </w:p>
    <w:p w14:paraId="35C102B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9.2.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14:paraId="489126BA" w14:textId="77777777" w:rsidR="009B16D5" w:rsidRPr="0013398A" w:rsidRDefault="009B16D5" w:rsidP="009B16D5">
      <w:pPr>
        <w:pStyle w:val="ConsPlusNormal"/>
        <w:ind w:firstLine="709"/>
        <w:jc w:val="both"/>
        <w:rPr>
          <w:rFonts w:ascii="Times New Roman" w:hAnsi="Times New Roman" w:cs="Times New Roman"/>
          <w:sz w:val="28"/>
          <w:szCs w:val="28"/>
        </w:rPr>
      </w:pPr>
      <w:r w:rsidRPr="00186DEE">
        <w:rPr>
          <w:rFonts w:ascii="Times New Roman" w:hAnsi="Times New Roman" w:cs="Times New Roman"/>
          <w:sz w:val="28"/>
          <w:szCs w:val="28"/>
        </w:rPr>
        <w:t xml:space="preserve">9.3. Оплата по </w:t>
      </w:r>
      <w:r w:rsidR="00BD0D8E">
        <w:rPr>
          <w:rFonts w:ascii="Times New Roman" w:hAnsi="Times New Roman" w:cs="Times New Roman"/>
          <w:sz w:val="28"/>
          <w:szCs w:val="28"/>
        </w:rPr>
        <w:t>Договор</w:t>
      </w:r>
      <w:r w:rsidRPr="00186DEE">
        <w:rPr>
          <w:rFonts w:ascii="Times New Roman" w:hAnsi="Times New Roman" w:cs="Times New Roman"/>
          <w:sz w:val="28"/>
          <w:szCs w:val="28"/>
        </w:rPr>
        <w:t xml:space="preserve">у осуществляется после исполнения Поставщиком обязательств по поставке Товара </w:t>
      </w:r>
      <w:r w:rsidRPr="0013398A">
        <w:rPr>
          <w:rFonts w:ascii="Times New Roman" w:hAnsi="Times New Roman" w:cs="Times New Roman"/>
          <w:sz w:val="28"/>
          <w:szCs w:val="28"/>
        </w:rPr>
        <w:t>по</w:t>
      </w:r>
      <w:r w:rsidR="00CB1CFD" w:rsidRPr="0013398A">
        <w:rPr>
          <w:rFonts w:ascii="Times New Roman" w:hAnsi="Times New Roman" w:cs="Times New Roman"/>
          <w:sz w:val="28"/>
          <w:szCs w:val="28"/>
        </w:rPr>
        <w:t xml:space="preserve"> каждому этапу поставки Товара</w:t>
      </w:r>
      <w:r w:rsidRPr="0013398A">
        <w:rPr>
          <w:rFonts w:ascii="Times New Roman" w:hAnsi="Times New Roman" w:cs="Times New Roman"/>
          <w:sz w:val="28"/>
          <w:szCs w:val="28"/>
        </w:rPr>
        <w:t>.</w:t>
      </w:r>
    </w:p>
    <w:p w14:paraId="03879307" w14:textId="77777777" w:rsidR="009B16D5" w:rsidRPr="0013398A" w:rsidRDefault="009B16D5" w:rsidP="009B16D5">
      <w:pPr>
        <w:pStyle w:val="ConsPlusNormal"/>
        <w:ind w:firstLine="709"/>
        <w:jc w:val="both"/>
        <w:rPr>
          <w:rFonts w:ascii="Times New Roman" w:hAnsi="Times New Roman" w:cs="Times New Roman"/>
          <w:sz w:val="28"/>
          <w:szCs w:val="28"/>
        </w:rPr>
      </w:pPr>
      <w:r w:rsidRPr="0013398A">
        <w:rPr>
          <w:rFonts w:ascii="Times New Roman" w:hAnsi="Times New Roman" w:cs="Times New Roman"/>
          <w:sz w:val="28"/>
          <w:szCs w:val="28"/>
        </w:rPr>
        <w:t xml:space="preserve">Окончательный расчет осуществляется после исполнения Поставщиком обязательств по поставке Товара по </w:t>
      </w:r>
      <w:r w:rsidR="00DA737B" w:rsidRPr="0013398A">
        <w:rPr>
          <w:rFonts w:ascii="Times New Roman" w:hAnsi="Times New Roman" w:cs="Times New Roman"/>
          <w:sz w:val="28"/>
          <w:szCs w:val="28"/>
        </w:rPr>
        <w:t xml:space="preserve">каждому этапу поставки Товара </w:t>
      </w:r>
      <w:r w:rsidRPr="0013398A">
        <w:rPr>
          <w:rFonts w:ascii="Times New Roman" w:hAnsi="Times New Roman" w:cs="Times New Roman"/>
          <w:sz w:val="28"/>
          <w:szCs w:val="28"/>
        </w:rPr>
        <w:t>с учетом перечисленного авансового платежа</w:t>
      </w:r>
      <w:r w:rsidR="003E6A82">
        <w:rPr>
          <w:rStyle w:val="af6"/>
          <w:rFonts w:ascii="Times New Roman" w:hAnsi="Times New Roman" w:cs="Times New Roman"/>
          <w:sz w:val="28"/>
          <w:szCs w:val="28"/>
        </w:rPr>
        <w:footnoteReference w:id="11"/>
      </w:r>
      <w:r w:rsidRPr="0013398A">
        <w:rPr>
          <w:rFonts w:ascii="Times New Roman" w:hAnsi="Times New Roman" w:cs="Times New Roman"/>
          <w:sz w:val="28"/>
          <w:szCs w:val="28"/>
        </w:rPr>
        <w:t>.</w:t>
      </w:r>
    </w:p>
    <w:p w14:paraId="032024C6" w14:textId="1E0CE704" w:rsidR="009B16D5" w:rsidRPr="004D54D1"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w:t>
      </w:r>
      <w:r w:rsidRPr="00C354F5">
        <w:rPr>
          <w:rFonts w:ascii="Times New Roman" w:hAnsi="Times New Roman" w:cs="Times New Roman"/>
          <w:sz w:val="28"/>
          <w:szCs w:val="28"/>
        </w:rPr>
        <w:t xml:space="preserve">. </w:t>
      </w:r>
      <w:r w:rsidRPr="0010176A">
        <w:rPr>
          <w:rFonts w:ascii="Times New Roman" w:hAnsi="Times New Roman" w:cs="Times New Roman"/>
          <w:sz w:val="28"/>
          <w:szCs w:val="28"/>
        </w:rPr>
        <w:t xml:space="preserve">Оплата по </w:t>
      </w:r>
      <w:r w:rsidR="00BD0D8E">
        <w:rPr>
          <w:rFonts w:ascii="Times New Roman" w:hAnsi="Times New Roman" w:cs="Times New Roman"/>
          <w:sz w:val="28"/>
          <w:szCs w:val="28"/>
        </w:rPr>
        <w:t>Договор</w:t>
      </w:r>
      <w:r w:rsidRPr="0010176A">
        <w:rPr>
          <w:rFonts w:ascii="Times New Roman" w:hAnsi="Times New Roman" w:cs="Times New Roman"/>
          <w:sz w:val="28"/>
          <w:szCs w:val="28"/>
        </w:rPr>
        <w:t>у за поставленный Товар осуществляется Заказчиком после подписания Поставщиком и</w:t>
      </w:r>
      <w:r w:rsidR="00425604">
        <w:rPr>
          <w:rFonts w:ascii="Times New Roman" w:hAnsi="Times New Roman" w:cs="Times New Roman"/>
          <w:sz w:val="28"/>
          <w:szCs w:val="28"/>
        </w:rPr>
        <w:t xml:space="preserve"> </w:t>
      </w:r>
      <w:r w:rsidR="00425604" w:rsidRPr="00115D54">
        <w:rPr>
          <w:rFonts w:ascii="Times New Roman" w:hAnsi="Times New Roman" w:cs="Times New Roman"/>
          <w:sz w:val="28"/>
          <w:szCs w:val="28"/>
        </w:rPr>
        <w:t xml:space="preserve">утверждения </w:t>
      </w:r>
      <w:r w:rsidR="00425604" w:rsidRPr="00115D54">
        <w:rPr>
          <w:rFonts w:ascii="Times New Roman" w:hAnsi="Times New Roman"/>
          <w:sz w:val="28"/>
        </w:rPr>
        <w:t xml:space="preserve">Заказчиком Акта </w:t>
      </w:r>
      <w:r w:rsidR="00425604" w:rsidRPr="00115D54">
        <w:rPr>
          <w:rFonts w:ascii="Times New Roman" w:hAnsi="Times New Roman" w:cs="Times New Roman"/>
          <w:sz w:val="28"/>
          <w:szCs w:val="28"/>
        </w:rPr>
        <w:t>приемки товаров, работ, услуг (ф. 0510452</w:t>
      </w:r>
      <w:r w:rsidR="00425604" w:rsidRPr="00115D54">
        <w:rPr>
          <w:rFonts w:ascii="Times New Roman" w:hAnsi="Times New Roman"/>
          <w:sz w:val="28"/>
        </w:rPr>
        <w:t xml:space="preserve">) </w:t>
      </w:r>
      <w:r w:rsidR="00425604" w:rsidRPr="00115D54">
        <w:rPr>
          <w:rFonts w:ascii="Times New Roman" w:hAnsi="Times New Roman" w:cs="Times New Roman"/>
          <w:sz w:val="28"/>
          <w:szCs w:val="28"/>
        </w:rPr>
        <w:t>в соответствии с п. 6.1. Договора</w:t>
      </w:r>
      <w:r w:rsidRPr="00115D54">
        <w:rPr>
          <w:rFonts w:ascii="Times New Roman" w:hAnsi="Times New Roman" w:cs="Times New Roman"/>
          <w:sz w:val="28"/>
          <w:szCs w:val="28"/>
        </w:rPr>
        <w:t xml:space="preserve">, а также представления Поставщиком в срок не позднее </w:t>
      </w:r>
      <w:r w:rsidR="009A460A" w:rsidRPr="00F631AD">
        <w:rPr>
          <w:rFonts w:ascii="Times New Roman" w:hAnsi="Times New Roman" w:cs="Times New Roman"/>
          <w:sz w:val="28"/>
          <w:szCs w:val="28"/>
        </w:rPr>
        <w:t>10</w:t>
      </w:r>
      <w:r w:rsidR="00397FE8" w:rsidRPr="00F631AD">
        <w:rPr>
          <w:rFonts w:ascii="Times New Roman" w:hAnsi="Times New Roman" w:cs="Times New Roman"/>
          <w:sz w:val="28"/>
          <w:szCs w:val="28"/>
        </w:rPr>
        <w:t xml:space="preserve"> </w:t>
      </w:r>
      <w:r w:rsidR="009A460A" w:rsidRPr="00F631AD">
        <w:rPr>
          <w:rFonts w:ascii="Times New Roman" w:hAnsi="Times New Roman" w:cs="Times New Roman"/>
          <w:sz w:val="28"/>
          <w:szCs w:val="28"/>
        </w:rPr>
        <w:t>декабря</w:t>
      </w:r>
      <w:r w:rsidR="00EE2F9B" w:rsidRPr="00F631AD">
        <w:rPr>
          <w:rFonts w:ascii="Times New Roman" w:hAnsi="Times New Roman"/>
          <w:sz w:val="28"/>
        </w:rPr>
        <w:t xml:space="preserve"> 2024</w:t>
      </w:r>
      <w:r w:rsidR="00EB2B62" w:rsidRPr="00115D54">
        <w:rPr>
          <w:rFonts w:ascii="Times New Roman" w:hAnsi="Times New Roman"/>
          <w:sz w:val="28"/>
        </w:rPr>
        <w:t xml:space="preserve"> </w:t>
      </w:r>
      <w:r w:rsidRPr="00115D54">
        <w:rPr>
          <w:rFonts w:ascii="Times New Roman" w:hAnsi="Times New Roman"/>
          <w:sz w:val="28"/>
        </w:rPr>
        <w:t>г</w:t>
      </w:r>
      <w:r w:rsidRPr="00115D54">
        <w:rPr>
          <w:rFonts w:ascii="Times New Roman" w:hAnsi="Times New Roman" w:cs="Times New Roman"/>
          <w:sz w:val="28"/>
          <w:szCs w:val="28"/>
        </w:rPr>
        <w:t xml:space="preserve">., </w:t>
      </w:r>
      <w:r w:rsidR="000E6320" w:rsidRPr="00115D54">
        <w:rPr>
          <w:rFonts w:ascii="Times New Roman" w:hAnsi="Times New Roman" w:cs="Times New Roman"/>
          <w:sz w:val="28"/>
          <w:szCs w:val="28"/>
        </w:rPr>
        <w:t xml:space="preserve"> </w:t>
      </w:r>
      <w:r w:rsidRPr="00115D54">
        <w:rPr>
          <w:rFonts w:ascii="Times New Roman" w:hAnsi="Times New Roman" w:cs="Times New Roman"/>
          <w:sz w:val="28"/>
          <w:szCs w:val="28"/>
        </w:rPr>
        <w:t xml:space="preserve">документов, предусмотренных </w:t>
      </w:r>
      <w:hyperlink w:anchor="P130" w:history="1">
        <w:r w:rsidRPr="00115D54">
          <w:rPr>
            <w:rFonts w:ascii="Times New Roman" w:hAnsi="Times New Roman" w:cs="Times New Roman"/>
            <w:sz w:val="28"/>
            <w:szCs w:val="28"/>
          </w:rPr>
          <w:t>пунктом 5.3</w:t>
        </w:r>
      </w:hyperlink>
      <w:r w:rsidRPr="00115D54">
        <w:rPr>
          <w:rFonts w:ascii="Times New Roman" w:hAnsi="Times New Roman" w:cs="Times New Roman"/>
          <w:sz w:val="28"/>
          <w:szCs w:val="28"/>
        </w:rPr>
        <w:t xml:space="preserve"> </w:t>
      </w:r>
      <w:r w:rsidR="00BD0D8E" w:rsidRPr="00115D54">
        <w:rPr>
          <w:rFonts w:ascii="Times New Roman" w:hAnsi="Times New Roman" w:cs="Times New Roman"/>
          <w:sz w:val="28"/>
          <w:szCs w:val="28"/>
        </w:rPr>
        <w:t>Договор</w:t>
      </w:r>
      <w:r w:rsidRPr="00115D54">
        <w:rPr>
          <w:rFonts w:ascii="Times New Roman" w:hAnsi="Times New Roman" w:cs="Times New Roman"/>
          <w:sz w:val="28"/>
          <w:szCs w:val="28"/>
        </w:rPr>
        <w:t>а, а также документов</w:t>
      </w:r>
      <w:r w:rsidRPr="00BF6BE0">
        <w:rPr>
          <w:rFonts w:ascii="Times New Roman" w:hAnsi="Times New Roman" w:cs="Times New Roman"/>
          <w:sz w:val="28"/>
          <w:szCs w:val="28"/>
        </w:rPr>
        <w:t xml:space="preserve"> на оплату</w:t>
      </w:r>
      <w:r w:rsidRPr="004D54D1">
        <w:rPr>
          <w:rFonts w:ascii="Times New Roman" w:hAnsi="Times New Roman" w:cs="Times New Roman"/>
          <w:sz w:val="28"/>
          <w:szCs w:val="28"/>
        </w:rPr>
        <w:t>:</w:t>
      </w:r>
    </w:p>
    <w:p w14:paraId="032F805F"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lastRenderedPageBreak/>
        <w:t>а) счета;</w:t>
      </w:r>
    </w:p>
    <w:p w14:paraId="505C7815"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б) счета-фактуры</w:t>
      </w:r>
      <w:r w:rsidRPr="004D54D1">
        <w:rPr>
          <w:rStyle w:val="af6"/>
          <w:rFonts w:ascii="Times New Roman" w:hAnsi="Times New Roman" w:cs="Times New Roman"/>
          <w:sz w:val="28"/>
          <w:szCs w:val="28"/>
        </w:rPr>
        <w:footnoteReference w:id="12"/>
      </w:r>
      <w:r w:rsidRPr="004D54D1">
        <w:rPr>
          <w:rFonts w:ascii="Times New Roman" w:hAnsi="Times New Roman" w:cs="Times New Roman"/>
          <w:sz w:val="28"/>
          <w:szCs w:val="28"/>
        </w:rPr>
        <w:t>;</w:t>
      </w:r>
    </w:p>
    <w:p w14:paraId="0677979E"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 xml:space="preserve">в) иных документов (при наличии). </w:t>
      </w:r>
    </w:p>
    <w:p w14:paraId="35003A0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9.</w:t>
      </w:r>
      <w:r>
        <w:rPr>
          <w:rFonts w:ascii="Times New Roman" w:hAnsi="Times New Roman" w:cs="Times New Roman"/>
          <w:sz w:val="28"/>
          <w:szCs w:val="28"/>
        </w:rPr>
        <w:t>5</w:t>
      </w:r>
      <w:r w:rsidRPr="00C354F5">
        <w:rPr>
          <w:rFonts w:ascii="Times New Roman" w:hAnsi="Times New Roman" w:cs="Times New Roman"/>
          <w:sz w:val="28"/>
          <w:szCs w:val="28"/>
        </w:rPr>
        <w:t xml:space="preserve">. На всех документах, перечисленных в </w:t>
      </w:r>
      <w:r>
        <w:rPr>
          <w:rFonts w:ascii="Times New Roman" w:hAnsi="Times New Roman" w:cs="Times New Roman"/>
          <w:sz w:val="28"/>
          <w:szCs w:val="28"/>
        </w:rPr>
        <w:t>п. 9.4</w:t>
      </w:r>
      <w:r w:rsidRPr="00C354F5">
        <w:rPr>
          <w:rFonts w:ascii="Times New Roman" w:hAnsi="Times New Roman" w:cs="Times New Roman"/>
          <w:sz w:val="28"/>
          <w:szCs w:val="28"/>
        </w:rPr>
        <w:t xml:space="preserve">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должны быть указаны наименование Заказчика, Поставщика, номер и дата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даты оформления и подписания документов.</w:t>
      </w:r>
    </w:p>
    <w:p w14:paraId="64BDF547" w14:textId="70073E25"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w:t>
      </w:r>
      <w:r w:rsidRPr="00C354F5">
        <w:rPr>
          <w:rFonts w:ascii="Times New Roman" w:hAnsi="Times New Roman" w:cs="Times New Roman"/>
          <w:sz w:val="28"/>
          <w:szCs w:val="28"/>
        </w:rPr>
        <w:t xml:space="preserve">.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осуществляется </w:t>
      </w:r>
      <w:r w:rsidRPr="00FC2294">
        <w:rPr>
          <w:rFonts w:ascii="Times New Roman" w:hAnsi="Times New Roman" w:cs="Times New Roman"/>
          <w:sz w:val="28"/>
          <w:szCs w:val="28"/>
        </w:rPr>
        <w:t xml:space="preserve">по факту поставки Товара </w:t>
      </w:r>
      <w:r w:rsidR="00DA737B" w:rsidRPr="00FC2294">
        <w:rPr>
          <w:rFonts w:ascii="Times New Roman" w:hAnsi="Times New Roman" w:cs="Times New Roman"/>
          <w:sz w:val="28"/>
          <w:szCs w:val="28"/>
        </w:rPr>
        <w:t xml:space="preserve">по каждому этапу поставки Товара, предусмотренного Спецификацией (Приложение № 1 к </w:t>
      </w:r>
      <w:r w:rsidR="00BD0D8E">
        <w:rPr>
          <w:rFonts w:ascii="Times New Roman" w:hAnsi="Times New Roman" w:cs="Times New Roman"/>
          <w:sz w:val="28"/>
          <w:szCs w:val="28"/>
        </w:rPr>
        <w:t>Договор</w:t>
      </w:r>
      <w:r w:rsidR="00DA737B" w:rsidRPr="00FC2294">
        <w:rPr>
          <w:rFonts w:ascii="Times New Roman" w:hAnsi="Times New Roman" w:cs="Times New Roman"/>
          <w:sz w:val="28"/>
          <w:szCs w:val="28"/>
        </w:rPr>
        <w:t>у</w:t>
      </w:r>
      <w:r w:rsidR="00DA737B" w:rsidRPr="004D78F0">
        <w:rPr>
          <w:rFonts w:ascii="Times New Roman" w:hAnsi="Times New Roman" w:cs="Times New Roman"/>
          <w:sz w:val="28"/>
          <w:szCs w:val="28"/>
        </w:rPr>
        <w:t xml:space="preserve">) </w:t>
      </w:r>
      <w:r w:rsidRPr="004D78F0">
        <w:rPr>
          <w:rFonts w:ascii="Times New Roman" w:hAnsi="Times New Roman" w:cs="Times New Roman"/>
          <w:sz w:val="28"/>
          <w:szCs w:val="28"/>
        </w:rPr>
        <w:t xml:space="preserve">в течение </w:t>
      </w:r>
      <w:r w:rsidR="00353DC3" w:rsidRPr="004D78F0">
        <w:rPr>
          <w:rFonts w:ascii="Times New Roman" w:hAnsi="Times New Roman" w:cs="Times New Roman"/>
          <w:sz w:val="28"/>
          <w:szCs w:val="28"/>
        </w:rPr>
        <w:t>7</w:t>
      </w:r>
      <w:r w:rsidRPr="004D78F0">
        <w:rPr>
          <w:rFonts w:ascii="Times New Roman" w:hAnsi="Times New Roman" w:cs="Times New Roman"/>
          <w:sz w:val="28"/>
          <w:szCs w:val="28"/>
        </w:rPr>
        <w:t xml:space="preserve"> рабочих дней </w:t>
      </w:r>
      <w:proofErr w:type="gramStart"/>
      <w:r w:rsidRPr="004D78F0">
        <w:rPr>
          <w:rFonts w:ascii="Times New Roman" w:hAnsi="Times New Roman" w:cs="Times New Roman"/>
          <w:sz w:val="28"/>
          <w:szCs w:val="28"/>
        </w:rPr>
        <w:t>с даты</w:t>
      </w:r>
      <w:r w:rsidR="00425604">
        <w:rPr>
          <w:rFonts w:ascii="Times New Roman" w:hAnsi="Times New Roman" w:cs="Times New Roman"/>
          <w:sz w:val="28"/>
          <w:szCs w:val="28"/>
        </w:rPr>
        <w:t xml:space="preserve"> </w:t>
      </w:r>
      <w:r w:rsidR="00425604" w:rsidRPr="00115D54">
        <w:rPr>
          <w:rFonts w:ascii="Times New Roman" w:hAnsi="Times New Roman" w:cs="Times New Roman"/>
          <w:sz w:val="28"/>
          <w:szCs w:val="28"/>
        </w:rPr>
        <w:t>утверждения</w:t>
      </w:r>
      <w:proofErr w:type="gramEnd"/>
      <w:r w:rsidR="00425604" w:rsidRPr="00115D54">
        <w:rPr>
          <w:rFonts w:ascii="Times New Roman" w:hAnsi="Times New Roman"/>
          <w:sz w:val="28"/>
        </w:rPr>
        <w:t xml:space="preserve"> Заказчиком Акта </w:t>
      </w:r>
      <w:r w:rsidR="00425604" w:rsidRPr="00115D54">
        <w:rPr>
          <w:rFonts w:ascii="Times New Roman" w:hAnsi="Times New Roman" w:cs="Times New Roman"/>
          <w:sz w:val="28"/>
          <w:szCs w:val="28"/>
        </w:rPr>
        <w:t>приемки товаров, работ, услуг (ф. 0510452</w:t>
      </w:r>
      <w:r w:rsidR="00425604" w:rsidRPr="00115D54">
        <w:rPr>
          <w:rFonts w:ascii="Times New Roman" w:hAnsi="Times New Roman"/>
          <w:sz w:val="28"/>
        </w:rPr>
        <w:t xml:space="preserve">) </w:t>
      </w:r>
      <w:r w:rsidR="00425604" w:rsidRPr="00115D54">
        <w:rPr>
          <w:rFonts w:ascii="Times New Roman" w:hAnsi="Times New Roman" w:cs="Times New Roman"/>
          <w:sz w:val="28"/>
          <w:szCs w:val="28"/>
        </w:rPr>
        <w:t>в соответствии с п. 6.1. Договора,</w:t>
      </w:r>
      <w:r w:rsidR="005913E7" w:rsidRPr="00115D54">
        <w:rPr>
          <w:rFonts w:ascii="Times New Roman" w:hAnsi="Times New Roman"/>
          <w:i/>
          <w:sz w:val="28"/>
        </w:rPr>
        <w:t xml:space="preserve"> </w:t>
      </w:r>
      <w:r w:rsidRPr="00115D54">
        <w:rPr>
          <w:rFonts w:ascii="Times New Roman" w:hAnsi="Times New Roman" w:cs="Times New Roman"/>
          <w:sz w:val="28"/>
          <w:szCs w:val="28"/>
        </w:rPr>
        <w:t>на основании документов, предусмотренных</w:t>
      </w:r>
      <w:r>
        <w:rPr>
          <w:rFonts w:ascii="Times New Roman" w:hAnsi="Times New Roman" w:cs="Times New Roman"/>
          <w:sz w:val="28"/>
          <w:szCs w:val="28"/>
        </w:rPr>
        <w:t xml:space="preserve"> пунктом 9.4</w:t>
      </w:r>
      <w:r w:rsidRPr="00C354F5">
        <w:rPr>
          <w:rFonts w:ascii="Times New Roman" w:hAnsi="Times New Roman" w:cs="Times New Roman"/>
          <w:sz w:val="28"/>
          <w:szCs w:val="28"/>
        </w:rPr>
        <w:t xml:space="preserve">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677987B" w14:textId="77777777" w:rsidR="009B16D5" w:rsidRDefault="009B16D5" w:rsidP="009B16D5">
      <w:pPr>
        <w:pStyle w:val="ConsPlusNormal"/>
        <w:ind w:firstLine="709"/>
        <w:jc w:val="both"/>
        <w:rPr>
          <w:rFonts w:ascii="Times New Roman" w:hAnsi="Times New Roman" w:cs="Times New Roman"/>
          <w:sz w:val="28"/>
          <w:szCs w:val="28"/>
        </w:rPr>
      </w:pPr>
      <w:r w:rsidRPr="002A28CA">
        <w:rPr>
          <w:rFonts w:ascii="Times New Roman" w:hAnsi="Times New Roman" w:cs="Times New Roman"/>
          <w:sz w:val="28"/>
          <w:szCs w:val="28"/>
        </w:rPr>
        <w:t xml:space="preserve">9.7. </w:t>
      </w:r>
      <w:proofErr w:type="gramStart"/>
      <w:r w:rsidRPr="002A28CA">
        <w:rPr>
          <w:rFonts w:ascii="Times New Roman" w:hAnsi="Times New Roman" w:cs="Times New Roman"/>
          <w:sz w:val="28"/>
          <w:szCs w:val="28"/>
        </w:rPr>
        <w:t xml:space="preserve">В случае ненадлежащего исполнения Поставщиком обязательств, предусмотренных </w:t>
      </w:r>
      <w:r w:rsidR="00BD0D8E">
        <w:rPr>
          <w:rFonts w:ascii="Times New Roman" w:hAnsi="Times New Roman" w:cs="Times New Roman"/>
          <w:sz w:val="28"/>
          <w:szCs w:val="28"/>
        </w:rPr>
        <w:t>Договор</w:t>
      </w:r>
      <w:r w:rsidRPr="002A28CA">
        <w:rPr>
          <w:rFonts w:ascii="Times New Roman" w:hAnsi="Times New Roman" w:cs="Times New Roman"/>
          <w:sz w:val="28"/>
          <w:szCs w:val="28"/>
        </w:rPr>
        <w:t xml:space="preserve">ом, в том числе нарушения срока поставки Товара по </w:t>
      </w:r>
      <w:r w:rsidR="00BD0D8E">
        <w:rPr>
          <w:rFonts w:ascii="Times New Roman" w:hAnsi="Times New Roman" w:cs="Times New Roman"/>
          <w:sz w:val="28"/>
          <w:szCs w:val="28"/>
        </w:rPr>
        <w:t>Договор</w:t>
      </w:r>
      <w:r w:rsidRPr="002A28CA">
        <w:rPr>
          <w:rFonts w:ascii="Times New Roman" w:hAnsi="Times New Roman" w:cs="Times New Roman"/>
          <w:sz w:val="28"/>
          <w:szCs w:val="28"/>
        </w:rPr>
        <w:t xml:space="preserve">у (этапу), Заказчик вправе произвести оплату поставленного по </w:t>
      </w:r>
      <w:r w:rsidR="00BD0D8E">
        <w:rPr>
          <w:rFonts w:ascii="Times New Roman" w:hAnsi="Times New Roman" w:cs="Times New Roman"/>
          <w:sz w:val="28"/>
          <w:szCs w:val="28"/>
        </w:rPr>
        <w:t>Договор</w:t>
      </w:r>
      <w:r w:rsidRPr="002A28CA">
        <w:rPr>
          <w:rFonts w:ascii="Times New Roman" w:hAnsi="Times New Roman" w:cs="Times New Roman"/>
          <w:sz w:val="28"/>
          <w:szCs w:val="28"/>
        </w:rPr>
        <w:t>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152191E9" w14:textId="1C4B01CA" w:rsidR="009B16D5" w:rsidRPr="005514BF"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9.8.</w:t>
      </w:r>
      <w:r w:rsidRPr="00C354F5">
        <w:rPr>
          <w:rFonts w:ascii="Times New Roman" w:hAnsi="Times New Roman" w:cs="Times New Roman"/>
          <w:sz w:val="28"/>
          <w:szCs w:val="28"/>
        </w:rPr>
        <w:t xml:space="preserve"> </w:t>
      </w:r>
      <w:proofErr w:type="gramStart"/>
      <w:r w:rsidRPr="00B85D6E">
        <w:rPr>
          <w:rFonts w:ascii="Times New Roman" w:hAnsi="Times New Roman" w:cs="Times New Roman"/>
          <w:sz w:val="28"/>
          <w:szCs w:val="28"/>
        </w:rPr>
        <w:t xml:space="preserve">После оплаты Заказчиком всего поставленного Товара по </w:t>
      </w:r>
      <w:r w:rsidR="00BD0D8E">
        <w:rPr>
          <w:rFonts w:ascii="Times New Roman" w:hAnsi="Times New Roman" w:cs="Times New Roman"/>
          <w:sz w:val="28"/>
          <w:szCs w:val="28"/>
        </w:rPr>
        <w:t>Договор</w:t>
      </w:r>
      <w:r>
        <w:rPr>
          <w:rFonts w:ascii="Times New Roman" w:hAnsi="Times New Roman" w:cs="Times New Roman"/>
          <w:sz w:val="28"/>
          <w:szCs w:val="28"/>
        </w:rPr>
        <w:t>у Поставщик в течение 5 рабочих</w:t>
      </w:r>
      <w:r w:rsidRPr="00B85D6E">
        <w:rPr>
          <w:rFonts w:ascii="Times New Roman" w:hAnsi="Times New Roman" w:cs="Times New Roman"/>
          <w:sz w:val="28"/>
          <w:szCs w:val="28"/>
        </w:rPr>
        <w:t xml:space="preserve"> дней представляет Заказчику А</w:t>
      </w:r>
      <w:r>
        <w:rPr>
          <w:rFonts w:ascii="Times New Roman" w:hAnsi="Times New Roman" w:cs="Times New Roman"/>
          <w:sz w:val="28"/>
          <w:szCs w:val="28"/>
        </w:rPr>
        <w:t xml:space="preserve">кт сверки расчетов </w:t>
      </w:r>
      <w:r w:rsidR="00BF1B3A" w:rsidRPr="005514BF">
        <w:rPr>
          <w:rFonts w:ascii="Times New Roman" w:hAnsi="Times New Roman" w:cs="Times New Roman"/>
          <w:sz w:val="28"/>
          <w:szCs w:val="28"/>
        </w:rPr>
        <w:t>(ф.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w:t>
      </w:r>
      <w:proofErr w:type="gramEnd"/>
      <w:r w:rsidR="00BF1B3A" w:rsidRPr="005514BF">
        <w:rPr>
          <w:rFonts w:ascii="Times New Roman" w:hAnsi="Times New Roman" w:cs="Times New Roman"/>
          <w:sz w:val="28"/>
          <w:szCs w:val="28"/>
        </w:rPr>
        <w:t xml:space="preserve"> применению» и </w:t>
      </w:r>
      <w:proofErr w:type="gramStart"/>
      <w:r w:rsidR="00BF1B3A" w:rsidRPr="005514BF">
        <w:rPr>
          <w:rFonts w:ascii="Times New Roman" w:hAnsi="Times New Roman" w:cs="Times New Roman"/>
          <w:sz w:val="28"/>
          <w:szCs w:val="28"/>
        </w:rPr>
        <w:t>направленный</w:t>
      </w:r>
      <w:proofErr w:type="gramEnd"/>
      <w:r w:rsidR="00BF1B3A" w:rsidRPr="005514BF">
        <w:rPr>
          <w:rFonts w:ascii="Times New Roman" w:hAnsi="Times New Roman" w:cs="Times New Roman"/>
          <w:sz w:val="28"/>
          <w:szCs w:val="28"/>
        </w:rPr>
        <w:t xml:space="preserve"> в системе электронного документооборота Поставщику)</w:t>
      </w:r>
      <w:r w:rsidRPr="005514BF">
        <w:rPr>
          <w:rFonts w:ascii="Times New Roman" w:hAnsi="Times New Roman" w:cs="Times New Roman"/>
          <w:sz w:val="28"/>
          <w:szCs w:val="28"/>
        </w:rPr>
        <w:t>.</w:t>
      </w:r>
    </w:p>
    <w:p w14:paraId="43E74859"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9.9. </w:t>
      </w:r>
      <w:r w:rsidR="00353DC3" w:rsidRPr="005514BF">
        <w:rPr>
          <w:rFonts w:ascii="Times New Roman" w:hAnsi="Times New Roman"/>
          <w:sz w:val="28"/>
        </w:rPr>
        <w:t xml:space="preserve">Перечисление средств по </w:t>
      </w:r>
      <w:r w:rsidR="00353DC3" w:rsidRPr="005514BF">
        <w:rPr>
          <w:rFonts w:ascii="Times New Roman" w:hAnsi="Times New Roman" w:cs="Times New Roman"/>
          <w:sz w:val="28"/>
          <w:szCs w:val="28"/>
        </w:rPr>
        <w:t>договору</w:t>
      </w:r>
      <w:r w:rsidR="00353DC3" w:rsidRPr="005514BF">
        <w:rPr>
          <w:rFonts w:ascii="Times New Roman" w:hAnsi="Times New Roman"/>
          <w:sz w:val="28"/>
        </w:rPr>
        <w:t xml:space="preserve"> будет производиться по реквизитам, указанным в </w:t>
      </w:r>
      <w:r w:rsidR="00353DC3" w:rsidRPr="005514BF">
        <w:rPr>
          <w:rFonts w:ascii="Times New Roman" w:hAnsi="Times New Roman" w:cs="Times New Roman"/>
          <w:sz w:val="28"/>
          <w:szCs w:val="28"/>
        </w:rPr>
        <w:t xml:space="preserve">договоре. </w:t>
      </w:r>
      <w:r w:rsidR="0056533A" w:rsidRPr="005514BF">
        <w:rPr>
          <w:rFonts w:ascii="Times New Roman" w:hAnsi="Times New Roman"/>
          <w:sz w:val="28"/>
        </w:rPr>
        <w:t xml:space="preserve">В случае указания недействительных и (или) неверных и (или) несоответствующих </w:t>
      </w:r>
      <w:r w:rsidR="0056533A" w:rsidRPr="005514BF">
        <w:rPr>
          <w:rFonts w:ascii="Times New Roman" w:hAnsi="Times New Roman" w:cs="Times New Roman"/>
          <w:sz w:val="28"/>
          <w:szCs w:val="28"/>
        </w:rPr>
        <w:t>Договору</w:t>
      </w:r>
      <w:r w:rsidR="0056533A" w:rsidRPr="005514BF">
        <w:rPr>
          <w:rFonts w:ascii="Times New Roman" w:hAnsi="Times New Roman"/>
          <w:sz w:val="28"/>
        </w:rPr>
        <w:t xml:space="preserve"> реквизитов Поставщиком в </w:t>
      </w:r>
      <w:r w:rsidR="0056533A" w:rsidRPr="005514BF">
        <w:rPr>
          <w:rFonts w:ascii="Times New Roman" w:hAnsi="Times New Roman" w:cs="Times New Roman"/>
          <w:sz w:val="28"/>
          <w:szCs w:val="28"/>
        </w:rPr>
        <w:t>счете и иных документах</w:t>
      </w:r>
      <w:r w:rsidR="0056533A" w:rsidRPr="005514BF">
        <w:rPr>
          <w:rFonts w:ascii="Times New Roman" w:hAnsi="Times New Roman"/>
          <w:sz w:val="28"/>
        </w:rPr>
        <w:t xml:space="preserve"> ответственность за не перечисление и (или) несвоевременное перечисление денежных средств Заказчик не несет.</w:t>
      </w:r>
    </w:p>
    <w:p w14:paraId="1ACF5AB9"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9.10. В случае изменения банковских реквизитов Поставщик обязуется:</w:t>
      </w:r>
    </w:p>
    <w:p w14:paraId="1FD81D43"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9.10.1. Отобразить в счете информацию «Внимание! Изменение реквизитов!»;</w:t>
      </w:r>
    </w:p>
    <w:p w14:paraId="40E753B4"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9.10.2. </w:t>
      </w:r>
      <w:r w:rsidR="00353DC3" w:rsidRPr="005514BF">
        <w:rPr>
          <w:rFonts w:ascii="Times New Roman" w:hAnsi="Times New Roman" w:cs="Times New Roman"/>
          <w:sz w:val="28"/>
          <w:szCs w:val="28"/>
        </w:rPr>
        <w:t>Все изменения платежных реквизитов Сторон должны быть совершены в письменном виде и оформлены дополнит</w:t>
      </w:r>
      <w:r w:rsidR="009B749E" w:rsidRPr="005514BF">
        <w:rPr>
          <w:rFonts w:ascii="Times New Roman" w:hAnsi="Times New Roman" w:cs="Times New Roman"/>
          <w:sz w:val="28"/>
          <w:szCs w:val="28"/>
        </w:rPr>
        <w:t>ельными соглашениями к договору</w:t>
      </w:r>
      <w:r w:rsidRPr="005514BF">
        <w:rPr>
          <w:rFonts w:ascii="Times New Roman" w:hAnsi="Times New Roman" w:cs="Times New Roman"/>
          <w:sz w:val="28"/>
          <w:szCs w:val="28"/>
        </w:rPr>
        <w:t>;</w:t>
      </w:r>
    </w:p>
    <w:p w14:paraId="0582FB5C" w14:textId="2FA14455" w:rsidR="00541B35" w:rsidRPr="001E0658" w:rsidRDefault="00541B35" w:rsidP="00541B3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9.11. </w:t>
      </w:r>
      <w:r w:rsidR="00353DC3" w:rsidRPr="005514BF">
        <w:rPr>
          <w:rFonts w:ascii="Times New Roman" w:hAnsi="Times New Roman"/>
          <w:sz w:val="28"/>
        </w:rPr>
        <w:t xml:space="preserve">В случае изменения реквизитов в период действия </w:t>
      </w:r>
      <w:r w:rsidR="00353DC3" w:rsidRPr="005514BF">
        <w:rPr>
          <w:rFonts w:ascii="Times New Roman" w:hAnsi="Times New Roman" w:cs="Times New Roman"/>
          <w:sz w:val="28"/>
          <w:szCs w:val="28"/>
        </w:rPr>
        <w:t>договора</w:t>
      </w:r>
      <w:r w:rsidR="00353DC3" w:rsidRPr="005514BF">
        <w:rPr>
          <w:rFonts w:ascii="Times New Roman" w:hAnsi="Times New Roman"/>
          <w:sz w:val="28"/>
        </w:rPr>
        <w:t xml:space="preserve">, </w:t>
      </w:r>
      <w:r w:rsidR="00BF1B3A" w:rsidRPr="005514BF">
        <w:rPr>
          <w:rFonts w:ascii="Times New Roman" w:hAnsi="Times New Roman"/>
          <w:sz w:val="28"/>
        </w:rPr>
        <w:t>Стороны</w:t>
      </w:r>
      <w:r w:rsidR="00353DC3" w:rsidRPr="005514BF">
        <w:rPr>
          <w:rFonts w:ascii="Times New Roman" w:hAnsi="Times New Roman"/>
          <w:sz w:val="28"/>
        </w:rPr>
        <w:t xml:space="preserve"> в течение 3 (трех) рабочих дней, с момента изменения реквизитов в соответствии с </w:t>
      </w:r>
      <w:r w:rsidR="00353DC3" w:rsidRPr="005514BF">
        <w:rPr>
          <w:rFonts w:ascii="Times New Roman" w:hAnsi="Times New Roman" w:cs="Times New Roman"/>
          <w:sz w:val="28"/>
          <w:szCs w:val="28"/>
        </w:rPr>
        <w:t>договором сообща</w:t>
      </w:r>
      <w:r w:rsidR="00BF1B3A" w:rsidRPr="005514BF">
        <w:rPr>
          <w:rFonts w:ascii="Times New Roman" w:hAnsi="Times New Roman" w:cs="Times New Roman"/>
          <w:sz w:val="28"/>
          <w:szCs w:val="28"/>
        </w:rPr>
        <w:t>ют</w:t>
      </w:r>
      <w:r w:rsidR="00353DC3" w:rsidRPr="005514BF">
        <w:rPr>
          <w:rFonts w:ascii="Times New Roman" w:hAnsi="Times New Roman"/>
          <w:sz w:val="28"/>
        </w:rPr>
        <w:t xml:space="preserve"> об этом </w:t>
      </w:r>
      <w:r w:rsidR="00BF1B3A" w:rsidRPr="005514BF">
        <w:rPr>
          <w:rFonts w:ascii="Times New Roman" w:hAnsi="Times New Roman" w:cs="Times New Roman"/>
          <w:sz w:val="28"/>
          <w:szCs w:val="28"/>
        </w:rPr>
        <w:t>друг другу</w:t>
      </w:r>
      <w:r w:rsidR="00353DC3" w:rsidRPr="005514BF">
        <w:rPr>
          <w:rFonts w:ascii="Times New Roman" w:hAnsi="Times New Roman"/>
          <w:sz w:val="28"/>
        </w:rPr>
        <w:t>, указав новые реквизиты.</w:t>
      </w:r>
    </w:p>
    <w:p w14:paraId="0CF1992B" w14:textId="77777777" w:rsidR="001E0658" w:rsidRPr="00BE041D" w:rsidRDefault="001E0658" w:rsidP="00541B35">
      <w:pPr>
        <w:pStyle w:val="ConsPlusNormal"/>
        <w:ind w:firstLine="709"/>
        <w:jc w:val="both"/>
        <w:rPr>
          <w:rFonts w:ascii="Times New Roman" w:hAnsi="Times New Roman" w:cs="Times New Roman"/>
          <w:sz w:val="28"/>
          <w:szCs w:val="28"/>
        </w:rPr>
      </w:pPr>
    </w:p>
    <w:p w14:paraId="2B8DC88F" w14:textId="77777777" w:rsidR="009B16D5" w:rsidRPr="00C354F5" w:rsidRDefault="00CD0484" w:rsidP="002F714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10</w:t>
      </w:r>
      <w:r w:rsidR="009B16D5" w:rsidRPr="00C354F5">
        <w:rPr>
          <w:rFonts w:ascii="Times New Roman" w:hAnsi="Times New Roman" w:cs="Times New Roman"/>
          <w:b/>
          <w:sz w:val="28"/>
          <w:szCs w:val="28"/>
        </w:rPr>
        <w:t>. Ответственность Сторон</w:t>
      </w:r>
    </w:p>
    <w:p w14:paraId="7953E9CA" w14:textId="77777777" w:rsidR="009B16D5" w:rsidRPr="00E8064F" w:rsidRDefault="009B16D5" w:rsidP="002F7148">
      <w:pPr>
        <w:autoSpaceDE w:val="0"/>
        <w:autoSpaceDN w:val="0"/>
        <w:adjustRightInd w:val="0"/>
        <w:ind w:firstLine="709"/>
        <w:jc w:val="both"/>
        <w:rPr>
          <w:sz w:val="28"/>
        </w:rPr>
      </w:pPr>
      <w:r w:rsidRPr="00E8064F">
        <w:rPr>
          <w:sz w:val="28"/>
        </w:rPr>
        <w:lastRenderedPageBreak/>
        <w:t>1</w:t>
      </w:r>
      <w:r w:rsidR="00CD0484" w:rsidRPr="00021DB1">
        <w:rPr>
          <w:sz w:val="28"/>
        </w:rPr>
        <w:t>0</w:t>
      </w:r>
      <w:r w:rsidRPr="00021DB1">
        <w:rPr>
          <w:sz w:val="28"/>
        </w:rPr>
        <w:t>.1. За не</w:t>
      </w:r>
      <w:r w:rsidRPr="009B180F">
        <w:rPr>
          <w:sz w:val="28"/>
        </w:rPr>
        <w:t xml:space="preserve">исполнение или ненадлежащее исполнение условий </w:t>
      </w:r>
      <w:r w:rsidR="00BD0D8E" w:rsidRPr="009B180F">
        <w:rPr>
          <w:sz w:val="28"/>
        </w:rPr>
        <w:t>Договор</w:t>
      </w:r>
      <w:r w:rsidRPr="009B180F">
        <w:rPr>
          <w:sz w:val="28"/>
        </w:rPr>
        <w:t xml:space="preserve">а Стороны несут ответственность в соответствии с законодательством Российской Федерации. </w:t>
      </w:r>
    </w:p>
    <w:p w14:paraId="233CF467" w14:textId="77777777" w:rsidR="009B16D5" w:rsidRPr="009B180F" w:rsidRDefault="009B16D5" w:rsidP="002F7148">
      <w:pPr>
        <w:autoSpaceDE w:val="0"/>
        <w:autoSpaceDN w:val="0"/>
        <w:adjustRightInd w:val="0"/>
        <w:ind w:firstLine="709"/>
        <w:jc w:val="both"/>
        <w:rPr>
          <w:sz w:val="28"/>
        </w:rPr>
      </w:pPr>
      <w:r w:rsidRPr="00021DB1">
        <w:rPr>
          <w:sz w:val="28"/>
        </w:rPr>
        <w:t>1</w:t>
      </w:r>
      <w:r w:rsidR="00CD0484" w:rsidRPr="00021DB1">
        <w:rPr>
          <w:sz w:val="28"/>
        </w:rPr>
        <w:t>0</w:t>
      </w:r>
      <w:r w:rsidRPr="009B180F">
        <w:rPr>
          <w:sz w:val="28"/>
        </w:rPr>
        <w:t xml:space="preserve">.2. В случае просрочки исполнения Заказчиком обязательств, предусмотренных </w:t>
      </w:r>
      <w:r w:rsidR="00BD0D8E" w:rsidRPr="009B180F">
        <w:rPr>
          <w:sz w:val="28"/>
        </w:rPr>
        <w:t>Договор</w:t>
      </w:r>
      <w:r w:rsidRPr="009B180F">
        <w:rPr>
          <w:sz w:val="28"/>
        </w:rPr>
        <w:t xml:space="preserve">ом, а также в иных случаях неисполнения или ненадлежащего исполнения Заказчиком обязательств, предусмотренных </w:t>
      </w:r>
      <w:r w:rsidR="00BD0D8E" w:rsidRPr="009B180F">
        <w:rPr>
          <w:sz w:val="28"/>
        </w:rPr>
        <w:t>Договор</w:t>
      </w:r>
      <w:r w:rsidRPr="009B180F">
        <w:rPr>
          <w:sz w:val="28"/>
        </w:rPr>
        <w:t>ом, Поставщик вправе потребовать уплаты неустоек (штрафов, пеней).</w:t>
      </w:r>
    </w:p>
    <w:p w14:paraId="7478DD5F" w14:textId="77777777" w:rsidR="009B16D5" w:rsidRPr="009B180F" w:rsidRDefault="009B16D5" w:rsidP="002F7148">
      <w:pPr>
        <w:autoSpaceDE w:val="0"/>
        <w:autoSpaceDN w:val="0"/>
        <w:adjustRightInd w:val="0"/>
        <w:ind w:firstLine="709"/>
        <w:jc w:val="both"/>
        <w:rPr>
          <w:sz w:val="28"/>
        </w:rPr>
      </w:pPr>
      <w:r w:rsidRPr="00D328AC">
        <w:rPr>
          <w:sz w:val="28"/>
          <w:szCs w:val="28"/>
        </w:rPr>
        <w:t>1</w:t>
      </w:r>
      <w:r w:rsidR="00CD0484">
        <w:rPr>
          <w:sz w:val="28"/>
          <w:szCs w:val="28"/>
        </w:rPr>
        <w:t>0</w:t>
      </w:r>
      <w:r w:rsidRPr="00D328AC">
        <w:rPr>
          <w:sz w:val="28"/>
          <w:szCs w:val="28"/>
        </w:rPr>
        <w:t>.3.</w:t>
      </w:r>
      <w:r>
        <w:rPr>
          <w:sz w:val="28"/>
          <w:szCs w:val="28"/>
        </w:rPr>
        <w:t xml:space="preserve"> </w:t>
      </w:r>
      <w:proofErr w:type="gramStart"/>
      <w:r w:rsidRPr="00E8064F">
        <w:rPr>
          <w:sz w:val="28"/>
        </w:rPr>
        <w:t xml:space="preserve">Размер штрафа устанавливается в порядке, установленном </w:t>
      </w:r>
      <w:r w:rsidRPr="00D328AC">
        <w:rPr>
          <w:sz w:val="28"/>
          <w:szCs w:val="28"/>
        </w:rPr>
        <w:t>Правилами</w:t>
      </w:r>
      <w:r w:rsidRPr="00E8064F">
        <w:rPr>
          <w:sz w:val="28"/>
        </w:rPr>
        <w:t xml:space="preserve"> определения размера штрафа, начисляемого в случае ненадлежащего исполнения з</w:t>
      </w:r>
      <w:r w:rsidRPr="00021DB1">
        <w:rPr>
          <w:sz w:val="28"/>
        </w:rPr>
        <w:t>аказчиком, неисполнения или ненадлежащего исполнения поставщиком (подрядчиком, исполнителем) обязательств, пред</w:t>
      </w:r>
      <w:r w:rsidRPr="009B180F">
        <w:rPr>
          <w:sz w:val="28"/>
        </w:rPr>
        <w:t xml:space="preserve">усмотренных </w:t>
      </w:r>
      <w:r w:rsidR="00BD0D8E" w:rsidRPr="009B180F">
        <w:rPr>
          <w:sz w:val="28"/>
        </w:rPr>
        <w:t>Договор</w:t>
      </w:r>
      <w:r w:rsidRPr="009B180F">
        <w:rPr>
          <w:sz w:val="28"/>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Pr>
          <w:sz w:val="28"/>
          <w:szCs w:val="28"/>
        </w:rPr>
        <w:t>.08.</w:t>
      </w:r>
      <w:r w:rsidRPr="00E8064F">
        <w:rPr>
          <w:sz w:val="28"/>
        </w:rPr>
        <w:t xml:space="preserve">2017 № </w:t>
      </w:r>
      <w:r w:rsidRPr="00021DB1">
        <w:rPr>
          <w:sz w:val="28"/>
        </w:rPr>
        <w:t>1042 (далее - Правила определения разме</w:t>
      </w:r>
      <w:r w:rsidRPr="009B180F">
        <w:rPr>
          <w:sz w:val="28"/>
        </w:rPr>
        <w:t>ра штрафа).</w:t>
      </w:r>
      <w:proofErr w:type="gramEnd"/>
    </w:p>
    <w:p w14:paraId="5BD16A10" w14:textId="77777777" w:rsidR="009B16D5" w:rsidRPr="00021DB1" w:rsidRDefault="009B16D5" w:rsidP="002F7148">
      <w:pPr>
        <w:autoSpaceDE w:val="0"/>
        <w:autoSpaceDN w:val="0"/>
        <w:adjustRightInd w:val="0"/>
        <w:ind w:firstLine="709"/>
        <w:jc w:val="both"/>
        <w:rPr>
          <w:sz w:val="28"/>
        </w:rPr>
      </w:pPr>
      <w:r w:rsidRPr="009B180F">
        <w:rPr>
          <w:sz w:val="28"/>
        </w:rPr>
        <w:t>1</w:t>
      </w:r>
      <w:r w:rsidR="00CD0484" w:rsidRPr="009B180F">
        <w:rPr>
          <w:sz w:val="28"/>
        </w:rPr>
        <w:t>0</w:t>
      </w:r>
      <w:r w:rsidRPr="009B180F">
        <w:rPr>
          <w:sz w:val="28"/>
        </w:rPr>
        <w:t xml:space="preserve">.4. Пеня начисляется за каждый день просрочки исполнения Заказчиком обязательства, предусмотренного </w:t>
      </w:r>
      <w:r w:rsidR="00BD0D8E" w:rsidRPr="009B180F">
        <w:rPr>
          <w:sz w:val="28"/>
        </w:rPr>
        <w:t>Договор</w:t>
      </w:r>
      <w:r w:rsidRPr="009B180F">
        <w:rPr>
          <w:sz w:val="28"/>
        </w:rPr>
        <w:t xml:space="preserve">ом, начиная со дня, следующего после дня истечения установленного </w:t>
      </w:r>
      <w:r w:rsidR="00BD0D8E" w:rsidRPr="009B180F">
        <w:rPr>
          <w:sz w:val="28"/>
        </w:rPr>
        <w:t>Договор</w:t>
      </w:r>
      <w:r w:rsidRPr="009B180F">
        <w:rPr>
          <w:sz w:val="28"/>
        </w:rPr>
        <w:t xml:space="preserve">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w:t>
      </w:r>
      <w:r w:rsidRPr="00C354F5">
        <w:rPr>
          <w:sz w:val="28"/>
          <w:szCs w:val="28"/>
        </w:rPr>
        <w:t>неуплаченной</w:t>
      </w:r>
      <w:r w:rsidRPr="00E8064F">
        <w:rPr>
          <w:sz w:val="28"/>
        </w:rPr>
        <w:t xml:space="preserve"> в срок суммы.</w:t>
      </w:r>
    </w:p>
    <w:p w14:paraId="0BDEDF07" w14:textId="77777777" w:rsidR="009B16D5" w:rsidRPr="009B180F" w:rsidRDefault="00CD0484" w:rsidP="002F7148">
      <w:pPr>
        <w:autoSpaceDE w:val="0"/>
        <w:autoSpaceDN w:val="0"/>
        <w:adjustRightInd w:val="0"/>
        <w:ind w:firstLine="709"/>
        <w:jc w:val="both"/>
        <w:rPr>
          <w:sz w:val="28"/>
        </w:rPr>
      </w:pPr>
      <w:r w:rsidRPr="009B180F">
        <w:rPr>
          <w:sz w:val="28"/>
        </w:rPr>
        <w:t>10</w:t>
      </w:r>
      <w:r w:rsidR="009B16D5" w:rsidRPr="009B180F">
        <w:rPr>
          <w:sz w:val="28"/>
        </w:rPr>
        <w:t>.5.</w:t>
      </w:r>
      <w:r w:rsidR="009B16D5" w:rsidRPr="00C354F5">
        <w:rPr>
          <w:sz w:val="28"/>
          <w:szCs w:val="28"/>
        </w:rPr>
        <w:t xml:space="preserve"> </w:t>
      </w:r>
      <w:r w:rsidR="009B16D5" w:rsidRPr="00E8064F">
        <w:rPr>
          <w:sz w:val="28"/>
        </w:rPr>
        <w:t xml:space="preserve">За каждый факт неисполнения Заказчиком обязательств, предусмотренных </w:t>
      </w:r>
      <w:r w:rsidR="00BD0D8E" w:rsidRPr="00021DB1">
        <w:rPr>
          <w:sz w:val="28"/>
        </w:rPr>
        <w:t>Договор</w:t>
      </w:r>
      <w:r w:rsidR="009B16D5" w:rsidRPr="00021DB1">
        <w:rPr>
          <w:sz w:val="28"/>
        </w:rPr>
        <w:t xml:space="preserve">ом, за исключением просрочки исполнения обязательств, предусмотренных </w:t>
      </w:r>
      <w:r w:rsidR="00BD0D8E" w:rsidRPr="009B180F">
        <w:rPr>
          <w:sz w:val="28"/>
        </w:rPr>
        <w:t>Договор</w:t>
      </w:r>
      <w:r w:rsidR="009B16D5" w:rsidRPr="009B180F">
        <w:rPr>
          <w:sz w:val="28"/>
        </w:rPr>
        <w:t xml:space="preserve">ом, Поставщик вправе взыскать с Заказчика штраф в размере </w:t>
      </w:r>
      <w:r w:rsidRPr="009B180F">
        <w:rPr>
          <w:sz w:val="28"/>
        </w:rPr>
        <w:t>1000 рублей.</w:t>
      </w:r>
    </w:p>
    <w:p w14:paraId="001EC2A6" w14:textId="77777777" w:rsidR="009B16D5" w:rsidRPr="00021DB1" w:rsidRDefault="00CD0484" w:rsidP="002F7148">
      <w:pPr>
        <w:autoSpaceDE w:val="0"/>
        <w:autoSpaceDN w:val="0"/>
        <w:adjustRightInd w:val="0"/>
        <w:ind w:firstLine="709"/>
        <w:jc w:val="both"/>
        <w:rPr>
          <w:sz w:val="28"/>
        </w:rPr>
      </w:pPr>
      <w:r w:rsidRPr="009B180F">
        <w:rPr>
          <w:sz w:val="28"/>
        </w:rPr>
        <w:t>10</w:t>
      </w:r>
      <w:r w:rsidR="009B16D5" w:rsidRPr="009B180F">
        <w:rPr>
          <w:sz w:val="28"/>
        </w:rPr>
        <w:t xml:space="preserve">.6. В случае нарушения Поставщиком срока представления документов, предусмотренного </w:t>
      </w:r>
      <w:r w:rsidR="009B16D5" w:rsidRPr="00AB2E83">
        <w:rPr>
          <w:sz w:val="28"/>
          <w:szCs w:val="28"/>
        </w:rPr>
        <w:t>пунктом 9.</w:t>
      </w:r>
      <w:r w:rsidR="009B16D5">
        <w:rPr>
          <w:sz w:val="28"/>
          <w:szCs w:val="28"/>
        </w:rPr>
        <w:t>4</w:t>
      </w:r>
      <w:r w:rsidR="009B16D5" w:rsidRPr="002F7148">
        <w:rPr>
          <w:color w:val="000000" w:themeColor="text1"/>
          <w:sz w:val="28"/>
        </w:rPr>
        <w:t xml:space="preserve"> </w:t>
      </w:r>
      <w:r w:rsidR="00BD0D8E" w:rsidRPr="002F7148">
        <w:rPr>
          <w:color w:val="000000" w:themeColor="text1"/>
          <w:sz w:val="28"/>
        </w:rPr>
        <w:t>Договор</w:t>
      </w:r>
      <w:r w:rsidR="009B16D5" w:rsidRPr="002F7148">
        <w:rPr>
          <w:color w:val="000000" w:themeColor="text1"/>
          <w:sz w:val="28"/>
        </w:rPr>
        <w:t xml:space="preserve">а, Заказчик не несет ответственность, установленную </w:t>
      </w:r>
      <w:r>
        <w:rPr>
          <w:sz w:val="28"/>
          <w:szCs w:val="28"/>
        </w:rPr>
        <w:t>пунктами 10</w:t>
      </w:r>
      <w:r w:rsidR="009B16D5">
        <w:rPr>
          <w:sz w:val="28"/>
          <w:szCs w:val="28"/>
        </w:rPr>
        <w:t>.4 – 1</w:t>
      </w:r>
      <w:r>
        <w:rPr>
          <w:sz w:val="28"/>
          <w:szCs w:val="28"/>
        </w:rPr>
        <w:t>0</w:t>
      </w:r>
      <w:r w:rsidR="009B16D5">
        <w:rPr>
          <w:sz w:val="28"/>
          <w:szCs w:val="28"/>
        </w:rPr>
        <w:t>.5</w:t>
      </w:r>
      <w:r w:rsidR="009B16D5" w:rsidRPr="002F7148">
        <w:rPr>
          <w:color w:val="000000" w:themeColor="text1"/>
          <w:sz w:val="28"/>
        </w:rPr>
        <w:t xml:space="preserve"> </w:t>
      </w:r>
      <w:r w:rsidR="00BD0D8E" w:rsidRPr="002F7148">
        <w:rPr>
          <w:color w:val="000000" w:themeColor="text1"/>
          <w:sz w:val="28"/>
        </w:rPr>
        <w:t>Договор</w:t>
      </w:r>
      <w:r w:rsidR="009B16D5" w:rsidRPr="00E8064F">
        <w:rPr>
          <w:sz w:val="28"/>
        </w:rPr>
        <w:t>а.</w:t>
      </w:r>
    </w:p>
    <w:p w14:paraId="371E0923" w14:textId="77777777" w:rsidR="009B16D5" w:rsidRPr="009B180F" w:rsidRDefault="009B16D5" w:rsidP="002F7148">
      <w:pPr>
        <w:autoSpaceDE w:val="0"/>
        <w:autoSpaceDN w:val="0"/>
        <w:adjustRightInd w:val="0"/>
        <w:ind w:firstLine="708"/>
        <w:jc w:val="both"/>
        <w:rPr>
          <w:rFonts w:eastAsiaTheme="minorHAnsi"/>
          <w:sz w:val="28"/>
        </w:rPr>
      </w:pPr>
      <w:r w:rsidRPr="00021DB1">
        <w:rPr>
          <w:sz w:val="28"/>
        </w:rPr>
        <w:t>1</w:t>
      </w:r>
      <w:r w:rsidR="00CD0484" w:rsidRPr="009B180F">
        <w:rPr>
          <w:sz w:val="28"/>
        </w:rPr>
        <w:t>0</w:t>
      </w:r>
      <w:r w:rsidRPr="009B180F">
        <w:rPr>
          <w:sz w:val="28"/>
        </w:rPr>
        <w:t>.7.</w:t>
      </w:r>
      <w:r w:rsidRPr="009B180F">
        <w:rPr>
          <w:rFonts w:eastAsiaTheme="minorHAnsi"/>
          <w:sz w:val="28"/>
        </w:rPr>
        <w:t xml:space="preserve"> Общая сумма начисленных штрафов за ненадлежащее исполнение Заказчиком обязательств, предусмотренных </w:t>
      </w:r>
      <w:r w:rsidR="00BD0D8E" w:rsidRPr="009B180F">
        <w:rPr>
          <w:rFonts w:eastAsiaTheme="minorHAnsi"/>
          <w:sz w:val="28"/>
        </w:rPr>
        <w:t>Договор</w:t>
      </w:r>
      <w:r w:rsidRPr="009B180F">
        <w:rPr>
          <w:rFonts w:eastAsiaTheme="minorHAnsi"/>
          <w:sz w:val="28"/>
        </w:rPr>
        <w:t xml:space="preserve">ом, не может превышать цену </w:t>
      </w:r>
      <w:r w:rsidR="00BD0D8E" w:rsidRPr="009B180F">
        <w:rPr>
          <w:rFonts w:eastAsiaTheme="minorHAnsi"/>
          <w:sz w:val="28"/>
        </w:rPr>
        <w:t>Договор</w:t>
      </w:r>
      <w:r w:rsidRPr="009B180F">
        <w:rPr>
          <w:rFonts w:eastAsiaTheme="minorHAnsi"/>
          <w:sz w:val="28"/>
        </w:rPr>
        <w:t>а.</w:t>
      </w:r>
    </w:p>
    <w:p w14:paraId="16514B5A" w14:textId="77777777" w:rsidR="009B16D5" w:rsidRPr="00021DB1" w:rsidRDefault="009B16D5" w:rsidP="002F7148">
      <w:pPr>
        <w:autoSpaceDE w:val="0"/>
        <w:autoSpaceDN w:val="0"/>
        <w:adjustRightInd w:val="0"/>
        <w:ind w:firstLine="708"/>
        <w:jc w:val="both"/>
        <w:rPr>
          <w:rFonts w:eastAsiaTheme="minorHAnsi"/>
          <w:sz w:val="28"/>
        </w:rPr>
      </w:pPr>
      <w:r w:rsidRPr="009B180F">
        <w:rPr>
          <w:sz w:val="28"/>
        </w:rPr>
        <w:t>1</w:t>
      </w:r>
      <w:r w:rsidR="00CD0484" w:rsidRPr="009B180F">
        <w:rPr>
          <w:sz w:val="28"/>
        </w:rPr>
        <w:t>0</w:t>
      </w:r>
      <w:r w:rsidRPr="009B180F">
        <w:rPr>
          <w:sz w:val="28"/>
        </w:rPr>
        <w:t>.8.</w:t>
      </w:r>
      <w:r w:rsidRPr="009B180F">
        <w:rPr>
          <w:rFonts w:eastAsiaTheme="minorHAnsi"/>
          <w:sz w:val="28"/>
        </w:rPr>
        <w:t xml:space="preserve"> </w:t>
      </w:r>
      <w:proofErr w:type="gramStart"/>
      <w:r w:rsidRPr="009B180F">
        <w:rPr>
          <w:rFonts w:eastAsiaTheme="minorHAnsi"/>
          <w:sz w:val="28"/>
        </w:rPr>
        <w:t>В случае просрочки исполнения Поставщиком обязательств</w:t>
      </w:r>
      <w:r w:rsidRPr="00C354F5">
        <w:rPr>
          <w:rFonts w:eastAsiaTheme="minorHAnsi"/>
          <w:sz w:val="28"/>
          <w:szCs w:val="28"/>
          <w:lang w:eastAsia="en-US"/>
        </w:rPr>
        <w:t xml:space="preserve"> (в том числе гарантийного обязательства),</w:t>
      </w:r>
      <w:r w:rsidRPr="00E8064F">
        <w:rPr>
          <w:rFonts w:eastAsiaTheme="minorHAnsi"/>
          <w:sz w:val="28"/>
        </w:rPr>
        <w:t xml:space="preserve"> предусмотренных </w:t>
      </w:r>
      <w:r w:rsidR="00BD0D8E" w:rsidRPr="00021DB1">
        <w:rPr>
          <w:rFonts w:eastAsiaTheme="minorHAnsi"/>
          <w:sz w:val="28"/>
        </w:rPr>
        <w:t>Договор</w:t>
      </w:r>
      <w:r w:rsidRPr="00021DB1">
        <w:rPr>
          <w:rFonts w:eastAsiaTheme="minorHAnsi"/>
          <w:sz w:val="28"/>
        </w:rPr>
        <w:t xml:space="preserve">ом, а также в иных случаях неисполнения или ненадлежащего исполнения Поставщиком </w:t>
      </w:r>
      <w:r w:rsidRPr="00C354F5">
        <w:rPr>
          <w:rFonts w:eastAsiaTheme="minorHAnsi"/>
          <w:sz w:val="28"/>
          <w:szCs w:val="28"/>
          <w:lang w:eastAsia="en-US"/>
        </w:rPr>
        <w:t xml:space="preserve">(подрядчиком, исполнителем) </w:t>
      </w:r>
      <w:r w:rsidRPr="00E8064F">
        <w:rPr>
          <w:rFonts w:eastAsiaTheme="minorHAnsi"/>
          <w:sz w:val="28"/>
        </w:rPr>
        <w:t xml:space="preserve">обязательств, предусмотренных </w:t>
      </w:r>
      <w:r w:rsidR="00BD0D8E" w:rsidRPr="00021DB1">
        <w:rPr>
          <w:rFonts w:eastAsiaTheme="minorHAnsi"/>
          <w:sz w:val="28"/>
        </w:rPr>
        <w:t>Договор</w:t>
      </w:r>
      <w:r w:rsidRPr="00021DB1">
        <w:rPr>
          <w:rFonts w:eastAsiaTheme="minorHAnsi"/>
          <w:sz w:val="28"/>
        </w:rPr>
        <w:t>ом, Заказчик направляет Поставщику</w:t>
      </w:r>
      <w:r w:rsidRPr="00C354F5">
        <w:rPr>
          <w:rFonts w:eastAsiaTheme="minorHAnsi"/>
          <w:sz w:val="28"/>
          <w:szCs w:val="28"/>
          <w:lang w:eastAsia="en-US"/>
        </w:rPr>
        <w:t xml:space="preserve"> (подрядчику, исполнителю)</w:t>
      </w:r>
      <w:r w:rsidRPr="00E8064F">
        <w:rPr>
          <w:rFonts w:eastAsiaTheme="minorHAnsi"/>
          <w:sz w:val="28"/>
        </w:rPr>
        <w:t xml:space="preserve"> требование об уплате неустоек (штрафов, пеней).</w:t>
      </w:r>
      <w:proofErr w:type="gramEnd"/>
    </w:p>
    <w:p w14:paraId="47C47012" w14:textId="77777777" w:rsidR="009B16D5" w:rsidRPr="00021DB1" w:rsidRDefault="009B16D5" w:rsidP="002F7148">
      <w:pPr>
        <w:autoSpaceDE w:val="0"/>
        <w:autoSpaceDN w:val="0"/>
        <w:adjustRightInd w:val="0"/>
        <w:ind w:firstLine="708"/>
        <w:jc w:val="both"/>
        <w:rPr>
          <w:rFonts w:eastAsiaTheme="minorHAnsi"/>
          <w:sz w:val="28"/>
        </w:rPr>
      </w:pPr>
      <w:r w:rsidRPr="009B180F">
        <w:rPr>
          <w:sz w:val="28"/>
        </w:rPr>
        <w:t>1</w:t>
      </w:r>
      <w:r w:rsidR="00CD0484" w:rsidRPr="009B180F">
        <w:rPr>
          <w:sz w:val="28"/>
        </w:rPr>
        <w:t>0</w:t>
      </w:r>
      <w:r w:rsidRPr="009B180F">
        <w:rPr>
          <w:sz w:val="28"/>
        </w:rPr>
        <w:t>.9.</w:t>
      </w:r>
      <w:r w:rsidRPr="009B180F">
        <w:rPr>
          <w:rFonts w:eastAsiaTheme="minorHAnsi"/>
          <w:sz w:val="28"/>
        </w:rPr>
        <w:t xml:space="preserve"> </w:t>
      </w:r>
      <w:proofErr w:type="gramStart"/>
      <w:r w:rsidRPr="009B180F">
        <w:rPr>
          <w:rFonts w:eastAsiaTheme="minorHAnsi"/>
          <w:sz w:val="28"/>
        </w:rPr>
        <w:t xml:space="preserve">Пеня начисляется за каждый день просрочки исполнения Поставщиком обязательства, предусмотренного </w:t>
      </w:r>
      <w:r w:rsidR="00BD0D8E" w:rsidRPr="009B180F">
        <w:rPr>
          <w:rFonts w:eastAsiaTheme="minorHAnsi"/>
          <w:sz w:val="28"/>
        </w:rPr>
        <w:t>Договор</w:t>
      </w:r>
      <w:r w:rsidRPr="009B180F">
        <w:rPr>
          <w:rFonts w:eastAsiaTheme="minorHAnsi"/>
          <w:sz w:val="28"/>
        </w:rPr>
        <w:t xml:space="preserve">ом, </w:t>
      </w:r>
      <w:r w:rsidRPr="00C354F5">
        <w:rPr>
          <w:rFonts w:eastAsiaTheme="minorHAnsi"/>
          <w:sz w:val="28"/>
          <w:szCs w:val="28"/>
          <w:lang w:eastAsia="en-US"/>
        </w:rPr>
        <w:t xml:space="preserve">начиная со дня, следующего после дня истечения установленного </w:t>
      </w:r>
      <w:r w:rsidR="00BD0D8E">
        <w:rPr>
          <w:rFonts w:eastAsiaTheme="minorHAnsi"/>
          <w:sz w:val="28"/>
          <w:szCs w:val="28"/>
          <w:lang w:eastAsia="en-US"/>
        </w:rPr>
        <w:t>Договор</w:t>
      </w:r>
      <w:r w:rsidRPr="00C354F5">
        <w:rPr>
          <w:rFonts w:eastAsiaTheme="minorHAnsi"/>
          <w:sz w:val="28"/>
          <w:szCs w:val="28"/>
          <w:lang w:eastAsia="en-US"/>
        </w:rPr>
        <w:t xml:space="preserve">ом срока исполнения обязательства, и устанавливается </w:t>
      </w:r>
      <w:r w:rsidRPr="00E8064F">
        <w:rPr>
          <w:rFonts w:eastAsiaTheme="minorHAnsi"/>
          <w:sz w:val="28"/>
        </w:rPr>
        <w:t>в размере одной трехсотой действующей на дату уплаты пени ключевой</w:t>
      </w:r>
      <w:r w:rsidRPr="00021DB1">
        <w:rPr>
          <w:rFonts w:eastAsiaTheme="minorHAnsi"/>
          <w:sz w:val="28"/>
        </w:rPr>
        <w:t xml:space="preserve"> ставки Центрального банка Российской Федерации от цены </w:t>
      </w:r>
      <w:r w:rsidR="00BD0D8E" w:rsidRPr="00021DB1">
        <w:rPr>
          <w:rFonts w:eastAsiaTheme="minorHAnsi"/>
          <w:sz w:val="28"/>
        </w:rPr>
        <w:t>Договор</w:t>
      </w:r>
      <w:r w:rsidRPr="009B180F">
        <w:rPr>
          <w:rFonts w:eastAsiaTheme="minorHAnsi"/>
          <w:sz w:val="28"/>
        </w:rPr>
        <w:t>а</w:t>
      </w:r>
      <w:r w:rsidR="00CB0A2E">
        <w:rPr>
          <w:rFonts w:eastAsiaTheme="minorHAnsi"/>
          <w:sz w:val="28"/>
          <w:szCs w:val="28"/>
          <w:lang w:eastAsia="en-US"/>
        </w:rPr>
        <w:t xml:space="preserve"> </w:t>
      </w:r>
      <w:r w:rsidR="00CB0A2E" w:rsidRPr="00B23B0F">
        <w:rPr>
          <w:rFonts w:eastAsiaTheme="minorHAnsi"/>
          <w:sz w:val="28"/>
          <w:szCs w:val="28"/>
          <w:lang w:eastAsia="en-US"/>
        </w:rPr>
        <w:t xml:space="preserve">(отдельного этапа исполнения </w:t>
      </w:r>
      <w:r w:rsidR="00BD0D8E">
        <w:rPr>
          <w:rFonts w:eastAsiaTheme="minorHAnsi"/>
          <w:sz w:val="28"/>
          <w:szCs w:val="28"/>
          <w:lang w:eastAsia="en-US"/>
        </w:rPr>
        <w:t>Договор</w:t>
      </w:r>
      <w:r w:rsidR="00CB0A2E" w:rsidRPr="00B23B0F">
        <w:rPr>
          <w:rFonts w:eastAsiaTheme="minorHAnsi"/>
          <w:sz w:val="28"/>
          <w:szCs w:val="28"/>
          <w:lang w:eastAsia="en-US"/>
        </w:rPr>
        <w:t>а)</w:t>
      </w:r>
      <w:r w:rsidRPr="00C354F5">
        <w:rPr>
          <w:rFonts w:eastAsiaTheme="minorHAnsi"/>
          <w:sz w:val="28"/>
          <w:szCs w:val="28"/>
          <w:lang w:eastAsia="en-US"/>
        </w:rPr>
        <w:t>,</w:t>
      </w:r>
      <w:r w:rsidRPr="00E8064F">
        <w:rPr>
          <w:rFonts w:eastAsiaTheme="minorHAnsi"/>
          <w:sz w:val="28"/>
        </w:rPr>
        <w:t xml:space="preserve"> уменьшенной на сумму, пропорциональную объему обязательств, предусмотренных </w:t>
      </w:r>
      <w:r w:rsidR="00BD0D8E" w:rsidRPr="00021DB1">
        <w:rPr>
          <w:rFonts w:eastAsiaTheme="minorHAnsi"/>
          <w:sz w:val="28"/>
        </w:rPr>
        <w:t>Договор</w:t>
      </w:r>
      <w:r w:rsidRPr="00021DB1">
        <w:rPr>
          <w:rFonts w:eastAsiaTheme="minorHAnsi"/>
          <w:sz w:val="28"/>
        </w:rPr>
        <w:t xml:space="preserve">ом </w:t>
      </w:r>
      <w:r w:rsidR="00CB0A2E" w:rsidRPr="00B23B0F">
        <w:rPr>
          <w:rFonts w:eastAsiaTheme="minorHAnsi"/>
          <w:sz w:val="28"/>
          <w:szCs w:val="28"/>
          <w:lang w:eastAsia="en-US"/>
        </w:rPr>
        <w:lastRenderedPageBreak/>
        <w:t xml:space="preserve">(соответствующим отдельным этапом исполнения </w:t>
      </w:r>
      <w:r w:rsidR="00BD0D8E">
        <w:rPr>
          <w:rFonts w:eastAsiaTheme="minorHAnsi"/>
          <w:sz w:val="28"/>
          <w:szCs w:val="28"/>
          <w:lang w:eastAsia="en-US"/>
        </w:rPr>
        <w:t>Договор</w:t>
      </w:r>
      <w:r w:rsidR="00CB0A2E" w:rsidRPr="00B23B0F">
        <w:rPr>
          <w:rFonts w:eastAsiaTheme="minorHAnsi"/>
          <w:sz w:val="28"/>
          <w:szCs w:val="28"/>
          <w:lang w:eastAsia="en-US"/>
        </w:rPr>
        <w:t>а</w:t>
      </w:r>
      <w:proofErr w:type="gramEnd"/>
      <w:r w:rsidR="00CB0A2E" w:rsidRPr="00B23B0F">
        <w:rPr>
          <w:rFonts w:eastAsiaTheme="minorHAnsi"/>
          <w:sz w:val="28"/>
          <w:szCs w:val="28"/>
          <w:lang w:eastAsia="en-US"/>
        </w:rPr>
        <w:t>)</w:t>
      </w:r>
      <w:r w:rsidR="00CB0A2E">
        <w:rPr>
          <w:rFonts w:eastAsiaTheme="minorHAnsi"/>
          <w:sz w:val="28"/>
          <w:szCs w:val="28"/>
          <w:lang w:eastAsia="en-US"/>
        </w:rPr>
        <w:t xml:space="preserve"> </w:t>
      </w:r>
      <w:r w:rsidRPr="00E8064F">
        <w:rPr>
          <w:rFonts w:eastAsiaTheme="minorHAnsi"/>
          <w:sz w:val="28"/>
        </w:rPr>
        <w:t>и фактичес</w:t>
      </w:r>
      <w:r w:rsidRPr="00021DB1">
        <w:rPr>
          <w:rFonts w:eastAsiaTheme="minorHAnsi"/>
          <w:sz w:val="28"/>
        </w:rPr>
        <w:t>ки исполненных П</w:t>
      </w:r>
      <w:r w:rsidRPr="009B180F">
        <w:rPr>
          <w:rFonts w:eastAsiaTheme="minorHAnsi"/>
          <w:sz w:val="28"/>
        </w:rPr>
        <w:t>оставщиком</w:t>
      </w:r>
      <w:r w:rsidRPr="00C354F5">
        <w:rPr>
          <w:rFonts w:eastAsiaTheme="minorHAnsi"/>
          <w:sz w:val="28"/>
          <w:szCs w:val="28"/>
          <w:lang w:eastAsia="en-US"/>
        </w:rPr>
        <w:t>, за исключением случаев, если законодательством Российской Федерации установлен иной порядок начисления пени</w:t>
      </w:r>
      <w:r w:rsidRPr="00E8064F">
        <w:rPr>
          <w:rFonts w:eastAsiaTheme="minorHAnsi"/>
          <w:sz w:val="28"/>
        </w:rPr>
        <w:t>.</w:t>
      </w:r>
    </w:p>
    <w:p w14:paraId="560C3B1A" w14:textId="77777777" w:rsidR="009B16D5" w:rsidRPr="00E8064F" w:rsidRDefault="009B16D5" w:rsidP="002F7148">
      <w:pPr>
        <w:autoSpaceDE w:val="0"/>
        <w:autoSpaceDN w:val="0"/>
        <w:adjustRightInd w:val="0"/>
        <w:ind w:firstLine="708"/>
        <w:jc w:val="both"/>
        <w:rPr>
          <w:sz w:val="28"/>
        </w:rPr>
      </w:pPr>
      <w:r w:rsidRPr="009B180F">
        <w:rPr>
          <w:sz w:val="28"/>
        </w:rPr>
        <w:t>1</w:t>
      </w:r>
      <w:r w:rsidR="00CD0484" w:rsidRPr="009B180F">
        <w:rPr>
          <w:sz w:val="28"/>
        </w:rPr>
        <w:t>0</w:t>
      </w:r>
      <w:r w:rsidRPr="009B180F">
        <w:rPr>
          <w:sz w:val="28"/>
        </w:rPr>
        <w:t xml:space="preserve">.10. </w:t>
      </w:r>
      <w:r w:rsidRPr="009B180F">
        <w:rPr>
          <w:rFonts w:eastAsiaTheme="minorHAnsi"/>
          <w:sz w:val="28"/>
        </w:rPr>
        <w:t xml:space="preserve">За каждый факт неисполнения или ненадлежащего исполнения Поставщиком обязательств, предусмотренных </w:t>
      </w:r>
      <w:r w:rsidR="00BD0D8E" w:rsidRPr="009B180F">
        <w:rPr>
          <w:rFonts w:eastAsiaTheme="minorHAnsi"/>
          <w:sz w:val="28"/>
        </w:rPr>
        <w:t>Договор</w:t>
      </w:r>
      <w:r w:rsidRPr="009B180F">
        <w:rPr>
          <w:rFonts w:eastAsiaTheme="minorHAnsi"/>
          <w:sz w:val="28"/>
        </w:rPr>
        <w:t>ом, за исключением просрочки исполнения обязательств</w:t>
      </w:r>
      <w:r w:rsidRPr="00C354F5">
        <w:rPr>
          <w:rFonts w:eastAsiaTheme="minorHAnsi"/>
          <w:sz w:val="28"/>
          <w:szCs w:val="28"/>
          <w:lang w:eastAsia="en-US"/>
        </w:rPr>
        <w:t>,</w:t>
      </w:r>
      <w:r w:rsidRPr="00E8064F">
        <w:rPr>
          <w:rFonts w:eastAsiaTheme="minorHAnsi"/>
          <w:sz w:val="28"/>
        </w:rPr>
        <w:t xml:space="preserve"> предусмотренных </w:t>
      </w:r>
      <w:r w:rsidR="00BD0D8E" w:rsidRPr="00021DB1">
        <w:rPr>
          <w:rFonts w:eastAsiaTheme="minorHAnsi"/>
          <w:sz w:val="28"/>
        </w:rPr>
        <w:t>Договор</w:t>
      </w:r>
      <w:r w:rsidRPr="00021DB1">
        <w:rPr>
          <w:rFonts w:eastAsiaTheme="minorHAnsi"/>
          <w:sz w:val="28"/>
        </w:rPr>
        <w:t>ом,</w:t>
      </w:r>
      <w:r w:rsidRPr="009B180F">
        <w:rPr>
          <w:rFonts w:eastAsiaTheme="minorHAnsi"/>
          <w:sz w:val="28"/>
        </w:rPr>
        <w:t xml:space="preserve"> Поставщик выплачивает Заказчику штраф в размере</w:t>
      </w:r>
      <w:r w:rsidR="00CD0484" w:rsidRPr="009B180F">
        <w:rPr>
          <w:rFonts w:eastAsiaTheme="minorHAnsi"/>
          <w:sz w:val="28"/>
        </w:rPr>
        <w:t xml:space="preserve"> </w:t>
      </w:r>
      <w:r w:rsidRPr="009B180F">
        <w:rPr>
          <w:sz w:val="28"/>
        </w:rPr>
        <w:t xml:space="preserve">10 процентов цены </w:t>
      </w:r>
      <w:r w:rsidR="00BD0D8E" w:rsidRPr="009B180F">
        <w:rPr>
          <w:sz w:val="28"/>
        </w:rPr>
        <w:t>Договор</w:t>
      </w:r>
      <w:r w:rsidRPr="009B180F">
        <w:rPr>
          <w:sz w:val="28"/>
        </w:rPr>
        <w:t>а</w:t>
      </w:r>
      <w:r w:rsidRPr="00C354F5">
        <w:rPr>
          <w:sz w:val="28"/>
          <w:szCs w:val="28"/>
        </w:rPr>
        <w:t xml:space="preserve"> (этапа)</w:t>
      </w:r>
      <w:r w:rsidR="00CD0484">
        <w:rPr>
          <w:sz w:val="28"/>
          <w:szCs w:val="28"/>
        </w:rPr>
        <w:t xml:space="preserve">. </w:t>
      </w:r>
    </w:p>
    <w:p w14:paraId="2E44491C" w14:textId="77777777" w:rsidR="00CD0484" w:rsidRPr="009B180F" w:rsidRDefault="00CD0484" w:rsidP="002E2B2A">
      <w:pPr>
        <w:autoSpaceDE w:val="0"/>
        <w:autoSpaceDN w:val="0"/>
        <w:adjustRightInd w:val="0"/>
        <w:ind w:firstLine="708"/>
        <w:jc w:val="both"/>
        <w:rPr>
          <w:sz w:val="28"/>
        </w:rPr>
      </w:pPr>
      <w:r w:rsidRPr="00021DB1">
        <w:rPr>
          <w:sz w:val="28"/>
        </w:rPr>
        <w:t>10</w:t>
      </w:r>
      <w:r w:rsidR="009B16D5" w:rsidRPr="00021DB1">
        <w:rPr>
          <w:sz w:val="28"/>
        </w:rPr>
        <w:t xml:space="preserve">.11. </w:t>
      </w:r>
      <w:r w:rsidR="009B16D5" w:rsidRPr="009B180F">
        <w:rPr>
          <w:rFonts w:eastAsiaTheme="minorHAnsi"/>
          <w:sz w:val="28"/>
        </w:rPr>
        <w:t xml:space="preserve">За каждый факт неисполнения или ненадлежащего исполнения Поставщиком обязательства, предусмотренного </w:t>
      </w:r>
      <w:r w:rsidR="00BD0D8E" w:rsidRPr="009B180F">
        <w:rPr>
          <w:rFonts w:eastAsiaTheme="minorHAnsi"/>
          <w:sz w:val="28"/>
        </w:rPr>
        <w:t>Договор</w:t>
      </w:r>
      <w:r w:rsidR="009B16D5" w:rsidRPr="009B180F">
        <w:rPr>
          <w:rFonts w:eastAsiaTheme="minorHAnsi"/>
          <w:sz w:val="28"/>
        </w:rPr>
        <w:t>ом, которое не имеет стоимостного выражения, в том числе обяза</w:t>
      </w:r>
      <w:r w:rsidR="007A437B" w:rsidRPr="009B180F">
        <w:rPr>
          <w:rFonts w:eastAsiaTheme="minorHAnsi"/>
          <w:sz w:val="28"/>
        </w:rPr>
        <w:t xml:space="preserve">тельств, предусмотренных </w:t>
      </w:r>
      <w:r w:rsidR="007A437B" w:rsidRPr="00446DC0">
        <w:rPr>
          <w:rFonts w:eastAsiaTheme="minorHAnsi"/>
          <w:sz w:val="28"/>
          <w:szCs w:val="28"/>
          <w:lang w:eastAsia="en-US"/>
        </w:rPr>
        <w:t>п.</w:t>
      </w:r>
      <w:r w:rsidR="009B16D5" w:rsidRPr="00E8064F">
        <w:rPr>
          <w:rFonts w:eastAsiaTheme="minorHAnsi"/>
          <w:sz w:val="28"/>
        </w:rPr>
        <w:t xml:space="preserve"> </w:t>
      </w:r>
      <w:r w:rsidR="009B16D5" w:rsidRPr="00021DB1">
        <w:rPr>
          <w:sz w:val="28"/>
        </w:rPr>
        <w:t>3.1.8</w:t>
      </w:r>
      <w:r w:rsidR="007A437B" w:rsidRPr="00446DC0">
        <w:rPr>
          <w:sz w:val="28"/>
          <w:szCs w:val="28"/>
        </w:rPr>
        <w:t>, 3.1.9</w:t>
      </w:r>
      <w:r w:rsidR="009B16D5" w:rsidRPr="00E8064F">
        <w:rPr>
          <w:rFonts w:eastAsiaTheme="minorHAnsi"/>
          <w:sz w:val="28"/>
        </w:rPr>
        <w:t xml:space="preserve"> настоящего </w:t>
      </w:r>
      <w:r w:rsidR="00BD0D8E" w:rsidRPr="00021DB1">
        <w:rPr>
          <w:rFonts w:eastAsiaTheme="minorHAnsi"/>
          <w:sz w:val="28"/>
        </w:rPr>
        <w:t>Договор</w:t>
      </w:r>
      <w:r w:rsidR="009B16D5" w:rsidRPr="00021DB1">
        <w:rPr>
          <w:rFonts w:eastAsiaTheme="minorHAnsi"/>
          <w:sz w:val="28"/>
        </w:rPr>
        <w:t>а,</w:t>
      </w:r>
      <w:r w:rsidR="009B16D5" w:rsidRPr="009B180F">
        <w:rPr>
          <w:rFonts w:eastAsiaTheme="minorHAnsi"/>
          <w:sz w:val="28"/>
        </w:rPr>
        <w:t xml:space="preserve"> Поставщик выплачивает Заказчику штраф в размере</w:t>
      </w:r>
      <w:r w:rsidRPr="009B180F">
        <w:rPr>
          <w:sz w:val="28"/>
        </w:rPr>
        <w:t xml:space="preserve"> </w:t>
      </w:r>
      <w:r w:rsidR="009B16D5" w:rsidRPr="009B180F">
        <w:rPr>
          <w:sz w:val="28"/>
        </w:rPr>
        <w:t>1000 руб</w:t>
      </w:r>
      <w:r w:rsidRPr="009B180F">
        <w:rPr>
          <w:sz w:val="28"/>
        </w:rPr>
        <w:t>лей.</w:t>
      </w:r>
    </w:p>
    <w:p w14:paraId="0CB589E5" w14:textId="77777777" w:rsidR="009B16D5" w:rsidRPr="009E5F52" w:rsidRDefault="005913E7" w:rsidP="002E2B2A">
      <w:pPr>
        <w:autoSpaceDE w:val="0"/>
        <w:autoSpaceDN w:val="0"/>
        <w:adjustRightInd w:val="0"/>
        <w:ind w:firstLine="708"/>
        <w:jc w:val="both"/>
        <w:rPr>
          <w:rFonts w:eastAsiaTheme="minorHAnsi"/>
          <w:sz w:val="28"/>
        </w:rPr>
      </w:pPr>
      <w:r w:rsidRPr="009B180F">
        <w:rPr>
          <w:sz w:val="28"/>
        </w:rPr>
        <w:t>10.12</w:t>
      </w:r>
      <w:r w:rsidR="009B16D5" w:rsidRPr="009B180F">
        <w:rPr>
          <w:sz w:val="28"/>
        </w:rPr>
        <w:t>.</w:t>
      </w:r>
      <w:r w:rsidR="009B16D5" w:rsidRPr="009B180F">
        <w:rPr>
          <w:rFonts w:eastAsiaTheme="minorHAnsi"/>
          <w:sz w:val="28"/>
        </w:rPr>
        <w:t xml:space="preserve"> Общая сумма начисленных штрафов за неисполнение или ненадлежащее исполнение Поставщиком обязательств, предусмотренных </w:t>
      </w:r>
      <w:r w:rsidR="00BD0D8E" w:rsidRPr="009B180F">
        <w:rPr>
          <w:rFonts w:eastAsiaTheme="minorHAnsi"/>
          <w:sz w:val="28"/>
        </w:rPr>
        <w:t>Договор</w:t>
      </w:r>
      <w:r w:rsidR="009B16D5" w:rsidRPr="009B180F">
        <w:rPr>
          <w:rFonts w:eastAsiaTheme="minorHAnsi"/>
          <w:sz w:val="28"/>
        </w:rPr>
        <w:t xml:space="preserve">ом, не может превышать цену </w:t>
      </w:r>
      <w:r w:rsidR="00BD0D8E" w:rsidRPr="009B180F">
        <w:rPr>
          <w:rFonts w:eastAsiaTheme="minorHAnsi"/>
          <w:sz w:val="28"/>
        </w:rPr>
        <w:t>Договор</w:t>
      </w:r>
      <w:r w:rsidR="009B16D5" w:rsidRPr="009B180F">
        <w:rPr>
          <w:rFonts w:eastAsiaTheme="minorHAnsi"/>
          <w:sz w:val="28"/>
        </w:rPr>
        <w:t>а.</w:t>
      </w:r>
    </w:p>
    <w:p w14:paraId="2B77DE0D" w14:textId="77777777" w:rsidR="009B16D5" w:rsidRDefault="009B16D5" w:rsidP="009B16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5913E7">
        <w:rPr>
          <w:rFonts w:eastAsiaTheme="minorHAnsi"/>
          <w:sz w:val="28"/>
          <w:szCs w:val="28"/>
          <w:lang w:eastAsia="en-US"/>
        </w:rPr>
        <w:t>0.13</w:t>
      </w:r>
      <w:r>
        <w:rPr>
          <w:rFonts w:eastAsiaTheme="minorHAnsi"/>
          <w:sz w:val="28"/>
          <w:szCs w:val="28"/>
          <w:lang w:eastAsia="en-US"/>
        </w:rPr>
        <w:t xml:space="preserve">. </w:t>
      </w:r>
      <w:r w:rsidRPr="0040195D">
        <w:rPr>
          <w:rFonts w:eastAsiaTheme="minorHAnsi"/>
          <w:sz w:val="28"/>
          <w:szCs w:val="28"/>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D0D8E">
        <w:rPr>
          <w:rFonts w:eastAsiaTheme="minorHAnsi"/>
          <w:sz w:val="28"/>
          <w:szCs w:val="28"/>
          <w:lang w:eastAsia="en-US"/>
        </w:rPr>
        <w:t>Договор</w:t>
      </w:r>
      <w:r w:rsidRPr="0040195D">
        <w:rPr>
          <w:rFonts w:eastAsiaTheme="minorHAnsi"/>
          <w:sz w:val="28"/>
          <w:szCs w:val="28"/>
          <w:lang w:eastAsia="en-US"/>
        </w:rPr>
        <w:t>ом, произошло вследствие непреодолимой силы или по вине другой Стороны.</w:t>
      </w:r>
    </w:p>
    <w:p w14:paraId="308E539E" w14:textId="77777777" w:rsidR="009B16D5" w:rsidRPr="002E3C8C" w:rsidRDefault="009B16D5" w:rsidP="009B16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5913E7">
        <w:rPr>
          <w:rFonts w:eastAsiaTheme="minorHAnsi"/>
          <w:sz w:val="28"/>
          <w:szCs w:val="28"/>
          <w:lang w:eastAsia="en-US"/>
        </w:rPr>
        <w:t>0</w:t>
      </w:r>
      <w:r>
        <w:rPr>
          <w:rFonts w:eastAsiaTheme="minorHAnsi"/>
          <w:sz w:val="28"/>
          <w:szCs w:val="28"/>
          <w:lang w:eastAsia="en-US"/>
        </w:rPr>
        <w:t>.1</w:t>
      </w:r>
      <w:r w:rsidR="005913E7">
        <w:rPr>
          <w:rFonts w:eastAsiaTheme="minorHAnsi"/>
          <w:sz w:val="28"/>
          <w:szCs w:val="28"/>
          <w:lang w:eastAsia="en-US"/>
        </w:rPr>
        <w:t>4</w:t>
      </w:r>
      <w:r>
        <w:rPr>
          <w:rFonts w:eastAsiaTheme="minorHAnsi"/>
          <w:sz w:val="28"/>
          <w:szCs w:val="28"/>
          <w:lang w:eastAsia="en-US"/>
        </w:rPr>
        <w:t xml:space="preserve">. </w:t>
      </w:r>
      <w:r w:rsidRPr="0040195D">
        <w:rPr>
          <w:rFonts w:eastAsiaTheme="minorHAnsi"/>
          <w:sz w:val="28"/>
          <w:szCs w:val="28"/>
          <w:lang w:eastAsia="en-US"/>
        </w:rPr>
        <w:t xml:space="preserve">Уплата неустойки (штрафа, пени) не освобождает Стороны от исполнения обязательств по </w:t>
      </w:r>
      <w:r w:rsidR="00BD0D8E">
        <w:rPr>
          <w:rFonts w:eastAsiaTheme="minorHAnsi"/>
          <w:sz w:val="28"/>
          <w:szCs w:val="28"/>
          <w:lang w:eastAsia="en-US"/>
        </w:rPr>
        <w:t>Договор</w:t>
      </w:r>
      <w:r w:rsidRPr="0040195D">
        <w:rPr>
          <w:rFonts w:eastAsiaTheme="minorHAnsi"/>
          <w:sz w:val="28"/>
          <w:szCs w:val="28"/>
          <w:lang w:eastAsia="en-US"/>
        </w:rPr>
        <w:t>у.</w:t>
      </w:r>
    </w:p>
    <w:p w14:paraId="5F2AA565" w14:textId="77777777" w:rsidR="00143B49" w:rsidRPr="00C354F5" w:rsidRDefault="00143B49" w:rsidP="009B16D5">
      <w:pPr>
        <w:autoSpaceDE w:val="0"/>
        <w:autoSpaceDN w:val="0"/>
        <w:adjustRightInd w:val="0"/>
        <w:ind w:firstLine="708"/>
        <w:jc w:val="both"/>
        <w:rPr>
          <w:sz w:val="28"/>
          <w:szCs w:val="28"/>
        </w:rPr>
      </w:pPr>
    </w:p>
    <w:p w14:paraId="0217FB19" w14:textId="77777777" w:rsidR="009B16D5" w:rsidRPr="00C354F5" w:rsidRDefault="009B16D5" w:rsidP="002E2B2A">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1</w:t>
      </w:r>
      <w:r w:rsidRPr="00C354F5">
        <w:rPr>
          <w:rFonts w:ascii="Times New Roman" w:hAnsi="Times New Roman" w:cs="Times New Roman"/>
          <w:b/>
          <w:sz w:val="28"/>
          <w:szCs w:val="28"/>
        </w:rPr>
        <w:t xml:space="preserve">. Срок действия </w:t>
      </w:r>
      <w:r w:rsidR="00BD0D8E">
        <w:rPr>
          <w:rFonts w:ascii="Times New Roman" w:hAnsi="Times New Roman" w:cs="Times New Roman"/>
          <w:b/>
          <w:sz w:val="28"/>
          <w:szCs w:val="28"/>
        </w:rPr>
        <w:t>Договор</w:t>
      </w:r>
      <w:r w:rsidRPr="00C354F5">
        <w:rPr>
          <w:rFonts w:ascii="Times New Roman" w:hAnsi="Times New Roman" w:cs="Times New Roman"/>
          <w:b/>
          <w:sz w:val="28"/>
          <w:szCs w:val="28"/>
        </w:rPr>
        <w:t xml:space="preserve">а, изменение и расторжение </w:t>
      </w:r>
      <w:r w:rsidR="00BD0D8E">
        <w:rPr>
          <w:rFonts w:ascii="Times New Roman" w:hAnsi="Times New Roman" w:cs="Times New Roman"/>
          <w:b/>
          <w:sz w:val="28"/>
          <w:szCs w:val="28"/>
        </w:rPr>
        <w:t>Договор</w:t>
      </w:r>
      <w:r w:rsidRPr="00C354F5">
        <w:rPr>
          <w:rFonts w:ascii="Times New Roman" w:hAnsi="Times New Roman" w:cs="Times New Roman"/>
          <w:b/>
          <w:sz w:val="28"/>
          <w:szCs w:val="28"/>
        </w:rPr>
        <w:t>а</w:t>
      </w:r>
    </w:p>
    <w:p w14:paraId="6D0894AB" w14:textId="7F4D0620" w:rsidR="00D7459D" w:rsidRPr="00D7459D" w:rsidRDefault="009B16D5" w:rsidP="009B16D5">
      <w:pPr>
        <w:pStyle w:val="ConsPlusNormal"/>
        <w:ind w:firstLine="709"/>
        <w:jc w:val="both"/>
        <w:rPr>
          <w:color w:val="FF0000"/>
          <w:sz w:val="28"/>
          <w:szCs w:val="28"/>
        </w:rPr>
      </w:pPr>
      <w:r w:rsidRPr="005514BF">
        <w:rPr>
          <w:rFonts w:ascii="Times New Roman" w:hAnsi="Times New Roman" w:cs="Times New Roman"/>
          <w:sz w:val="28"/>
          <w:szCs w:val="28"/>
        </w:rPr>
        <w:t>1</w:t>
      </w:r>
      <w:r w:rsidR="00312A5D" w:rsidRPr="005514BF">
        <w:rPr>
          <w:rFonts w:ascii="Times New Roman" w:hAnsi="Times New Roman" w:cs="Times New Roman"/>
          <w:sz w:val="28"/>
          <w:szCs w:val="28"/>
        </w:rPr>
        <w:t>1</w:t>
      </w:r>
      <w:r w:rsidRPr="005514BF">
        <w:rPr>
          <w:rFonts w:ascii="Times New Roman" w:hAnsi="Times New Roman" w:cs="Times New Roman"/>
          <w:sz w:val="28"/>
          <w:szCs w:val="28"/>
        </w:rPr>
        <w:t xml:space="preserve">.1. </w:t>
      </w:r>
      <w:r w:rsidR="006F5DC4" w:rsidRPr="005514BF">
        <w:rPr>
          <w:rFonts w:ascii="Times New Roman" w:hAnsi="Times New Roman" w:cs="Times New Roman"/>
          <w:sz w:val="28"/>
          <w:szCs w:val="28"/>
        </w:rPr>
        <w:t xml:space="preserve">Договор вступает в силу </w:t>
      </w:r>
      <w:proofErr w:type="gramStart"/>
      <w:r w:rsidR="006F5DC4" w:rsidRPr="005514BF">
        <w:rPr>
          <w:rFonts w:ascii="Times New Roman" w:hAnsi="Times New Roman" w:cs="Times New Roman"/>
          <w:sz w:val="28"/>
          <w:szCs w:val="28"/>
        </w:rPr>
        <w:t>с даты подписания</w:t>
      </w:r>
      <w:proofErr w:type="gramEnd"/>
      <w:r w:rsidR="006F5DC4" w:rsidRPr="005514BF">
        <w:rPr>
          <w:rFonts w:ascii="Times New Roman" w:hAnsi="Times New Roman" w:cs="Times New Roman"/>
          <w:sz w:val="28"/>
          <w:szCs w:val="28"/>
        </w:rPr>
        <w:t xml:space="preserve"> Сторонами и действует до </w:t>
      </w:r>
      <w:r w:rsidR="00EE2F9B" w:rsidRPr="005514BF">
        <w:rPr>
          <w:rFonts w:ascii="Times New Roman" w:hAnsi="Times New Roman" w:cs="Times New Roman"/>
          <w:sz w:val="28"/>
          <w:szCs w:val="28"/>
        </w:rPr>
        <w:t>31</w:t>
      </w:r>
      <w:r w:rsidR="000A6FBB" w:rsidRPr="005514BF">
        <w:rPr>
          <w:rFonts w:ascii="Times New Roman" w:hAnsi="Times New Roman" w:cs="Times New Roman"/>
          <w:sz w:val="28"/>
          <w:szCs w:val="28"/>
        </w:rPr>
        <w:t xml:space="preserve"> </w:t>
      </w:r>
      <w:r w:rsidR="00BF1B3A" w:rsidRPr="005514BF">
        <w:rPr>
          <w:rFonts w:ascii="Times New Roman" w:hAnsi="Times New Roman" w:cs="Times New Roman"/>
          <w:sz w:val="28"/>
          <w:szCs w:val="28"/>
        </w:rPr>
        <w:t>декабря</w:t>
      </w:r>
      <w:r w:rsidR="000A6FBB" w:rsidRPr="005514BF">
        <w:rPr>
          <w:rFonts w:ascii="Times New Roman" w:hAnsi="Times New Roman" w:cs="Times New Roman"/>
          <w:sz w:val="28"/>
          <w:szCs w:val="28"/>
        </w:rPr>
        <w:t xml:space="preserve"> </w:t>
      </w:r>
      <w:r w:rsidR="00207525" w:rsidRPr="005514BF">
        <w:rPr>
          <w:rFonts w:ascii="Times New Roman" w:hAnsi="Times New Roman"/>
          <w:sz w:val="28"/>
        </w:rPr>
        <w:t>202</w:t>
      </w:r>
      <w:r w:rsidR="00BF1B3A" w:rsidRPr="005514BF">
        <w:rPr>
          <w:rFonts w:ascii="Times New Roman" w:hAnsi="Times New Roman"/>
          <w:sz w:val="28"/>
        </w:rPr>
        <w:t>6</w:t>
      </w:r>
      <w:r w:rsidR="006F5DC4" w:rsidRPr="005514BF">
        <w:rPr>
          <w:rFonts w:ascii="Times New Roman" w:hAnsi="Times New Roman" w:cs="Times New Roman"/>
          <w:sz w:val="28"/>
          <w:szCs w:val="28"/>
        </w:rPr>
        <w:t xml:space="preserve"> года включительно.</w:t>
      </w:r>
      <w:r w:rsidR="00D7459D" w:rsidRPr="005514BF">
        <w:rPr>
          <w:rFonts w:ascii="Times New Roman" w:hAnsi="Times New Roman" w:cs="Times New Roman"/>
          <w:sz w:val="28"/>
          <w:szCs w:val="28"/>
        </w:rPr>
        <w:t xml:space="preserve"> Но</w:t>
      </w:r>
      <w:r w:rsidR="00D7459D" w:rsidRPr="00104262">
        <w:rPr>
          <w:rFonts w:ascii="Times New Roman" w:hAnsi="Times New Roman" w:cs="Times New Roman"/>
          <w:sz w:val="28"/>
          <w:szCs w:val="28"/>
        </w:rPr>
        <w:t xml:space="preserve"> в любом слу</w:t>
      </w:r>
      <w:r w:rsidR="005007BA" w:rsidRPr="00104262">
        <w:rPr>
          <w:rFonts w:ascii="Times New Roman" w:hAnsi="Times New Roman" w:cs="Times New Roman"/>
          <w:sz w:val="28"/>
          <w:szCs w:val="28"/>
        </w:rPr>
        <w:t>чае до полного исполнения Заказч</w:t>
      </w:r>
      <w:r w:rsidR="00D7459D" w:rsidRPr="00104262">
        <w:rPr>
          <w:rFonts w:ascii="Times New Roman" w:hAnsi="Times New Roman" w:cs="Times New Roman"/>
          <w:sz w:val="28"/>
          <w:szCs w:val="28"/>
        </w:rPr>
        <w:t>иком</w:t>
      </w:r>
      <w:r w:rsidR="00D7459D" w:rsidRPr="00165C73">
        <w:rPr>
          <w:rFonts w:ascii="Times New Roman" w:hAnsi="Times New Roman" w:cs="Times New Roman"/>
          <w:sz w:val="28"/>
          <w:szCs w:val="28"/>
        </w:rPr>
        <w:t xml:space="preserve"> своих обязательств по оплате поставленного Товара.</w:t>
      </w:r>
      <w:r w:rsidR="00D7459D" w:rsidRPr="00D7459D">
        <w:rPr>
          <w:color w:val="FF0000"/>
          <w:sz w:val="28"/>
          <w:szCs w:val="28"/>
        </w:rPr>
        <w:t xml:space="preserve"> </w:t>
      </w:r>
    </w:p>
    <w:p w14:paraId="7D3C52D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 xml:space="preserve">.2. Все изменения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должны быть совершены в письменном виде и оформлены дополнительными соглашениями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0E43EB0A"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9B16D5" w:rsidRPr="00C354F5">
        <w:rPr>
          <w:rFonts w:ascii="Times New Roman" w:hAnsi="Times New Roman" w:cs="Times New Roman"/>
          <w:sz w:val="28"/>
          <w:szCs w:val="28"/>
        </w:rPr>
        <w:t>.3.</w:t>
      </w:r>
      <w:r w:rsidR="009B16D5">
        <w:rPr>
          <w:rFonts w:ascii="Times New Roman" w:hAnsi="Times New Roman" w:cs="Times New Roman"/>
          <w:sz w:val="28"/>
          <w:szCs w:val="28"/>
        </w:rPr>
        <w:t xml:space="preserve"> </w:t>
      </w:r>
      <w:proofErr w:type="gramStart"/>
      <w:r w:rsidR="00BD0D8E">
        <w:rPr>
          <w:rFonts w:ascii="Times New Roman" w:hAnsi="Times New Roman" w:cs="Times New Roman"/>
          <w:sz w:val="28"/>
          <w:szCs w:val="28"/>
        </w:rPr>
        <w:t>Договор</w:t>
      </w:r>
      <w:proofErr w:type="gramEnd"/>
      <w:r w:rsidR="009B16D5" w:rsidRPr="008A6A2D">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w:t>
      </w:r>
      <w:r w:rsidR="00BD0D8E">
        <w:rPr>
          <w:rFonts w:ascii="Times New Roman" w:hAnsi="Times New Roman" w:cs="Times New Roman"/>
          <w:sz w:val="28"/>
          <w:szCs w:val="28"/>
        </w:rPr>
        <w:t>Договор</w:t>
      </w:r>
      <w:r w:rsidR="009B16D5" w:rsidRPr="008A6A2D">
        <w:rPr>
          <w:rFonts w:ascii="Times New Roman" w:hAnsi="Times New Roman" w:cs="Times New Roman"/>
          <w:sz w:val="28"/>
          <w:szCs w:val="28"/>
        </w:rPr>
        <w:t xml:space="preserve">а от исполнения </w:t>
      </w:r>
      <w:r w:rsidR="00BD0D8E">
        <w:rPr>
          <w:rFonts w:ascii="Times New Roman" w:hAnsi="Times New Roman" w:cs="Times New Roman"/>
          <w:sz w:val="28"/>
          <w:szCs w:val="28"/>
        </w:rPr>
        <w:t>Договор</w:t>
      </w:r>
      <w:r w:rsidR="009B16D5" w:rsidRPr="008A6A2D">
        <w:rPr>
          <w:rFonts w:ascii="Times New Roman" w:hAnsi="Times New Roman" w:cs="Times New Roman"/>
          <w:sz w:val="28"/>
          <w:szCs w:val="28"/>
        </w:rPr>
        <w:t>а в соответствии с гражданским законодательством Российской Федерации.</w:t>
      </w:r>
    </w:p>
    <w:p w14:paraId="5E9C90C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может быть принято Заказчиком только при условии, что по результатам экспертизы поставленного Товара в заключени</w:t>
      </w:r>
      <w:proofErr w:type="gramStart"/>
      <w:r w:rsidRPr="00C354F5">
        <w:rPr>
          <w:rFonts w:ascii="Times New Roman" w:hAnsi="Times New Roman" w:cs="Times New Roman"/>
          <w:sz w:val="28"/>
          <w:szCs w:val="28"/>
        </w:rPr>
        <w:t>и</w:t>
      </w:r>
      <w:proofErr w:type="gramEnd"/>
      <w:r w:rsidRPr="00C354F5">
        <w:rPr>
          <w:rFonts w:ascii="Times New Roman" w:hAnsi="Times New Roman" w:cs="Times New Roman"/>
          <w:sz w:val="28"/>
          <w:szCs w:val="28"/>
        </w:rPr>
        <w:t xml:space="preserve"> эксперта, экспертной организации будут подтверждены нарушения условий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послужившие основанием для одностороннего отказа Заказчика от исполнения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376A502C"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w:t>
      </w:r>
      <w:r>
        <w:rPr>
          <w:rFonts w:ascii="Times New Roman" w:hAnsi="Times New Roman" w:cs="Times New Roman"/>
          <w:sz w:val="28"/>
          <w:szCs w:val="28"/>
        </w:rPr>
        <w:t>5</w:t>
      </w:r>
      <w:r w:rsidRPr="00C354F5">
        <w:rPr>
          <w:rFonts w:ascii="Times New Roman" w:hAnsi="Times New Roman" w:cs="Times New Roman"/>
          <w:sz w:val="28"/>
          <w:szCs w:val="28"/>
        </w:rPr>
        <w:t xml:space="preserve">. Расторжение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по соглашению сторон или прекращение действия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 освобождает стороны от ответственности за его нарушение.</w:t>
      </w:r>
    </w:p>
    <w:p w14:paraId="04927ED5" w14:textId="77777777" w:rsidR="007A3CB5" w:rsidRDefault="007A3CB5" w:rsidP="007A3CB5">
      <w:pPr>
        <w:ind w:firstLine="709"/>
      </w:pPr>
      <w:r>
        <w:rPr>
          <w:sz w:val="28"/>
          <w:szCs w:val="28"/>
        </w:rPr>
        <w:t>11.6</w:t>
      </w:r>
      <w:proofErr w:type="gramStart"/>
      <w:r>
        <w:t xml:space="preserve">  </w:t>
      </w:r>
      <w:r w:rsidR="00994339">
        <w:rPr>
          <w:sz w:val="28"/>
          <w:szCs w:val="28"/>
        </w:rPr>
        <w:t>В</w:t>
      </w:r>
      <w:proofErr w:type="gramEnd"/>
      <w:r w:rsidR="00994339">
        <w:rPr>
          <w:sz w:val="28"/>
          <w:szCs w:val="28"/>
        </w:rPr>
        <w:t>се и</w:t>
      </w:r>
      <w:r w:rsidRPr="00994339">
        <w:rPr>
          <w:sz w:val="28"/>
          <w:szCs w:val="28"/>
        </w:rPr>
        <w:t>зменения платежных реквизитов Сторон должны быть совершены в письменном виде и оформлены дополнительными соглашениями к Договору.</w:t>
      </w:r>
    </w:p>
    <w:p w14:paraId="5721B6EA" w14:textId="77777777" w:rsidR="009B16D5" w:rsidRPr="00C354F5" w:rsidRDefault="009B16D5" w:rsidP="00D3540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2</w:t>
      </w:r>
      <w:r w:rsidRPr="00C354F5">
        <w:rPr>
          <w:rFonts w:ascii="Times New Roman" w:hAnsi="Times New Roman" w:cs="Times New Roman"/>
          <w:b/>
          <w:sz w:val="28"/>
          <w:szCs w:val="28"/>
        </w:rPr>
        <w:t>. Исключительные права</w:t>
      </w:r>
    </w:p>
    <w:p w14:paraId="4373149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2</w:t>
      </w:r>
      <w:r w:rsidRPr="00C354F5">
        <w:rPr>
          <w:rFonts w:ascii="Times New Roman" w:hAnsi="Times New Roman" w:cs="Times New Roman"/>
          <w:sz w:val="28"/>
          <w:szCs w:val="28"/>
        </w:rPr>
        <w:t xml:space="preserve">.1. Поставщик настоящим гарантирует в период срока годности Товара </w:t>
      </w:r>
      <w:r w:rsidRPr="00C354F5">
        <w:rPr>
          <w:rFonts w:ascii="Times New Roman" w:hAnsi="Times New Roman" w:cs="Times New Roman"/>
          <w:sz w:val="28"/>
          <w:szCs w:val="28"/>
        </w:rPr>
        <w:lastRenderedPageBreak/>
        <w:t>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0EAA134"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9B16D5" w:rsidRPr="00C354F5">
        <w:rPr>
          <w:rFonts w:ascii="Times New Roman" w:hAnsi="Times New Roman" w:cs="Times New Roman"/>
          <w:sz w:val="28"/>
          <w:szCs w:val="28"/>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16F1C1B" w14:textId="77777777" w:rsidR="009B16D5" w:rsidRPr="00C354F5" w:rsidRDefault="009B16D5" w:rsidP="00D3540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3</w:t>
      </w:r>
      <w:r w:rsidRPr="00C354F5">
        <w:rPr>
          <w:rFonts w:ascii="Times New Roman" w:hAnsi="Times New Roman" w:cs="Times New Roman"/>
          <w:b/>
          <w:sz w:val="28"/>
          <w:szCs w:val="28"/>
        </w:rPr>
        <w:t>. Обстоятельства непреодолимой силы</w:t>
      </w:r>
    </w:p>
    <w:p w14:paraId="5E961A0A"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C354F5">
        <w:rPr>
          <w:rFonts w:ascii="Times New Roman" w:hAnsi="Times New Roman" w:cs="Times New Roman"/>
          <w:sz w:val="28"/>
          <w:szCs w:val="28"/>
        </w:rPr>
        <w:t xml:space="preserve">.1. Стороны освобождаются от ответственности за полное или частичное неисполнение своих обязательств по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у, если их неисполнение явилось следствием обстоятельств непреодолимой силы</w:t>
      </w:r>
      <w:r w:rsidR="00B23B0F">
        <w:rPr>
          <w:rFonts w:ascii="Times New Roman" w:hAnsi="Times New Roman" w:cs="Times New Roman"/>
          <w:sz w:val="28"/>
          <w:szCs w:val="28"/>
        </w:rPr>
        <w:t xml:space="preserve">, </w:t>
      </w:r>
      <w:r w:rsidR="00B23B0F" w:rsidRPr="00B23B0F">
        <w:rPr>
          <w:rFonts w:ascii="Times New Roman" w:hAnsi="Times New Roman" w:cs="Times New Roman"/>
          <w:sz w:val="28"/>
          <w:szCs w:val="28"/>
        </w:rPr>
        <w:t>то есть чрезвычайных и непредотвратимых при данных условиях обстоятельств.</w:t>
      </w:r>
    </w:p>
    <w:p w14:paraId="3F71D07E" w14:textId="77777777" w:rsidR="009B16D5" w:rsidRPr="00455386"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C354F5">
        <w:rPr>
          <w:rFonts w:ascii="Times New Roman" w:hAnsi="Times New Roman" w:cs="Times New Roman"/>
          <w:sz w:val="28"/>
          <w:szCs w:val="28"/>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r w:rsidR="009B16D5">
        <w:rPr>
          <w:rFonts w:ascii="Times New Roman" w:hAnsi="Times New Roman" w:cs="Times New Roman"/>
          <w:sz w:val="28"/>
          <w:szCs w:val="28"/>
        </w:rPr>
        <w:t xml:space="preserve">, </w:t>
      </w:r>
      <w:r w:rsidR="009B16D5" w:rsidRPr="00455386">
        <w:rPr>
          <w:rFonts w:ascii="Times New Roman" w:hAnsi="Times New Roman" w:cs="Times New Roman"/>
          <w:sz w:val="28"/>
          <w:szCs w:val="28"/>
        </w:rPr>
        <w:t xml:space="preserve">а также предпринять все возможные меры для надлежащего выполнения своих обязательств по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у.</w:t>
      </w:r>
    </w:p>
    <w:p w14:paraId="0C5849F8" w14:textId="77777777" w:rsidR="009B16D5" w:rsidRPr="00455386"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455386">
        <w:rPr>
          <w:rFonts w:ascii="Times New Roman" w:hAnsi="Times New Roman" w:cs="Times New Roman"/>
          <w:sz w:val="28"/>
          <w:szCs w:val="28"/>
        </w:rPr>
        <w:t>.3.</w:t>
      </w:r>
      <w:r w:rsidR="009B16D5" w:rsidRPr="00D35402">
        <w:t xml:space="preserve"> </w:t>
      </w:r>
      <w:r w:rsidR="009B16D5" w:rsidRPr="00455386">
        <w:rPr>
          <w:rFonts w:ascii="Times New Roman" w:hAnsi="Times New Roman" w:cs="Times New Roman"/>
          <w:sz w:val="28"/>
          <w:szCs w:val="28"/>
        </w:rPr>
        <w:t xml:space="preserve">В случае возникновения обстоятельств непреодолимой силы Стороны вправе расторгнуть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и в этом случае ни одна из Сторон не вправе требовать возмещения убытков.</w:t>
      </w:r>
    </w:p>
    <w:p w14:paraId="321A5A8E"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455386">
        <w:rPr>
          <w:rFonts w:ascii="Times New Roman" w:hAnsi="Times New Roman" w:cs="Times New Roman"/>
          <w:sz w:val="28"/>
          <w:szCs w:val="28"/>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4D17934" w14:textId="77777777" w:rsidR="009B16D5" w:rsidRDefault="00312A5D" w:rsidP="00D3540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14</w:t>
      </w:r>
      <w:r w:rsidR="009B16D5" w:rsidRPr="00C354F5">
        <w:rPr>
          <w:rFonts w:ascii="Times New Roman" w:hAnsi="Times New Roman" w:cs="Times New Roman"/>
          <w:b/>
          <w:sz w:val="28"/>
          <w:szCs w:val="28"/>
        </w:rPr>
        <w:t xml:space="preserve">. Уведомления </w:t>
      </w:r>
    </w:p>
    <w:p w14:paraId="2323B2C2"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9B16D5" w:rsidRPr="00C354F5">
        <w:rPr>
          <w:rFonts w:ascii="Times New Roman" w:hAnsi="Times New Roman" w:cs="Times New Roman"/>
          <w:sz w:val="28"/>
          <w:szCs w:val="28"/>
        </w:rPr>
        <w:t xml:space="preserve">.1. Любое уведомление, которое одна Сторона направляет другой Стороне в соответствии с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ом, высылается в письменном виде или в виде электронного документа по адресу другой Стороны с подтверждением о получении.</w:t>
      </w:r>
    </w:p>
    <w:p w14:paraId="2B8D817D" w14:textId="77777777" w:rsidR="009B16D5" w:rsidRDefault="009B16D5" w:rsidP="00D3540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312A5D">
        <w:rPr>
          <w:rFonts w:ascii="Times New Roman" w:hAnsi="Times New Roman" w:cs="Times New Roman"/>
          <w:b/>
          <w:sz w:val="28"/>
          <w:szCs w:val="28"/>
        </w:rPr>
        <w:t>5</w:t>
      </w:r>
      <w:r>
        <w:rPr>
          <w:rFonts w:ascii="Times New Roman" w:hAnsi="Times New Roman" w:cs="Times New Roman"/>
          <w:b/>
          <w:sz w:val="28"/>
          <w:szCs w:val="28"/>
        </w:rPr>
        <w:t>. Антикоррупционная оговорка</w:t>
      </w:r>
    </w:p>
    <w:p w14:paraId="6EAD570C" w14:textId="77777777" w:rsidR="009B16D5" w:rsidRPr="00455386" w:rsidRDefault="009B16D5"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5</w:t>
      </w:r>
      <w:r>
        <w:rPr>
          <w:rFonts w:ascii="Times New Roman" w:hAnsi="Times New Roman" w:cs="Times New Roman"/>
          <w:sz w:val="28"/>
          <w:szCs w:val="28"/>
        </w:rPr>
        <w:t>.</w:t>
      </w:r>
      <w:r w:rsidRPr="00455386">
        <w:rPr>
          <w:rFonts w:ascii="Times New Roman" w:hAnsi="Times New Roman" w:cs="Times New Roman"/>
          <w:sz w:val="28"/>
          <w:szCs w:val="28"/>
        </w:rPr>
        <w:t xml:space="preserve">1. При исполнении обязательств по настоящему </w:t>
      </w:r>
      <w:r w:rsidR="00BD0D8E">
        <w:rPr>
          <w:rFonts w:ascii="Times New Roman" w:hAnsi="Times New Roman" w:cs="Times New Roman"/>
          <w:sz w:val="28"/>
          <w:szCs w:val="28"/>
        </w:rPr>
        <w:t>Договор</w:t>
      </w:r>
      <w:r w:rsidRPr="00455386">
        <w:rPr>
          <w:rFonts w:ascii="Times New Roman" w:hAnsi="Times New Roman" w:cs="Times New Roman"/>
          <w:sz w:val="28"/>
          <w:szCs w:val="28"/>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F161DF"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.2. </w:t>
      </w:r>
      <w:proofErr w:type="gramStart"/>
      <w:r w:rsidR="009B16D5" w:rsidRPr="00455386">
        <w:rPr>
          <w:rFonts w:ascii="Times New Roman" w:hAnsi="Times New Roman" w:cs="Times New Roman"/>
          <w:sz w:val="28"/>
          <w:szCs w:val="28"/>
        </w:rPr>
        <w:t xml:space="preserve">При исполнении обязательств по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у Стороны, их аффилированные лица не осуществляют действия, квалифицируемые применимым для целей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14:paraId="69445AE3"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.3. В случае возникновения у Стороны обоснованных подозрений, что произошло или может произойти нарушение каких-либо положений настоящего </w:t>
      </w:r>
      <w:r w:rsidR="009B16D5" w:rsidRPr="00455386">
        <w:rPr>
          <w:rFonts w:ascii="Times New Roman" w:hAnsi="Times New Roman" w:cs="Times New Roman"/>
          <w:sz w:val="28"/>
          <w:szCs w:val="28"/>
        </w:rPr>
        <w:lastRenderedPageBreak/>
        <w:t xml:space="preserve">раздела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455386">
        <w:rPr>
          <w:rFonts w:ascii="Times New Roman" w:hAnsi="Times New Roman" w:cs="Times New Roman"/>
          <w:sz w:val="28"/>
          <w:szCs w:val="28"/>
        </w:rPr>
        <w:t>с даты</w:t>
      </w:r>
      <w:proofErr w:type="gramEnd"/>
      <w:r w:rsidR="009B16D5" w:rsidRPr="00455386">
        <w:rPr>
          <w:rFonts w:ascii="Times New Roman" w:hAnsi="Times New Roman" w:cs="Times New Roman"/>
          <w:sz w:val="28"/>
          <w:szCs w:val="28"/>
        </w:rPr>
        <w:t xml:space="preserve"> письменного уведомления о нарушении.</w:t>
      </w:r>
    </w:p>
    <w:p w14:paraId="7E5F9D1D" w14:textId="77777777" w:rsidR="009B16D5" w:rsidRPr="00A927D6" w:rsidRDefault="009B16D5" w:rsidP="00D35402">
      <w:pPr>
        <w:pStyle w:val="ConsPlusNormal"/>
        <w:ind w:firstLine="708"/>
        <w:jc w:val="both"/>
        <w:outlineLvl w:val="1"/>
        <w:rPr>
          <w:rFonts w:ascii="Times New Roman" w:hAnsi="Times New Roman"/>
          <w:sz w:val="28"/>
        </w:rPr>
      </w:pPr>
      <w:r w:rsidRPr="00455386">
        <w:rPr>
          <w:rFonts w:ascii="Times New Roman" w:hAnsi="Times New Roman" w:cs="Times New Roman"/>
          <w:sz w:val="28"/>
          <w:szCs w:val="28"/>
        </w:rPr>
        <w:t xml:space="preserve">Канал уведомления ФГБУ «НМХЦ им. Н.И. Пирогова» Минздрава России: info@pirogov-center.ru. Канал </w:t>
      </w:r>
      <w:r w:rsidRPr="00A927D6">
        <w:rPr>
          <w:rFonts w:ascii="Times New Roman" w:hAnsi="Times New Roman" w:cs="Times New Roman"/>
          <w:sz w:val="28"/>
          <w:szCs w:val="28"/>
        </w:rPr>
        <w:t xml:space="preserve">уведомления </w:t>
      </w:r>
      <w:r w:rsidRPr="00A927D6">
        <w:rPr>
          <w:rFonts w:ascii="Times New Roman" w:hAnsi="Times New Roman"/>
          <w:sz w:val="28"/>
        </w:rPr>
        <w:t xml:space="preserve">контрагента: </w:t>
      </w:r>
      <w:proofErr w:type="spellStart"/>
      <w:r w:rsidR="00A927D6">
        <w:rPr>
          <w:rFonts w:ascii="Times New Roman" w:hAnsi="Times New Roman"/>
          <w:sz w:val="28"/>
          <w:lang w:val="en-US"/>
        </w:rPr>
        <w:t>fmbamail</w:t>
      </w:r>
      <w:proofErr w:type="spellEnd"/>
      <w:r w:rsidR="00A927D6" w:rsidRPr="00A927D6">
        <w:rPr>
          <w:rFonts w:ascii="Times New Roman" w:hAnsi="Times New Roman"/>
          <w:sz w:val="28"/>
        </w:rPr>
        <w:t>@</w:t>
      </w:r>
      <w:proofErr w:type="spellStart"/>
      <w:r w:rsidR="00A927D6">
        <w:rPr>
          <w:rFonts w:ascii="Times New Roman" w:hAnsi="Times New Roman"/>
          <w:sz w:val="28"/>
          <w:lang w:val="en-US"/>
        </w:rPr>
        <w:t>cas</w:t>
      </w:r>
      <w:proofErr w:type="spellEnd"/>
      <w:r w:rsidR="00A927D6" w:rsidRPr="00A927D6">
        <w:rPr>
          <w:rFonts w:ascii="Times New Roman" w:hAnsi="Times New Roman"/>
          <w:sz w:val="28"/>
        </w:rPr>
        <w:t>6.</w:t>
      </w:r>
      <w:proofErr w:type="spellStart"/>
      <w:r w:rsidR="00A927D6">
        <w:rPr>
          <w:rFonts w:ascii="Times New Roman" w:hAnsi="Times New Roman"/>
          <w:sz w:val="28"/>
          <w:lang w:val="en-US"/>
        </w:rPr>
        <w:t>ru</w:t>
      </w:r>
      <w:proofErr w:type="spellEnd"/>
    </w:p>
    <w:p w14:paraId="351B5BE5" w14:textId="77777777" w:rsidR="009B16D5" w:rsidRPr="00455386" w:rsidRDefault="009B16D5" w:rsidP="00D35402">
      <w:pPr>
        <w:pStyle w:val="ConsPlusNormal"/>
        <w:ind w:firstLine="708"/>
        <w:jc w:val="both"/>
        <w:outlineLvl w:val="1"/>
        <w:rPr>
          <w:rFonts w:ascii="Times New Roman" w:hAnsi="Times New Roman" w:cs="Times New Roman"/>
          <w:sz w:val="28"/>
          <w:szCs w:val="28"/>
        </w:rPr>
      </w:pPr>
      <w:proofErr w:type="gramStart"/>
      <w:r w:rsidRPr="00455386">
        <w:rPr>
          <w:rFonts w:ascii="Times New Roman" w:hAnsi="Times New Roman" w:cs="Times New Roman"/>
          <w:sz w:val="28"/>
          <w:szCs w:val="28"/>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BD0D8E">
        <w:rPr>
          <w:rFonts w:ascii="Times New Roman" w:hAnsi="Times New Roman" w:cs="Times New Roman"/>
          <w:sz w:val="28"/>
          <w:szCs w:val="28"/>
        </w:rPr>
        <w:t>Договор</w:t>
      </w:r>
      <w:r w:rsidRPr="00455386">
        <w:rPr>
          <w:rFonts w:ascii="Times New Roman" w:hAnsi="Times New Roman" w:cs="Times New Roman"/>
          <w:sz w:val="28"/>
          <w:szCs w:val="28"/>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455386">
        <w:rPr>
          <w:rFonts w:ascii="Times New Roman" w:hAnsi="Times New Roman" w:cs="Times New Roman"/>
          <w:sz w:val="28"/>
          <w:szCs w:val="28"/>
        </w:rPr>
        <w:t xml:space="preserve"> актов о противодействии коррупции.</w:t>
      </w:r>
    </w:p>
    <w:p w14:paraId="75A12B7E"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.4. В случае нарушения одной Стороной обязательств воздерживаться от запрещенных в разделе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действий и/или неполучения другой Стороной в установленный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30E6FAB" w14:textId="77777777" w:rsidR="00143B49" w:rsidRDefault="009B16D5"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5</w:t>
      </w:r>
      <w:r w:rsidRPr="00455386">
        <w:rPr>
          <w:rFonts w:ascii="Times New Roman" w:hAnsi="Times New Roman" w:cs="Times New Roman"/>
          <w:sz w:val="28"/>
          <w:szCs w:val="28"/>
        </w:rPr>
        <w:t xml:space="preserve">.5. В случае подтверждения факта нарушения одной Стороной положений настоящего раздела </w:t>
      </w:r>
      <w:r w:rsidR="00BD0D8E">
        <w:rPr>
          <w:rFonts w:ascii="Times New Roman" w:hAnsi="Times New Roman" w:cs="Times New Roman"/>
          <w:sz w:val="28"/>
          <w:szCs w:val="28"/>
        </w:rPr>
        <w:t>Договор</w:t>
      </w:r>
      <w:r w:rsidRPr="00455386">
        <w:rPr>
          <w:rFonts w:ascii="Times New Roman" w:hAnsi="Times New Roman" w:cs="Times New Roman"/>
          <w:sz w:val="28"/>
          <w:szCs w:val="28"/>
        </w:rPr>
        <w:t>а и/или неполучения другой Стороной информации об итогах рассмотрения уведомления о н</w:t>
      </w:r>
      <w:r>
        <w:rPr>
          <w:rFonts w:ascii="Times New Roman" w:hAnsi="Times New Roman" w:cs="Times New Roman"/>
          <w:sz w:val="28"/>
          <w:szCs w:val="28"/>
        </w:rPr>
        <w:t>арушении в со</w:t>
      </w:r>
      <w:r w:rsidR="00312A5D">
        <w:rPr>
          <w:rFonts w:ascii="Times New Roman" w:hAnsi="Times New Roman" w:cs="Times New Roman"/>
          <w:sz w:val="28"/>
          <w:szCs w:val="28"/>
        </w:rPr>
        <w:t>ответствии с п. 15</w:t>
      </w:r>
      <w:r w:rsidRPr="00455386">
        <w:rPr>
          <w:rFonts w:ascii="Times New Roman" w:hAnsi="Times New Roman" w:cs="Times New Roman"/>
          <w:sz w:val="28"/>
          <w:szCs w:val="28"/>
        </w:rPr>
        <w:t xml:space="preserve">.3 </w:t>
      </w:r>
      <w:r w:rsidR="00BD0D8E">
        <w:rPr>
          <w:rFonts w:ascii="Times New Roman" w:hAnsi="Times New Roman" w:cs="Times New Roman"/>
          <w:sz w:val="28"/>
          <w:szCs w:val="28"/>
        </w:rPr>
        <w:t>Договор</w:t>
      </w:r>
      <w:r w:rsidRPr="00455386">
        <w:rPr>
          <w:rFonts w:ascii="Times New Roman" w:hAnsi="Times New Roman" w:cs="Times New Roman"/>
          <w:sz w:val="28"/>
          <w:szCs w:val="28"/>
        </w:rPr>
        <w:t xml:space="preserve">а, другая Сторона имеет право </w:t>
      </w:r>
      <w:r>
        <w:rPr>
          <w:rFonts w:ascii="Times New Roman" w:hAnsi="Times New Roman" w:cs="Times New Roman"/>
          <w:sz w:val="28"/>
          <w:szCs w:val="28"/>
        </w:rPr>
        <w:t xml:space="preserve">расторгнуть настоящий </w:t>
      </w:r>
      <w:r w:rsidR="00BD0D8E">
        <w:rPr>
          <w:rFonts w:ascii="Times New Roman" w:hAnsi="Times New Roman" w:cs="Times New Roman"/>
          <w:sz w:val="28"/>
          <w:szCs w:val="28"/>
        </w:rPr>
        <w:t>Договор</w:t>
      </w:r>
      <w:r>
        <w:rPr>
          <w:rFonts w:ascii="Times New Roman" w:hAnsi="Times New Roman" w:cs="Times New Roman"/>
          <w:sz w:val="28"/>
          <w:szCs w:val="28"/>
        </w:rPr>
        <w:t xml:space="preserve"> </w:t>
      </w:r>
      <w:r w:rsidRPr="00455386">
        <w:rPr>
          <w:rFonts w:ascii="Times New Roman" w:hAnsi="Times New Roman" w:cs="Times New Roman"/>
          <w:sz w:val="28"/>
          <w:szCs w:val="28"/>
        </w:rPr>
        <w:t xml:space="preserve">в одностороннем внесудебном порядке путем направления письменного уведомления не </w:t>
      </w:r>
      <w:proofErr w:type="gramStart"/>
      <w:r w:rsidRPr="00455386">
        <w:rPr>
          <w:rFonts w:ascii="Times New Roman" w:hAnsi="Times New Roman" w:cs="Times New Roman"/>
          <w:sz w:val="28"/>
          <w:szCs w:val="28"/>
        </w:rPr>
        <w:t>позднее</w:t>
      </w:r>
      <w:proofErr w:type="gramEnd"/>
      <w:r w:rsidRPr="00455386">
        <w:rPr>
          <w:rFonts w:ascii="Times New Roman" w:hAnsi="Times New Roman" w:cs="Times New Roman"/>
          <w:sz w:val="28"/>
          <w:szCs w:val="28"/>
        </w:rPr>
        <w:t xml:space="preserve"> чем за 30 календарных дней до даты пр</w:t>
      </w:r>
      <w:r>
        <w:rPr>
          <w:rFonts w:ascii="Times New Roman" w:hAnsi="Times New Roman" w:cs="Times New Roman"/>
          <w:sz w:val="28"/>
          <w:szCs w:val="28"/>
        </w:rPr>
        <w:t xml:space="preserve">екращения настоящего </w:t>
      </w:r>
      <w:r w:rsidR="00BD0D8E">
        <w:rPr>
          <w:rFonts w:ascii="Times New Roman" w:hAnsi="Times New Roman" w:cs="Times New Roman"/>
          <w:sz w:val="28"/>
          <w:szCs w:val="28"/>
        </w:rPr>
        <w:t>Договор</w:t>
      </w:r>
      <w:r>
        <w:rPr>
          <w:rFonts w:ascii="Times New Roman" w:hAnsi="Times New Roman" w:cs="Times New Roman"/>
          <w:sz w:val="28"/>
          <w:szCs w:val="28"/>
        </w:rPr>
        <w:t>а</w:t>
      </w:r>
      <w:r w:rsidRPr="00455386">
        <w:rPr>
          <w:rFonts w:ascii="Times New Roman" w:hAnsi="Times New Roman" w:cs="Times New Roman"/>
          <w:sz w:val="28"/>
          <w:szCs w:val="28"/>
        </w:rPr>
        <w:t>.</w:t>
      </w:r>
    </w:p>
    <w:p w14:paraId="4C6CD66B" w14:textId="77777777" w:rsidR="00143B49" w:rsidRPr="00C354F5" w:rsidRDefault="009B16D5" w:rsidP="00D64976">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312A5D">
        <w:rPr>
          <w:rFonts w:ascii="Times New Roman" w:hAnsi="Times New Roman" w:cs="Times New Roman"/>
          <w:b/>
          <w:sz w:val="28"/>
          <w:szCs w:val="28"/>
        </w:rPr>
        <w:t>6</w:t>
      </w:r>
      <w:r w:rsidRPr="00C354F5">
        <w:rPr>
          <w:rFonts w:ascii="Times New Roman" w:hAnsi="Times New Roman" w:cs="Times New Roman"/>
          <w:b/>
          <w:sz w:val="28"/>
          <w:szCs w:val="28"/>
        </w:rPr>
        <w:t>. Заключительные положения</w:t>
      </w:r>
    </w:p>
    <w:p w14:paraId="066AB1A6"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sidRPr="00C354F5">
        <w:rPr>
          <w:rFonts w:ascii="Times New Roman" w:hAnsi="Times New Roman" w:cs="Times New Roman"/>
          <w:sz w:val="28"/>
          <w:szCs w:val="28"/>
        </w:rPr>
        <w:t xml:space="preserve">.1. Во всем, что не предусмотрено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ом, Стороны руководствуются законодательством Российской Федерации.</w:t>
      </w:r>
    </w:p>
    <w:p w14:paraId="79F499BB" w14:textId="77777777" w:rsidR="00BF1B3A" w:rsidRPr="005514BF" w:rsidRDefault="00312A5D" w:rsidP="00BF1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sidRPr="00B23B0F">
        <w:rPr>
          <w:rFonts w:ascii="Times New Roman" w:hAnsi="Times New Roman" w:cs="Times New Roman"/>
          <w:sz w:val="28"/>
          <w:szCs w:val="28"/>
        </w:rPr>
        <w:t>2</w:t>
      </w:r>
      <w:r w:rsidR="009B16D5" w:rsidRPr="005514BF">
        <w:rPr>
          <w:rFonts w:ascii="Times New Roman" w:hAnsi="Times New Roman" w:cs="Times New Roman"/>
          <w:sz w:val="28"/>
          <w:szCs w:val="28"/>
        </w:rPr>
        <w:t xml:space="preserve">. </w:t>
      </w:r>
      <w:r w:rsidR="00BF1B3A" w:rsidRPr="005514BF">
        <w:rPr>
          <w:rFonts w:ascii="Times New Roman" w:hAnsi="Times New Roman" w:cs="Times New Roman"/>
          <w:sz w:val="28"/>
          <w:szCs w:val="28"/>
        </w:rPr>
        <w:t>В случае</w:t>
      </w:r>
      <w:proofErr w:type="gramStart"/>
      <w:r w:rsidR="00BF1B3A" w:rsidRPr="005514BF">
        <w:rPr>
          <w:rFonts w:ascii="Times New Roman" w:hAnsi="Times New Roman" w:cs="Times New Roman"/>
          <w:sz w:val="28"/>
          <w:szCs w:val="28"/>
        </w:rPr>
        <w:t>,</w:t>
      </w:r>
      <w:proofErr w:type="gramEnd"/>
      <w:r w:rsidR="00BF1B3A" w:rsidRPr="005514BF">
        <w:rPr>
          <w:rFonts w:ascii="Times New Roman" w:hAnsi="Times New Roman" w:cs="Times New Roman"/>
          <w:sz w:val="28"/>
          <w:szCs w:val="28"/>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14:paraId="0BC1CC32" w14:textId="77777777" w:rsidR="00BF1B3A"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В случае</w:t>
      </w:r>
      <w:proofErr w:type="gramStart"/>
      <w:r w:rsidRPr="005514BF">
        <w:rPr>
          <w:rFonts w:ascii="Times New Roman" w:hAnsi="Times New Roman" w:cs="Times New Roman"/>
          <w:sz w:val="28"/>
          <w:szCs w:val="28"/>
        </w:rPr>
        <w:t>,</w:t>
      </w:r>
      <w:proofErr w:type="gramEnd"/>
      <w:r w:rsidRPr="005514BF">
        <w:rPr>
          <w:rFonts w:ascii="Times New Roman" w:hAnsi="Times New Roman" w:cs="Times New Roman"/>
          <w:sz w:val="28"/>
          <w:szCs w:val="28"/>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p w14:paraId="1FC8DEAE" w14:textId="24C33F2E" w:rsidR="009B16D5" w:rsidRPr="00C354F5" w:rsidRDefault="009B16D5" w:rsidP="00BF1B3A">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6</w:t>
      </w:r>
      <w:r w:rsidRPr="00C354F5">
        <w:rPr>
          <w:rFonts w:ascii="Times New Roman" w:hAnsi="Times New Roman" w:cs="Times New Roman"/>
          <w:sz w:val="28"/>
          <w:szCs w:val="28"/>
        </w:rPr>
        <w:t>.</w:t>
      </w:r>
      <w:r>
        <w:rPr>
          <w:rFonts w:ascii="Times New Roman" w:hAnsi="Times New Roman" w:cs="Times New Roman"/>
          <w:sz w:val="28"/>
          <w:szCs w:val="28"/>
        </w:rPr>
        <w:t>3</w:t>
      </w:r>
      <w:r w:rsidRPr="00C354F5">
        <w:rPr>
          <w:rFonts w:ascii="Times New Roman" w:hAnsi="Times New Roman" w:cs="Times New Roman"/>
          <w:sz w:val="28"/>
          <w:szCs w:val="28"/>
        </w:rPr>
        <w:t xml:space="preserve">. Все споры и разногласия в связи с исполнением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разрешаются путем переговоров. Если по результатам переговоров Стороны не приходят к </w:t>
      </w:r>
      <w:r w:rsidRPr="00C354F5">
        <w:rPr>
          <w:rFonts w:ascii="Times New Roman" w:hAnsi="Times New Roman" w:cs="Times New Roman"/>
          <w:sz w:val="28"/>
          <w:szCs w:val="28"/>
        </w:rPr>
        <w:lastRenderedPageBreak/>
        <w:t>согласию, дело передается на рассмотрение в Арбитражный суд города Москвы.</w:t>
      </w:r>
    </w:p>
    <w:p w14:paraId="78137659"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6</w:t>
      </w:r>
      <w:r>
        <w:rPr>
          <w:rFonts w:ascii="Times New Roman" w:hAnsi="Times New Roman" w:cs="Times New Roman"/>
          <w:sz w:val="28"/>
          <w:szCs w:val="28"/>
        </w:rPr>
        <w:t xml:space="preserve">.4. </w:t>
      </w:r>
      <w:r w:rsidRPr="00C354F5">
        <w:rPr>
          <w:rFonts w:ascii="Times New Roman" w:hAnsi="Times New Roman" w:cs="Times New Roman"/>
          <w:sz w:val="28"/>
          <w:szCs w:val="28"/>
        </w:rPr>
        <w:t xml:space="preserve">В случае изменения наименования, место нахождения или адреса юридического лица Поставщик обязуется в трехдневный срок письменно уведомить Заказчика о произошедших изменениях с приложением подтверждающих документов. </w:t>
      </w:r>
    </w:p>
    <w:p w14:paraId="1DB03CEE"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Pr>
          <w:rFonts w:ascii="Times New Roman" w:hAnsi="Times New Roman" w:cs="Times New Roman"/>
          <w:sz w:val="28"/>
          <w:szCs w:val="28"/>
        </w:rPr>
        <w:t>.5</w:t>
      </w:r>
      <w:r w:rsidR="009B16D5" w:rsidRPr="00C354F5">
        <w:rPr>
          <w:rFonts w:ascii="Times New Roman" w:hAnsi="Times New Roman" w:cs="Times New Roman"/>
          <w:sz w:val="28"/>
          <w:szCs w:val="28"/>
        </w:rPr>
        <w:t xml:space="preserve">. </w:t>
      </w:r>
      <w:proofErr w:type="gramStart"/>
      <w:r w:rsidR="009B16D5" w:rsidRPr="00C354F5">
        <w:rPr>
          <w:rFonts w:ascii="Times New Roman" w:hAnsi="Times New Roman" w:cs="Times New Roman"/>
          <w:sz w:val="28"/>
          <w:szCs w:val="28"/>
        </w:rPr>
        <w:t>Пос</w:t>
      </w:r>
      <w:r w:rsidR="008A2489">
        <w:rPr>
          <w:rFonts w:ascii="Times New Roman" w:hAnsi="Times New Roman" w:cs="Times New Roman"/>
          <w:sz w:val="28"/>
          <w:szCs w:val="28"/>
        </w:rPr>
        <w:t xml:space="preserve">тавщик несет риски, связанные с </w:t>
      </w:r>
      <w:r w:rsidR="009B16D5" w:rsidRPr="00C354F5">
        <w:rPr>
          <w:rFonts w:ascii="Times New Roman" w:hAnsi="Times New Roman" w:cs="Times New Roman"/>
          <w:sz w:val="28"/>
          <w:szCs w:val="28"/>
        </w:rPr>
        <w:t>недостоверность</w:t>
      </w:r>
      <w:r w:rsidR="00D1624B">
        <w:rPr>
          <w:rFonts w:ascii="Times New Roman" w:hAnsi="Times New Roman" w:cs="Times New Roman"/>
          <w:sz w:val="28"/>
          <w:szCs w:val="28"/>
        </w:rPr>
        <w:t xml:space="preserve">ю указания в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е</w:t>
      </w:r>
      <w:r w:rsidR="008A2489">
        <w:rPr>
          <w:rFonts w:ascii="Times New Roman" w:hAnsi="Times New Roman" w:cs="Times New Roman"/>
          <w:sz w:val="28"/>
          <w:szCs w:val="28"/>
        </w:rPr>
        <w:t>, в документах, связанных с его</w:t>
      </w:r>
      <w:r w:rsidR="009B16D5" w:rsidRPr="00C354F5">
        <w:rPr>
          <w:rFonts w:ascii="Times New Roman" w:hAnsi="Times New Roman" w:cs="Times New Roman"/>
          <w:sz w:val="28"/>
          <w:szCs w:val="28"/>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w:t>
      </w:r>
      <w:r w:rsidR="009B16D5">
        <w:rPr>
          <w:rFonts w:ascii="Times New Roman" w:hAnsi="Times New Roman" w:cs="Times New Roman"/>
          <w:sz w:val="28"/>
          <w:szCs w:val="28"/>
        </w:rPr>
        <w:t xml:space="preserve">, </w:t>
      </w:r>
      <w:r w:rsidR="009B16D5" w:rsidRPr="00C354F5">
        <w:rPr>
          <w:rFonts w:ascii="Times New Roman" w:hAnsi="Times New Roman" w:cs="Times New Roman"/>
          <w:sz w:val="28"/>
          <w:szCs w:val="28"/>
        </w:rPr>
        <w:t>и</w:t>
      </w:r>
      <w:r w:rsidR="008A2489">
        <w:rPr>
          <w:rFonts w:ascii="Times New Roman" w:hAnsi="Times New Roman" w:cs="Times New Roman"/>
          <w:sz w:val="28"/>
          <w:szCs w:val="28"/>
        </w:rPr>
        <w:t xml:space="preserve"> т.п.), своего </w:t>
      </w:r>
      <w:r w:rsidR="009B16D5" w:rsidRPr="00C354F5">
        <w:rPr>
          <w:rFonts w:ascii="Times New Roman" w:hAnsi="Times New Roman" w:cs="Times New Roman"/>
          <w:sz w:val="28"/>
          <w:szCs w:val="28"/>
        </w:rPr>
        <w:t>наименования, место нахождения или адреса юридического лица и</w:t>
      </w:r>
      <w:r w:rsidR="008A2489">
        <w:rPr>
          <w:rFonts w:ascii="Times New Roman" w:hAnsi="Times New Roman" w:cs="Times New Roman"/>
          <w:sz w:val="28"/>
          <w:szCs w:val="28"/>
        </w:rPr>
        <w:t xml:space="preserve"> </w:t>
      </w:r>
      <w:r w:rsidR="009B16D5" w:rsidRPr="00C354F5">
        <w:rPr>
          <w:rFonts w:ascii="Times New Roman" w:hAnsi="Times New Roman" w:cs="Times New Roman"/>
          <w:sz w:val="28"/>
          <w:szCs w:val="28"/>
        </w:rPr>
        <w:t>риски, связанные с несвоеврем</w:t>
      </w:r>
      <w:r w:rsidR="008A2489">
        <w:rPr>
          <w:rFonts w:ascii="Times New Roman" w:hAnsi="Times New Roman" w:cs="Times New Roman"/>
          <w:sz w:val="28"/>
          <w:szCs w:val="28"/>
        </w:rPr>
        <w:t>енным уведомлением Заказчика об</w:t>
      </w:r>
      <w:r w:rsidR="009B16D5" w:rsidRPr="00C354F5">
        <w:rPr>
          <w:rFonts w:ascii="Times New Roman" w:hAnsi="Times New Roman" w:cs="Times New Roman"/>
          <w:sz w:val="28"/>
          <w:szCs w:val="28"/>
        </w:rPr>
        <w:t xml:space="preserve"> изменении наименования, место нахождения или адреса юридического лица.</w:t>
      </w:r>
      <w:proofErr w:type="gramEnd"/>
    </w:p>
    <w:p w14:paraId="0D1E2F09"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Pr>
          <w:rFonts w:ascii="Times New Roman" w:hAnsi="Times New Roman" w:cs="Times New Roman"/>
          <w:sz w:val="28"/>
          <w:szCs w:val="28"/>
        </w:rPr>
        <w:t>.6</w:t>
      </w:r>
      <w:r w:rsidR="009B16D5" w:rsidRPr="00C354F5">
        <w:rPr>
          <w:rFonts w:ascii="Times New Roman" w:hAnsi="Times New Roman" w:cs="Times New Roman"/>
          <w:sz w:val="28"/>
          <w:szCs w:val="28"/>
        </w:rPr>
        <w:t xml:space="preserve">. Уведомление об изменении наименования, место нахождения или адреса юридического лица следует направлять на адрес электронной почты: </w:t>
      </w:r>
      <w:hyperlink r:id="rId18" w:history="1">
        <w:r w:rsidR="009B16D5" w:rsidRPr="00C354F5">
          <w:rPr>
            <w:rFonts w:ascii="Times New Roman" w:hAnsi="Times New Roman" w:cs="Times New Roman"/>
            <w:sz w:val="28"/>
            <w:szCs w:val="28"/>
          </w:rPr>
          <w:t>Tender@pirogov-center.ru</w:t>
        </w:r>
      </w:hyperlink>
      <w:r w:rsidR="009B16D5" w:rsidRPr="00C354F5">
        <w:rPr>
          <w:rFonts w:ascii="Times New Roman" w:hAnsi="Times New Roman" w:cs="Times New Roman"/>
          <w:sz w:val="28"/>
          <w:szCs w:val="28"/>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14:paraId="59FF2510" w14:textId="77777777" w:rsidR="00143B49" w:rsidRPr="001A18EB" w:rsidRDefault="00312A5D" w:rsidP="00143B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D65BBF">
        <w:rPr>
          <w:rFonts w:ascii="Times New Roman" w:hAnsi="Times New Roman" w:cs="Times New Roman"/>
          <w:sz w:val="28"/>
          <w:szCs w:val="28"/>
        </w:rPr>
        <w:t>.7.</w:t>
      </w:r>
      <w:r>
        <w:rPr>
          <w:rFonts w:ascii="Times New Roman" w:hAnsi="Times New Roman" w:cs="Times New Roman"/>
          <w:sz w:val="28"/>
          <w:szCs w:val="28"/>
        </w:rPr>
        <w:t xml:space="preserve"> </w:t>
      </w:r>
      <w:r w:rsidRPr="00312A5D">
        <w:rPr>
          <w:rFonts w:ascii="Times New Roman" w:hAnsi="Times New Roman" w:cs="Times New Roman"/>
          <w:sz w:val="28"/>
          <w:szCs w:val="28"/>
        </w:rPr>
        <w:t>Договор составлен в 2 (двух) экземплярах, идентичных по содержанию и имеющих одинаковую юридическую силу, один - для Ис</w:t>
      </w:r>
      <w:r w:rsidR="00143B49">
        <w:rPr>
          <w:rFonts w:ascii="Times New Roman" w:hAnsi="Times New Roman" w:cs="Times New Roman"/>
          <w:sz w:val="28"/>
          <w:szCs w:val="28"/>
        </w:rPr>
        <w:t>полнителя, один - для Заказчика</w:t>
      </w:r>
    </w:p>
    <w:p w14:paraId="2C3DCAE1" w14:textId="77777777" w:rsidR="002F69F1" w:rsidRPr="001A18EB" w:rsidRDefault="002F69F1" w:rsidP="00143B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16</w:t>
      </w:r>
      <w:r w:rsidRPr="00C354F5">
        <w:rPr>
          <w:rFonts w:ascii="Times New Roman" w:hAnsi="Times New Roman" w:cs="Times New Roman"/>
          <w:sz w:val="28"/>
          <w:szCs w:val="28"/>
        </w:rPr>
        <w:t xml:space="preserve">.8. Приложения к </w:t>
      </w:r>
      <w:r>
        <w:rPr>
          <w:rFonts w:ascii="Times New Roman" w:hAnsi="Times New Roman" w:cs="Times New Roman"/>
          <w:sz w:val="28"/>
          <w:szCs w:val="28"/>
        </w:rPr>
        <w:t>Договор</w:t>
      </w:r>
      <w:r w:rsidRPr="00C354F5">
        <w:rPr>
          <w:rFonts w:ascii="Times New Roman" w:hAnsi="Times New Roman" w:cs="Times New Roman"/>
          <w:sz w:val="28"/>
          <w:szCs w:val="28"/>
        </w:rPr>
        <w:t>у являются его неотъемлемой частью.</w:t>
      </w:r>
    </w:p>
    <w:p w14:paraId="599CDB13" w14:textId="77777777" w:rsidR="002F69F1" w:rsidRPr="001A18EB" w:rsidRDefault="002F69F1" w:rsidP="00A84062">
      <w:pPr>
        <w:pStyle w:val="ConsPlusNormal"/>
        <w:jc w:val="both"/>
        <w:rPr>
          <w:rFonts w:ascii="Times New Roman" w:hAnsi="Times New Roman" w:cs="Times New Roman"/>
          <w:sz w:val="28"/>
          <w:szCs w:val="28"/>
        </w:rPr>
      </w:pPr>
      <w:r w:rsidRPr="00C354F5">
        <w:rPr>
          <w:rFonts w:ascii="Times New Roman" w:hAnsi="Times New Roman" w:cs="Times New Roman"/>
          <w:sz w:val="28"/>
          <w:szCs w:val="28"/>
        </w:rPr>
        <w:t xml:space="preserve">Приложения к </w:t>
      </w:r>
      <w:r>
        <w:rPr>
          <w:rFonts w:ascii="Times New Roman" w:hAnsi="Times New Roman" w:cs="Times New Roman"/>
          <w:sz w:val="28"/>
          <w:szCs w:val="28"/>
        </w:rPr>
        <w:t>Договор</w:t>
      </w:r>
      <w:r w:rsidRPr="00C354F5">
        <w:rPr>
          <w:rFonts w:ascii="Times New Roman" w:hAnsi="Times New Roman" w:cs="Times New Roman"/>
          <w:sz w:val="28"/>
          <w:szCs w:val="28"/>
        </w:rPr>
        <w:t>у:</w:t>
      </w:r>
    </w:p>
    <w:p w14:paraId="718D50B9"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Приложение № 1</w:t>
      </w:r>
      <w:r w:rsidRPr="002F69F1">
        <w:rPr>
          <w:rFonts w:ascii="Times New Roman" w:hAnsi="Times New Roman" w:cs="Times New Roman"/>
          <w:sz w:val="28"/>
          <w:szCs w:val="28"/>
        </w:rPr>
        <w:tab/>
      </w:r>
      <w:r w:rsidRPr="001A18EB">
        <w:rPr>
          <w:rFonts w:ascii="Times New Roman" w:hAnsi="Times New Roman" w:cs="Times New Roman"/>
          <w:sz w:val="28"/>
          <w:szCs w:val="28"/>
        </w:rPr>
        <w:tab/>
      </w:r>
      <w:r>
        <w:rPr>
          <w:rFonts w:ascii="Times New Roman" w:hAnsi="Times New Roman" w:cs="Times New Roman"/>
          <w:sz w:val="28"/>
          <w:szCs w:val="28"/>
        </w:rPr>
        <w:t>-</w:t>
      </w:r>
      <w:r w:rsidRPr="001A18EB">
        <w:rPr>
          <w:rFonts w:ascii="Times New Roman" w:hAnsi="Times New Roman" w:cs="Times New Roman"/>
          <w:sz w:val="28"/>
          <w:szCs w:val="28"/>
        </w:rPr>
        <w:t xml:space="preserve"> </w:t>
      </w:r>
      <w:r w:rsidRPr="002F69F1">
        <w:rPr>
          <w:rFonts w:ascii="Times New Roman" w:hAnsi="Times New Roman" w:cs="Times New Roman"/>
          <w:sz w:val="28"/>
          <w:szCs w:val="28"/>
        </w:rPr>
        <w:t>Спецификация;</w:t>
      </w:r>
    </w:p>
    <w:p w14:paraId="555ECDD4"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 xml:space="preserve">Приложение № 2 </w:t>
      </w:r>
      <w:r w:rsidRPr="002F69F1">
        <w:rPr>
          <w:rFonts w:ascii="Times New Roman" w:hAnsi="Times New Roman" w:cs="Times New Roman"/>
          <w:sz w:val="28"/>
          <w:szCs w:val="28"/>
        </w:rPr>
        <w:tab/>
        <w:t>- Технические характеристики;</w:t>
      </w:r>
    </w:p>
    <w:p w14:paraId="310B2B56"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Приложение № 3</w:t>
      </w:r>
      <w:r>
        <w:rPr>
          <w:rFonts w:ascii="Times New Roman" w:hAnsi="Times New Roman" w:cs="Times New Roman"/>
          <w:sz w:val="28"/>
          <w:szCs w:val="28"/>
        </w:rPr>
        <w:t xml:space="preserve"> </w:t>
      </w:r>
      <w:r w:rsidRPr="001A18EB">
        <w:rPr>
          <w:rFonts w:ascii="Times New Roman" w:hAnsi="Times New Roman" w:cs="Times New Roman"/>
          <w:sz w:val="28"/>
          <w:szCs w:val="28"/>
        </w:rPr>
        <w:tab/>
      </w:r>
      <w:r>
        <w:rPr>
          <w:rFonts w:ascii="Times New Roman" w:hAnsi="Times New Roman" w:cs="Times New Roman"/>
          <w:sz w:val="28"/>
          <w:szCs w:val="28"/>
        </w:rPr>
        <w:t xml:space="preserve">- </w:t>
      </w:r>
      <w:r w:rsidRPr="002F69F1">
        <w:rPr>
          <w:rFonts w:ascii="Times New Roman" w:hAnsi="Times New Roman" w:cs="Times New Roman"/>
          <w:sz w:val="28"/>
          <w:szCs w:val="28"/>
        </w:rPr>
        <w:t>Календарный план;</w:t>
      </w:r>
    </w:p>
    <w:p w14:paraId="4D36A16E" w14:textId="77777777" w:rsidR="009B16D5" w:rsidRPr="00633E07" w:rsidRDefault="009B16D5" w:rsidP="00566014">
      <w:pPr>
        <w:pStyle w:val="ConsPlusNormal"/>
        <w:outlineLvl w:val="1"/>
        <w:rPr>
          <w:rFonts w:ascii="Times New Roman" w:hAnsi="Times New Roman" w:cs="Times New Roman"/>
          <w:b/>
          <w:sz w:val="28"/>
          <w:szCs w:val="28"/>
        </w:rPr>
      </w:pPr>
    </w:p>
    <w:p w14:paraId="43DBD26D" w14:textId="77777777" w:rsidR="009B16D5" w:rsidRDefault="009B16D5" w:rsidP="00D35402">
      <w:pPr>
        <w:pStyle w:val="ConsPlusNormal"/>
        <w:jc w:val="center"/>
        <w:outlineLvl w:val="1"/>
        <w:rPr>
          <w:rFonts w:ascii="Times New Roman" w:hAnsi="Times New Roman"/>
          <w:b/>
          <w:sz w:val="28"/>
          <w:lang w:val="en-US"/>
        </w:rPr>
      </w:pPr>
      <w:r w:rsidRPr="00EC3158">
        <w:rPr>
          <w:rFonts w:ascii="Times New Roman" w:hAnsi="Times New Roman" w:cs="Times New Roman"/>
          <w:b/>
          <w:sz w:val="28"/>
          <w:szCs w:val="22"/>
        </w:rPr>
        <w:t>1</w:t>
      </w:r>
      <w:r w:rsidR="00312A5D" w:rsidRPr="00EC3158">
        <w:rPr>
          <w:rFonts w:ascii="Times New Roman" w:hAnsi="Times New Roman" w:cs="Times New Roman"/>
          <w:b/>
          <w:sz w:val="28"/>
          <w:szCs w:val="22"/>
        </w:rPr>
        <w:t>7</w:t>
      </w:r>
      <w:r w:rsidRPr="00EC3158">
        <w:rPr>
          <w:rFonts w:ascii="Times New Roman" w:hAnsi="Times New Roman"/>
          <w:b/>
          <w:sz w:val="28"/>
        </w:rPr>
        <w:t>. Реквизиты и подписи Сторон</w:t>
      </w:r>
    </w:p>
    <w:tbl>
      <w:tblPr>
        <w:tblW w:w="10290" w:type="dxa"/>
        <w:jc w:val="center"/>
        <w:tblLayout w:type="fixed"/>
        <w:tblLook w:val="01E0" w:firstRow="1" w:lastRow="1" w:firstColumn="1" w:lastColumn="1" w:noHBand="0" w:noVBand="0"/>
      </w:tblPr>
      <w:tblGrid>
        <w:gridCol w:w="5287"/>
        <w:gridCol w:w="5003"/>
      </w:tblGrid>
      <w:tr w:rsidR="009B16D5" w:rsidRPr="00143B49" w14:paraId="33C1987F" w14:textId="77777777" w:rsidTr="00803112">
        <w:trPr>
          <w:jc w:val="center"/>
        </w:trPr>
        <w:tc>
          <w:tcPr>
            <w:tcW w:w="5287" w:type="dxa"/>
          </w:tcPr>
          <w:p w14:paraId="08A15762" w14:textId="77777777" w:rsidR="009B16D5" w:rsidRPr="002A52F3" w:rsidRDefault="009B16D5" w:rsidP="00D35402">
            <w:pPr>
              <w:rPr>
                <w:b/>
                <w:sz w:val="28"/>
              </w:rPr>
            </w:pPr>
            <w:r w:rsidRPr="002417ED">
              <w:rPr>
                <w:b/>
                <w:sz w:val="28"/>
              </w:rPr>
              <w:t>Поставщик</w:t>
            </w:r>
          </w:p>
          <w:p w14:paraId="13F527B3" w14:textId="77777777" w:rsidR="003E3A24" w:rsidRPr="002417ED" w:rsidRDefault="003E3A24" w:rsidP="00DD0F9D">
            <w:pPr>
              <w:tabs>
                <w:tab w:val="right" w:pos="4536"/>
              </w:tabs>
              <w:rPr>
                <w:sz w:val="28"/>
              </w:rPr>
            </w:pPr>
          </w:p>
        </w:tc>
        <w:tc>
          <w:tcPr>
            <w:tcW w:w="5003" w:type="dxa"/>
          </w:tcPr>
          <w:p w14:paraId="3F00C6DC" w14:textId="77777777" w:rsidR="009B16D5" w:rsidRPr="002A52F3" w:rsidRDefault="009B16D5" w:rsidP="00D35402">
            <w:pPr>
              <w:rPr>
                <w:b/>
                <w:sz w:val="28"/>
              </w:rPr>
            </w:pPr>
            <w:r w:rsidRPr="002417ED">
              <w:rPr>
                <w:b/>
                <w:sz w:val="28"/>
              </w:rPr>
              <w:t>Заказчик:</w:t>
            </w:r>
          </w:p>
          <w:p w14:paraId="0E640FF2" w14:textId="77777777" w:rsidR="00BF1B3A" w:rsidRPr="00BF1B3A" w:rsidRDefault="00BF1B3A" w:rsidP="00BF1B3A">
            <w:pPr>
              <w:rPr>
                <w:sz w:val="28"/>
              </w:rPr>
            </w:pPr>
            <w:r w:rsidRPr="00BF1B3A">
              <w:rPr>
                <w:sz w:val="28"/>
              </w:rPr>
              <w:t xml:space="preserve">ФГБУ «НМХЦ им. Н.И. Пирогова» </w:t>
            </w:r>
          </w:p>
          <w:p w14:paraId="2FC4825E" w14:textId="77777777" w:rsidR="00BF1B3A" w:rsidRPr="00BF1B3A" w:rsidRDefault="00BF1B3A" w:rsidP="00BF1B3A">
            <w:pPr>
              <w:rPr>
                <w:sz w:val="28"/>
              </w:rPr>
            </w:pPr>
            <w:r w:rsidRPr="00BF1B3A">
              <w:rPr>
                <w:sz w:val="28"/>
              </w:rPr>
              <w:t>Минздрава России</w:t>
            </w:r>
          </w:p>
          <w:p w14:paraId="20CA269E" w14:textId="77777777" w:rsidR="00BF1B3A" w:rsidRPr="00BF1B3A" w:rsidRDefault="00BF1B3A" w:rsidP="00BF1B3A">
            <w:pPr>
              <w:rPr>
                <w:sz w:val="28"/>
              </w:rPr>
            </w:pPr>
            <w:r w:rsidRPr="00BF1B3A">
              <w:rPr>
                <w:sz w:val="28"/>
              </w:rPr>
              <w:t>Юридический адрес:</w:t>
            </w:r>
          </w:p>
          <w:p w14:paraId="430BB4F6" w14:textId="77777777" w:rsidR="00660693" w:rsidRPr="005514BF" w:rsidRDefault="00660693" w:rsidP="00660693">
            <w:pPr>
              <w:rPr>
                <w:sz w:val="28"/>
              </w:rPr>
            </w:pPr>
            <w:r w:rsidRPr="005514BF">
              <w:rPr>
                <w:sz w:val="28"/>
              </w:rPr>
              <w:t>Юридический адрес:</w:t>
            </w:r>
          </w:p>
          <w:p w14:paraId="332A2AB8" w14:textId="77777777" w:rsidR="00660693" w:rsidRPr="005514BF" w:rsidRDefault="00660693" w:rsidP="00660693">
            <w:pPr>
              <w:rPr>
                <w:sz w:val="28"/>
              </w:rPr>
            </w:pPr>
            <w:r w:rsidRPr="005514BF">
              <w:rPr>
                <w:sz w:val="28"/>
              </w:rPr>
              <w:t xml:space="preserve">105203, г. Москва, </w:t>
            </w:r>
          </w:p>
          <w:p w14:paraId="73B59727" w14:textId="77777777" w:rsidR="00660693" w:rsidRPr="005514BF" w:rsidRDefault="00660693" w:rsidP="00660693">
            <w:pPr>
              <w:rPr>
                <w:sz w:val="28"/>
              </w:rPr>
            </w:pPr>
            <w:r w:rsidRPr="005514BF">
              <w:rPr>
                <w:sz w:val="28"/>
              </w:rPr>
              <w:t>ул. Нижняя Первомайская д.70</w:t>
            </w:r>
          </w:p>
          <w:p w14:paraId="1874A9DB" w14:textId="77777777" w:rsidR="00660693" w:rsidRPr="005514BF" w:rsidRDefault="00660693" w:rsidP="00660693">
            <w:pPr>
              <w:rPr>
                <w:sz w:val="28"/>
              </w:rPr>
            </w:pPr>
            <w:r w:rsidRPr="005514BF">
              <w:rPr>
                <w:sz w:val="28"/>
              </w:rPr>
              <w:t>Тел. (499) 463-00-00 (2027)</w:t>
            </w:r>
          </w:p>
          <w:p w14:paraId="4EA5059B" w14:textId="77777777" w:rsidR="00660693" w:rsidRPr="005514BF" w:rsidRDefault="00660693" w:rsidP="00660693">
            <w:pPr>
              <w:rPr>
                <w:sz w:val="28"/>
              </w:rPr>
            </w:pPr>
            <w:r w:rsidRPr="005514BF">
              <w:rPr>
                <w:sz w:val="28"/>
              </w:rPr>
              <w:t>УФК по г. Москве (ФГБУ «НМХЦ им. Н.И. Пирогова» Минздрава России)</w:t>
            </w:r>
          </w:p>
          <w:p w14:paraId="2BD4FD5A" w14:textId="77777777" w:rsidR="00660693" w:rsidRPr="005514BF" w:rsidRDefault="00660693" w:rsidP="00660693">
            <w:pPr>
              <w:rPr>
                <w:sz w:val="28"/>
              </w:rPr>
            </w:pPr>
            <w:r w:rsidRPr="005514BF">
              <w:rPr>
                <w:sz w:val="28"/>
              </w:rPr>
              <w:t xml:space="preserve">ИНН 7733108569 КПП 771901001 </w:t>
            </w:r>
          </w:p>
          <w:p w14:paraId="25082AB5" w14:textId="77777777" w:rsidR="00660693" w:rsidRPr="005514BF" w:rsidRDefault="00660693" w:rsidP="00660693">
            <w:pPr>
              <w:rPr>
                <w:sz w:val="28"/>
              </w:rPr>
            </w:pPr>
            <w:r w:rsidRPr="005514BF">
              <w:rPr>
                <w:sz w:val="28"/>
              </w:rPr>
              <w:t xml:space="preserve">ОКЦ № 1 ГУ Банка России по ЦФО// УФК по г. Москве г. Москва </w:t>
            </w:r>
          </w:p>
          <w:p w14:paraId="455B2065" w14:textId="77777777" w:rsidR="00660693" w:rsidRPr="005514BF" w:rsidRDefault="00660693" w:rsidP="00660693">
            <w:pPr>
              <w:rPr>
                <w:sz w:val="28"/>
              </w:rPr>
            </w:pPr>
            <w:r w:rsidRPr="005514BF">
              <w:rPr>
                <w:sz w:val="28"/>
              </w:rPr>
              <w:t>л./</w:t>
            </w:r>
            <w:proofErr w:type="spellStart"/>
            <w:r w:rsidRPr="005514BF">
              <w:rPr>
                <w:sz w:val="28"/>
              </w:rPr>
              <w:t>сч</w:t>
            </w:r>
            <w:proofErr w:type="spellEnd"/>
            <w:r w:rsidRPr="005514BF">
              <w:rPr>
                <w:sz w:val="28"/>
              </w:rPr>
              <w:t>. 20736Х73000, л./</w:t>
            </w:r>
            <w:proofErr w:type="spellStart"/>
            <w:r w:rsidRPr="005514BF">
              <w:rPr>
                <w:sz w:val="28"/>
              </w:rPr>
              <w:t>сч</w:t>
            </w:r>
            <w:proofErr w:type="spellEnd"/>
            <w:r w:rsidRPr="005514BF">
              <w:rPr>
                <w:sz w:val="28"/>
              </w:rPr>
              <w:t xml:space="preserve">. 21736Х73000, </w:t>
            </w:r>
          </w:p>
          <w:p w14:paraId="53F696D6" w14:textId="77777777" w:rsidR="00660693" w:rsidRPr="005514BF" w:rsidRDefault="00660693" w:rsidP="00660693">
            <w:pPr>
              <w:rPr>
                <w:sz w:val="28"/>
              </w:rPr>
            </w:pPr>
            <w:r w:rsidRPr="005514BF">
              <w:rPr>
                <w:sz w:val="28"/>
              </w:rPr>
              <w:t>л./</w:t>
            </w:r>
            <w:proofErr w:type="spellStart"/>
            <w:r w:rsidRPr="005514BF">
              <w:rPr>
                <w:sz w:val="28"/>
              </w:rPr>
              <w:t>сч</w:t>
            </w:r>
            <w:proofErr w:type="spellEnd"/>
            <w:r w:rsidRPr="005514BF">
              <w:rPr>
                <w:sz w:val="28"/>
              </w:rPr>
              <w:t>. 22736Х73000</w:t>
            </w:r>
          </w:p>
          <w:p w14:paraId="360568E8" w14:textId="77777777" w:rsidR="00660693" w:rsidRPr="005514BF" w:rsidRDefault="00660693" w:rsidP="00660693">
            <w:pPr>
              <w:rPr>
                <w:sz w:val="28"/>
              </w:rPr>
            </w:pPr>
            <w:r w:rsidRPr="005514BF">
              <w:rPr>
                <w:sz w:val="28"/>
              </w:rPr>
              <w:t xml:space="preserve">Казначейский счет (КС) </w:t>
            </w:r>
          </w:p>
          <w:p w14:paraId="08966BF8" w14:textId="77777777" w:rsidR="00660693" w:rsidRPr="005514BF" w:rsidRDefault="00660693" w:rsidP="00660693">
            <w:pPr>
              <w:rPr>
                <w:sz w:val="28"/>
              </w:rPr>
            </w:pPr>
            <w:r w:rsidRPr="005514BF">
              <w:rPr>
                <w:sz w:val="28"/>
              </w:rPr>
              <w:lastRenderedPageBreak/>
              <w:t>0321 4643 0000 0001 7300</w:t>
            </w:r>
          </w:p>
          <w:p w14:paraId="0DB8BAD9" w14:textId="77777777" w:rsidR="00660693" w:rsidRPr="005514BF" w:rsidRDefault="00660693" w:rsidP="00660693">
            <w:pPr>
              <w:rPr>
                <w:sz w:val="28"/>
              </w:rPr>
            </w:pPr>
            <w:r w:rsidRPr="005514BF">
              <w:rPr>
                <w:sz w:val="28"/>
              </w:rPr>
              <w:t>Единый казначейский счет (ЕКС)</w:t>
            </w:r>
          </w:p>
          <w:p w14:paraId="02E4E1B0" w14:textId="77777777" w:rsidR="00660693" w:rsidRPr="005514BF" w:rsidRDefault="00660693" w:rsidP="00660693">
            <w:pPr>
              <w:rPr>
                <w:sz w:val="28"/>
              </w:rPr>
            </w:pPr>
            <w:r w:rsidRPr="005514BF">
              <w:rPr>
                <w:sz w:val="28"/>
              </w:rPr>
              <w:t>4010 2810 5453 7000 0003</w:t>
            </w:r>
          </w:p>
          <w:p w14:paraId="21B2E206" w14:textId="77777777" w:rsidR="00660693" w:rsidRPr="005514BF" w:rsidRDefault="00660693" w:rsidP="00660693">
            <w:pPr>
              <w:rPr>
                <w:sz w:val="28"/>
              </w:rPr>
            </w:pPr>
            <w:r w:rsidRPr="005514BF">
              <w:rPr>
                <w:sz w:val="28"/>
              </w:rPr>
              <w:t>БИК 004525988</w:t>
            </w:r>
          </w:p>
          <w:p w14:paraId="6695C5CA" w14:textId="77777777" w:rsidR="00660693" w:rsidRPr="005514BF" w:rsidRDefault="00660693" w:rsidP="00660693">
            <w:pPr>
              <w:rPr>
                <w:sz w:val="28"/>
              </w:rPr>
            </w:pPr>
            <w:r w:rsidRPr="005514BF">
              <w:rPr>
                <w:sz w:val="28"/>
              </w:rPr>
              <w:t>ОКТМО 45303000</w:t>
            </w:r>
          </w:p>
          <w:p w14:paraId="1D87461F" w14:textId="1AD1BD69" w:rsidR="00BF1B3A" w:rsidRDefault="00660693" w:rsidP="00660693">
            <w:pPr>
              <w:rPr>
                <w:sz w:val="28"/>
              </w:rPr>
            </w:pPr>
            <w:r w:rsidRPr="005514BF">
              <w:rPr>
                <w:sz w:val="28"/>
              </w:rPr>
              <w:t>ОКОПФ 75103</w:t>
            </w:r>
          </w:p>
          <w:p w14:paraId="7B5C359D" w14:textId="77777777" w:rsidR="00660693" w:rsidRDefault="00660693" w:rsidP="00660693">
            <w:pPr>
              <w:rPr>
                <w:sz w:val="28"/>
              </w:rPr>
            </w:pPr>
          </w:p>
          <w:p w14:paraId="6455343B" w14:textId="6FEB43E5" w:rsidR="00BF1B3A" w:rsidRPr="002417ED" w:rsidRDefault="00BF1B3A" w:rsidP="00BF1B3A">
            <w:pPr>
              <w:rPr>
                <w:sz w:val="28"/>
              </w:rPr>
            </w:pPr>
          </w:p>
        </w:tc>
      </w:tr>
      <w:tr w:rsidR="009B16D5" w:rsidRPr="00143B49" w14:paraId="02B6A070" w14:textId="77777777" w:rsidTr="00803112">
        <w:trPr>
          <w:trHeight w:val="853"/>
          <w:jc w:val="center"/>
        </w:trPr>
        <w:tc>
          <w:tcPr>
            <w:tcW w:w="5287" w:type="dxa"/>
            <w:hideMark/>
          </w:tcPr>
          <w:p w14:paraId="25040A8B" w14:textId="77777777" w:rsidR="009B16D5" w:rsidRPr="00007F2E" w:rsidRDefault="009B16D5" w:rsidP="003E3A24">
            <w:pPr>
              <w:rPr>
                <w:b/>
                <w:sz w:val="28"/>
              </w:rPr>
            </w:pPr>
            <w:r w:rsidRPr="00007F2E">
              <w:rPr>
                <w:b/>
                <w:sz w:val="28"/>
              </w:rPr>
              <w:lastRenderedPageBreak/>
              <w:t>От Поставщика:</w:t>
            </w:r>
          </w:p>
          <w:p w14:paraId="3D3283B7" w14:textId="77777777" w:rsidR="00744591" w:rsidRPr="00007F2E" w:rsidRDefault="00744591" w:rsidP="00744591">
            <w:pPr>
              <w:ind w:right="-284"/>
              <w:rPr>
                <w:b/>
                <w:sz w:val="28"/>
              </w:rPr>
            </w:pPr>
          </w:p>
          <w:p w14:paraId="55F3CBEF" w14:textId="77777777" w:rsidR="00744591" w:rsidRDefault="00744591" w:rsidP="00744591">
            <w:pPr>
              <w:ind w:right="-284"/>
              <w:rPr>
                <w:b/>
                <w:sz w:val="28"/>
              </w:rPr>
            </w:pPr>
          </w:p>
          <w:p w14:paraId="413081BE" w14:textId="77777777" w:rsidR="00DD0F9D" w:rsidRDefault="00DD0F9D" w:rsidP="00744591">
            <w:pPr>
              <w:ind w:right="-284"/>
              <w:rPr>
                <w:b/>
                <w:sz w:val="28"/>
              </w:rPr>
            </w:pPr>
          </w:p>
          <w:p w14:paraId="7CEE23F2" w14:textId="77777777" w:rsidR="00DD0F9D" w:rsidRPr="00007F2E" w:rsidRDefault="00DD0F9D" w:rsidP="00744591">
            <w:pPr>
              <w:ind w:right="-284"/>
              <w:rPr>
                <w:b/>
                <w:sz w:val="28"/>
              </w:rPr>
            </w:pPr>
          </w:p>
          <w:p w14:paraId="2710E5A0" w14:textId="60E80C66" w:rsidR="006F5DC4" w:rsidRPr="00007F2E" w:rsidRDefault="00744591" w:rsidP="00744591">
            <w:pPr>
              <w:ind w:right="-284"/>
              <w:rPr>
                <w:b/>
                <w:sz w:val="28"/>
              </w:rPr>
            </w:pPr>
            <w:r w:rsidRPr="00007F2E">
              <w:rPr>
                <w:b/>
                <w:sz w:val="28"/>
              </w:rPr>
              <w:t>____________________</w:t>
            </w:r>
          </w:p>
          <w:p w14:paraId="4E45EF29" w14:textId="77777777" w:rsidR="009B16D5" w:rsidRPr="001A18EB" w:rsidRDefault="00ED0289" w:rsidP="00B776D5">
            <w:pPr>
              <w:ind w:right="-284"/>
              <w:rPr>
                <w:b/>
                <w:sz w:val="28"/>
              </w:rPr>
            </w:pPr>
            <w:r w:rsidRPr="00007F2E">
              <w:rPr>
                <w:b/>
                <w:sz w:val="28"/>
              </w:rPr>
              <w:t>М.П.</w:t>
            </w:r>
          </w:p>
        </w:tc>
        <w:tc>
          <w:tcPr>
            <w:tcW w:w="5003" w:type="dxa"/>
            <w:hideMark/>
          </w:tcPr>
          <w:p w14:paraId="6BF4CF09" w14:textId="77777777" w:rsidR="009B16D5" w:rsidRPr="00007F2E" w:rsidRDefault="009B16D5" w:rsidP="003E3A24">
            <w:pPr>
              <w:rPr>
                <w:b/>
                <w:sz w:val="28"/>
              </w:rPr>
            </w:pPr>
            <w:r w:rsidRPr="00007F2E">
              <w:rPr>
                <w:b/>
                <w:sz w:val="28"/>
              </w:rPr>
              <w:t>От Заказчика:</w:t>
            </w:r>
          </w:p>
          <w:p w14:paraId="29B76FA0" w14:textId="77777777" w:rsidR="000D2BB4" w:rsidRPr="00007F2E" w:rsidRDefault="00EB2B62" w:rsidP="000D2BB4">
            <w:pPr>
              <w:rPr>
                <w:b/>
                <w:sz w:val="28"/>
              </w:rPr>
            </w:pPr>
            <w:r w:rsidRPr="00007F2E">
              <w:rPr>
                <w:b/>
                <w:sz w:val="28"/>
              </w:rPr>
              <w:t>З</w:t>
            </w:r>
            <w:r w:rsidR="000D2BB4" w:rsidRPr="00007F2E">
              <w:rPr>
                <w:b/>
                <w:sz w:val="28"/>
              </w:rPr>
              <w:t xml:space="preserve">аместитель </w:t>
            </w:r>
            <w:proofErr w:type="gramStart"/>
            <w:r w:rsidR="000D2BB4" w:rsidRPr="00007F2E">
              <w:rPr>
                <w:b/>
                <w:sz w:val="28"/>
              </w:rPr>
              <w:t>генерального</w:t>
            </w:r>
            <w:proofErr w:type="gramEnd"/>
            <w:r w:rsidR="000D2BB4" w:rsidRPr="00007F2E">
              <w:rPr>
                <w:b/>
                <w:sz w:val="28"/>
              </w:rPr>
              <w:t xml:space="preserve"> директора-руководитель контрактной службы</w:t>
            </w:r>
          </w:p>
          <w:p w14:paraId="6D0EACB6" w14:textId="77777777" w:rsidR="000D2BB4" w:rsidRPr="00007F2E" w:rsidRDefault="000D2BB4" w:rsidP="000D2BB4">
            <w:pPr>
              <w:rPr>
                <w:rFonts w:eastAsia="Calibri"/>
                <w:sz w:val="28"/>
                <w:lang w:eastAsia="en-US"/>
              </w:rPr>
            </w:pPr>
          </w:p>
          <w:p w14:paraId="6704B7D4" w14:textId="77777777" w:rsidR="000D2BB4" w:rsidRPr="00007F2E" w:rsidRDefault="000D2BB4" w:rsidP="000D2BB4">
            <w:pPr>
              <w:rPr>
                <w:rFonts w:eastAsia="Calibri"/>
                <w:b/>
                <w:sz w:val="28"/>
                <w:lang w:eastAsia="en-US"/>
              </w:rPr>
            </w:pPr>
            <w:r w:rsidRPr="00007F2E">
              <w:rPr>
                <w:rFonts w:eastAsia="Calibri"/>
                <w:b/>
                <w:sz w:val="28"/>
                <w:lang w:eastAsia="en-US"/>
              </w:rPr>
              <w:t>_______________М.А. Кирпичев</w:t>
            </w:r>
          </w:p>
          <w:p w14:paraId="3B0D27A4" w14:textId="77777777" w:rsidR="009B16D5" w:rsidRPr="00007F2E" w:rsidRDefault="000D2BB4" w:rsidP="000D2BB4">
            <w:pPr>
              <w:rPr>
                <w:b/>
                <w:sz w:val="28"/>
              </w:rPr>
            </w:pPr>
            <w:r w:rsidRPr="00007F2E">
              <w:rPr>
                <w:b/>
                <w:sz w:val="28"/>
              </w:rPr>
              <w:t xml:space="preserve"> М.П.</w:t>
            </w:r>
          </w:p>
        </w:tc>
      </w:tr>
    </w:tbl>
    <w:p w14:paraId="3335A4B5" w14:textId="77777777" w:rsidR="001D072F" w:rsidRDefault="001D072F" w:rsidP="00D35402">
      <w:pPr>
        <w:pStyle w:val="ConsPlusNormal"/>
        <w:ind w:firstLine="709"/>
        <w:outlineLvl w:val="1"/>
        <w:rPr>
          <w:rFonts w:ascii="Times New Roman" w:hAnsi="Times New Roman" w:cs="Times New Roman"/>
          <w:sz w:val="28"/>
          <w:szCs w:val="28"/>
        </w:rPr>
        <w:sectPr w:rsidR="001D072F" w:rsidSect="00EA0FEE">
          <w:headerReference w:type="default" r:id="rId19"/>
          <w:footerReference w:type="default" r:id="rId20"/>
          <w:pgSz w:w="11906" w:h="16838" w:code="9"/>
          <w:pgMar w:top="567" w:right="707" w:bottom="1134" w:left="1134" w:header="709" w:footer="709" w:gutter="0"/>
          <w:cols w:space="708"/>
          <w:titlePg/>
          <w:docGrid w:linePitch="360"/>
        </w:sectPr>
      </w:pPr>
    </w:p>
    <w:p w14:paraId="2BFC7A31" w14:textId="77777777" w:rsidR="009B16D5" w:rsidRDefault="001D072F" w:rsidP="001D072F">
      <w:pPr>
        <w:jc w:val="right"/>
        <w:rPr>
          <w:b/>
          <w:sz w:val="28"/>
          <w:szCs w:val="28"/>
        </w:rPr>
      </w:pPr>
      <w:r>
        <w:lastRenderedPageBreak/>
        <w:t>П</w:t>
      </w:r>
      <w:r w:rsidR="009B16D5" w:rsidRPr="0049381C">
        <w:t xml:space="preserve">риложение № 1 к </w:t>
      </w:r>
      <w:r w:rsidR="00BD0D8E" w:rsidRPr="0049381C">
        <w:t>Договор</w:t>
      </w:r>
      <w:r w:rsidR="009B16D5" w:rsidRPr="0049381C">
        <w:t xml:space="preserve">у от «___» _________ </w:t>
      </w:r>
      <w:r w:rsidR="009B16D5" w:rsidRPr="0049381C">
        <w:rPr>
          <w:szCs w:val="28"/>
        </w:rPr>
        <w:t>20___</w:t>
      </w:r>
      <w:r w:rsidR="009B16D5" w:rsidRPr="0049381C">
        <w:t xml:space="preserve"> г. </w:t>
      </w:r>
      <w:r w:rsidR="009B16D5" w:rsidRPr="0049381C">
        <w:rPr>
          <w:szCs w:val="28"/>
        </w:rPr>
        <w:t>№</w:t>
      </w:r>
      <w:r w:rsidR="0049381C">
        <w:rPr>
          <w:b/>
          <w:sz w:val="28"/>
          <w:szCs w:val="28"/>
        </w:rPr>
        <w:t>_________</w:t>
      </w:r>
      <w:r w:rsidR="009B16D5" w:rsidRPr="0049381C">
        <w:rPr>
          <w:b/>
          <w:sz w:val="28"/>
          <w:szCs w:val="28"/>
        </w:rPr>
        <w:t xml:space="preserve"> </w:t>
      </w:r>
    </w:p>
    <w:p w14:paraId="1B81CB63" w14:textId="77777777" w:rsidR="00660693" w:rsidRPr="0049381C" w:rsidRDefault="00660693" w:rsidP="001D072F">
      <w:pPr>
        <w:jc w:val="right"/>
        <w:rPr>
          <w:b/>
          <w:sz w:val="28"/>
          <w:szCs w:val="28"/>
        </w:rPr>
      </w:pPr>
    </w:p>
    <w:p w14:paraId="0FE86A64" w14:textId="77777777" w:rsidR="009B16D5" w:rsidRDefault="009B16D5" w:rsidP="009B16D5">
      <w:pPr>
        <w:pStyle w:val="ConsPlusNonformat"/>
        <w:jc w:val="center"/>
        <w:rPr>
          <w:rFonts w:ascii="Times New Roman" w:hAnsi="Times New Roman" w:cs="Times New Roman"/>
          <w:b/>
          <w:sz w:val="28"/>
          <w:szCs w:val="28"/>
        </w:rPr>
      </w:pPr>
      <w:r w:rsidRPr="00C354F5">
        <w:rPr>
          <w:rFonts w:ascii="Times New Roman" w:hAnsi="Times New Roman" w:cs="Times New Roman"/>
          <w:b/>
          <w:sz w:val="28"/>
          <w:szCs w:val="28"/>
        </w:rPr>
        <w:t>СПЕЦИФИКАЦИЯ</w:t>
      </w:r>
    </w:p>
    <w:p w14:paraId="5D645879" w14:textId="77777777" w:rsidR="00660693" w:rsidRPr="00C354F5" w:rsidRDefault="00660693" w:rsidP="009B16D5">
      <w:pPr>
        <w:pStyle w:val="ConsPlusNonformat"/>
        <w:jc w:val="center"/>
        <w:rPr>
          <w:rFonts w:ascii="Times New Roman" w:hAnsi="Times New Roman" w:cs="Times New Roman"/>
          <w:b/>
          <w:sz w:val="28"/>
          <w:szCs w:val="28"/>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51"/>
        <w:gridCol w:w="709"/>
        <w:gridCol w:w="851"/>
        <w:gridCol w:w="992"/>
        <w:gridCol w:w="709"/>
        <w:gridCol w:w="1134"/>
        <w:gridCol w:w="709"/>
        <w:gridCol w:w="709"/>
        <w:gridCol w:w="567"/>
        <w:gridCol w:w="708"/>
        <w:gridCol w:w="567"/>
        <w:gridCol w:w="567"/>
        <w:gridCol w:w="567"/>
        <w:gridCol w:w="708"/>
        <w:gridCol w:w="709"/>
        <w:gridCol w:w="709"/>
        <w:gridCol w:w="709"/>
        <w:gridCol w:w="567"/>
        <w:gridCol w:w="850"/>
        <w:gridCol w:w="709"/>
        <w:gridCol w:w="709"/>
      </w:tblGrid>
      <w:tr w:rsidR="009B16D5" w:rsidRPr="00C354F5" w14:paraId="2AEC79AF" w14:textId="77777777" w:rsidTr="00335D03">
        <w:tc>
          <w:tcPr>
            <w:tcW w:w="425" w:type="dxa"/>
            <w:vMerge w:val="restart"/>
            <w:shd w:val="clear" w:color="auto" w:fill="auto"/>
          </w:tcPr>
          <w:p w14:paraId="624647D5" w14:textId="77777777" w:rsidR="009B16D5" w:rsidRPr="00C354F5" w:rsidRDefault="009B16D5" w:rsidP="004B3AAB">
            <w:pPr>
              <w:jc w:val="center"/>
              <w:rPr>
                <w:sz w:val="20"/>
                <w:szCs w:val="20"/>
              </w:rPr>
            </w:pPr>
            <w:r w:rsidRPr="00C354F5">
              <w:rPr>
                <w:sz w:val="20"/>
                <w:szCs w:val="20"/>
              </w:rPr>
              <w:t xml:space="preserve">N </w:t>
            </w:r>
            <w:proofErr w:type="gramStart"/>
            <w:r w:rsidRPr="00C354F5">
              <w:rPr>
                <w:sz w:val="20"/>
                <w:szCs w:val="20"/>
              </w:rPr>
              <w:t>п</w:t>
            </w:r>
            <w:proofErr w:type="gramEnd"/>
            <w:r w:rsidRPr="00C354F5">
              <w:rPr>
                <w:sz w:val="20"/>
                <w:szCs w:val="20"/>
              </w:rPr>
              <w:t>/п</w:t>
            </w:r>
          </w:p>
        </w:tc>
        <w:tc>
          <w:tcPr>
            <w:tcW w:w="851" w:type="dxa"/>
            <w:vMerge w:val="restart"/>
            <w:shd w:val="clear" w:color="auto" w:fill="auto"/>
          </w:tcPr>
          <w:p w14:paraId="3D3E977D" w14:textId="77777777" w:rsidR="009B16D5" w:rsidRPr="00C354F5" w:rsidRDefault="009B16D5" w:rsidP="004B3AAB">
            <w:pPr>
              <w:jc w:val="center"/>
              <w:rPr>
                <w:sz w:val="20"/>
                <w:szCs w:val="20"/>
              </w:rPr>
            </w:pPr>
            <w:r w:rsidRPr="00C354F5">
              <w:rPr>
                <w:sz w:val="20"/>
                <w:szCs w:val="20"/>
              </w:rPr>
              <w:t xml:space="preserve">Код в соответствии с Общероссийским </w:t>
            </w:r>
            <w:hyperlink r:id="rId21" w:history="1">
              <w:r w:rsidRPr="00C354F5">
                <w:rPr>
                  <w:sz w:val="20"/>
                  <w:szCs w:val="20"/>
                </w:rPr>
                <w:t>классификатором</w:t>
              </w:r>
            </w:hyperlink>
            <w:r w:rsidRPr="00C354F5">
              <w:rPr>
                <w:sz w:val="20"/>
                <w:szCs w:val="20"/>
              </w:rPr>
              <w:t xml:space="preserve"> продукции по видам экономической деятельности (ОКПД</w:t>
            </w:r>
            <w:proofErr w:type="gramStart"/>
            <w:r w:rsidRPr="00C354F5">
              <w:rPr>
                <w:sz w:val="20"/>
                <w:szCs w:val="20"/>
              </w:rPr>
              <w:t>2</w:t>
            </w:r>
            <w:proofErr w:type="gramEnd"/>
            <w:r w:rsidRPr="00C354F5">
              <w:rPr>
                <w:sz w:val="20"/>
                <w:szCs w:val="20"/>
              </w:rPr>
              <w:t>)</w:t>
            </w:r>
          </w:p>
        </w:tc>
        <w:tc>
          <w:tcPr>
            <w:tcW w:w="709" w:type="dxa"/>
            <w:vMerge w:val="restart"/>
            <w:shd w:val="clear" w:color="auto" w:fill="auto"/>
          </w:tcPr>
          <w:p w14:paraId="25465979" w14:textId="77777777" w:rsidR="009B16D5" w:rsidRPr="00C354F5" w:rsidRDefault="009B16D5" w:rsidP="004B3AAB">
            <w:pPr>
              <w:jc w:val="center"/>
              <w:rPr>
                <w:sz w:val="20"/>
                <w:szCs w:val="20"/>
              </w:rPr>
            </w:pPr>
            <w:r w:rsidRPr="00C354F5">
              <w:rPr>
                <w:sz w:val="20"/>
                <w:szCs w:val="20"/>
              </w:rPr>
              <w:t xml:space="preserve">Код позиции КТРУ </w:t>
            </w:r>
          </w:p>
        </w:tc>
        <w:tc>
          <w:tcPr>
            <w:tcW w:w="851" w:type="dxa"/>
            <w:vMerge w:val="restart"/>
            <w:shd w:val="clear" w:color="auto" w:fill="auto"/>
          </w:tcPr>
          <w:p w14:paraId="16E3403D" w14:textId="77777777" w:rsidR="009B16D5" w:rsidRPr="00C354F5" w:rsidRDefault="009B16D5" w:rsidP="004B3AAB">
            <w:pPr>
              <w:jc w:val="center"/>
              <w:rPr>
                <w:sz w:val="20"/>
                <w:szCs w:val="20"/>
              </w:rPr>
            </w:pPr>
            <w:r w:rsidRPr="00C354F5">
              <w:rPr>
                <w:sz w:val="20"/>
                <w:szCs w:val="20"/>
              </w:rPr>
              <w:t>Номер регистрационного удостоверения лекарственного препарата</w:t>
            </w:r>
          </w:p>
        </w:tc>
        <w:tc>
          <w:tcPr>
            <w:tcW w:w="1701" w:type="dxa"/>
            <w:gridSpan w:val="2"/>
            <w:shd w:val="clear" w:color="auto" w:fill="auto"/>
          </w:tcPr>
          <w:p w14:paraId="2724305D" w14:textId="77777777" w:rsidR="009B16D5" w:rsidRPr="00C354F5" w:rsidRDefault="009B16D5" w:rsidP="004B3AAB">
            <w:pPr>
              <w:jc w:val="center"/>
              <w:rPr>
                <w:sz w:val="20"/>
                <w:szCs w:val="20"/>
              </w:rPr>
            </w:pPr>
            <w:r w:rsidRPr="00C354F5">
              <w:rPr>
                <w:sz w:val="20"/>
                <w:szCs w:val="20"/>
              </w:rPr>
              <w:t xml:space="preserve">Наименование Товара в соответствии с единым справочником-каталогом лекарственных препаратов (далее - ЕСКЛП) </w:t>
            </w:r>
          </w:p>
        </w:tc>
        <w:tc>
          <w:tcPr>
            <w:tcW w:w="1134" w:type="dxa"/>
            <w:vMerge w:val="restart"/>
            <w:shd w:val="clear" w:color="auto" w:fill="auto"/>
          </w:tcPr>
          <w:p w14:paraId="32602F36" w14:textId="77777777" w:rsidR="009B16D5" w:rsidRPr="00C354F5" w:rsidRDefault="009B16D5" w:rsidP="004B3AAB">
            <w:pPr>
              <w:jc w:val="center"/>
              <w:rPr>
                <w:sz w:val="20"/>
                <w:szCs w:val="20"/>
              </w:rPr>
            </w:pPr>
            <w:r w:rsidRPr="00C354F5">
              <w:rPr>
                <w:sz w:val="20"/>
                <w:szCs w:val="20"/>
              </w:rPr>
              <w:t>Торговое наименование, форма выпуска в соответствии с регистрационным удостоверением лекарственного препарата</w:t>
            </w:r>
          </w:p>
        </w:tc>
        <w:tc>
          <w:tcPr>
            <w:tcW w:w="709" w:type="dxa"/>
            <w:vMerge w:val="restart"/>
            <w:shd w:val="clear" w:color="auto" w:fill="auto"/>
          </w:tcPr>
          <w:p w14:paraId="2EFFF2C6" w14:textId="77777777" w:rsidR="009B16D5" w:rsidRPr="00C354F5" w:rsidRDefault="009B16D5" w:rsidP="004B3AAB">
            <w:pPr>
              <w:jc w:val="center"/>
              <w:rPr>
                <w:sz w:val="20"/>
                <w:szCs w:val="20"/>
              </w:rPr>
            </w:pPr>
            <w:r w:rsidRPr="00C354F5">
              <w:rPr>
                <w:sz w:val="20"/>
                <w:szCs w:val="20"/>
              </w:rPr>
              <w:t>Лекарственная форма в соответствии с ЕСКЛП</w:t>
            </w:r>
          </w:p>
        </w:tc>
        <w:tc>
          <w:tcPr>
            <w:tcW w:w="709" w:type="dxa"/>
            <w:vMerge w:val="restart"/>
            <w:shd w:val="clear" w:color="auto" w:fill="auto"/>
          </w:tcPr>
          <w:p w14:paraId="2C116CB3" w14:textId="77777777" w:rsidR="009B16D5" w:rsidRPr="00C354F5" w:rsidRDefault="009B16D5" w:rsidP="004B3AAB">
            <w:pPr>
              <w:jc w:val="center"/>
              <w:rPr>
                <w:sz w:val="20"/>
                <w:szCs w:val="20"/>
              </w:rPr>
            </w:pPr>
            <w:r w:rsidRPr="00C354F5">
              <w:rPr>
                <w:sz w:val="20"/>
                <w:szCs w:val="20"/>
              </w:rPr>
              <w:t>Дозировка в соответствии с ЕСКЛП</w:t>
            </w:r>
          </w:p>
        </w:tc>
        <w:tc>
          <w:tcPr>
            <w:tcW w:w="567" w:type="dxa"/>
            <w:vMerge w:val="restart"/>
            <w:shd w:val="clear" w:color="auto" w:fill="auto"/>
          </w:tcPr>
          <w:p w14:paraId="3383CF8B"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Единица измерения Товара в соответствии с ЕСКЛП (потребительская единица)</w:t>
            </w:r>
          </w:p>
        </w:tc>
        <w:tc>
          <w:tcPr>
            <w:tcW w:w="708" w:type="dxa"/>
            <w:vMerge w:val="restart"/>
            <w:shd w:val="clear" w:color="auto" w:fill="auto"/>
          </w:tcPr>
          <w:p w14:paraId="62BDCA08" w14:textId="77777777" w:rsidR="009B16D5" w:rsidRPr="00C354F5" w:rsidRDefault="009B16D5" w:rsidP="004B3AAB">
            <w:pPr>
              <w:pStyle w:val="ConsPlusNormal"/>
              <w:jc w:val="center"/>
            </w:pPr>
            <w:r w:rsidRPr="00C354F5">
              <w:rPr>
                <w:rFonts w:ascii="Times New Roman" w:hAnsi="Times New Roman" w:cs="Times New Roman"/>
              </w:rPr>
              <w:t>Иная единица измерения Товара</w:t>
            </w:r>
            <w:r w:rsidRPr="00C354F5">
              <w:rPr>
                <w:rStyle w:val="af6"/>
                <w:rFonts w:ascii="Times New Roman" w:hAnsi="Times New Roman"/>
              </w:rPr>
              <w:footnoteReference w:id="13"/>
            </w:r>
          </w:p>
        </w:tc>
        <w:tc>
          <w:tcPr>
            <w:tcW w:w="1701" w:type="dxa"/>
            <w:gridSpan w:val="3"/>
            <w:shd w:val="clear" w:color="auto" w:fill="auto"/>
          </w:tcPr>
          <w:p w14:paraId="25FC7A23" w14:textId="77777777" w:rsidR="009B16D5" w:rsidRPr="00C354F5" w:rsidRDefault="009B16D5" w:rsidP="004B3AAB">
            <w:pPr>
              <w:jc w:val="center"/>
              <w:rPr>
                <w:sz w:val="20"/>
                <w:szCs w:val="20"/>
              </w:rPr>
            </w:pPr>
            <w:r w:rsidRPr="00C354F5">
              <w:rPr>
                <w:sz w:val="20"/>
                <w:szCs w:val="20"/>
              </w:rPr>
              <w:t>Цена за единицу измерения Товара, в том числе</w:t>
            </w:r>
            <w:r w:rsidRPr="00C354F5">
              <w:rPr>
                <w:rStyle w:val="af6"/>
                <w:sz w:val="20"/>
                <w:szCs w:val="20"/>
              </w:rPr>
              <w:footnoteReference w:id="14"/>
            </w:r>
          </w:p>
        </w:tc>
        <w:tc>
          <w:tcPr>
            <w:tcW w:w="708" w:type="dxa"/>
            <w:vMerge w:val="restart"/>
            <w:shd w:val="clear" w:color="auto" w:fill="auto"/>
          </w:tcPr>
          <w:p w14:paraId="61E65366" w14:textId="77777777" w:rsidR="009B16D5" w:rsidRPr="00C354F5" w:rsidRDefault="009B16D5" w:rsidP="004B3AAB">
            <w:pPr>
              <w:jc w:val="center"/>
              <w:rPr>
                <w:sz w:val="20"/>
                <w:szCs w:val="20"/>
              </w:rPr>
            </w:pPr>
            <w:r w:rsidRPr="00C354F5">
              <w:rPr>
                <w:sz w:val="20"/>
                <w:szCs w:val="20"/>
              </w:rPr>
              <w:t xml:space="preserve">Количество в единицах измерения Товара в соответствии с ЕСКЛП </w:t>
            </w:r>
            <w:proofErr w:type="gramStart"/>
            <w:r w:rsidRPr="00C354F5">
              <w:rPr>
                <w:sz w:val="20"/>
                <w:szCs w:val="20"/>
              </w:rPr>
              <w:t xml:space="preserve">( </w:t>
            </w:r>
            <w:proofErr w:type="gramEnd"/>
            <w:r w:rsidRPr="00C354F5">
              <w:rPr>
                <w:sz w:val="20"/>
                <w:szCs w:val="20"/>
              </w:rPr>
              <w:t>иных единицах измерения)</w:t>
            </w:r>
          </w:p>
        </w:tc>
        <w:tc>
          <w:tcPr>
            <w:tcW w:w="2127" w:type="dxa"/>
            <w:gridSpan w:val="3"/>
            <w:shd w:val="clear" w:color="auto" w:fill="auto"/>
          </w:tcPr>
          <w:p w14:paraId="5C1A6338" w14:textId="77777777" w:rsidR="009B16D5" w:rsidRPr="00C354F5" w:rsidRDefault="009B16D5" w:rsidP="004B3AAB">
            <w:pPr>
              <w:jc w:val="center"/>
              <w:rPr>
                <w:sz w:val="20"/>
                <w:szCs w:val="20"/>
              </w:rPr>
            </w:pPr>
            <w:r w:rsidRPr="00C354F5">
              <w:rPr>
                <w:sz w:val="20"/>
                <w:szCs w:val="20"/>
              </w:rPr>
              <w:t>Стоимость, в том числе</w:t>
            </w:r>
          </w:p>
        </w:tc>
        <w:tc>
          <w:tcPr>
            <w:tcW w:w="567" w:type="dxa"/>
            <w:vMerge w:val="restart"/>
            <w:shd w:val="clear" w:color="auto" w:fill="auto"/>
          </w:tcPr>
          <w:p w14:paraId="7B5D3C26" w14:textId="77777777" w:rsidR="009B16D5" w:rsidRPr="00C354F5" w:rsidRDefault="009B16D5" w:rsidP="004B3AAB">
            <w:pPr>
              <w:jc w:val="center"/>
              <w:rPr>
                <w:sz w:val="20"/>
                <w:szCs w:val="20"/>
              </w:rPr>
            </w:pPr>
            <w:r w:rsidRPr="00C354F5">
              <w:rPr>
                <w:sz w:val="20"/>
                <w:szCs w:val="20"/>
              </w:rPr>
              <w:t>Количество вторичных потребительских упаковок</w:t>
            </w:r>
          </w:p>
        </w:tc>
        <w:tc>
          <w:tcPr>
            <w:tcW w:w="2268" w:type="dxa"/>
            <w:gridSpan w:val="3"/>
            <w:shd w:val="clear" w:color="auto" w:fill="auto"/>
          </w:tcPr>
          <w:p w14:paraId="42D971B8" w14:textId="77777777" w:rsidR="009B16D5" w:rsidRPr="00C354F5" w:rsidRDefault="009B16D5" w:rsidP="004B3AAB">
            <w:pPr>
              <w:jc w:val="center"/>
              <w:rPr>
                <w:sz w:val="20"/>
                <w:szCs w:val="20"/>
              </w:rPr>
            </w:pPr>
            <w:r w:rsidRPr="00C354F5">
              <w:rPr>
                <w:sz w:val="20"/>
                <w:szCs w:val="20"/>
              </w:rPr>
              <w:t>Цена Товара за вторичную потребительскую упаковку</w:t>
            </w:r>
          </w:p>
        </w:tc>
      </w:tr>
      <w:tr w:rsidR="00E8064F" w:rsidRPr="00C354F5" w14:paraId="4DE3379C" w14:textId="77777777" w:rsidTr="00335D03">
        <w:trPr>
          <w:trHeight w:val="2449"/>
        </w:trPr>
        <w:tc>
          <w:tcPr>
            <w:tcW w:w="425" w:type="dxa"/>
            <w:vMerge/>
            <w:shd w:val="clear" w:color="auto" w:fill="auto"/>
          </w:tcPr>
          <w:p w14:paraId="4D05003F" w14:textId="77777777" w:rsidR="009B16D5" w:rsidRPr="00C354F5" w:rsidRDefault="009B16D5" w:rsidP="004B3AAB">
            <w:pPr>
              <w:rPr>
                <w:sz w:val="20"/>
                <w:szCs w:val="20"/>
              </w:rPr>
            </w:pPr>
          </w:p>
        </w:tc>
        <w:tc>
          <w:tcPr>
            <w:tcW w:w="851" w:type="dxa"/>
            <w:vMerge/>
            <w:shd w:val="clear" w:color="auto" w:fill="auto"/>
          </w:tcPr>
          <w:p w14:paraId="53E74A46" w14:textId="77777777" w:rsidR="009B16D5" w:rsidRPr="00C354F5" w:rsidRDefault="009B16D5" w:rsidP="004B3AAB">
            <w:pPr>
              <w:pStyle w:val="ConsPlusNormal"/>
              <w:jc w:val="center"/>
              <w:rPr>
                <w:rFonts w:ascii="Times New Roman" w:hAnsi="Times New Roman" w:cs="Times New Roman"/>
              </w:rPr>
            </w:pPr>
          </w:p>
        </w:tc>
        <w:tc>
          <w:tcPr>
            <w:tcW w:w="709" w:type="dxa"/>
            <w:vMerge/>
            <w:shd w:val="clear" w:color="auto" w:fill="auto"/>
          </w:tcPr>
          <w:p w14:paraId="6B195404" w14:textId="77777777" w:rsidR="009B16D5" w:rsidRPr="00C354F5" w:rsidRDefault="009B16D5" w:rsidP="004B3AAB">
            <w:pPr>
              <w:pStyle w:val="ConsPlusNormal"/>
              <w:jc w:val="center"/>
              <w:rPr>
                <w:rFonts w:ascii="Times New Roman" w:hAnsi="Times New Roman" w:cs="Times New Roman"/>
              </w:rPr>
            </w:pPr>
          </w:p>
        </w:tc>
        <w:tc>
          <w:tcPr>
            <w:tcW w:w="851" w:type="dxa"/>
            <w:vMerge/>
            <w:shd w:val="clear" w:color="auto" w:fill="auto"/>
          </w:tcPr>
          <w:p w14:paraId="45B90F92" w14:textId="77777777" w:rsidR="009B16D5" w:rsidRPr="00C354F5" w:rsidRDefault="009B16D5" w:rsidP="004B3AAB">
            <w:pPr>
              <w:pStyle w:val="ConsPlusNormal"/>
              <w:jc w:val="center"/>
              <w:rPr>
                <w:rFonts w:ascii="Times New Roman" w:hAnsi="Times New Roman" w:cs="Times New Roman"/>
              </w:rPr>
            </w:pPr>
          </w:p>
        </w:tc>
        <w:tc>
          <w:tcPr>
            <w:tcW w:w="992" w:type="dxa"/>
            <w:shd w:val="clear" w:color="auto" w:fill="auto"/>
          </w:tcPr>
          <w:p w14:paraId="67972017" w14:textId="77777777" w:rsidR="009B16D5" w:rsidRPr="00C354F5" w:rsidRDefault="009B16D5" w:rsidP="004B3AAB">
            <w:pPr>
              <w:jc w:val="center"/>
              <w:rPr>
                <w:sz w:val="20"/>
                <w:szCs w:val="20"/>
              </w:rPr>
            </w:pPr>
            <w:r w:rsidRPr="00C354F5">
              <w:rPr>
                <w:sz w:val="20"/>
                <w:szCs w:val="20"/>
              </w:rPr>
              <w:t xml:space="preserve">международное непатентованное или химическое или </w:t>
            </w:r>
            <w:proofErr w:type="spellStart"/>
            <w:r w:rsidRPr="00C354F5">
              <w:rPr>
                <w:sz w:val="20"/>
                <w:szCs w:val="20"/>
              </w:rPr>
              <w:t>группировочное</w:t>
            </w:r>
            <w:proofErr w:type="spellEnd"/>
            <w:r w:rsidRPr="00C354F5">
              <w:rPr>
                <w:sz w:val="20"/>
                <w:szCs w:val="20"/>
              </w:rPr>
              <w:t xml:space="preserve"> наименование</w:t>
            </w:r>
          </w:p>
        </w:tc>
        <w:tc>
          <w:tcPr>
            <w:tcW w:w="709" w:type="dxa"/>
            <w:shd w:val="clear" w:color="auto" w:fill="auto"/>
          </w:tcPr>
          <w:p w14:paraId="2BB6FA35" w14:textId="77777777" w:rsidR="009B16D5" w:rsidRPr="00C354F5" w:rsidRDefault="009B16D5" w:rsidP="004B3AAB">
            <w:pPr>
              <w:jc w:val="center"/>
              <w:rPr>
                <w:sz w:val="20"/>
                <w:szCs w:val="20"/>
              </w:rPr>
            </w:pPr>
            <w:r w:rsidRPr="00C354F5">
              <w:rPr>
                <w:sz w:val="20"/>
                <w:szCs w:val="20"/>
              </w:rPr>
              <w:t>торговое наименование</w:t>
            </w:r>
          </w:p>
        </w:tc>
        <w:tc>
          <w:tcPr>
            <w:tcW w:w="1134" w:type="dxa"/>
            <w:vMerge/>
            <w:shd w:val="clear" w:color="auto" w:fill="auto"/>
          </w:tcPr>
          <w:p w14:paraId="25A993A7" w14:textId="77777777" w:rsidR="009B16D5" w:rsidRPr="00C354F5" w:rsidRDefault="009B16D5" w:rsidP="004B3AAB">
            <w:pPr>
              <w:jc w:val="center"/>
              <w:rPr>
                <w:sz w:val="20"/>
                <w:szCs w:val="20"/>
              </w:rPr>
            </w:pPr>
          </w:p>
        </w:tc>
        <w:tc>
          <w:tcPr>
            <w:tcW w:w="709" w:type="dxa"/>
            <w:vMerge/>
            <w:shd w:val="clear" w:color="auto" w:fill="auto"/>
          </w:tcPr>
          <w:p w14:paraId="759243AF" w14:textId="77777777" w:rsidR="009B16D5" w:rsidRPr="00C354F5" w:rsidRDefault="009B16D5" w:rsidP="004B3AAB">
            <w:pPr>
              <w:jc w:val="center"/>
              <w:rPr>
                <w:sz w:val="20"/>
                <w:szCs w:val="20"/>
              </w:rPr>
            </w:pPr>
          </w:p>
        </w:tc>
        <w:tc>
          <w:tcPr>
            <w:tcW w:w="709" w:type="dxa"/>
            <w:vMerge/>
            <w:shd w:val="clear" w:color="auto" w:fill="auto"/>
          </w:tcPr>
          <w:p w14:paraId="073B7E7F" w14:textId="77777777" w:rsidR="009B16D5" w:rsidRPr="00C354F5" w:rsidRDefault="009B16D5" w:rsidP="004B3AAB">
            <w:pPr>
              <w:jc w:val="center"/>
              <w:rPr>
                <w:sz w:val="20"/>
                <w:szCs w:val="20"/>
              </w:rPr>
            </w:pPr>
          </w:p>
        </w:tc>
        <w:tc>
          <w:tcPr>
            <w:tcW w:w="567" w:type="dxa"/>
            <w:vMerge/>
            <w:shd w:val="clear" w:color="auto" w:fill="auto"/>
          </w:tcPr>
          <w:p w14:paraId="10709399" w14:textId="77777777" w:rsidR="009B16D5" w:rsidRPr="00C354F5" w:rsidRDefault="009B16D5" w:rsidP="004B3AAB">
            <w:pPr>
              <w:rPr>
                <w:sz w:val="20"/>
                <w:szCs w:val="20"/>
              </w:rPr>
            </w:pPr>
          </w:p>
        </w:tc>
        <w:tc>
          <w:tcPr>
            <w:tcW w:w="708" w:type="dxa"/>
            <w:vMerge/>
            <w:shd w:val="clear" w:color="auto" w:fill="auto"/>
          </w:tcPr>
          <w:p w14:paraId="49DB16AB" w14:textId="77777777" w:rsidR="009B16D5" w:rsidRPr="00C354F5" w:rsidRDefault="009B16D5" w:rsidP="004B3AAB">
            <w:pPr>
              <w:jc w:val="center"/>
              <w:rPr>
                <w:sz w:val="20"/>
                <w:szCs w:val="20"/>
              </w:rPr>
            </w:pPr>
          </w:p>
        </w:tc>
        <w:tc>
          <w:tcPr>
            <w:tcW w:w="567" w:type="dxa"/>
            <w:shd w:val="clear" w:color="auto" w:fill="auto"/>
          </w:tcPr>
          <w:p w14:paraId="75017FE6" w14:textId="77777777" w:rsidR="009B16D5" w:rsidRPr="00C354F5" w:rsidRDefault="009B16D5" w:rsidP="004B3AAB">
            <w:pPr>
              <w:jc w:val="center"/>
              <w:rPr>
                <w:sz w:val="20"/>
                <w:szCs w:val="20"/>
              </w:rPr>
            </w:pPr>
            <w:r w:rsidRPr="00C354F5">
              <w:rPr>
                <w:sz w:val="20"/>
                <w:szCs w:val="20"/>
              </w:rPr>
              <w:t>без НДС</w:t>
            </w:r>
          </w:p>
        </w:tc>
        <w:tc>
          <w:tcPr>
            <w:tcW w:w="567" w:type="dxa"/>
            <w:shd w:val="clear" w:color="auto" w:fill="auto"/>
          </w:tcPr>
          <w:p w14:paraId="55949C54" w14:textId="77777777" w:rsidR="009B16D5" w:rsidRPr="00C354F5" w:rsidRDefault="009B16D5" w:rsidP="004B3AAB">
            <w:pPr>
              <w:jc w:val="center"/>
              <w:rPr>
                <w:sz w:val="20"/>
                <w:szCs w:val="20"/>
              </w:rPr>
            </w:pPr>
            <w:r w:rsidRPr="00C354F5">
              <w:rPr>
                <w:sz w:val="20"/>
                <w:szCs w:val="20"/>
              </w:rPr>
              <w:t xml:space="preserve">размер НДС </w:t>
            </w:r>
            <w:r w:rsidRPr="00C354F5">
              <w:rPr>
                <w:rStyle w:val="af6"/>
                <w:rFonts w:cs="Calibri"/>
                <w:sz w:val="22"/>
              </w:rPr>
              <w:footnoteReference w:id="15"/>
            </w:r>
          </w:p>
        </w:tc>
        <w:tc>
          <w:tcPr>
            <w:tcW w:w="567" w:type="dxa"/>
            <w:shd w:val="clear" w:color="auto" w:fill="auto"/>
          </w:tcPr>
          <w:p w14:paraId="413E336F" w14:textId="77777777" w:rsidR="009B16D5" w:rsidRPr="00C354F5" w:rsidRDefault="009B16D5" w:rsidP="004B3AAB">
            <w:pPr>
              <w:jc w:val="center"/>
              <w:rPr>
                <w:sz w:val="20"/>
                <w:szCs w:val="20"/>
              </w:rPr>
            </w:pPr>
            <w:r w:rsidRPr="00C354F5">
              <w:rPr>
                <w:sz w:val="20"/>
                <w:szCs w:val="20"/>
              </w:rPr>
              <w:t>итого</w:t>
            </w:r>
          </w:p>
        </w:tc>
        <w:tc>
          <w:tcPr>
            <w:tcW w:w="708" w:type="dxa"/>
            <w:vMerge/>
            <w:shd w:val="clear" w:color="auto" w:fill="auto"/>
          </w:tcPr>
          <w:p w14:paraId="0A47F8E7" w14:textId="77777777" w:rsidR="009B16D5" w:rsidRPr="00C354F5" w:rsidRDefault="009B16D5" w:rsidP="004B3AAB">
            <w:pPr>
              <w:rPr>
                <w:sz w:val="20"/>
                <w:szCs w:val="20"/>
              </w:rPr>
            </w:pPr>
          </w:p>
        </w:tc>
        <w:tc>
          <w:tcPr>
            <w:tcW w:w="709" w:type="dxa"/>
            <w:shd w:val="clear" w:color="auto" w:fill="auto"/>
          </w:tcPr>
          <w:p w14:paraId="062465A7" w14:textId="77777777" w:rsidR="009B16D5" w:rsidRPr="00C354F5" w:rsidRDefault="009B16D5" w:rsidP="004B3AAB">
            <w:pPr>
              <w:jc w:val="center"/>
              <w:rPr>
                <w:sz w:val="20"/>
                <w:szCs w:val="20"/>
              </w:rPr>
            </w:pPr>
            <w:r w:rsidRPr="00C354F5">
              <w:rPr>
                <w:sz w:val="20"/>
                <w:szCs w:val="20"/>
              </w:rPr>
              <w:t>без НДС</w:t>
            </w:r>
          </w:p>
        </w:tc>
        <w:tc>
          <w:tcPr>
            <w:tcW w:w="709" w:type="dxa"/>
            <w:shd w:val="clear" w:color="auto" w:fill="auto"/>
          </w:tcPr>
          <w:p w14:paraId="3D5C5FD4" w14:textId="77777777" w:rsidR="009B16D5" w:rsidRPr="00C354F5" w:rsidRDefault="009B16D5" w:rsidP="004B3AAB">
            <w:pPr>
              <w:jc w:val="center"/>
              <w:rPr>
                <w:sz w:val="20"/>
                <w:szCs w:val="20"/>
              </w:rPr>
            </w:pPr>
            <w:r w:rsidRPr="00C354F5">
              <w:rPr>
                <w:sz w:val="20"/>
                <w:szCs w:val="20"/>
              </w:rPr>
              <w:t>размер НДС</w:t>
            </w:r>
            <w:r w:rsidRPr="00C354F5">
              <w:rPr>
                <w:rStyle w:val="af6"/>
                <w:rFonts w:cs="Calibri"/>
                <w:sz w:val="22"/>
              </w:rPr>
              <w:footnoteReference w:id="16"/>
            </w:r>
          </w:p>
        </w:tc>
        <w:tc>
          <w:tcPr>
            <w:tcW w:w="709" w:type="dxa"/>
            <w:shd w:val="clear" w:color="auto" w:fill="auto"/>
          </w:tcPr>
          <w:p w14:paraId="1BD52FA5" w14:textId="77777777" w:rsidR="009B16D5" w:rsidRPr="00C354F5" w:rsidRDefault="009B16D5" w:rsidP="004B3AAB">
            <w:pPr>
              <w:jc w:val="center"/>
              <w:rPr>
                <w:sz w:val="20"/>
                <w:szCs w:val="20"/>
              </w:rPr>
            </w:pPr>
            <w:r w:rsidRPr="00C354F5">
              <w:rPr>
                <w:sz w:val="20"/>
                <w:szCs w:val="20"/>
              </w:rPr>
              <w:t>итого</w:t>
            </w:r>
          </w:p>
        </w:tc>
        <w:tc>
          <w:tcPr>
            <w:tcW w:w="567" w:type="dxa"/>
            <w:vMerge/>
            <w:shd w:val="clear" w:color="auto" w:fill="auto"/>
          </w:tcPr>
          <w:p w14:paraId="5C91886F" w14:textId="77777777" w:rsidR="009B16D5" w:rsidRPr="00C354F5" w:rsidRDefault="009B16D5" w:rsidP="004B3AAB">
            <w:pPr>
              <w:jc w:val="center"/>
              <w:rPr>
                <w:sz w:val="20"/>
                <w:szCs w:val="20"/>
              </w:rPr>
            </w:pPr>
          </w:p>
        </w:tc>
        <w:tc>
          <w:tcPr>
            <w:tcW w:w="850" w:type="dxa"/>
            <w:shd w:val="clear" w:color="auto" w:fill="auto"/>
          </w:tcPr>
          <w:p w14:paraId="562BECB4" w14:textId="77777777" w:rsidR="009B16D5" w:rsidRPr="00C354F5" w:rsidRDefault="009B16D5" w:rsidP="004B3AAB">
            <w:pPr>
              <w:jc w:val="center"/>
              <w:rPr>
                <w:sz w:val="20"/>
                <w:szCs w:val="20"/>
              </w:rPr>
            </w:pPr>
            <w:r w:rsidRPr="00C354F5">
              <w:rPr>
                <w:sz w:val="20"/>
                <w:szCs w:val="20"/>
              </w:rPr>
              <w:t>без НДС</w:t>
            </w:r>
          </w:p>
        </w:tc>
        <w:tc>
          <w:tcPr>
            <w:tcW w:w="709" w:type="dxa"/>
            <w:shd w:val="clear" w:color="auto" w:fill="auto"/>
          </w:tcPr>
          <w:p w14:paraId="6E24A22F" w14:textId="77777777" w:rsidR="009B16D5" w:rsidRPr="00C354F5" w:rsidRDefault="009B16D5" w:rsidP="004B3AAB">
            <w:pPr>
              <w:jc w:val="center"/>
              <w:rPr>
                <w:sz w:val="20"/>
                <w:szCs w:val="20"/>
              </w:rPr>
            </w:pPr>
            <w:r w:rsidRPr="00C354F5">
              <w:rPr>
                <w:sz w:val="20"/>
                <w:szCs w:val="20"/>
              </w:rPr>
              <w:t>размер НДС</w:t>
            </w:r>
            <w:r w:rsidRPr="00C354F5">
              <w:rPr>
                <w:rStyle w:val="af6"/>
                <w:rFonts w:cs="Calibri"/>
                <w:sz w:val="22"/>
              </w:rPr>
              <w:footnoteReference w:id="17"/>
            </w:r>
          </w:p>
        </w:tc>
        <w:tc>
          <w:tcPr>
            <w:tcW w:w="709" w:type="dxa"/>
            <w:shd w:val="clear" w:color="auto" w:fill="auto"/>
          </w:tcPr>
          <w:p w14:paraId="0E6EDB64" w14:textId="77777777" w:rsidR="009B16D5" w:rsidRPr="00C354F5" w:rsidRDefault="009B16D5" w:rsidP="004B3AAB">
            <w:pPr>
              <w:jc w:val="center"/>
              <w:rPr>
                <w:sz w:val="20"/>
                <w:szCs w:val="20"/>
              </w:rPr>
            </w:pPr>
            <w:r w:rsidRPr="00C354F5">
              <w:rPr>
                <w:sz w:val="20"/>
                <w:szCs w:val="20"/>
              </w:rPr>
              <w:t>итого</w:t>
            </w:r>
          </w:p>
        </w:tc>
      </w:tr>
      <w:tr w:rsidR="00E8064F" w:rsidRPr="00C354F5" w14:paraId="2BA94E3B" w14:textId="77777777" w:rsidTr="00335D03">
        <w:tc>
          <w:tcPr>
            <w:tcW w:w="425" w:type="dxa"/>
            <w:tcBorders>
              <w:bottom w:val="single" w:sz="4" w:space="0" w:color="auto"/>
            </w:tcBorders>
            <w:shd w:val="clear" w:color="auto" w:fill="auto"/>
          </w:tcPr>
          <w:p w14:paraId="20D942E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w:t>
            </w:r>
          </w:p>
        </w:tc>
        <w:tc>
          <w:tcPr>
            <w:tcW w:w="851" w:type="dxa"/>
            <w:tcBorders>
              <w:bottom w:val="single" w:sz="4" w:space="0" w:color="auto"/>
            </w:tcBorders>
            <w:shd w:val="clear" w:color="auto" w:fill="auto"/>
          </w:tcPr>
          <w:p w14:paraId="49E93D1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w:t>
            </w:r>
          </w:p>
        </w:tc>
        <w:tc>
          <w:tcPr>
            <w:tcW w:w="709" w:type="dxa"/>
            <w:tcBorders>
              <w:bottom w:val="single" w:sz="4" w:space="0" w:color="auto"/>
            </w:tcBorders>
            <w:shd w:val="clear" w:color="auto" w:fill="auto"/>
          </w:tcPr>
          <w:p w14:paraId="13DA5229"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3</w:t>
            </w:r>
          </w:p>
        </w:tc>
        <w:tc>
          <w:tcPr>
            <w:tcW w:w="851" w:type="dxa"/>
            <w:tcBorders>
              <w:bottom w:val="single" w:sz="4" w:space="0" w:color="auto"/>
            </w:tcBorders>
            <w:shd w:val="clear" w:color="auto" w:fill="auto"/>
          </w:tcPr>
          <w:p w14:paraId="398EB37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4</w:t>
            </w:r>
          </w:p>
        </w:tc>
        <w:tc>
          <w:tcPr>
            <w:tcW w:w="992" w:type="dxa"/>
            <w:tcBorders>
              <w:bottom w:val="single" w:sz="4" w:space="0" w:color="auto"/>
            </w:tcBorders>
            <w:shd w:val="clear" w:color="auto" w:fill="auto"/>
          </w:tcPr>
          <w:p w14:paraId="32874AB3"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5</w:t>
            </w:r>
          </w:p>
        </w:tc>
        <w:tc>
          <w:tcPr>
            <w:tcW w:w="709" w:type="dxa"/>
            <w:tcBorders>
              <w:bottom w:val="single" w:sz="4" w:space="0" w:color="auto"/>
            </w:tcBorders>
            <w:shd w:val="clear" w:color="auto" w:fill="auto"/>
          </w:tcPr>
          <w:p w14:paraId="0B497B8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6</w:t>
            </w:r>
          </w:p>
        </w:tc>
        <w:tc>
          <w:tcPr>
            <w:tcW w:w="1134" w:type="dxa"/>
            <w:tcBorders>
              <w:bottom w:val="single" w:sz="4" w:space="0" w:color="auto"/>
            </w:tcBorders>
            <w:shd w:val="clear" w:color="auto" w:fill="auto"/>
          </w:tcPr>
          <w:p w14:paraId="1D150DB0"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7</w:t>
            </w:r>
          </w:p>
        </w:tc>
        <w:tc>
          <w:tcPr>
            <w:tcW w:w="709" w:type="dxa"/>
            <w:tcBorders>
              <w:bottom w:val="single" w:sz="4" w:space="0" w:color="auto"/>
            </w:tcBorders>
            <w:shd w:val="clear" w:color="auto" w:fill="auto"/>
          </w:tcPr>
          <w:p w14:paraId="4BBAE763"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8</w:t>
            </w:r>
          </w:p>
        </w:tc>
        <w:tc>
          <w:tcPr>
            <w:tcW w:w="709" w:type="dxa"/>
            <w:tcBorders>
              <w:bottom w:val="single" w:sz="4" w:space="0" w:color="auto"/>
            </w:tcBorders>
            <w:shd w:val="clear" w:color="auto" w:fill="auto"/>
          </w:tcPr>
          <w:p w14:paraId="5C4BA19F"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9</w:t>
            </w:r>
          </w:p>
        </w:tc>
        <w:tc>
          <w:tcPr>
            <w:tcW w:w="567" w:type="dxa"/>
            <w:tcBorders>
              <w:bottom w:val="single" w:sz="4" w:space="0" w:color="auto"/>
            </w:tcBorders>
            <w:shd w:val="clear" w:color="auto" w:fill="auto"/>
          </w:tcPr>
          <w:p w14:paraId="5C8436B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10</w:t>
            </w:r>
          </w:p>
        </w:tc>
        <w:tc>
          <w:tcPr>
            <w:tcW w:w="708" w:type="dxa"/>
            <w:tcBorders>
              <w:bottom w:val="single" w:sz="4" w:space="0" w:color="auto"/>
            </w:tcBorders>
            <w:shd w:val="clear" w:color="auto" w:fill="auto"/>
          </w:tcPr>
          <w:p w14:paraId="5734D2A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11</w:t>
            </w:r>
          </w:p>
        </w:tc>
        <w:tc>
          <w:tcPr>
            <w:tcW w:w="567" w:type="dxa"/>
            <w:tcBorders>
              <w:bottom w:val="single" w:sz="4" w:space="0" w:color="auto"/>
            </w:tcBorders>
            <w:shd w:val="clear" w:color="auto" w:fill="auto"/>
          </w:tcPr>
          <w:p w14:paraId="2082B41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12</w:t>
            </w:r>
          </w:p>
        </w:tc>
        <w:tc>
          <w:tcPr>
            <w:tcW w:w="567" w:type="dxa"/>
            <w:tcBorders>
              <w:bottom w:val="single" w:sz="4" w:space="0" w:color="auto"/>
            </w:tcBorders>
            <w:shd w:val="clear" w:color="auto" w:fill="auto"/>
          </w:tcPr>
          <w:p w14:paraId="51432175"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13</w:t>
            </w:r>
          </w:p>
        </w:tc>
        <w:tc>
          <w:tcPr>
            <w:tcW w:w="567" w:type="dxa"/>
            <w:tcBorders>
              <w:bottom w:val="single" w:sz="4" w:space="0" w:color="auto"/>
            </w:tcBorders>
            <w:shd w:val="clear" w:color="auto" w:fill="auto"/>
          </w:tcPr>
          <w:p w14:paraId="1767563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14</w:t>
            </w:r>
          </w:p>
        </w:tc>
        <w:tc>
          <w:tcPr>
            <w:tcW w:w="708" w:type="dxa"/>
            <w:tcBorders>
              <w:bottom w:val="single" w:sz="4" w:space="0" w:color="auto"/>
            </w:tcBorders>
            <w:shd w:val="clear" w:color="auto" w:fill="auto"/>
          </w:tcPr>
          <w:p w14:paraId="7262D46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15</w:t>
            </w:r>
          </w:p>
        </w:tc>
        <w:tc>
          <w:tcPr>
            <w:tcW w:w="709" w:type="dxa"/>
            <w:tcBorders>
              <w:bottom w:val="single" w:sz="4" w:space="0" w:color="auto"/>
            </w:tcBorders>
            <w:shd w:val="clear" w:color="auto" w:fill="auto"/>
          </w:tcPr>
          <w:p w14:paraId="547BEA4E"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16</w:t>
            </w:r>
          </w:p>
        </w:tc>
        <w:tc>
          <w:tcPr>
            <w:tcW w:w="709" w:type="dxa"/>
            <w:tcBorders>
              <w:bottom w:val="single" w:sz="4" w:space="0" w:color="auto"/>
            </w:tcBorders>
            <w:shd w:val="clear" w:color="auto" w:fill="auto"/>
          </w:tcPr>
          <w:p w14:paraId="30D89FA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17</w:t>
            </w:r>
          </w:p>
        </w:tc>
        <w:tc>
          <w:tcPr>
            <w:tcW w:w="709" w:type="dxa"/>
            <w:tcBorders>
              <w:bottom w:val="single" w:sz="4" w:space="0" w:color="auto"/>
            </w:tcBorders>
            <w:shd w:val="clear" w:color="auto" w:fill="auto"/>
          </w:tcPr>
          <w:p w14:paraId="0171CA66"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18</w:t>
            </w:r>
          </w:p>
        </w:tc>
        <w:tc>
          <w:tcPr>
            <w:tcW w:w="567" w:type="dxa"/>
            <w:tcBorders>
              <w:bottom w:val="single" w:sz="4" w:space="0" w:color="auto"/>
            </w:tcBorders>
            <w:shd w:val="clear" w:color="auto" w:fill="auto"/>
          </w:tcPr>
          <w:p w14:paraId="056E60C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19</w:t>
            </w:r>
          </w:p>
        </w:tc>
        <w:tc>
          <w:tcPr>
            <w:tcW w:w="850" w:type="dxa"/>
            <w:tcBorders>
              <w:bottom w:val="single" w:sz="4" w:space="0" w:color="auto"/>
            </w:tcBorders>
            <w:shd w:val="clear" w:color="auto" w:fill="auto"/>
          </w:tcPr>
          <w:p w14:paraId="76839532"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20</w:t>
            </w:r>
          </w:p>
        </w:tc>
        <w:tc>
          <w:tcPr>
            <w:tcW w:w="709" w:type="dxa"/>
            <w:tcBorders>
              <w:bottom w:val="single" w:sz="4" w:space="0" w:color="auto"/>
            </w:tcBorders>
            <w:shd w:val="clear" w:color="auto" w:fill="auto"/>
          </w:tcPr>
          <w:p w14:paraId="30FFA1DF"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21</w:t>
            </w:r>
          </w:p>
        </w:tc>
        <w:tc>
          <w:tcPr>
            <w:tcW w:w="709" w:type="dxa"/>
            <w:tcBorders>
              <w:bottom w:val="single" w:sz="4" w:space="0" w:color="auto"/>
            </w:tcBorders>
            <w:shd w:val="clear" w:color="auto" w:fill="auto"/>
          </w:tcPr>
          <w:p w14:paraId="59F1C89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22</w:t>
            </w:r>
          </w:p>
        </w:tc>
      </w:tr>
      <w:tr w:rsidR="00582F20" w:rsidRPr="00392DEF" w14:paraId="3EAC7481" w14:textId="77777777" w:rsidTr="00D322D0">
        <w:tc>
          <w:tcPr>
            <w:tcW w:w="425" w:type="dxa"/>
            <w:shd w:val="clear" w:color="auto" w:fill="auto"/>
            <w:vAlign w:val="center"/>
          </w:tcPr>
          <w:p w14:paraId="76B96DB9" w14:textId="77777777" w:rsidR="00582F20" w:rsidRPr="00FC3BA7" w:rsidRDefault="00582F20" w:rsidP="00D322D0">
            <w:pPr>
              <w:jc w:val="center"/>
              <w:rPr>
                <w:color w:val="000000"/>
                <w:sz w:val="18"/>
                <w:lang w:val="en-US"/>
              </w:rPr>
            </w:pPr>
            <w:r>
              <w:rPr>
                <w:color w:val="000000"/>
                <w:sz w:val="18"/>
                <w:lang w:val="en-US"/>
              </w:rPr>
              <w:t>1</w:t>
            </w:r>
          </w:p>
        </w:tc>
        <w:tc>
          <w:tcPr>
            <w:tcW w:w="851" w:type="dxa"/>
            <w:shd w:val="clear" w:color="auto" w:fill="auto"/>
            <w:vAlign w:val="center"/>
          </w:tcPr>
          <w:p w14:paraId="42B34B11" w14:textId="1911C664" w:rsidR="00582F20" w:rsidRPr="00E80165" w:rsidRDefault="00582F20" w:rsidP="00D322D0">
            <w:pPr>
              <w:jc w:val="center"/>
              <w:rPr>
                <w:sz w:val="20"/>
                <w:szCs w:val="20"/>
              </w:rPr>
            </w:pPr>
          </w:p>
        </w:tc>
        <w:tc>
          <w:tcPr>
            <w:tcW w:w="709" w:type="dxa"/>
            <w:shd w:val="clear" w:color="auto" w:fill="auto"/>
            <w:vAlign w:val="center"/>
          </w:tcPr>
          <w:p w14:paraId="7353A490" w14:textId="78ACD26E" w:rsidR="00582F20" w:rsidRPr="00E80165" w:rsidRDefault="00582F20" w:rsidP="00D322D0">
            <w:pPr>
              <w:jc w:val="center"/>
              <w:rPr>
                <w:sz w:val="20"/>
              </w:rPr>
            </w:pPr>
          </w:p>
        </w:tc>
        <w:tc>
          <w:tcPr>
            <w:tcW w:w="851" w:type="dxa"/>
            <w:shd w:val="clear" w:color="auto" w:fill="auto"/>
            <w:vAlign w:val="center"/>
          </w:tcPr>
          <w:p w14:paraId="6ADD1CE6" w14:textId="5BA58A05" w:rsidR="00582F20" w:rsidRPr="00FC3BA7" w:rsidRDefault="00582F20" w:rsidP="00D322D0">
            <w:pPr>
              <w:jc w:val="center"/>
              <w:rPr>
                <w:sz w:val="20"/>
                <w:szCs w:val="20"/>
                <w:lang w:val="en-US"/>
              </w:rPr>
            </w:pPr>
          </w:p>
        </w:tc>
        <w:tc>
          <w:tcPr>
            <w:tcW w:w="992" w:type="dxa"/>
            <w:shd w:val="clear" w:color="auto" w:fill="auto"/>
            <w:vAlign w:val="center"/>
          </w:tcPr>
          <w:p w14:paraId="3FAA95AC" w14:textId="1F500391" w:rsidR="00582F20" w:rsidRDefault="00582F20" w:rsidP="00D322D0">
            <w:pPr>
              <w:jc w:val="center"/>
              <w:rPr>
                <w:sz w:val="20"/>
                <w:szCs w:val="20"/>
              </w:rPr>
            </w:pPr>
          </w:p>
        </w:tc>
        <w:tc>
          <w:tcPr>
            <w:tcW w:w="709" w:type="dxa"/>
            <w:shd w:val="clear" w:color="auto" w:fill="auto"/>
            <w:vAlign w:val="center"/>
          </w:tcPr>
          <w:p w14:paraId="0E3CB38A" w14:textId="1C66657C" w:rsidR="00582F20" w:rsidRDefault="00582F20" w:rsidP="00D322D0">
            <w:pPr>
              <w:jc w:val="center"/>
              <w:rPr>
                <w:sz w:val="20"/>
                <w:szCs w:val="20"/>
              </w:rPr>
            </w:pPr>
          </w:p>
        </w:tc>
        <w:tc>
          <w:tcPr>
            <w:tcW w:w="1134" w:type="dxa"/>
            <w:shd w:val="clear" w:color="auto" w:fill="auto"/>
            <w:vAlign w:val="center"/>
          </w:tcPr>
          <w:p w14:paraId="49C0769F" w14:textId="6032EACB" w:rsidR="00582F20" w:rsidRPr="00D2471B" w:rsidRDefault="00582F20" w:rsidP="00D322D0">
            <w:pPr>
              <w:jc w:val="center"/>
              <w:rPr>
                <w:sz w:val="20"/>
                <w:highlight w:val="green"/>
              </w:rPr>
            </w:pPr>
          </w:p>
        </w:tc>
        <w:tc>
          <w:tcPr>
            <w:tcW w:w="709" w:type="dxa"/>
            <w:shd w:val="clear" w:color="auto" w:fill="auto"/>
            <w:vAlign w:val="center"/>
          </w:tcPr>
          <w:p w14:paraId="77938228" w14:textId="53BEF7BD" w:rsidR="00582F20" w:rsidRPr="00E80165" w:rsidRDefault="00582F20" w:rsidP="00D322D0">
            <w:pPr>
              <w:jc w:val="center"/>
              <w:rPr>
                <w:sz w:val="20"/>
              </w:rPr>
            </w:pPr>
          </w:p>
        </w:tc>
        <w:tc>
          <w:tcPr>
            <w:tcW w:w="709" w:type="dxa"/>
            <w:shd w:val="clear" w:color="auto" w:fill="auto"/>
            <w:vAlign w:val="center"/>
          </w:tcPr>
          <w:p w14:paraId="70F534E9" w14:textId="637D29F1" w:rsidR="00582F20" w:rsidRDefault="00582F20" w:rsidP="00D322D0">
            <w:pPr>
              <w:jc w:val="center"/>
              <w:rPr>
                <w:sz w:val="20"/>
                <w:szCs w:val="20"/>
              </w:rPr>
            </w:pPr>
          </w:p>
        </w:tc>
        <w:tc>
          <w:tcPr>
            <w:tcW w:w="567" w:type="dxa"/>
            <w:shd w:val="clear" w:color="auto" w:fill="auto"/>
            <w:vAlign w:val="center"/>
          </w:tcPr>
          <w:p w14:paraId="09FBBC91" w14:textId="3925355E" w:rsidR="00582F20" w:rsidRDefault="00582F20" w:rsidP="00D322D0">
            <w:pPr>
              <w:jc w:val="center"/>
              <w:rPr>
                <w:sz w:val="20"/>
                <w:szCs w:val="20"/>
              </w:rPr>
            </w:pPr>
          </w:p>
        </w:tc>
        <w:tc>
          <w:tcPr>
            <w:tcW w:w="708" w:type="dxa"/>
            <w:shd w:val="clear" w:color="auto" w:fill="auto"/>
            <w:vAlign w:val="center"/>
          </w:tcPr>
          <w:p w14:paraId="197DCC23" w14:textId="1A6F4134" w:rsidR="00582F20" w:rsidRDefault="00582F20" w:rsidP="00D322D0">
            <w:pPr>
              <w:jc w:val="center"/>
              <w:rPr>
                <w:sz w:val="20"/>
                <w:szCs w:val="20"/>
              </w:rPr>
            </w:pPr>
          </w:p>
        </w:tc>
        <w:tc>
          <w:tcPr>
            <w:tcW w:w="567" w:type="dxa"/>
            <w:shd w:val="clear" w:color="auto" w:fill="auto"/>
            <w:vAlign w:val="center"/>
          </w:tcPr>
          <w:p w14:paraId="0A0D1CCE" w14:textId="2AF880BB" w:rsidR="00582F20" w:rsidRPr="00FC3BA7" w:rsidRDefault="00582F20" w:rsidP="00D322D0">
            <w:pPr>
              <w:jc w:val="center"/>
              <w:rPr>
                <w:color w:val="000000"/>
                <w:sz w:val="18"/>
                <w:lang w:val="en-US"/>
              </w:rPr>
            </w:pPr>
          </w:p>
        </w:tc>
        <w:tc>
          <w:tcPr>
            <w:tcW w:w="567" w:type="dxa"/>
            <w:shd w:val="clear" w:color="auto" w:fill="auto"/>
            <w:vAlign w:val="center"/>
          </w:tcPr>
          <w:p w14:paraId="3416C641" w14:textId="34012516" w:rsidR="00582F20" w:rsidRDefault="00582F20" w:rsidP="00D322D0">
            <w:pPr>
              <w:jc w:val="center"/>
              <w:rPr>
                <w:sz w:val="20"/>
                <w:szCs w:val="20"/>
              </w:rPr>
            </w:pPr>
          </w:p>
        </w:tc>
        <w:tc>
          <w:tcPr>
            <w:tcW w:w="567" w:type="dxa"/>
            <w:shd w:val="clear" w:color="auto" w:fill="auto"/>
            <w:vAlign w:val="center"/>
          </w:tcPr>
          <w:p w14:paraId="68C08706" w14:textId="49A758A9" w:rsidR="00582F20" w:rsidRDefault="00582F20" w:rsidP="00D322D0">
            <w:pPr>
              <w:jc w:val="center"/>
              <w:rPr>
                <w:color w:val="000000"/>
                <w:sz w:val="18"/>
              </w:rPr>
            </w:pPr>
          </w:p>
        </w:tc>
        <w:tc>
          <w:tcPr>
            <w:tcW w:w="708" w:type="dxa"/>
            <w:shd w:val="clear" w:color="auto" w:fill="auto"/>
            <w:vAlign w:val="center"/>
          </w:tcPr>
          <w:p w14:paraId="3D08E219" w14:textId="38705CDD" w:rsidR="00582F20" w:rsidRDefault="00582F20" w:rsidP="00D322D0">
            <w:pPr>
              <w:jc w:val="center"/>
              <w:rPr>
                <w:color w:val="000000"/>
                <w:sz w:val="18"/>
              </w:rPr>
            </w:pPr>
          </w:p>
        </w:tc>
        <w:tc>
          <w:tcPr>
            <w:tcW w:w="709" w:type="dxa"/>
            <w:shd w:val="clear" w:color="auto" w:fill="auto"/>
            <w:vAlign w:val="center"/>
          </w:tcPr>
          <w:p w14:paraId="18D6A8A9" w14:textId="176929AC" w:rsidR="00582F20" w:rsidRDefault="00582F20" w:rsidP="00D322D0">
            <w:pPr>
              <w:jc w:val="center"/>
              <w:rPr>
                <w:color w:val="000000"/>
                <w:sz w:val="18"/>
              </w:rPr>
            </w:pPr>
          </w:p>
        </w:tc>
        <w:tc>
          <w:tcPr>
            <w:tcW w:w="709" w:type="dxa"/>
            <w:shd w:val="clear" w:color="auto" w:fill="auto"/>
            <w:vAlign w:val="center"/>
          </w:tcPr>
          <w:p w14:paraId="7E110B1F" w14:textId="7487C3A3" w:rsidR="00582F20" w:rsidRDefault="00582F20" w:rsidP="00D322D0">
            <w:pPr>
              <w:jc w:val="center"/>
              <w:rPr>
                <w:sz w:val="20"/>
                <w:szCs w:val="20"/>
              </w:rPr>
            </w:pPr>
          </w:p>
        </w:tc>
        <w:tc>
          <w:tcPr>
            <w:tcW w:w="709" w:type="dxa"/>
            <w:shd w:val="clear" w:color="auto" w:fill="auto"/>
            <w:vAlign w:val="center"/>
          </w:tcPr>
          <w:p w14:paraId="6EE49926" w14:textId="220352AF" w:rsidR="00582F20" w:rsidRDefault="00582F20" w:rsidP="00D322D0">
            <w:pPr>
              <w:jc w:val="center"/>
              <w:rPr>
                <w:color w:val="000000"/>
                <w:sz w:val="18"/>
              </w:rPr>
            </w:pPr>
          </w:p>
        </w:tc>
        <w:tc>
          <w:tcPr>
            <w:tcW w:w="567" w:type="dxa"/>
            <w:shd w:val="clear" w:color="auto" w:fill="auto"/>
            <w:vAlign w:val="center"/>
          </w:tcPr>
          <w:p w14:paraId="52D42E6E" w14:textId="668BF358" w:rsidR="00582F20" w:rsidRDefault="00582F20" w:rsidP="00D322D0">
            <w:pPr>
              <w:jc w:val="center"/>
              <w:rPr>
                <w:color w:val="000000"/>
                <w:sz w:val="18"/>
              </w:rPr>
            </w:pPr>
          </w:p>
        </w:tc>
        <w:tc>
          <w:tcPr>
            <w:tcW w:w="850" w:type="dxa"/>
            <w:shd w:val="clear" w:color="auto" w:fill="auto"/>
            <w:vAlign w:val="center"/>
          </w:tcPr>
          <w:p w14:paraId="310613E5" w14:textId="1EFCE28D" w:rsidR="00582F20" w:rsidRDefault="00582F20" w:rsidP="00D322D0">
            <w:pPr>
              <w:jc w:val="center"/>
              <w:rPr>
                <w:color w:val="000000"/>
                <w:sz w:val="18"/>
              </w:rPr>
            </w:pPr>
          </w:p>
        </w:tc>
        <w:tc>
          <w:tcPr>
            <w:tcW w:w="709" w:type="dxa"/>
            <w:shd w:val="clear" w:color="auto" w:fill="auto"/>
            <w:vAlign w:val="center"/>
          </w:tcPr>
          <w:p w14:paraId="5135FB2D" w14:textId="4F5585DA" w:rsidR="00582F20" w:rsidRDefault="00582F20" w:rsidP="00D322D0">
            <w:pPr>
              <w:jc w:val="center"/>
              <w:rPr>
                <w:sz w:val="20"/>
                <w:szCs w:val="20"/>
              </w:rPr>
            </w:pPr>
          </w:p>
        </w:tc>
        <w:tc>
          <w:tcPr>
            <w:tcW w:w="709" w:type="dxa"/>
            <w:shd w:val="clear" w:color="auto" w:fill="auto"/>
            <w:vAlign w:val="center"/>
          </w:tcPr>
          <w:p w14:paraId="1EF1D606" w14:textId="56E5F785" w:rsidR="00582F20" w:rsidRDefault="00582F20" w:rsidP="00D322D0">
            <w:pPr>
              <w:jc w:val="center"/>
              <w:rPr>
                <w:color w:val="000000"/>
                <w:sz w:val="18"/>
              </w:rPr>
            </w:pPr>
          </w:p>
        </w:tc>
      </w:tr>
      <w:tr w:rsidR="00582F20" w:rsidRPr="00392DEF" w14:paraId="477624B2" w14:textId="77777777" w:rsidTr="00D322D0">
        <w:tc>
          <w:tcPr>
            <w:tcW w:w="425" w:type="dxa"/>
            <w:shd w:val="clear" w:color="auto" w:fill="auto"/>
            <w:vAlign w:val="center"/>
          </w:tcPr>
          <w:p w14:paraId="78FE47E9" w14:textId="77777777" w:rsidR="00582F20" w:rsidRDefault="00582F20" w:rsidP="00D322D0">
            <w:pPr>
              <w:jc w:val="center"/>
              <w:rPr>
                <w:color w:val="000000"/>
                <w:sz w:val="18"/>
              </w:rPr>
            </w:pPr>
            <w:r>
              <w:rPr>
                <w:color w:val="000000"/>
                <w:sz w:val="18"/>
              </w:rPr>
              <w:lastRenderedPageBreak/>
              <w:t>2</w:t>
            </w:r>
          </w:p>
        </w:tc>
        <w:tc>
          <w:tcPr>
            <w:tcW w:w="851" w:type="dxa"/>
            <w:shd w:val="clear" w:color="auto" w:fill="auto"/>
            <w:vAlign w:val="center"/>
          </w:tcPr>
          <w:p w14:paraId="4E19A7AF" w14:textId="28C3A367" w:rsidR="00582F20" w:rsidRPr="00C42F6C" w:rsidRDefault="00582F20" w:rsidP="00D322D0">
            <w:pPr>
              <w:jc w:val="center"/>
              <w:rPr>
                <w:sz w:val="20"/>
                <w:szCs w:val="20"/>
              </w:rPr>
            </w:pPr>
          </w:p>
        </w:tc>
        <w:tc>
          <w:tcPr>
            <w:tcW w:w="709" w:type="dxa"/>
            <w:shd w:val="clear" w:color="auto" w:fill="auto"/>
            <w:vAlign w:val="center"/>
          </w:tcPr>
          <w:p w14:paraId="4942D019" w14:textId="313DBE8B" w:rsidR="00582F20" w:rsidRPr="00C42F6C" w:rsidRDefault="00582F20" w:rsidP="00D322D0">
            <w:pPr>
              <w:jc w:val="center"/>
              <w:rPr>
                <w:sz w:val="20"/>
              </w:rPr>
            </w:pPr>
          </w:p>
        </w:tc>
        <w:tc>
          <w:tcPr>
            <w:tcW w:w="851" w:type="dxa"/>
            <w:shd w:val="clear" w:color="auto" w:fill="auto"/>
            <w:vAlign w:val="center"/>
          </w:tcPr>
          <w:p w14:paraId="23361BA9" w14:textId="3E43270C" w:rsidR="00582F20" w:rsidRPr="00C42F6C" w:rsidRDefault="00582F20" w:rsidP="00D322D0">
            <w:pPr>
              <w:jc w:val="center"/>
              <w:rPr>
                <w:sz w:val="20"/>
                <w:szCs w:val="20"/>
              </w:rPr>
            </w:pPr>
          </w:p>
        </w:tc>
        <w:tc>
          <w:tcPr>
            <w:tcW w:w="992" w:type="dxa"/>
            <w:shd w:val="clear" w:color="auto" w:fill="auto"/>
            <w:vAlign w:val="center"/>
          </w:tcPr>
          <w:p w14:paraId="6DCFEE4B" w14:textId="6343E208" w:rsidR="00582F20" w:rsidRDefault="00582F20" w:rsidP="00D322D0">
            <w:pPr>
              <w:jc w:val="center"/>
              <w:rPr>
                <w:sz w:val="20"/>
                <w:szCs w:val="20"/>
              </w:rPr>
            </w:pPr>
          </w:p>
        </w:tc>
        <w:tc>
          <w:tcPr>
            <w:tcW w:w="709" w:type="dxa"/>
            <w:shd w:val="clear" w:color="auto" w:fill="auto"/>
            <w:vAlign w:val="center"/>
          </w:tcPr>
          <w:p w14:paraId="5CF5B386" w14:textId="3A517D62" w:rsidR="00582F20" w:rsidRDefault="00582F20" w:rsidP="00D322D0">
            <w:pPr>
              <w:jc w:val="center"/>
              <w:rPr>
                <w:sz w:val="20"/>
                <w:szCs w:val="20"/>
              </w:rPr>
            </w:pPr>
          </w:p>
        </w:tc>
        <w:tc>
          <w:tcPr>
            <w:tcW w:w="1134" w:type="dxa"/>
            <w:shd w:val="clear" w:color="auto" w:fill="auto"/>
            <w:vAlign w:val="center"/>
          </w:tcPr>
          <w:p w14:paraId="58F4F452" w14:textId="6004FC57" w:rsidR="00582F20" w:rsidRDefault="00582F20" w:rsidP="00D322D0">
            <w:pPr>
              <w:jc w:val="center"/>
              <w:rPr>
                <w:sz w:val="20"/>
              </w:rPr>
            </w:pPr>
          </w:p>
        </w:tc>
        <w:tc>
          <w:tcPr>
            <w:tcW w:w="709" w:type="dxa"/>
            <w:shd w:val="clear" w:color="auto" w:fill="auto"/>
            <w:vAlign w:val="center"/>
          </w:tcPr>
          <w:p w14:paraId="484DC30F" w14:textId="6BEC36F3" w:rsidR="00582F20" w:rsidRDefault="00582F20" w:rsidP="00D322D0">
            <w:pPr>
              <w:jc w:val="center"/>
              <w:rPr>
                <w:sz w:val="20"/>
              </w:rPr>
            </w:pPr>
          </w:p>
        </w:tc>
        <w:tc>
          <w:tcPr>
            <w:tcW w:w="709" w:type="dxa"/>
            <w:shd w:val="clear" w:color="auto" w:fill="auto"/>
            <w:vAlign w:val="center"/>
          </w:tcPr>
          <w:p w14:paraId="6A40E50C" w14:textId="2EF44447" w:rsidR="00582F20" w:rsidRDefault="00582F20" w:rsidP="00D322D0">
            <w:pPr>
              <w:jc w:val="center"/>
              <w:rPr>
                <w:sz w:val="20"/>
                <w:szCs w:val="20"/>
              </w:rPr>
            </w:pPr>
          </w:p>
        </w:tc>
        <w:tc>
          <w:tcPr>
            <w:tcW w:w="567" w:type="dxa"/>
            <w:shd w:val="clear" w:color="auto" w:fill="auto"/>
            <w:vAlign w:val="center"/>
          </w:tcPr>
          <w:p w14:paraId="569FEBF4" w14:textId="6948F538" w:rsidR="00582F20" w:rsidRDefault="00582F20" w:rsidP="00D322D0">
            <w:pPr>
              <w:jc w:val="center"/>
              <w:rPr>
                <w:sz w:val="20"/>
                <w:szCs w:val="20"/>
              </w:rPr>
            </w:pPr>
          </w:p>
        </w:tc>
        <w:tc>
          <w:tcPr>
            <w:tcW w:w="708" w:type="dxa"/>
            <w:shd w:val="clear" w:color="auto" w:fill="auto"/>
            <w:vAlign w:val="center"/>
          </w:tcPr>
          <w:p w14:paraId="502BCD60" w14:textId="16698611" w:rsidR="00582F20" w:rsidRDefault="00582F20" w:rsidP="00D322D0">
            <w:pPr>
              <w:jc w:val="center"/>
              <w:rPr>
                <w:sz w:val="20"/>
                <w:szCs w:val="20"/>
              </w:rPr>
            </w:pPr>
          </w:p>
        </w:tc>
        <w:tc>
          <w:tcPr>
            <w:tcW w:w="567" w:type="dxa"/>
            <w:shd w:val="clear" w:color="auto" w:fill="auto"/>
            <w:vAlign w:val="center"/>
          </w:tcPr>
          <w:p w14:paraId="3B72BEA2" w14:textId="41DEAB97" w:rsidR="00582F20" w:rsidRDefault="00582F20" w:rsidP="00D322D0">
            <w:pPr>
              <w:jc w:val="center"/>
              <w:rPr>
                <w:color w:val="000000"/>
                <w:sz w:val="18"/>
              </w:rPr>
            </w:pPr>
          </w:p>
        </w:tc>
        <w:tc>
          <w:tcPr>
            <w:tcW w:w="567" w:type="dxa"/>
            <w:shd w:val="clear" w:color="auto" w:fill="auto"/>
            <w:vAlign w:val="center"/>
          </w:tcPr>
          <w:p w14:paraId="3C080FC3" w14:textId="5E8F7DEC" w:rsidR="00582F20" w:rsidRDefault="00582F20" w:rsidP="00D322D0">
            <w:pPr>
              <w:jc w:val="center"/>
              <w:rPr>
                <w:sz w:val="20"/>
                <w:szCs w:val="20"/>
              </w:rPr>
            </w:pPr>
          </w:p>
        </w:tc>
        <w:tc>
          <w:tcPr>
            <w:tcW w:w="567" w:type="dxa"/>
            <w:shd w:val="clear" w:color="auto" w:fill="auto"/>
            <w:vAlign w:val="center"/>
          </w:tcPr>
          <w:p w14:paraId="1C518D8D" w14:textId="13131814" w:rsidR="00582F20" w:rsidRDefault="00582F20" w:rsidP="00D322D0">
            <w:pPr>
              <w:jc w:val="center"/>
              <w:rPr>
                <w:color w:val="000000"/>
                <w:sz w:val="18"/>
              </w:rPr>
            </w:pPr>
          </w:p>
        </w:tc>
        <w:tc>
          <w:tcPr>
            <w:tcW w:w="708" w:type="dxa"/>
            <w:shd w:val="clear" w:color="auto" w:fill="auto"/>
            <w:vAlign w:val="center"/>
          </w:tcPr>
          <w:p w14:paraId="7FB0084D" w14:textId="0B3BE028" w:rsidR="00582F20" w:rsidRDefault="00582F20" w:rsidP="00D322D0">
            <w:pPr>
              <w:jc w:val="center"/>
              <w:rPr>
                <w:color w:val="000000"/>
                <w:sz w:val="18"/>
              </w:rPr>
            </w:pPr>
          </w:p>
        </w:tc>
        <w:tc>
          <w:tcPr>
            <w:tcW w:w="709" w:type="dxa"/>
            <w:shd w:val="clear" w:color="auto" w:fill="auto"/>
            <w:vAlign w:val="center"/>
          </w:tcPr>
          <w:p w14:paraId="1F3B6703" w14:textId="0AE4EBEF" w:rsidR="00582F20" w:rsidRDefault="00582F20" w:rsidP="00D322D0">
            <w:pPr>
              <w:jc w:val="center"/>
              <w:rPr>
                <w:color w:val="000000"/>
                <w:sz w:val="18"/>
              </w:rPr>
            </w:pPr>
          </w:p>
        </w:tc>
        <w:tc>
          <w:tcPr>
            <w:tcW w:w="709" w:type="dxa"/>
            <w:shd w:val="clear" w:color="auto" w:fill="auto"/>
            <w:vAlign w:val="center"/>
          </w:tcPr>
          <w:p w14:paraId="44EBAD70" w14:textId="7D6E489F" w:rsidR="00582F20" w:rsidRDefault="00582F20" w:rsidP="00D322D0">
            <w:pPr>
              <w:jc w:val="center"/>
              <w:rPr>
                <w:sz w:val="20"/>
                <w:szCs w:val="20"/>
              </w:rPr>
            </w:pPr>
          </w:p>
        </w:tc>
        <w:tc>
          <w:tcPr>
            <w:tcW w:w="709" w:type="dxa"/>
            <w:shd w:val="clear" w:color="auto" w:fill="auto"/>
            <w:vAlign w:val="center"/>
          </w:tcPr>
          <w:p w14:paraId="2069893E" w14:textId="6157B958" w:rsidR="00582F20" w:rsidRDefault="00582F20" w:rsidP="00D322D0">
            <w:pPr>
              <w:jc w:val="center"/>
              <w:rPr>
                <w:color w:val="000000"/>
                <w:sz w:val="18"/>
              </w:rPr>
            </w:pPr>
          </w:p>
        </w:tc>
        <w:tc>
          <w:tcPr>
            <w:tcW w:w="567" w:type="dxa"/>
            <w:shd w:val="clear" w:color="auto" w:fill="auto"/>
            <w:vAlign w:val="center"/>
          </w:tcPr>
          <w:p w14:paraId="0BC2C40D" w14:textId="234D2380" w:rsidR="00582F20" w:rsidRDefault="00582F20" w:rsidP="00D322D0">
            <w:pPr>
              <w:jc w:val="center"/>
              <w:rPr>
                <w:color w:val="000000"/>
                <w:sz w:val="18"/>
              </w:rPr>
            </w:pPr>
          </w:p>
        </w:tc>
        <w:tc>
          <w:tcPr>
            <w:tcW w:w="850" w:type="dxa"/>
            <w:shd w:val="clear" w:color="auto" w:fill="auto"/>
            <w:vAlign w:val="center"/>
          </w:tcPr>
          <w:p w14:paraId="49E7E6DC" w14:textId="6966AECF" w:rsidR="00582F20" w:rsidRDefault="00582F20" w:rsidP="00D322D0">
            <w:pPr>
              <w:jc w:val="center"/>
              <w:rPr>
                <w:color w:val="000000"/>
                <w:sz w:val="18"/>
              </w:rPr>
            </w:pPr>
          </w:p>
        </w:tc>
        <w:tc>
          <w:tcPr>
            <w:tcW w:w="709" w:type="dxa"/>
            <w:shd w:val="clear" w:color="auto" w:fill="auto"/>
            <w:vAlign w:val="center"/>
          </w:tcPr>
          <w:p w14:paraId="60907257" w14:textId="1A452344" w:rsidR="00582F20" w:rsidRDefault="00582F20" w:rsidP="00D322D0">
            <w:pPr>
              <w:jc w:val="center"/>
              <w:rPr>
                <w:sz w:val="20"/>
                <w:szCs w:val="20"/>
              </w:rPr>
            </w:pPr>
          </w:p>
        </w:tc>
        <w:tc>
          <w:tcPr>
            <w:tcW w:w="709" w:type="dxa"/>
            <w:shd w:val="clear" w:color="auto" w:fill="auto"/>
            <w:vAlign w:val="center"/>
          </w:tcPr>
          <w:p w14:paraId="539648DD" w14:textId="59F4AAB1" w:rsidR="00582F20" w:rsidRDefault="00582F20" w:rsidP="00D322D0">
            <w:pPr>
              <w:jc w:val="center"/>
              <w:rPr>
                <w:color w:val="000000"/>
                <w:sz w:val="18"/>
              </w:rPr>
            </w:pPr>
          </w:p>
        </w:tc>
      </w:tr>
    </w:tbl>
    <w:p w14:paraId="3702CE71" w14:textId="77777777" w:rsidR="00660693" w:rsidRDefault="00660693" w:rsidP="000D2856">
      <w:pPr>
        <w:pStyle w:val="ConsPlusNormal"/>
        <w:jc w:val="both"/>
        <w:rPr>
          <w:rFonts w:ascii="Times New Roman" w:hAnsi="Times New Roman" w:cs="Times New Roman"/>
          <w:b/>
          <w:sz w:val="24"/>
          <w:szCs w:val="24"/>
        </w:rPr>
      </w:pPr>
    </w:p>
    <w:p w14:paraId="0FA85FCA" w14:textId="74607624" w:rsidR="00582F20" w:rsidRDefault="00582F20" w:rsidP="00582F20">
      <w:pPr>
        <w:pStyle w:val="ConsPlusNormal"/>
        <w:jc w:val="both"/>
        <w:rPr>
          <w:rFonts w:ascii="Times New Roman" w:hAnsi="Times New Roman"/>
          <w:sz w:val="24"/>
          <w:szCs w:val="24"/>
        </w:rPr>
      </w:pPr>
      <w:r w:rsidRPr="00335D03">
        <w:rPr>
          <w:rFonts w:ascii="Times New Roman" w:hAnsi="Times New Roman" w:cs="Times New Roman"/>
          <w:b/>
          <w:sz w:val="24"/>
          <w:szCs w:val="24"/>
        </w:rPr>
        <w:t>ИТОГО:</w:t>
      </w:r>
      <w:r w:rsidRPr="00335D03">
        <w:rPr>
          <w:rFonts w:ascii="Times New Roman" w:hAnsi="Times New Roman" w:cs="Times New Roman"/>
          <w:sz w:val="24"/>
          <w:szCs w:val="24"/>
        </w:rPr>
        <w:t xml:space="preserve"> </w:t>
      </w:r>
    </w:p>
    <w:p w14:paraId="1490255E" w14:textId="77777777" w:rsidR="001F5DFE" w:rsidRDefault="001F5DFE" w:rsidP="000D2856">
      <w:pPr>
        <w:pStyle w:val="ConsPlusNormal"/>
        <w:jc w:val="both"/>
        <w:rPr>
          <w:rFonts w:ascii="Times New Roman" w:hAnsi="Times New Roman"/>
          <w:sz w:val="24"/>
          <w:szCs w:val="24"/>
        </w:rPr>
      </w:pPr>
    </w:p>
    <w:p w14:paraId="78F63467" w14:textId="77777777" w:rsidR="001F5DFE" w:rsidRDefault="001F5DFE" w:rsidP="000D2856">
      <w:pPr>
        <w:pStyle w:val="ConsPlusNormal"/>
        <w:jc w:val="both"/>
        <w:rPr>
          <w:rFonts w:ascii="Times New Roman" w:hAnsi="Times New Roman"/>
          <w:sz w:val="28"/>
        </w:rPr>
      </w:pPr>
    </w:p>
    <w:tbl>
      <w:tblPr>
        <w:tblW w:w="14540" w:type="dxa"/>
        <w:jc w:val="center"/>
        <w:tblInd w:w="-2281" w:type="dxa"/>
        <w:tblLayout w:type="fixed"/>
        <w:tblLook w:val="01E0" w:firstRow="1" w:lastRow="1" w:firstColumn="1" w:lastColumn="1" w:noHBand="0" w:noVBand="0"/>
      </w:tblPr>
      <w:tblGrid>
        <w:gridCol w:w="7027"/>
        <w:gridCol w:w="7513"/>
      </w:tblGrid>
      <w:tr w:rsidR="003E3A24" w:rsidRPr="000D2BB4" w14:paraId="60E6A1C9" w14:textId="77777777" w:rsidTr="00A13696">
        <w:trPr>
          <w:jc w:val="center"/>
        </w:trPr>
        <w:tc>
          <w:tcPr>
            <w:tcW w:w="7027" w:type="dxa"/>
            <w:hideMark/>
          </w:tcPr>
          <w:p w14:paraId="03B4302C" w14:textId="77777777" w:rsidR="003E3A24" w:rsidRPr="000D2BB4" w:rsidRDefault="003E3A24" w:rsidP="003E3A24">
            <w:pPr>
              <w:rPr>
                <w:rFonts w:eastAsia="Calibri"/>
                <w:b/>
                <w:sz w:val="28"/>
                <w:szCs w:val="28"/>
                <w:lang w:eastAsia="en-US"/>
              </w:rPr>
            </w:pPr>
            <w:r w:rsidRPr="000D2BB4">
              <w:rPr>
                <w:rFonts w:eastAsia="Calibri"/>
                <w:b/>
                <w:sz w:val="28"/>
                <w:szCs w:val="28"/>
                <w:lang w:eastAsia="en-US"/>
              </w:rPr>
              <w:t>От Поставщика:</w:t>
            </w:r>
          </w:p>
          <w:p w14:paraId="73725834" w14:textId="77777777" w:rsidR="00744591" w:rsidRDefault="00744591" w:rsidP="00B45529">
            <w:pPr>
              <w:rPr>
                <w:rFonts w:eastAsia="Calibri"/>
                <w:sz w:val="28"/>
              </w:rPr>
            </w:pPr>
          </w:p>
          <w:p w14:paraId="04AECA5D" w14:textId="77777777" w:rsidR="00700C4E" w:rsidRDefault="00700C4E" w:rsidP="00B45529">
            <w:pPr>
              <w:rPr>
                <w:rFonts w:eastAsia="Calibri"/>
                <w:sz w:val="28"/>
              </w:rPr>
            </w:pPr>
          </w:p>
          <w:p w14:paraId="48662388" w14:textId="77777777" w:rsidR="00DD0F9D" w:rsidRPr="009B180F" w:rsidRDefault="00DD0F9D" w:rsidP="00B45529">
            <w:pPr>
              <w:rPr>
                <w:rFonts w:eastAsia="Calibri"/>
                <w:sz w:val="28"/>
              </w:rPr>
            </w:pPr>
          </w:p>
          <w:p w14:paraId="409614D9" w14:textId="33A1271C" w:rsidR="00744591" w:rsidRPr="00B45529" w:rsidRDefault="00744591" w:rsidP="00B45529">
            <w:pPr>
              <w:rPr>
                <w:rFonts w:eastAsia="Calibri"/>
                <w:sz w:val="28"/>
              </w:rPr>
            </w:pPr>
            <w:r w:rsidRPr="00B45529">
              <w:rPr>
                <w:rFonts w:eastAsia="Calibri"/>
                <w:sz w:val="28"/>
              </w:rPr>
              <w:t xml:space="preserve">____________________ </w:t>
            </w:r>
          </w:p>
          <w:p w14:paraId="58AA921C" w14:textId="77777777" w:rsidR="003E3A24" w:rsidRPr="00B45529" w:rsidRDefault="00ED0289" w:rsidP="00ED0289">
            <w:pPr>
              <w:rPr>
                <w:b/>
                <w:sz w:val="28"/>
              </w:rPr>
            </w:pPr>
            <w:r w:rsidRPr="00B45529">
              <w:rPr>
                <w:rFonts w:eastAsia="Calibri"/>
                <w:sz w:val="28"/>
              </w:rPr>
              <w:t>М.П.</w:t>
            </w:r>
          </w:p>
        </w:tc>
        <w:tc>
          <w:tcPr>
            <w:tcW w:w="7513" w:type="dxa"/>
            <w:hideMark/>
          </w:tcPr>
          <w:p w14:paraId="22B42EBD" w14:textId="77777777" w:rsidR="003E3A24" w:rsidRPr="000D2BB4" w:rsidRDefault="003E3A24" w:rsidP="003E3A24">
            <w:pPr>
              <w:rPr>
                <w:b/>
                <w:sz w:val="28"/>
                <w:szCs w:val="28"/>
              </w:rPr>
            </w:pPr>
            <w:r w:rsidRPr="000D2BB4">
              <w:rPr>
                <w:b/>
                <w:sz w:val="28"/>
                <w:szCs w:val="28"/>
              </w:rPr>
              <w:t>От Заказчика:</w:t>
            </w:r>
          </w:p>
          <w:p w14:paraId="1391231C" w14:textId="77777777" w:rsidR="00DD0F9D" w:rsidRDefault="00227970" w:rsidP="000D2BB4">
            <w:pPr>
              <w:rPr>
                <w:rFonts w:eastAsia="Calibri"/>
                <w:sz w:val="28"/>
                <w:szCs w:val="28"/>
                <w:lang w:eastAsia="en-US"/>
              </w:rPr>
            </w:pPr>
            <w:r>
              <w:rPr>
                <w:rFonts w:eastAsia="Calibri"/>
                <w:sz w:val="28"/>
                <w:szCs w:val="28"/>
                <w:lang w:eastAsia="en-US"/>
              </w:rPr>
              <w:t>З</w:t>
            </w:r>
            <w:r w:rsidR="000D2BB4" w:rsidRPr="000D2BB4">
              <w:rPr>
                <w:rFonts w:eastAsia="Calibri"/>
                <w:sz w:val="28"/>
                <w:szCs w:val="28"/>
                <w:lang w:eastAsia="en-US"/>
              </w:rPr>
              <w:t>аместитель генерального директора-</w:t>
            </w:r>
          </w:p>
          <w:p w14:paraId="7571D815" w14:textId="41FCAF61" w:rsidR="000D2BB4" w:rsidRPr="000D2BB4" w:rsidRDefault="000D2BB4" w:rsidP="000D2BB4">
            <w:pPr>
              <w:rPr>
                <w:rFonts w:eastAsia="Calibri"/>
                <w:sz w:val="28"/>
                <w:szCs w:val="28"/>
                <w:lang w:eastAsia="en-US"/>
              </w:rPr>
            </w:pPr>
            <w:r w:rsidRPr="000D2BB4">
              <w:rPr>
                <w:rFonts w:eastAsia="Calibri"/>
                <w:sz w:val="28"/>
                <w:szCs w:val="28"/>
                <w:lang w:eastAsia="en-US"/>
              </w:rPr>
              <w:t>руководитель контрактной службы</w:t>
            </w:r>
          </w:p>
          <w:p w14:paraId="2B7B8C26" w14:textId="77777777" w:rsidR="00744591" w:rsidRDefault="00744591" w:rsidP="000D2BB4">
            <w:pPr>
              <w:rPr>
                <w:rFonts w:eastAsia="Calibri"/>
                <w:sz w:val="28"/>
                <w:szCs w:val="28"/>
                <w:lang w:eastAsia="en-US"/>
              </w:rPr>
            </w:pPr>
          </w:p>
          <w:p w14:paraId="3DBC64A6" w14:textId="77777777" w:rsidR="00700C4E" w:rsidRPr="000D2BB4" w:rsidRDefault="00700C4E" w:rsidP="000D2BB4">
            <w:pPr>
              <w:rPr>
                <w:rFonts w:eastAsia="Calibri"/>
                <w:sz w:val="28"/>
                <w:szCs w:val="28"/>
                <w:lang w:eastAsia="en-US"/>
              </w:rPr>
            </w:pPr>
          </w:p>
          <w:p w14:paraId="7F6DFBC8" w14:textId="77777777" w:rsidR="000D2BB4" w:rsidRPr="00744591" w:rsidRDefault="000D2BB4" w:rsidP="000D2BB4">
            <w:pPr>
              <w:rPr>
                <w:rFonts w:eastAsia="Calibri"/>
                <w:sz w:val="28"/>
                <w:szCs w:val="28"/>
                <w:lang w:eastAsia="en-US"/>
              </w:rPr>
            </w:pPr>
            <w:r w:rsidRPr="00744591">
              <w:rPr>
                <w:rFonts w:eastAsia="Calibri"/>
                <w:sz w:val="28"/>
                <w:szCs w:val="28"/>
                <w:lang w:eastAsia="en-US"/>
              </w:rPr>
              <w:t>_______________М.А. Кирпичев</w:t>
            </w:r>
          </w:p>
          <w:p w14:paraId="396132CC" w14:textId="77777777" w:rsidR="003E3A24" w:rsidRPr="00B45529" w:rsidRDefault="000D2BB4" w:rsidP="000D2BB4">
            <w:pPr>
              <w:rPr>
                <w:sz w:val="28"/>
              </w:rPr>
            </w:pPr>
            <w:r w:rsidRPr="000D2BB4">
              <w:rPr>
                <w:b/>
                <w:sz w:val="28"/>
                <w:szCs w:val="28"/>
              </w:rPr>
              <w:t xml:space="preserve"> </w:t>
            </w:r>
            <w:r w:rsidRPr="00B45529">
              <w:rPr>
                <w:sz w:val="28"/>
              </w:rPr>
              <w:t>М.П.</w:t>
            </w:r>
          </w:p>
        </w:tc>
      </w:tr>
    </w:tbl>
    <w:p w14:paraId="0AD98885" w14:textId="77777777" w:rsidR="009B16D5" w:rsidRPr="00C354F5" w:rsidRDefault="009B16D5" w:rsidP="00FC558C">
      <w:pPr>
        <w:pStyle w:val="ConsPlusNormal"/>
        <w:outlineLvl w:val="1"/>
        <w:rPr>
          <w:rFonts w:ascii="Times New Roman" w:hAnsi="Times New Roman" w:cs="Times New Roman"/>
          <w:sz w:val="28"/>
          <w:szCs w:val="28"/>
        </w:rPr>
        <w:sectPr w:rsidR="009B16D5" w:rsidRPr="00C354F5" w:rsidSect="00EC14B1">
          <w:pgSz w:w="16838" w:h="11906" w:orient="landscape" w:code="9"/>
          <w:pgMar w:top="1134" w:right="567" w:bottom="709" w:left="1134" w:header="709" w:footer="303" w:gutter="0"/>
          <w:cols w:space="708"/>
          <w:titlePg/>
          <w:docGrid w:linePitch="360"/>
        </w:sectPr>
      </w:pPr>
    </w:p>
    <w:p w14:paraId="56570A64" w14:textId="77777777" w:rsidR="009B16D5" w:rsidRPr="00E65FD3" w:rsidRDefault="009B16D5" w:rsidP="00E65FD3">
      <w:pPr>
        <w:pStyle w:val="ConsPlusNormal"/>
        <w:jc w:val="right"/>
        <w:outlineLvl w:val="1"/>
        <w:rPr>
          <w:rFonts w:ascii="Times New Roman" w:hAnsi="Times New Roman"/>
        </w:rPr>
      </w:pPr>
      <w:r w:rsidRPr="00E65FD3">
        <w:rPr>
          <w:rFonts w:ascii="Times New Roman" w:hAnsi="Times New Roman"/>
        </w:rPr>
        <w:lastRenderedPageBreak/>
        <w:t xml:space="preserve">Приложение № 2 к </w:t>
      </w:r>
      <w:r w:rsidR="00BD0D8E" w:rsidRPr="00E65FD3">
        <w:rPr>
          <w:rFonts w:ascii="Times New Roman" w:hAnsi="Times New Roman"/>
        </w:rPr>
        <w:t>Договор</w:t>
      </w:r>
      <w:r w:rsidRPr="00E65FD3">
        <w:rPr>
          <w:rFonts w:ascii="Times New Roman" w:hAnsi="Times New Roman"/>
        </w:rPr>
        <w:t xml:space="preserve">у от «___» _________ </w:t>
      </w:r>
      <w:r w:rsidRPr="00E65FD3">
        <w:rPr>
          <w:rFonts w:ascii="Times New Roman" w:hAnsi="Times New Roman" w:cs="Times New Roman"/>
          <w:szCs w:val="28"/>
        </w:rPr>
        <w:t>20___</w:t>
      </w:r>
      <w:r w:rsidRPr="00E65FD3">
        <w:rPr>
          <w:rFonts w:ascii="Times New Roman" w:hAnsi="Times New Roman"/>
        </w:rPr>
        <w:t xml:space="preserve"> г. № __________________</w:t>
      </w:r>
    </w:p>
    <w:p w14:paraId="64368162" w14:textId="77777777" w:rsidR="009B16D5" w:rsidRPr="00B45529" w:rsidRDefault="009B16D5" w:rsidP="00B45529">
      <w:pPr>
        <w:pStyle w:val="ConsPlusNormal"/>
        <w:ind w:firstLine="709"/>
        <w:jc w:val="both"/>
        <w:rPr>
          <w:rFonts w:ascii="Times New Roman" w:hAnsi="Times New Roman"/>
          <w:sz w:val="28"/>
        </w:rPr>
      </w:pPr>
    </w:p>
    <w:p w14:paraId="1A0E6B63" w14:textId="77777777" w:rsidR="009B16D5" w:rsidRPr="00BA5473" w:rsidRDefault="009B16D5" w:rsidP="009B16D5">
      <w:pPr>
        <w:pStyle w:val="ConsPlusNonformat"/>
        <w:jc w:val="center"/>
        <w:rPr>
          <w:rFonts w:ascii="Times New Roman" w:hAnsi="Times New Roman" w:cs="Times New Roman"/>
          <w:b/>
          <w:sz w:val="28"/>
          <w:szCs w:val="28"/>
        </w:rPr>
      </w:pPr>
      <w:r w:rsidRPr="00BA5473">
        <w:rPr>
          <w:rFonts w:ascii="Times New Roman" w:hAnsi="Times New Roman" w:cs="Times New Roman"/>
          <w:b/>
          <w:sz w:val="28"/>
          <w:szCs w:val="28"/>
        </w:rPr>
        <w:t>ТЕХНИЧЕСКИЕ ХАРАКТЕРИСТИКИ</w:t>
      </w:r>
      <w:r w:rsidRPr="00BA5473">
        <w:rPr>
          <w:rStyle w:val="af6"/>
          <w:rFonts w:ascii="Times New Roman" w:hAnsi="Times New Roman" w:cs="Times New Roman"/>
          <w:b/>
          <w:sz w:val="28"/>
          <w:szCs w:val="28"/>
        </w:rPr>
        <w:footnoteReference w:id="18"/>
      </w:r>
      <w:r w:rsidRPr="00BA5473">
        <w:rPr>
          <w:rFonts w:ascii="Times New Roman" w:hAnsi="Times New Roman" w:cs="Times New Roman"/>
          <w:b/>
          <w:sz w:val="28"/>
          <w:szCs w:val="28"/>
        </w:rPr>
        <w:t xml:space="preserve"> </w:t>
      </w:r>
    </w:p>
    <w:p w14:paraId="363A8630" w14:textId="77777777" w:rsidR="009B16D5" w:rsidRPr="00BA5473" w:rsidRDefault="009B16D5" w:rsidP="009B16D5">
      <w:pPr>
        <w:pStyle w:val="ConsPlusNormal"/>
        <w:ind w:firstLine="709"/>
        <w:jc w:val="both"/>
        <w:rPr>
          <w:rFonts w:ascii="Times New Roman" w:hAnsi="Times New Roman" w:cs="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9"/>
        <w:gridCol w:w="939"/>
        <w:gridCol w:w="142"/>
        <w:gridCol w:w="1275"/>
        <w:gridCol w:w="1276"/>
        <w:gridCol w:w="970"/>
        <w:gridCol w:w="1298"/>
        <w:gridCol w:w="827"/>
        <w:gridCol w:w="591"/>
        <w:gridCol w:w="1417"/>
      </w:tblGrid>
      <w:tr w:rsidR="00582F20" w:rsidRPr="00582F20" w14:paraId="5FF0B9DC" w14:textId="77777777" w:rsidTr="00D322D0">
        <w:tc>
          <w:tcPr>
            <w:tcW w:w="754" w:type="dxa"/>
          </w:tcPr>
          <w:p w14:paraId="184AD8D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w:t>
            </w:r>
          </w:p>
        </w:tc>
        <w:tc>
          <w:tcPr>
            <w:tcW w:w="4491" w:type="dxa"/>
            <w:gridSpan w:val="5"/>
          </w:tcPr>
          <w:p w14:paraId="0A6DFE76"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Параметр</w:t>
            </w:r>
          </w:p>
        </w:tc>
        <w:tc>
          <w:tcPr>
            <w:tcW w:w="5103" w:type="dxa"/>
            <w:gridSpan w:val="5"/>
          </w:tcPr>
          <w:p w14:paraId="38C7B17C"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Требуемое значение</w:t>
            </w:r>
          </w:p>
        </w:tc>
      </w:tr>
      <w:tr w:rsidR="00582F20" w:rsidRPr="00582F20" w14:paraId="2DB58BAF" w14:textId="77777777" w:rsidTr="00D322D0">
        <w:tc>
          <w:tcPr>
            <w:tcW w:w="754" w:type="dxa"/>
            <w:vAlign w:val="center"/>
          </w:tcPr>
          <w:p w14:paraId="311728A1"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1.</w:t>
            </w:r>
          </w:p>
        </w:tc>
        <w:tc>
          <w:tcPr>
            <w:tcW w:w="4491" w:type="dxa"/>
            <w:gridSpan w:val="5"/>
          </w:tcPr>
          <w:p w14:paraId="607E7E0E"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Международное непатентованное наименование</w:t>
            </w:r>
          </w:p>
          <w:p w14:paraId="6FB6C98E"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525F510F" w14:textId="15E0FDA6" w:rsidR="00582F20" w:rsidRPr="00582F20" w:rsidRDefault="00582F20" w:rsidP="00D322D0">
            <w:pPr>
              <w:pStyle w:val="ConsPlusNormal"/>
              <w:rPr>
                <w:rFonts w:ascii="Times New Roman" w:hAnsi="Times New Roman" w:cs="Times New Roman"/>
                <w:sz w:val="24"/>
                <w:szCs w:val="24"/>
              </w:rPr>
            </w:pPr>
          </w:p>
        </w:tc>
      </w:tr>
      <w:tr w:rsidR="00582F20" w:rsidRPr="00582F20" w14:paraId="6A1670C6" w14:textId="77777777" w:rsidTr="00D322D0">
        <w:tc>
          <w:tcPr>
            <w:tcW w:w="754" w:type="dxa"/>
            <w:vAlign w:val="center"/>
          </w:tcPr>
          <w:p w14:paraId="28BC8D3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2.</w:t>
            </w:r>
          </w:p>
        </w:tc>
        <w:tc>
          <w:tcPr>
            <w:tcW w:w="4491" w:type="dxa"/>
            <w:gridSpan w:val="5"/>
          </w:tcPr>
          <w:p w14:paraId="6483671A"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Торговое наименование</w:t>
            </w:r>
          </w:p>
          <w:p w14:paraId="201739A6"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360B49AE" w14:textId="736F81DF" w:rsidR="00582F20" w:rsidRPr="00582F20" w:rsidRDefault="00582F20" w:rsidP="00D322D0">
            <w:pPr>
              <w:pStyle w:val="ConsPlusNormal"/>
              <w:rPr>
                <w:rFonts w:ascii="Times New Roman" w:hAnsi="Times New Roman" w:cs="Times New Roman"/>
                <w:sz w:val="24"/>
                <w:szCs w:val="24"/>
              </w:rPr>
            </w:pPr>
          </w:p>
        </w:tc>
      </w:tr>
      <w:tr w:rsidR="00582F20" w:rsidRPr="00582F20" w14:paraId="350EF8E4" w14:textId="77777777" w:rsidTr="00D322D0">
        <w:tc>
          <w:tcPr>
            <w:tcW w:w="754" w:type="dxa"/>
            <w:vAlign w:val="center"/>
          </w:tcPr>
          <w:p w14:paraId="79F1509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3.</w:t>
            </w:r>
          </w:p>
        </w:tc>
        <w:tc>
          <w:tcPr>
            <w:tcW w:w="4491" w:type="dxa"/>
            <w:gridSpan w:val="5"/>
          </w:tcPr>
          <w:p w14:paraId="39ADA9F1"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gridSpan w:val="5"/>
          </w:tcPr>
          <w:p w14:paraId="12F0A5A2" w14:textId="17D64D89" w:rsidR="00582F20" w:rsidRPr="00582F20" w:rsidRDefault="00582F20" w:rsidP="00D322D0">
            <w:pPr>
              <w:pStyle w:val="ConsPlusNormal"/>
              <w:rPr>
                <w:rFonts w:ascii="Times New Roman" w:hAnsi="Times New Roman" w:cs="Times New Roman"/>
                <w:sz w:val="24"/>
                <w:szCs w:val="24"/>
              </w:rPr>
            </w:pPr>
          </w:p>
        </w:tc>
      </w:tr>
      <w:tr w:rsidR="00582F20" w:rsidRPr="00582F20" w14:paraId="6862CFD5" w14:textId="77777777" w:rsidTr="00D322D0">
        <w:tc>
          <w:tcPr>
            <w:tcW w:w="754" w:type="dxa"/>
            <w:vAlign w:val="center"/>
          </w:tcPr>
          <w:p w14:paraId="1A6F0FC8"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4.</w:t>
            </w:r>
          </w:p>
        </w:tc>
        <w:tc>
          <w:tcPr>
            <w:tcW w:w="4491" w:type="dxa"/>
            <w:gridSpan w:val="5"/>
          </w:tcPr>
          <w:p w14:paraId="31BD340A"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Номер регистрационного удостоверения лекарственного препарата</w:t>
            </w:r>
          </w:p>
          <w:p w14:paraId="428228F1"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16698011" w14:textId="13694EA0" w:rsidR="00582F20" w:rsidRPr="00582F20" w:rsidRDefault="00582F20" w:rsidP="00D322D0">
            <w:pPr>
              <w:pStyle w:val="ConsPlusNormal"/>
              <w:rPr>
                <w:rFonts w:ascii="Times New Roman" w:hAnsi="Times New Roman" w:cs="Times New Roman"/>
                <w:sz w:val="24"/>
                <w:szCs w:val="24"/>
              </w:rPr>
            </w:pPr>
          </w:p>
        </w:tc>
      </w:tr>
      <w:tr w:rsidR="00582F20" w:rsidRPr="00582F20" w14:paraId="46507A67" w14:textId="77777777" w:rsidTr="00D322D0">
        <w:tc>
          <w:tcPr>
            <w:tcW w:w="754" w:type="dxa"/>
            <w:vAlign w:val="center"/>
          </w:tcPr>
          <w:p w14:paraId="31CC1F68"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5.</w:t>
            </w:r>
          </w:p>
        </w:tc>
        <w:tc>
          <w:tcPr>
            <w:tcW w:w="4491" w:type="dxa"/>
            <w:gridSpan w:val="5"/>
          </w:tcPr>
          <w:p w14:paraId="7EDDAA60"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 xml:space="preserve">Код в соответствии с Общероссийским </w:t>
            </w:r>
            <w:hyperlink r:id="rId22" w:history="1">
              <w:r w:rsidRPr="00582F20">
                <w:rPr>
                  <w:rFonts w:ascii="Times New Roman" w:hAnsi="Times New Roman" w:cs="Times New Roman"/>
                  <w:sz w:val="24"/>
                  <w:szCs w:val="24"/>
                </w:rPr>
                <w:t>классификатором</w:t>
              </w:r>
            </w:hyperlink>
            <w:r w:rsidRPr="00582F20">
              <w:rPr>
                <w:rFonts w:ascii="Times New Roman" w:hAnsi="Times New Roman" w:cs="Times New Roman"/>
                <w:sz w:val="24"/>
                <w:szCs w:val="24"/>
              </w:rPr>
              <w:t xml:space="preserve"> продукции по видам экономической деятельности </w:t>
            </w:r>
          </w:p>
          <w:p w14:paraId="18DE1DAA"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1C24AEBE" w14:textId="49F9F909" w:rsidR="00582F20" w:rsidRPr="00582F20" w:rsidRDefault="00582F20" w:rsidP="00D322D0"/>
        </w:tc>
      </w:tr>
      <w:tr w:rsidR="00582F20" w:rsidRPr="00582F20" w14:paraId="320297E9" w14:textId="77777777" w:rsidTr="00D322D0">
        <w:tc>
          <w:tcPr>
            <w:tcW w:w="754" w:type="dxa"/>
            <w:vAlign w:val="center"/>
          </w:tcPr>
          <w:p w14:paraId="187490E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6.</w:t>
            </w:r>
          </w:p>
        </w:tc>
        <w:tc>
          <w:tcPr>
            <w:tcW w:w="4491" w:type="dxa"/>
            <w:gridSpan w:val="5"/>
          </w:tcPr>
          <w:p w14:paraId="4AE8567F"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Единица измерения Товара</w:t>
            </w:r>
            <w:r w:rsidRPr="00582F20">
              <w:rPr>
                <w:rFonts w:ascii="Times New Roman" w:hAnsi="Times New Roman" w:cs="Times New Roman"/>
                <w:sz w:val="24"/>
                <w:szCs w:val="24"/>
                <w:lang w:eastAsia="en-US"/>
              </w:rPr>
              <w:t xml:space="preserve"> (вторичная упаковка)</w:t>
            </w:r>
          </w:p>
        </w:tc>
        <w:tc>
          <w:tcPr>
            <w:tcW w:w="5103" w:type="dxa"/>
            <w:gridSpan w:val="5"/>
          </w:tcPr>
          <w:p w14:paraId="4E4B18C8" w14:textId="15D3AEDB" w:rsidR="00582F20" w:rsidRPr="00582F20" w:rsidRDefault="00582F20" w:rsidP="00D322D0"/>
        </w:tc>
      </w:tr>
      <w:tr w:rsidR="00582F20" w:rsidRPr="00582F20" w14:paraId="13F7106F" w14:textId="77777777" w:rsidTr="00D322D0">
        <w:tc>
          <w:tcPr>
            <w:tcW w:w="754" w:type="dxa"/>
            <w:vAlign w:val="center"/>
          </w:tcPr>
          <w:p w14:paraId="288A84A9"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7.</w:t>
            </w:r>
          </w:p>
        </w:tc>
        <w:tc>
          <w:tcPr>
            <w:tcW w:w="4491" w:type="dxa"/>
            <w:gridSpan w:val="5"/>
          </w:tcPr>
          <w:p w14:paraId="65101804"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Количество Товара в единицах измерения</w:t>
            </w:r>
          </w:p>
        </w:tc>
        <w:tc>
          <w:tcPr>
            <w:tcW w:w="5103" w:type="dxa"/>
            <w:gridSpan w:val="5"/>
          </w:tcPr>
          <w:p w14:paraId="35763C60" w14:textId="74E7C034" w:rsidR="00582F20" w:rsidRPr="00582F20" w:rsidRDefault="00582F20" w:rsidP="00D322D0"/>
        </w:tc>
      </w:tr>
      <w:tr w:rsidR="00582F20" w:rsidRPr="00582F20" w14:paraId="56171A4B" w14:textId="77777777" w:rsidTr="00D322D0">
        <w:tc>
          <w:tcPr>
            <w:tcW w:w="10348" w:type="dxa"/>
            <w:gridSpan w:val="11"/>
          </w:tcPr>
          <w:p w14:paraId="083E38D6"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 случае заключения Договора по результатам конкурентных процедур закупок:</w:t>
            </w:r>
          </w:p>
        </w:tc>
      </w:tr>
      <w:tr w:rsidR="00582F20" w:rsidRPr="00582F20" w14:paraId="47FC55C9" w14:textId="77777777" w:rsidTr="00D322D0">
        <w:tc>
          <w:tcPr>
            <w:tcW w:w="754" w:type="dxa"/>
            <w:vAlign w:val="center"/>
          </w:tcPr>
          <w:p w14:paraId="4F58A40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w:t>
            </w:r>
          </w:p>
        </w:tc>
        <w:tc>
          <w:tcPr>
            <w:tcW w:w="9594" w:type="dxa"/>
            <w:gridSpan w:val="10"/>
          </w:tcPr>
          <w:p w14:paraId="169AB41C"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Информация о Товаре:</w:t>
            </w:r>
          </w:p>
        </w:tc>
      </w:tr>
      <w:tr w:rsidR="00582F20" w:rsidRPr="00582F20" w14:paraId="69C11CB0" w14:textId="77777777" w:rsidTr="00D322D0">
        <w:tc>
          <w:tcPr>
            <w:tcW w:w="754" w:type="dxa"/>
            <w:vAlign w:val="center"/>
          </w:tcPr>
          <w:p w14:paraId="3673E20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8.1.</w:t>
            </w:r>
          </w:p>
        </w:tc>
        <w:tc>
          <w:tcPr>
            <w:tcW w:w="9594" w:type="dxa"/>
            <w:gridSpan w:val="10"/>
          </w:tcPr>
          <w:p w14:paraId="16B2F080"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Товар, произведенный на территории государств - членов Евразийского экономического союза:</w:t>
            </w:r>
          </w:p>
        </w:tc>
      </w:tr>
      <w:tr w:rsidR="00582F20" w:rsidRPr="00582F20" w14:paraId="101464EC" w14:textId="77777777" w:rsidTr="00D322D0">
        <w:tc>
          <w:tcPr>
            <w:tcW w:w="1613" w:type="dxa"/>
            <w:gridSpan w:val="2"/>
          </w:tcPr>
          <w:p w14:paraId="3076830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Торговое наименование лекарственного препарата</w:t>
            </w:r>
          </w:p>
        </w:tc>
        <w:tc>
          <w:tcPr>
            <w:tcW w:w="1081" w:type="dxa"/>
            <w:gridSpan w:val="2"/>
          </w:tcPr>
          <w:p w14:paraId="4D8C628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Вид первичной упаковки</w:t>
            </w:r>
          </w:p>
        </w:tc>
        <w:tc>
          <w:tcPr>
            <w:tcW w:w="2551" w:type="dxa"/>
            <w:gridSpan w:val="2"/>
          </w:tcPr>
          <w:p w14:paraId="1DACB27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268" w:type="dxa"/>
            <w:gridSpan w:val="2"/>
          </w:tcPr>
          <w:p w14:paraId="0547DF92"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 xml:space="preserve">Наименование страны происхождения Товара (с указанием данных документа, подтверждающего страну происхождения товара - при </w:t>
            </w:r>
            <w:r w:rsidRPr="00582F20">
              <w:rPr>
                <w:rFonts w:ascii="Times New Roman" w:hAnsi="Times New Roman" w:cs="Times New Roman"/>
                <w:sz w:val="24"/>
                <w:szCs w:val="24"/>
              </w:rPr>
              <w:lastRenderedPageBreak/>
              <w:t>наличии)</w:t>
            </w:r>
          </w:p>
        </w:tc>
        <w:tc>
          <w:tcPr>
            <w:tcW w:w="1418" w:type="dxa"/>
            <w:gridSpan w:val="2"/>
          </w:tcPr>
          <w:p w14:paraId="31589112"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lastRenderedPageBreak/>
              <w:t>Единица измерения</w:t>
            </w:r>
          </w:p>
        </w:tc>
        <w:tc>
          <w:tcPr>
            <w:tcW w:w="1417" w:type="dxa"/>
          </w:tcPr>
          <w:p w14:paraId="2DC23FC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Кол-во в единицах измерения</w:t>
            </w:r>
          </w:p>
        </w:tc>
      </w:tr>
      <w:tr w:rsidR="00582F20" w:rsidRPr="00582F20" w14:paraId="64CCD69C" w14:textId="77777777" w:rsidTr="00D322D0">
        <w:trPr>
          <w:trHeight w:val="1445"/>
        </w:trPr>
        <w:tc>
          <w:tcPr>
            <w:tcW w:w="1613" w:type="dxa"/>
            <w:gridSpan w:val="2"/>
            <w:vAlign w:val="center"/>
          </w:tcPr>
          <w:p w14:paraId="79705FBD" w14:textId="6C9D8E5A" w:rsidR="00582F20" w:rsidRPr="00582F20" w:rsidRDefault="00582F20" w:rsidP="00D322D0">
            <w:pPr>
              <w:jc w:val="center"/>
              <w:rPr>
                <w:color w:val="000000"/>
              </w:rPr>
            </w:pPr>
          </w:p>
        </w:tc>
        <w:tc>
          <w:tcPr>
            <w:tcW w:w="1081" w:type="dxa"/>
            <w:gridSpan w:val="2"/>
            <w:vAlign w:val="center"/>
          </w:tcPr>
          <w:p w14:paraId="6715C3BA" w14:textId="237F7AFA" w:rsidR="00582F20" w:rsidRPr="00582F20" w:rsidRDefault="00582F20" w:rsidP="00D322D0">
            <w:pPr>
              <w:pStyle w:val="ConsPlusNormal"/>
              <w:jc w:val="center"/>
              <w:rPr>
                <w:rFonts w:ascii="Times New Roman" w:hAnsi="Times New Roman" w:cs="Times New Roman"/>
                <w:sz w:val="24"/>
                <w:szCs w:val="24"/>
              </w:rPr>
            </w:pPr>
          </w:p>
        </w:tc>
        <w:tc>
          <w:tcPr>
            <w:tcW w:w="2551" w:type="dxa"/>
            <w:gridSpan w:val="2"/>
            <w:vAlign w:val="center"/>
          </w:tcPr>
          <w:p w14:paraId="4902B054" w14:textId="4307F645" w:rsidR="00582F20" w:rsidRPr="00582F20" w:rsidRDefault="00582F20" w:rsidP="00D322D0">
            <w:pPr>
              <w:pStyle w:val="ConsPlusNormal"/>
              <w:jc w:val="center"/>
              <w:rPr>
                <w:rFonts w:ascii="Times New Roman" w:hAnsi="Times New Roman" w:cs="Times New Roman"/>
                <w:sz w:val="24"/>
                <w:szCs w:val="24"/>
              </w:rPr>
            </w:pPr>
          </w:p>
        </w:tc>
        <w:tc>
          <w:tcPr>
            <w:tcW w:w="2268" w:type="dxa"/>
            <w:gridSpan w:val="2"/>
            <w:vAlign w:val="center"/>
          </w:tcPr>
          <w:p w14:paraId="073366BA" w14:textId="20D268B7" w:rsidR="00582F20" w:rsidRPr="00582F20" w:rsidRDefault="00582F20" w:rsidP="00D322D0">
            <w:pPr>
              <w:pStyle w:val="ConsPlusNormal"/>
              <w:jc w:val="center"/>
              <w:rPr>
                <w:rFonts w:ascii="Times New Roman" w:hAnsi="Times New Roman" w:cs="Times New Roman"/>
                <w:sz w:val="24"/>
                <w:szCs w:val="24"/>
                <w:highlight w:val="yellow"/>
              </w:rPr>
            </w:pPr>
          </w:p>
        </w:tc>
        <w:tc>
          <w:tcPr>
            <w:tcW w:w="1418" w:type="dxa"/>
            <w:gridSpan w:val="2"/>
            <w:vAlign w:val="center"/>
          </w:tcPr>
          <w:p w14:paraId="59F8A9BD" w14:textId="268D9679" w:rsidR="00582F20" w:rsidRPr="00582F20" w:rsidRDefault="00582F20" w:rsidP="00D322D0">
            <w:pPr>
              <w:pStyle w:val="ConsPlusNormal"/>
              <w:jc w:val="center"/>
              <w:rPr>
                <w:rFonts w:ascii="Times New Roman" w:hAnsi="Times New Roman" w:cs="Times New Roman"/>
                <w:sz w:val="24"/>
                <w:szCs w:val="24"/>
              </w:rPr>
            </w:pPr>
          </w:p>
        </w:tc>
        <w:tc>
          <w:tcPr>
            <w:tcW w:w="1417" w:type="dxa"/>
            <w:vAlign w:val="center"/>
          </w:tcPr>
          <w:p w14:paraId="33948C08" w14:textId="79C57104" w:rsidR="00582F20" w:rsidRPr="00582F20" w:rsidRDefault="00582F20" w:rsidP="00D322D0">
            <w:pPr>
              <w:pStyle w:val="ConsPlusNormal"/>
              <w:jc w:val="center"/>
              <w:rPr>
                <w:rFonts w:ascii="Times New Roman" w:hAnsi="Times New Roman" w:cs="Times New Roman"/>
                <w:sz w:val="24"/>
                <w:szCs w:val="24"/>
              </w:rPr>
            </w:pPr>
          </w:p>
        </w:tc>
      </w:tr>
      <w:tr w:rsidR="00582F20" w:rsidRPr="00582F20" w14:paraId="0F4C2E44" w14:textId="77777777" w:rsidTr="00D322D0">
        <w:tc>
          <w:tcPr>
            <w:tcW w:w="8931" w:type="dxa"/>
            <w:gridSpan w:val="10"/>
          </w:tcPr>
          <w:p w14:paraId="2152185C" w14:textId="77777777" w:rsidR="00582F20" w:rsidRPr="00582F20" w:rsidRDefault="00582F20" w:rsidP="00D322D0">
            <w:pPr>
              <w:pStyle w:val="ConsPlusNormal"/>
              <w:jc w:val="center"/>
              <w:rPr>
                <w:rFonts w:ascii="Times New Roman" w:hAnsi="Times New Roman" w:cs="Times New Roman"/>
                <w:b/>
                <w:sz w:val="24"/>
                <w:szCs w:val="24"/>
              </w:rPr>
            </w:pPr>
            <w:r w:rsidRPr="00582F20">
              <w:rPr>
                <w:rFonts w:ascii="Times New Roman" w:hAnsi="Times New Roman" w:cs="Times New Roman"/>
                <w:b/>
                <w:sz w:val="24"/>
                <w:szCs w:val="24"/>
              </w:rPr>
              <w:t>Итого:</w:t>
            </w:r>
          </w:p>
        </w:tc>
        <w:tc>
          <w:tcPr>
            <w:tcW w:w="1417" w:type="dxa"/>
          </w:tcPr>
          <w:p w14:paraId="657D344C" w14:textId="736B021C" w:rsidR="00582F20" w:rsidRPr="00582F20" w:rsidRDefault="00582F20" w:rsidP="00D322D0">
            <w:pPr>
              <w:pStyle w:val="ConsPlusNormal"/>
              <w:jc w:val="center"/>
              <w:rPr>
                <w:rFonts w:ascii="Times New Roman" w:hAnsi="Times New Roman" w:cs="Times New Roman"/>
                <w:b/>
                <w:sz w:val="24"/>
                <w:szCs w:val="24"/>
              </w:rPr>
            </w:pPr>
          </w:p>
        </w:tc>
      </w:tr>
      <w:tr w:rsidR="00582F20" w:rsidRPr="00582F20" w14:paraId="468E4D85" w14:textId="77777777" w:rsidTr="00D322D0">
        <w:tc>
          <w:tcPr>
            <w:tcW w:w="754" w:type="dxa"/>
            <w:vAlign w:val="center"/>
          </w:tcPr>
          <w:p w14:paraId="78979455"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8.2.</w:t>
            </w:r>
          </w:p>
        </w:tc>
        <w:tc>
          <w:tcPr>
            <w:tcW w:w="9594" w:type="dxa"/>
            <w:gridSpan w:val="10"/>
          </w:tcPr>
          <w:p w14:paraId="6A227278"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Товар иностранного происхождения:</w:t>
            </w:r>
          </w:p>
        </w:tc>
      </w:tr>
      <w:tr w:rsidR="00582F20" w:rsidRPr="00582F20" w14:paraId="2731A00E" w14:textId="77777777" w:rsidTr="00D322D0">
        <w:tc>
          <w:tcPr>
            <w:tcW w:w="1613" w:type="dxa"/>
            <w:gridSpan w:val="2"/>
          </w:tcPr>
          <w:p w14:paraId="5C40BEAE"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Торговое наименование лекарственного препарата</w:t>
            </w:r>
          </w:p>
        </w:tc>
        <w:tc>
          <w:tcPr>
            <w:tcW w:w="939" w:type="dxa"/>
          </w:tcPr>
          <w:p w14:paraId="3AE01179"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Вид первичной упаковки</w:t>
            </w:r>
          </w:p>
        </w:tc>
        <w:tc>
          <w:tcPr>
            <w:tcW w:w="1417" w:type="dxa"/>
            <w:gridSpan w:val="2"/>
          </w:tcPr>
          <w:p w14:paraId="410B16E3"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14:paraId="6179EAB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Наименование страны происхождения Товара</w:t>
            </w:r>
          </w:p>
        </w:tc>
        <w:tc>
          <w:tcPr>
            <w:tcW w:w="2125" w:type="dxa"/>
            <w:gridSpan w:val="2"/>
          </w:tcPr>
          <w:p w14:paraId="1D2D552E"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Единица измерения</w:t>
            </w:r>
          </w:p>
        </w:tc>
        <w:tc>
          <w:tcPr>
            <w:tcW w:w="2008" w:type="dxa"/>
            <w:gridSpan w:val="2"/>
          </w:tcPr>
          <w:p w14:paraId="6F29871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Кол-во в единицах измерения</w:t>
            </w:r>
          </w:p>
        </w:tc>
      </w:tr>
      <w:tr w:rsidR="00582F20" w:rsidRPr="00582F20" w14:paraId="0466FBEF" w14:textId="77777777" w:rsidTr="00D322D0">
        <w:tc>
          <w:tcPr>
            <w:tcW w:w="1613" w:type="dxa"/>
            <w:gridSpan w:val="2"/>
            <w:vAlign w:val="center"/>
          </w:tcPr>
          <w:p w14:paraId="35D6133A" w14:textId="77777777" w:rsidR="00582F20" w:rsidRPr="00582F20" w:rsidRDefault="00582F20" w:rsidP="00D322D0">
            <w:pPr>
              <w:rPr>
                <w:color w:val="000000"/>
              </w:rPr>
            </w:pPr>
          </w:p>
        </w:tc>
        <w:tc>
          <w:tcPr>
            <w:tcW w:w="2356" w:type="dxa"/>
            <w:gridSpan w:val="3"/>
          </w:tcPr>
          <w:p w14:paraId="70AC5F40" w14:textId="77777777" w:rsidR="00582F20" w:rsidRPr="00582F20" w:rsidRDefault="00582F20" w:rsidP="00D322D0">
            <w:pPr>
              <w:pStyle w:val="ConsPlusNormal"/>
              <w:jc w:val="center"/>
              <w:rPr>
                <w:rFonts w:ascii="Times New Roman" w:hAnsi="Times New Roman" w:cs="Times New Roman"/>
                <w:sz w:val="24"/>
                <w:szCs w:val="24"/>
              </w:rPr>
            </w:pPr>
          </w:p>
        </w:tc>
        <w:tc>
          <w:tcPr>
            <w:tcW w:w="2246" w:type="dxa"/>
            <w:gridSpan w:val="2"/>
          </w:tcPr>
          <w:p w14:paraId="1FCF0985" w14:textId="77777777" w:rsidR="00582F20" w:rsidRPr="00582F20" w:rsidRDefault="00582F20" w:rsidP="00D322D0">
            <w:pPr>
              <w:pStyle w:val="ConsPlusNormal"/>
              <w:jc w:val="center"/>
              <w:rPr>
                <w:rFonts w:ascii="Times New Roman" w:hAnsi="Times New Roman" w:cs="Times New Roman"/>
                <w:sz w:val="24"/>
                <w:szCs w:val="24"/>
                <w:highlight w:val="yellow"/>
              </w:rPr>
            </w:pPr>
          </w:p>
        </w:tc>
        <w:tc>
          <w:tcPr>
            <w:tcW w:w="2125" w:type="dxa"/>
            <w:gridSpan w:val="2"/>
          </w:tcPr>
          <w:p w14:paraId="64AD031D" w14:textId="77777777" w:rsidR="00582F20" w:rsidRPr="00582F20" w:rsidRDefault="00582F20" w:rsidP="00D322D0">
            <w:pPr>
              <w:pStyle w:val="ConsPlusNormal"/>
              <w:rPr>
                <w:rFonts w:ascii="Times New Roman" w:hAnsi="Times New Roman" w:cs="Times New Roman"/>
                <w:sz w:val="24"/>
                <w:szCs w:val="24"/>
              </w:rPr>
            </w:pPr>
          </w:p>
        </w:tc>
        <w:tc>
          <w:tcPr>
            <w:tcW w:w="2008" w:type="dxa"/>
            <w:gridSpan w:val="2"/>
          </w:tcPr>
          <w:p w14:paraId="5C5D5A88" w14:textId="77777777" w:rsidR="00582F20" w:rsidRPr="00582F20" w:rsidRDefault="00582F20" w:rsidP="00D322D0">
            <w:pPr>
              <w:pStyle w:val="ConsPlusNormal"/>
              <w:jc w:val="center"/>
              <w:rPr>
                <w:rFonts w:ascii="Times New Roman" w:hAnsi="Times New Roman" w:cs="Times New Roman"/>
                <w:sz w:val="24"/>
                <w:szCs w:val="24"/>
              </w:rPr>
            </w:pPr>
          </w:p>
        </w:tc>
      </w:tr>
      <w:tr w:rsidR="00582F20" w:rsidRPr="00582F20" w14:paraId="5AE37DA5" w14:textId="77777777" w:rsidTr="00D322D0">
        <w:tc>
          <w:tcPr>
            <w:tcW w:w="8340" w:type="dxa"/>
            <w:gridSpan w:val="9"/>
          </w:tcPr>
          <w:p w14:paraId="7DDBC235"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Итого:</w:t>
            </w:r>
          </w:p>
        </w:tc>
        <w:tc>
          <w:tcPr>
            <w:tcW w:w="2008" w:type="dxa"/>
            <w:gridSpan w:val="2"/>
          </w:tcPr>
          <w:p w14:paraId="72B668E8" w14:textId="77777777" w:rsidR="00582F20" w:rsidRPr="00582F20" w:rsidRDefault="00582F20" w:rsidP="00D322D0">
            <w:pPr>
              <w:pStyle w:val="ConsPlusNormal"/>
              <w:ind w:firstLine="709"/>
              <w:rPr>
                <w:rFonts w:ascii="Times New Roman" w:hAnsi="Times New Roman" w:cs="Times New Roman"/>
                <w:b/>
                <w:sz w:val="24"/>
                <w:szCs w:val="24"/>
              </w:rPr>
            </w:pPr>
          </w:p>
        </w:tc>
      </w:tr>
      <w:tr w:rsidR="00582F20" w:rsidRPr="00582F20" w14:paraId="3205A113" w14:textId="77777777" w:rsidTr="00D322D0">
        <w:tc>
          <w:tcPr>
            <w:tcW w:w="10348" w:type="dxa"/>
            <w:gridSpan w:val="11"/>
          </w:tcPr>
          <w:p w14:paraId="64581C66"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Примечание:</w:t>
            </w:r>
          </w:p>
          <w:p w14:paraId="23465FC1" w14:textId="77777777" w:rsidR="00582F20" w:rsidRPr="00582F20" w:rsidRDefault="00582F20" w:rsidP="00D322D0">
            <w:pPr>
              <w:pStyle w:val="ConsPlusNormal"/>
              <w:rPr>
                <w:rFonts w:ascii="Times New Roman" w:hAnsi="Times New Roman" w:cs="Times New Roman"/>
                <w:sz w:val="24"/>
                <w:szCs w:val="24"/>
              </w:rPr>
            </w:pPr>
            <w:proofErr w:type="gramStart"/>
            <w:r w:rsidRPr="00582F20">
              <w:rPr>
                <w:rFonts w:ascii="Times New Roman" w:hAnsi="Times New Roman" w:cs="Times New Roman"/>
                <w:sz w:val="24"/>
                <w:szCs w:val="24"/>
              </w:rPr>
              <w:t xml:space="preserve">в случае применения ограничений, предусмотренных </w:t>
            </w:r>
            <w:hyperlink r:id="rId23" w:history="1">
              <w:r w:rsidRPr="00582F20">
                <w:rPr>
                  <w:rFonts w:ascii="Times New Roman" w:hAnsi="Times New Roman" w:cs="Times New Roman"/>
                  <w:sz w:val="24"/>
                  <w:szCs w:val="24"/>
                </w:rPr>
                <w:t>постановлением</w:t>
              </w:r>
            </w:hyperlink>
            <w:r w:rsidRPr="00582F20">
              <w:rPr>
                <w:rFonts w:ascii="Times New Roman" w:hAnsi="Times New Roman" w:cs="Times New Roman"/>
                <w:sz w:val="24"/>
                <w:szCs w:val="24"/>
              </w:rPr>
              <w:t xml:space="preserve"> Правительства Российской Федерации от 30.11.2015г.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Договора не допускается замена лекарственного препарата конкретного производителя или страны его происхождения, указанных</w:t>
            </w:r>
            <w:proofErr w:type="gramEnd"/>
            <w:r w:rsidRPr="00582F20">
              <w:rPr>
                <w:rFonts w:ascii="Times New Roman" w:hAnsi="Times New Roman" w:cs="Times New Roman"/>
                <w:sz w:val="24"/>
                <w:szCs w:val="24"/>
              </w:rPr>
              <w:t xml:space="preserve"> в заявке, содержащей предложение о поставке лекарственного препарата;</w:t>
            </w:r>
          </w:p>
          <w:p w14:paraId="5DD43BC3" w14:textId="77777777" w:rsidR="00582F20" w:rsidRPr="00582F20" w:rsidRDefault="00582F20" w:rsidP="00D322D0">
            <w:pPr>
              <w:pStyle w:val="ConsPlusNormal"/>
              <w:rPr>
                <w:rFonts w:ascii="Times New Roman" w:hAnsi="Times New Roman" w:cs="Times New Roman"/>
                <w:sz w:val="24"/>
                <w:szCs w:val="24"/>
              </w:rPr>
            </w:pPr>
            <w:proofErr w:type="gramStart"/>
            <w:r w:rsidRPr="00582F20">
              <w:rPr>
                <w:rFonts w:ascii="Times New Roman" w:hAnsi="Times New Roman" w:cs="Times New Roman"/>
                <w:sz w:val="24"/>
                <w:szCs w:val="24"/>
              </w:rPr>
              <w:t>в случае применения условий допуска, предусмотренных приказом Министерства финансов Российской Федерации от 04.06.2018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w:t>
            </w:r>
            <w:proofErr w:type="gramEnd"/>
            <w:r w:rsidRPr="00582F20">
              <w:rPr>
                <w:rFonts w:ascii="Times New Roman" w:hAnsi="Times New Roman" w:cs="Times New Roman"/>
                <w:sz w:val="24"/>
                <w:szCs w:val="24"/>
              </w:rPr>
              <w:t xml:space="preserve"> являться государство - член Евразийского экономического союза.</w:t>
            </w:r>
          </w:p>
        </w:tc>
      </w:tr>
      <w:tr w:rsidR="00582F20" w:rsidRPr="00582F20" w14:paraId="0DE9F8F6" w14:textId="77777777" w:rsidTr="00D322D0">
        <w:tc>
          <w:tcPr>
            <w:tcW w:w="5245" w:type="dxa"/>
            <w:gridSpan w:val="6"/>
          </w:tcPr>
          <w:p w14:paraId="1D012BB3"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Остаточный срок годности Товара:</w:t>
            </w:r>
          </w:p>
        </w:tc>
        <w:tc>
          <w:tcPr>
            <w:tcW w:w="5103" w:type="dxa"/>
            <w:gridSpan w:val="5"/>
          </w:tcPr>
          <w:p w14:paraId="50F624AE" w14:textId="6B3CF045" w:rsidR="00582F20" w:rsidRPr="00582F20" w:rsidRDefault="00582F20" w:rsidP="00D322D0">
            <w:pPr>
              <w:pStyle w:val="ConsPlusNormal"/>
              <w:rPr>
                <w:rFonts w:ascii="Times New Roman" w:hAnsi="Times New Roman" w:cs="Times New Roman"/>
                <w:sz w:val="24"/>
                <w:szCs w:val="24"/>
              </w:rPr>
            </w:pPr>
          </w:p>
        </w:tc>
      </w:tr>
    </w:tbl>
    <w:p w14:paraId="70EFE94B" w14:textId="77777777" w:rsidR="007F6A2D" w:rsidRDefault="007F6A2D" w:rsidP="00B45529">
      <w:pPr>
        <w:pStyle w:val="ConsPlusNormal"/>
        <w:outlineLvl w:val="1"/>
        <w:rPr>
          <w:rFonts w:ascii="Times New Roman" w:hAnsi="Times New Roman" w:cs="Times New Roman"/>
          <w:sz w:val="28"/>
          <w:szCs w:val="28"/>
        </w:rPr>
      </w:pPr>
    </w:p>
    <w:p w14:paraId="7C7BED59" w14:textId="77777777" w:rsidR="00582F20" w:rsidRPr="007F6A2D" w:rsidRDefault="00582F20" w:rsidP="00B45529">
      <w:pPr>
        <w:pStyle w:val="ConsPlusNormal"/>
        <w:outlineLvl w:val="1"/>
        <w:rPr>
          <w:rFonts w:ascii="Times New Roman" w:hAnsi="Times New Roman" w:cs="Times New Roman"/>
          <w:sz w:val="28"/>
          <w:szCs w:val="28"/>
        </w:rPr>
      </w:pPr>
    </w:p>
    <w:tbl>
      <w:tblPr>
        <w:tblW w:w="10290" w:type="dxa"/>
        <w:jc w:val="center"/>
        <w:tblLayout w:type="fixed"/>
        <w:tblLook w:val="01E0" w:firstRow="1" w:lastRow="1" w:firstColumn="1" w:lastColumn="1" w:noHBand="0" w:noVBand="0"/>
      </w:tblPr>
      <w:tblGrid>
        <w:gridCol w:w="5287"/>
        <w:gridCol w:w="5003"/>
      </w:tblGrid>
      <w:tr w:rsidR="00744591" w:rsidRPr="000D2BB4" w14:paraId="6646076B" w14:textId="77777777" w:rsidTr="00E8064F">
        <w:trPr>
          <w:jc w:val="center"/>
        </w:trPr>
        <w:tc>
          <w:tcPr>
            <w:tcW w:w="5287" w:type="dxa"/>
            <w:hideMark/>
          </w:tcPr>
          <w:p w14:paraId="5579C858" w14:textId="77777777" w:rsidR="00744591" w:rsidRPr="000D2BB4" w:rsidRDefault="00744591" w:rsidP="00E8064F">
            <w:pPr>
              <w:rPr>
                <w:rFonts w:eastAsia="Calibri"/>
                <w:b/>
                <w:sz w:val="28"/>
                <w:szCs w:val="28"/>
                <w:lang w:eastAsia="en-US"/>
              </w:rPr>
            </w:pPr>
            <w:r w:rsidRPr="000D2BB4">
              <w:rPr>
                <w:rFonts w:eastAsia="Calibri"/>
                <w:b/>
                <w:sz w:val="28"/>
                <w:szCs w:val="28"/>
                <w:lang w:eastAsia="en-US"/>
              </w:rPr>
              <w:t>От Поставщика:</w:t>
            </w:r>
          </w:p>
          <w:p w14:paraId="1F7652AC" w14:textId="77777777" w:rsidR="00744591" w:rsidRDefault="00744591" w:rsidP="00B45529">
            <w:pPr>
              <w:rPr>
                <w:rFonts w:eastAsia="Calibri"/>
                <w:sz w:val="28"/>
              </w:rPr>
            </w:pPr>
          </w:p>
          <w:p w14:paraId="194E41B7" w14:textId="77777777" w:rsidR="00C231BD" w:rsidRPr="009B180F" w:rsidRDefault="00C231BD" w:rsidP="00B45529">
            <w:pPr>
              <w:rPr>
                <w:rFonts w:eastAsia="Calibri"/>
                <w:sz w:val="28"/>
              </w:rPr>
            </w:pPr>
          </w:p>
          <w:p w14:paraId="6A3BC9EB" w14:textId="4B6640E6" w:rsidR="00744591" w:rsidRDefault="00744591" w:rsidP="00B45529">
            <w:pPr>
              <w:rPr>
                <w:rFonts w:eastAsia="Calibri"/>
                <w:sz w:val="28"/>
              </w:rPr>
            </w:pPr>
            <w:r w:rsidRPr="00B45529">
              <w:rPr>
                <w:rFonts w:eastAsia="Calibri"/>
                <w:sz w:val="28"/>
              </w:rPr>
              <w:t xml:space="preserve">____________________ </w:t>
            </w:r>
          </w:p>
          <w:p w14:paraId="2CD48FAC" w14:textId="77777777" w:rsidR="00DD0F9D" w:rsidRPr="00B45529" w:rsidRDefault="00DD0F9D" w:rsidP="00B45529">
            <w:pPr>
              <w:rPr>
                <w:rFonts w:eastAsia="Calibri"/>
                <w:sz w:val="28"/>
              </w:rPr>
            </w:pPr>
          </w:p>
          <w:p w14:paraId="12BE1E4E" w14:textId="77777777" w:rsidR="00744591" w:rsidRPr="00B45529" w:rsidRDefault="00744591" w:rsidP="00E8064F">
            <w:pPr>
              <w:rPr>
                <w:b/>
                <w:sz w:val="28"/>
              </w:rPr>
            </w:pPr>
            <w:r w:rsidRPr="00B45529">
              <w:rPr>
                <w:rFonts w:eastAsia="Calibri"/>
                <w:sz w:val="28"/>
              </w:rPr>
              <w:t>М.П.</w:t>
            </w:r>
          </w:p>
        </w:tc>
        <w:tc>
          <w:tcPr>
            <w:tcW w:w="5003" w:type="dxa"/>
            <w:hideMark/>
          </w:tcPr>
          <w:p w14:paraId="229D5953" w14:textId="77777777" w:rsidR="00744591" w:rsidRPr="000D2BB4" w:rsidRDefault="00744591" w:rsidP="00E8064F">
            <w:pPr>
              <w:rPr>
                <w:b/>
                <w:sz w:val="28"/>
                <w:szCs w:val="28"/>
              </w:rPr>
            </w:pPr>
            <w:r w:rsidRPr="000D2BB4">
              <w:rPr>
                <w:b/>
                <w:sz w:val="28"/>
                <w:szCs w:val="28"/>
              </w:rPr>
              <w:lastRenderedPageBreak/>
              <w:t>От Заказчика:</w:t>
            </w:r>
          </w:p>
          <w:p w14:paraId="09788778" w14:textId="77777777" w:rsidR="00744591" w:rsidRPr="000D2BB4" w:rsidRDefault="00744591" w:rsidP="00E8064F">
            <w:pPr>
              <w:rPr>
                <w:rFonts w:eastAsia="Calibri"/>
                <w:sz w:val="28"/>
                <w:szCs w:val="28"/>
                <w:lang w:eastAsia="en-US"/>
              </w:rPr>
            </w:pPr>
            <w:r w:rsidRPr="000D2BB4">
              <w:rPr>
                <w:rFonts w:eastAsia="Calibri"/>
                <w:sz w:val="28"/>
                <w:szCs w:val="28"/>
                <w:lang w:eastAsia="en-US"/>
              </w:rPr>
              <w:t xml:space="preserve">заместитель </w:t>
            </w:r>
            <w:proofErr w:type="gramStart"/>
            <w:r w:rsidRPr="000D2BB4">
              <w:rPr>
                <w:rFonts w:eastAsia="Calibri"/>
                <w:sz w:val="28"/>
                <w:szCs w:val="28"/>
                <w:lang w:eastAsia="en-US"/>
              </w:rPr>
              <w:t>генерального</w:t>
            </w:r>
            <w:proofErr w:type="gramEnd"/>
            <w:r w:rsidRPr="000D2BB4">
              <w:rPr>
                <w:rFonts w:eastAsia="Calibri"/>
                <w:sz w:val="28"/>
                <w:szCs w:val="28"/>
                <w:lang w:eastAsia="en-US"/>
              </w:rPr>
              <w:t xml:space="preserve"> директора-</w:t>
            </w:r>
            <w:r w:rsidRPr="000D2BB4">
              <w:rPr>
                <w:rFonts w:eastAsia="Calibri"/>
                <w:sz w:val="28"/>
                <w:szCs w:val="28"/>
                <w:lang w:eastAsia="en-US"/>
              </w:rPr>
              <w:lastRenderedPageBreak/>
              <w:t>руководитель контрактной службы</w:t>
            </w:r>
          </w:p>
          <w:p w14:paraId="6FF1B08D" w14:textId="77777777" w:rsidR="00744591" w:rsidRDefault="00744591" w:rsidP="00E8064F">
            <w:pPr>
              <w:rPr>
                <w:rFonts w:eastAsia="Calibri"/>
                <w:sz w:val="28"/>
                <w:szCs w:val="28"/>
                <w:lang w:eastAsia="en-US"/>
              </w:rPr>
            </w:pPr>
          </w:p>
          <w:p w14:paraId="260F06A3" w14:textId="77777777" w:rsidR="00C231BD" w:rsidRPr="000D2BB4" w:rsidRDefault="00C231BD" w:rsidP="00E8064F">
            <w:pPr>
              <w:rPr>
                <w:rFonts w:eastAsia="Calibri"/>
                <w:sz w:val="28"/>
                <w:szCs w:val="28"/>
                <w:lang w:eastAsia="en-US"/>
              </w:rPr>
            </w:pPr>
          </w:p>
          <w:p w14:paraId="297E66F8" w14:textId="77777777" w:rsidR="00744591" w:rsidRPr="00744591" w:rsidRDefault="00744591" w:rsidP="00E8064F">
            <w:pPr>
              <w:rPr>
                <w:rFonts w:eastAsia="Calibri"/>
                <w:sz w:val="28"/>
                <w:szCs w:val="28"/>
                <w:lang w:eastAsia="en-US"/>
              </w:rPr>
            </w:pPr>
            <w:r w:rsidRPr="00744591">
              <w:rPr>
                <w:rFonts w:eastAsia="Calibri"/>
                <w:sz w:val="28"/>
                <w:szCs w:val="28"/>
                <w:lang w:eastAsia="en-US"/>
              </w:rPr>
              <w:t>_______________М.А. Кирпичев</w:t>
            </w:r>
          </w:p>
          <w:p w14:paraId="71410411" w14:textId="77777777" w:rsidR="00744591" w:rsidRPr="00B45529" w:rsidRDefault="00744591" w:rsidP="00E8064F">
            <w:pPr>
              <w:rPr>
                <w:sz w:val="28"/>
              </w:rPr>
            </w:pPr>
            <w:r w:rsidRPr="000D2BB4">
              <w:rPr>
                <w:b/>
                <w:sz w:val="28"/>
                <w:szCs w:val="28"/>
              </w:rPr>
              <w:t xml:space="preserve"> </w:t>
            </w:r>
            <w:r w:rsidRPr="00B45529">
              <w:rPr>
                <w:sz w:val="28"/>
              </w:rPr>
              <w:t>М.П.</w:t>
            </w:r>
          </w:p>
        </w:tc>
      </w:tr>
    </w:tbl>
    <w:p w14:paraId="3487CA9B" w14:textId="77777777" w:rsidR="00A423E4" w:rsidRDefault="00A423E4" w:rsidP="00660693">
      <w:pPr>
        <w:pStyle w:val="ConsPlusNormal"/>
        <w:outlineLvl w:val="1"/>
        <w:rPr>
          <w:rFonts w:ascii="Times New Roman" w:hAnsi="Times New Roman"/>
        </w:rPr>
      </w:pPr>
    </w:p>
    <w:p w14:paraId="58745E78" w14:textId="77777777" w:rsidR="00A423E4" w:rsidRDefault="00A423E4" w:rsidP="00E95A25">
      <w:pPr>
        <w:pStyle w:val="ConsPlusNormal"/>
        <w:jc w:val="right"/>
        <w:outlineLvl w:val="1"/>
        <w:rPr>
          <w:rFonts w:ascii="Times New Roman" w:hAnsi="Times New Roman"/>
        </w:rPr>
      </w:pPr>
    </w:p>
    <w:p w14:paraId="03590A59" w14:textId="77777777" w:rsidR="00A423E4" w:rsidRDefault="00A423E4" w:rsidP="00E95A25">
      <w:pPr>
        <w:pStyle w:val="ConsPlusNormal"/>
        <w:jc w:val="right"/>
        <w:outlineLvl w:val="1"/>
        <w:rPr>
          <w:rFonts w:ascii="Times New Roman" w:hAnsi="Times New Roman"/>
        </w:rPr>
      </w:pPr>
    </w:p>
    <w:p w14:paraId="5D8AA7BF" w14:textId="77777777" w:rsidR="00A423E4" w:rsidRDefault="00A423E4" w:rsidP="00660693">
      <w:pPr>
        <w:pStyle w:val="ConsPlusNormal"/>
        <w:outlineLvl w:val="1"/>
        <w:rPr>
          <w:rFonts w:ascii="Times New Roman" w:hAnsi="Times New Roman"/>
        </w:rPr>
      </w:pPr>
    </w:p>
    <w:p w14:paraId="77EBAC5D" w14:textId="77777777" w:rsidR="00660693" w:rsidRDefault="00660693" w:rsidP="00660693">
      <w:pPr>
        <w:pStyle w:val="ConsPlusNormal"/>
        <w:outlineLvl w:val="1"/>
        <w:rPr>
          <w:rFonts w:ascii="Times New Roman" w:hAnsi="Times New Roman"/>
        </w:rPr>
      </w:pPr>
    </w:p>
    <w:p w14:paraId="6FA81D08" w14:textId="77777777" w:rsidR="00E55F81" w:rsidRDefault="00E55F81" w:rsidP="00E95A25">
      <w:pPr>
        <w:pStyle w:val="ConsPlusNormal"/>
        <w:jc w:val="right"/>
        <w:outlineLvl w:val="1"/>
        <w:rPr>
          <w:rFonts w:ascii="Times New Roman" w:hAnsi="Times New Roman"/>
        </w:rPr>
      </w:pPr>
    </w:p>
    <w:p w14:paraId="1F6EB392" w14:textId="77777777" w:rsidR="00E55F81" w:rsidRDefault="00E55F81" w:rsidP="00E95A25">
      <w:pPr>
        <w:pStyle w:val="ConsPlusNormal"/>
        <w:jc w:val="right"/>
        <w:outlineLvl w:val="1"/>
        <w:rPr>
          <w:rFonts w:ascii="Times New Roman" w:hAnsi="Times New Roman"/>
        </w:rPr>
      </w:pPr>
    </w:p>
    <w:p w14:paraId="6C23FC46" w14:textId="77777777" w:rsidR="00582F20" w:rsidRDefault="00582F20">
      <w:r>
        <w:br w:type="page"/>
      </w:r>
    </w:p>
    <w:p w14:paraId="311868E5" w14:textId="394D78E7" w:rsidR="009B16D5" w:rsidRPr="00E95A25" w:rsidRDefault="00335D03" w:rsidP="00660693">
      <w:pPr>
        <w:jc w:val="right"/>
      </w:pPr>
      <w:r>
        <w:lastRenderedPageBreak/>
        <w:t>П</w:t>
      </w:r>
      <w:r w:rsidR="009B16D5" w:rsidRPr="00E95A25">
        <w:t xml:space="preserve">риложение № 3 к </w:t>
      </w:r>
      <w:r w:rsidR="00BD0D8E" w:rsidRPr="00E95A25">
        <w:t>Договор</w:t>
      </w:r>
      <w:r w:rsidR="009B16D5" w:rsidRPr="00E95A25">
        <w:t xml:space="preserve">у от «___» _________ </w:t>
      </w:r>
      <w:r w:rsidR="009B16D5" w:rsidRPr="00E95A25">
        <w:rPr>
          <w:szCs w:val="28"/>
        </w:rPr>
        <w:t>20___</w:t>
      </w:r>
      <w:r w:rsidR="009B16D5" w:rsidRPr="00E95A25">
        <w:t xml:space="preserve"> г. № __________________</w:t>
      </w:r>
    </w:p>
    <w:p w14:paraId="107CD8CF" w14:textId="77777777" w:rsidR="009B16D5" w:rsidRPr="00801A00" w:rsidRDefault="009B16D5" w:rsidP="009B16D5">
      <w:pPr>
        <w:pStyle w:val="ConsPlusNormal"/>
        <w:ind w:firstLine="709"/>
        <w:jc w:val="both"/>
        <w:rPr>
          <w:rFonts w:ascii="Times New Roman" w:hAnsi="Times New Roman" w:cs="Times New Roman"/>
          <w:sz w:val="28"/>
          <w:szCs w:val="28"/>
        </w:rPr>
      </w:pPr>
    </w:p>
    <w:p w14:paraId="209638D8" w14:textId="77777777" w:rsidR="00513AB7" w:rsidRPr="00801A00" w:rsidRDefault="00513AB7" w:rsidP="00513AB7">
      <w:pPr>
        <w:pStyle w:val="ConsPlusNonformat"/>
        <w:jc w:val="center"/>
        <w:rPr>
          <w:rFonts w:ascii="Times New Roman" w:hAnsi="Times New Roman" w:cs="Times New Roman"/>
          <w:b/>
          <w:sz w:val="28"/>
          <w:szCs w:val="28"/>
        </w:rPr>
      </w:pPr>
      <w:r w:rsidRPr="00801A00">
        <w:rPr>
          <w:rFonts w:ascii="Times New Roman" w:hAnsi="Times New Roman" w:cs="Times New Roman"/>
          <w:b/>
          <w:sz w:val="28"/>
          <w:szCs w:val="28"/>
        </w:rPr>
        <w:t>КАЛЕНДАРНЫЙ ПЛАН</w:t>
      </w:r>
    </w:p>
    <w:p w14:paraId="3E0F806C" w14:textId="77777777" w:rsidR="00513AB7" w:rsidRPr="00801A00" w:rsidRDefault="00513AB7" w:rsidP="00513AB7">
      <w:pPr>
        <w:pStyle w:val="ConsPlusNormal"/>
        <w:ind w:firstLine="709"/>
        <w:jc w:val="both"/>
        <w:rPr>
          <w:rFonts w:ascii="Times New Roman" w:hAnsi="Times New Roman" w:cs="Times New Roman"/>
          <w:sz w:val="28"/>
          <w:szCs w:val="28"/>
        </w:rPr>
      </w:pPr>
    </w:p>
    <w:p w14:paraId="73BE93C9" w14:textId="77777777" w:rsidR="00513AB7" w:rsidRPr="00801A00" w:rsidRDefault="00513AB7" w:rsidP="00513AB7">
      <w:pPr>
        <w:pStyle w:val="ConsPlusNormal"/>
        <w:ind w:firstLine="709"/>
        <w:jc w:val="both"/>
        <w:rPr>
          <w:rFonts w:ascii="Times New Roman" w:hAnsi="Times New Roman" w:cs="Times New Roman"/>
          <w:sz w:val="28"/>
          <w:szCs w:val="28"/>
          <w:highlight w:val="yellow"/>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
        <w:gridCol w:w="1530"/>
        <w:gridCol w:w="2694"/>
        <w:gridCol w:w="3260"/>
        <w:gridCol w:w="1984"/>
      </w:tblGrid>
      <w:tr w:rsidR="00582F20" w:rsidRPr="00801A00" w14:paraId="30EF48D6" w14:textId="77777777" w:rsidTr="00D322D0">
        <w:trPr>
          <w:trHeight w:val="1861"/>
        </w:trPr>
        <w:tc>
          <w:tcPr>
            <w:tcW w:w="800" w:type="dxa"/>
          </w:tcPr>
          <w:p w14:paraId="61752322" w14:textId="77777777" w:rsidR="00582F20" w:rsidRPr="00922E26" w:rsidRDefault="00582F20" w:rsidP="00D322D0">
            <w:pPr>
              <w:autoSpaceDE w:val="0"/>
              <w:autoSpaceDN w:val="0"/>
              <w:adjustRightInd w:val="0"/>
              <w:jc w:val="center"/>
            </w:pPr>
            <w:r w:rsidRPr="00922E26">
              <w:t xml:space="preserve">№ </w:t>
            </w:r>
            <w:proofErr w:type="gramStart"/>
            <w:r w:rsidRPr="00922E26">
              <w:t>п</w:t>
            </w:r>
            <w:proofErr w:type="gramEnd"/>
            <w:r w:rsidRPr="00922E26">
              <w:t>/п</w:t>
            </w:r>
          </w:p>
        </w:tc>
        <w:tc>
          <w:tcPr>
            <w:tcW w:w="1530" w:type="dxa"/>
          </w:tcPr>
          <w:p w14:paraId="65D1C849" w14:textId="77777777" w:rsidR="00582F20" w:rsidRPr="00922E26" w:rsidRDefault="00582F20" w:rsidP="00D322D0">
            <w:pPr>
              <w:autoSpaceDE w:val="0"/>
              <w:autoSpaceDN w:val="0"/>
              <w:adjustRightInd w:val="0"/>
              <w:jc w:val="center"/>
            </w:pPr>
            <w:r w:rsidRPr="00922E26">
              <w:rPr>
                <w:bCs/>
              </w:rPr>
              <w:t>Этап</w:t>
            </w:r>
            <w:r w:rsidRPr="00922E26">
              <w:t xml:space="preserve"> поставки Товара</w:t>
            </w:r>
          </w:p>
        </w:tc>
        <w:tc>
          <w:tcPr>
            <w:tcW w:w="2694" w:type="dxa"/>
          </w:tcPr>
          <w:p w14:paraId="3BFD78CE" w14:textId="77777777" w:rsidR="00582F20" w:rsidRPr="00922E26" w:rsidRDefault="00582F20" w:rsidP="00D322D0">
            <w:pPr>
              <w:autoSpaceDE w:val="0"/>
              <w:autoSpaceDN w:val="0"/>
              <w:adjustRightInd w:val="0"/>
              <w:jc w:val="center"/>
            </w:pPr>
            <w:r w:rsidRPr="00922E26">
              <w:t>Срок поставки Товара</w:t>
            </w:r>
          </w:p>
        </w:tc>
        <w:tc>
          <w:tcPr>
            <w:tcW w:w="3260" w:type="dxa"/>
          </w:tcPr>
          <w:p w14:paraId="061039FA" w14:textId="77777777" w:rsidR="00582F20" w:rsidRPr="00922E26" w:rsidRDefault="00582F20" w:rsidP="00D322D0">
            <w:pPr>
              <w:autoSpaceDE w:val="0"/>
              <w:autoSpaceDN w:val="0"/>
              <w:adjustRightInd w:val="0"/>
              <w:jc w:val="center"/>
            </w:pPr>
            <w:proofErr w:type="gramStart"/>
            <w:r w:rsidRPr="00922E26">
              <w:t>Наименование Товара (согласно Спецификации (</w:t>
            </w:r>
            <w:hyperlink r:id="rId24" w:history="1">
              <w:r w:rsidRPr="00922E26">
                <w:t>приложение № 1</w:t>
              </w:r>
            </w:hyperlink>
            <w:r w:rsidRPr="00922E26">
              <w:t xml:space="preserve"> к Договору)</w:t>
            </w:r>
            <w:proofErr w:type="gramEnd"/>
          </w:p>
        </w:tc>
        <w:tc>
          <w:tcPr>
            <w:tcW w:w="1984" w:type="dxa"/>
            <w:tcBorders>
              <w:bottom w:val="single" w:sz="4" w:space="0" w:color="auto"/>
            </w:tcBorders>
          </w:tcPr>
          <w:p w14:paraId="378CD5B5" w14:textId="77777777" w:rsidR="00582F20" w:rsidRPr="00922E26" w:rsidRDefault="00582F20" w:rsidP="00D322D0">
            <w:pPr>
              <w:autoSpaceDE w:val="0"/>
              <w:autoSpaceDN w:val="0"/>
              <w:adjustRightInd w:val="0"/>
              <w:jc w:val="center"/>
            </w:pPr>
            <w:r w:rsidRPr="000B5E1E">
              <w:t>Количество вторичных упаковок</w:t>
            </w:r>
          </w:p>
        </w:tc>
      </w:tr>
      <w:tr w:rsidR="00582F20" w:rsidRPr="001F3ABC" w14:paraId="3FC2D820" w14:textId="77777777" w:rsidTr="00D322D0">
        <w:trPr>
          <w:trHeight w:val="350"/>
        </w:trPr>
        <w:tc>
          <w:tcPr>
            <w:tcW w:w="800" w:type="dxa"/>
            <w:vMerge w:val="restart"/>
            <w:vAlign w:val="center"/>
          </w:tcPr>
          <w:p w14:paraId="66CA098A" w14:textId="77777777" w:rsidR="00582F20" w:rsidRPr="00B45529" w:rsidRDefault="00582F20" w:rsidP="00D322D0">
            <w:pPr>
              <w:autoSpaceDE w:val="0"/>
              <w:autoSpaceDN w:val="0"/>
              <w:adjustRightInd w:val="0"/>
              <w:jc w:val="center"/>
              <w:rPr>
                <w:sz w:val="22"/>
              </w:rPr>
            </w:pPr>
            <w:r w:rsidRPr="001F3ABC">
              <w:rPr>
                <w:sz w:val="22"/>
                <w:szCs w:val="22"/>
              </w:rPr>
              <w:t>1</w:t>
            </w:r>
          </w:p>
        </w:tc>
        <w:tc>
          <w:tcPr>
            <w:tcW w:w="1530" w:type="dxa"/>
            <w:vMerge w:val="restart"/>
            <w:vAlign w:val="center"/>
          </w:tcPr>
          <w:p w14:paraId="6FDCDE21" w14:textId="77777777" w:rsidR="00582F20" w:rsidRPr="00B45529" w:rsidRDefault="00582F20" w:rsidP="00D322D0">
            <w:pPr>
              <w:autoSpaceDE w:val="0"/>
              <w:autoSpaceDN w:val="0"/>
              <w:adjustRightInd w:val="0"/>
              <w:jc w:val="center"/>
              <w:rPr>
                <w:sz w:val="22"/>
              </w:rPr>
            </w:pPr>
            <w:r w:rsidRPr="001F3ABC">
              <w:rPr>
                <w:bCs/>
                <w:sz w:val="22"/>
                <w:szCs w:val="22"/>
              </w:rPr>
              <w:t>1</w:t>
            </w:r>
          </w:p>
        </w:tc>
        <w:tc>
          <w:tcPr>
            <w:tcW w:w="2694" w:type="dxa"/>
            <w:vMerge w:val="restart"/>
            <w:vAlign w:val="center"/>
          </w:tcPr>
          <w:p w14:paraId="07428084" w14:textId="77777777" w:rsidR="00582F20" w:rsidRDefault="00582F20" w:rsidP="00D322D0">
            <w:pPr>
              <w:autoSpaceDE w:val="0"/>
              <w:autoSpaceDN w:val="0"/>
              <w:adjustRightInd w:val="0"/>
              <w:jc w:val="center"/>
              <w:rPr>
                <w:sz w:val="22"/>
              </w:rPr>
            </w:pPr>
            <w:r w:rsidRPr="00B45529">
              <w:rPr>
                <w:sz w:val="22"/>
              </w:rPr>
              <w:t>В течение</w:t>
            </w:r>
            <w:r>
              <w:rPr>
                <w:sz w:val="22"/>
              </w:rPr>
              <w:t xml:space="preserve"> 20-ти</w:t>
            </w:r>
            <w:r w:rsidRPr="00B45529">
              <w:rPr>
                <w:sz w:val="22"/>
              </w:rPr>
              <w:t xml:space="preserve"> рабочих  дней</w:t>
            </w:r>
            <w:r w:rsidRPr="001F3ABC">
              <w:rPr>
                <w:sz w:val="22"/>
                <w:szCs w:val="22"/>
              </w:rPr>
              <w:t xml:space="preserve"> </w:t>
            </w:r>
            <w:r w:rsidRPr="00B45529">
              <w:rPr>
                <w:sz w:val="22"/>
              </w:rPr>
              <w:t xml:space="preserve"> после получения заявки от Заказчика в рабочие дни</w:t>
            </w:r>
          </w:p>
          <w:p w14:paraId="1D490A6B" w14:textId="77777777" w:rsidR="00582F20" w:rsidRPr="00B45529" w:rsidRDefault="00582F20" w:rsidP="00D322D0">
            <w:pPr>
              <w:autoSpaceDE w:val="0"/>
              <w:autoSpaceDN w:val="0"/>
              <w:adjustRightInd w:val="0"/>
              <w:jc w:val="center"/>
              <w:rPr>
                <w:sz w:val="22"/>
              </w:rPr>
            </w:pPr>
            <w:r w:rsidRPr="00B45529">
              <w:rPr>
                <w:sz w:val="22"/>
              </w:rPr>
              <w:t>с 8-00 до 15-40</w:t>
            </w:r>
          </w:p>
        </w:tc>
        <w:tc>
          <w:tcPr>
            <w:tcW w:w="3260" w:type="dxa"/>
            <w:tcBorders>
              <w:right w:val="single" w:sz="4" w:space="0" w:color="auto"/>
            </w:tcBorders>
            <w:vAlign w:val="center"/>
          </w:tcPr>
          <w:p w14:paraId="162162C5" w14:textId="0319C2B2" w:rsidR="00582F20" w:rsidRPr="00B45529" w:rsidRDefault="00582F20" w:rsidP="00D322D0">
            <w:pPr>
              <w:jc w:val="center"/>
              <w:rPr>
                <w:color w:val="000000"/>
                <w:sz w:val="22"/>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49914E1" w14:textId="71988456" w:rsidR="00582F20" w:rsidRPr="00F700C8" w:rsidRDefault="00582F20" w:rsidP="00D322D0">
            <w:pPr>
              <w:jc w:val="center"/>
              <w:rPr>
                <w:bCs/>
                <w:color w:val="000000"/>
                <w:sz w:val="22"/>
                <w:szCs w:val="22"/>
              </w:rPr>
            </w:pPr>
          </w:p>
        </w:tc>
      </w:tr>
      <w:tr w:rsidR="00582F20" w:rsidRPr="001F3ABC" w14:paraId="7207A8F3" w14:textId="77777777" w:rsidTr="00D322D0">
        <w:trPr>
          <w:trHeight w:val="349"/>
        </w:trPr>
        <w:tc>
          <w:tcPr>
            <w:tcW w:w="800" w:type="dxa"/>
            <w:vMerge/>
            <w:vAlign w:val="center"/>
          </w:tcPr>
          <w:p w14:paraId="30EA1C0B" w14:textId="77777777" w:rsidR="00582F20" w:rsidRPr="001F3ABC" w:rsidRDefault="00582F20" w:rsidP="00D322D0">
            <w:pPr>
              <w:autoSpaceDE w:val="0"/>
              <w:autoSpaceDN w:val="0"/>
              <w:adjustRightInd w:val="0"/>
              <w:jc w:val="center"/>
              <w:rPr>
                <w:sz w:val="22"/>
                <w:szCs w:val="22"/>
              </w:rPr>
            </w:pPr>
          </w:p>
        </w:tc>
        <w:tc>
          <w:tcPr>
            <w:tcW w:w="1530" w:type="dxa"/>
            <w:vMerge/>
            <w:vAlign w:val="center"/>
          </w:tcPr>
          <w:p w14:paraId="2042925D" w14:textId="77777777" w:rsidR="00582F20" w:rsidRPr="001F3ABC" w:rsidRDefault="00582F20" w:rsidP="00D322D0">
            <w:pPr>
              <w:autoSpaceDE w:val="0"/>
              <w:autoSpaceDN w:val="0"/>
              <w:adjustRightInd w:val="0"/>
              <w:jc w:val="center"/>
              <w:rPr>
                <w:bCs/>
                <w:sz w:val="22"/>
                <w:szCs w:val="22"/>
              </w:rPr>
            </w:pPr>
          </w:p>
        </w:tc>
        <w:tc>
          <w:tcPr>
            <w:tcW w:w="2694" w:type="dxa"/>
            <w:vMerge/>
            <w:vAlign w:val="center"/>
          </w:tcPr>
          <w:p w14:paraId="34F5AE63" w14:textId="77777777" w:rsidR="00582F20" w:rsidRPr="00B45529" w:rsidRDefault="00582F20" w:rsidP="00D322D0">
            <w:pPr>
              <w:autoSpaceDE w:val="0"/>
              <w:autoSpaceDN w:val="0"/>
              <w:adjustRightInd w:val="0"/>
              <w:jc w:val="center"/>
              <w:rPr>
                <w:sz w:val="22"/>
              </w:rPr>
            </w:pPr>
          </w:p>
        </w:tc>
        <w:tc>
          <w:tcPr>
            <w:tcW w:w="3260" w:type="dxa"/>
            <w:tcBorders>
              <w:right w:val="single" w:sz="4" w:space="0" w:color="auto"/>
            </w:tcBorders>
            <w:vAlign w:val="center"/>
          </w:tcPr>
          <w:p w14:paraId="502FD312" w14:textId="0E4EC610" w:rsidR="00582F20" w:rsidRDefault="00582F20" w:rsidP="00D322D0">
            <w:pPr>
              <w:jc w:val="center"/>
              <w:rPr>
                <w:color w:val="000000"/>
                <w:sz w:val="22"/>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5C141D7" w14:textId="77777777" w:rsidR="00582F20" w:rsidRDefault="00582F20" w:rsidP="00D322D0">
            <w:pPr>
              <w:jc w:val="center"/>
              <w:rPr>
                <w:bCs/>
                <w:color w:val="000000"/>
                <w:sz w:val="22"/>
                <w:szCs w:val="22"/>
              </w:rPr>
            </w:pPr>
          </w:p>
        </w:tc>
      </w:tr>
    </w:tbl>
    <w:p w14:paraId="42201A4C" w14:textId="77777777" w:rsidR="00143B49" w:rsidRPr="00801A00" w:rsidRDefault="00143B49" w:rsidP="00B45529">
      <w:pPr>
        <w:pStyle w:val="ConsPlusNormal"/>
        <w:ind w:firstLine="709"/>
        <w:jc w:val="both"/>
        <w:rPr>
          <w:rFonts w:ascii="Times New Roman" w:hAnsi="Times New Roman" w:cs="Times New Roman"/>
          <w:sz w:val="28"/>
          <w:szCs w:val="28"/>
        </w:rPr>
      </w:pPr>
    </w:p>
    <w:p w14:paraId="649DBD62" w14:textId="77777777" w:rsidR="00143B49" w:rsidRPr="00801A00" w:rsidRDefault="00143B49" w:rsidP="00513AB7">
      <w:pPr>
        <w:pStyle w:val="ConsPlusNormal"/>
        <w:ind w:firstLine="709"/>
        <w:jc w:val="both"/>
        <w:rPr>
          <w:rFonts w:ascii="Times New Roman" w:hAnsi="Times New Roman" w:cs="Times New Roman"/>
          <w:sz w:val="28"/>
          <w:szCs w:val="28"/>
        </w:rPr>
      </w:pPr>
    </w:p>
    <w:tbl>
      <w:tblPr>
        <w:tblW w:w="10290" w:type="dxa"/>
        <w:jc w:val="center"/>
        <w:tblLayout w:type="fixed"/>
        <w:tblLook w:val="01E0" w:firstRow="1" w:lastRow="1" w:firstColumn="1" w:lastColumn="1" w:noHBand="0" w:noVBand="0"/>
      </w:tblPr>
      <w:tblGrid>
        <w:gridCol w:w="5287"/>
        <w:gridCol w:w="5003"/>
      </w:tblGrid>
      <w:tr w:rsidR="003E3A24" w:rsidRPr="00801A00" w14:paraId="769438DB" w14:textId="77777777" w:rsidTr="004B3AAB">
        <w:trPr>
          <w:jc w:val="center"/>
        </w:trPr>
        <w:tc>
          <w:tcPr>
            <w:tcW w:w="5287" w:type="dxa"/>
            <w:hideMark/>
          </w:tcPr>
          <w:p w14:paraId="12774866" w14:textId="77777777" w:rsidR="003E3A24" w:rsidRPr="00EB68CE" w:rsidRDefault="003E3A24" w:rsidP="003E3A24">
            <w:pPr>
              <w:rPr>
                <w:rFonts w:eastAsia="Calibri"/>
                <w:b/>
                <w:sz w:val="28"/>
                <w:szCs w:val="28"/>
                <w:lang w:eastAsia="en-US"/>
              </w:rPr>
            </w:pPr>
            <w:r w:rsidRPr="00EB68CE">
              <w:rPr>
                <w:rFonts w:eastAsia="Calibri"/>
                <w:b/>
                <w:sz w:val="28"/>
                <w:szCs w:val="28"/>
                <w:lang w:eastAsia="en-US"/>
              </w:rPr>
              <w:t>От Поставщика:</w:t>
            </w:r>
          </w:p>
          <w:p w14:paraId="77644B37" w14:textId="77777777" w:rsidR="00EB68CE" w:rsidRPr="009B180F" w:rsidRDefault="00EB68CE" w:rsidP="00B45529">
            <w:pPr>
              <w:rPr>
                <w:rFonts w:eastAsia="Calibri"/>
                <w:sz w:val="28"/>
              </w:rPr>
            </w:pPr>
          </w:p>
          <w:p w14:paraId="5DA67311" w14:textId="77777777" w:rsidR="00EB68CE" w:rsidRPr="009B180F" w:rsidRDefault="00EB68CE" w:rsidP="00B45529">
            <w:pPr>
              <w:rPr>
                <w:rFonts w:eastAsia="Calibri"/>
                <w:sz w:val="28"/>
              </w:rPr>
            </w:pPr>
          </w:p>
          <w:p w14:paraId="55993734" w14:textId="77777777" w:rsidR="00EB68CE" w:rsidRPr="00B45529" w:rsidRDefault="00EB68CE" w:rsidP="00B45529">
            <w:pPr>
              <w:rPr>
                <w:rFonts w:eastAsia="Calibri"/>
                <w:b/>
                <w:sz w:val="28"/>
              </w:rPr>
            </w:pPr>
          </w:p>
          <w:p w14:paraId="71E7B289" w14:textId="4BEFA372" w:rsidR="00EB68CE" w:rsidRPr="00EB68CE" w:rsidRDefault="00224A64" w:rsidP="00B45529">
            <w:pPr>
              <w:rPr>
                <w:rFonts w:eastAsia="Calibri"/>
                <w:b/>
                <w:sz w:val="28"/>
                <w:szCs w:val="28"/>
                <w:lang w:eastAsia="en-US"/>
              </w:rPr>
            </w:pPr>
            <w:r>
              <w:rPr>
                <w:rFonts w:eastAsia="Calibri"/>
                <w:b/>
                <w:sz w:val="28"/>
                <w:szCs w:val="28"/>
                <w:lang w:eastAsia="en-US"/>
              </w:rPr>
              <w:t>____________________</w:t>
            </w:r>
          </w:p>
          <w:p w14:paraId="382CD855" w14:textId="0077FFB4" w:rsidR="00ED0289" w:rsidRPr="00801A00" w:rsidRDefault="00AF0182" w:rsidP="00AF0182">
            <w:pPr>
              <w:rPr>
                <w:b/>
                <w:sz w:val="28"/>
                <w:szCs w:val="28"/>
              </w:rPr>
            </w:pPr>
            <w:r>
              <w:rPr>
                <w:b/>
                <w:sz w:val="28"/>
                <w:szCs w:val="28"/>
              </w:rPr>
              <w:t xml:space="preserve">  </w:t>
            </w:r>
            <w:r w:rsidR="00ED0289" w:rsidRPr="00801A00">
              <w:rPr>
                <w:b/>
                <w:sz w:val="28"/>
                <w:szCs w:val="28"/>
              </w:rPr>
              <w:t>М.П.</w:t>
            </w:r>
          </w:p>
          <w:p w14:paraId="2B73F505" w14:textId="77777777" w:rsidR="003E3A24" w:rsidRPr="00B45529" w:rsidRDefault="003E3A24" w:rsidP="00B45529">
            <w:pPr>
              <w:ind w:right="-284"/>
              <w:rPr>
                <w:b/>
                <w:sz w:val="28"/>
              </w:rPr>
            </w:pPr>
          </w:p>
        </w:tc>
        <w:tc>
          <w:tcPr>
            <w:tcW w:w="5003" w:type="dxa"/>
            <w:hideMark/>
          </w:tcPr>
          <w:p w14:paraId="1A8B86E1" w14:textId="77777777" w:rsidR="003E3A24" w:rsidRPr="00801A00" w:rsidRDefault="003E3A24" w:rsidP="003E3A24">
            <w:pPr>
              <w:rPr>
                <w:b/>
                <w:sz w:val="28"/>
                <w:szCs w:val="28"/>
              </w:rPr>
            </w:pPr>
            <w:r w:rsidRPr="00801A00">
              <w:rPr>
                <w:b/>
                <w:sz w:val="28"/>
                <w:szCs w:val="28"/>
              </w:rPr>
              <w:t>От Заказчика:</w:t>
            </w:r>
          </w:p>
          <w:p w14:paraId="75C212D8" w14:textId="77777777" w:rsidR="000D2BB4" w:rsidRPr="00801A00" w:rsidRDefault="000D2BB4" w:rsidP="000D2BB4">
            <w:pPr>
              <w:rPr>
                <w:rFonts w:eastAsia="Calibri"/>
                <w:sz w:val="28"/>
                <w:szCs w:val="28"/>
                <w:lang w:eastAsia="en-US"/>
              </w:rPr>
            </w:pPr>
            <w:r w:rsidRPr="00801A00">
              <w:rPr>
                <w:rFonts w:eastAsia="Calibri"/>
                <w:sz w:val="28"/>
                <w:szCs w:val="28"/>
                <w:lang w:eastAsia="en-US"/>
              </w:rPr>
              <w:t xml:space="preserve">заместитель </w:t>
            </w:r>
            <w:proofErr w:type="gramStart"/>
            <w:r w:rsidRPr="00801A00">
              <w:rPr>
                <w:rFonts w:eastAsia="Calibri"/>
                <w:sz w:val="28"/>
                <w:szCs w:val="28"/>
                <w:lang w:eastAsia="en-US"/>
              </w:rPr>
              <w:t>генерального</w:t>
            </w:r>
            <w:proofErr w:type="gramEnd"/>
            <w:r w:rsidRPr="00801A00">
              <w:rPr>
                <w:rFonts w:eastAsia="Calibri"/>
                <w:sz w:val="28"/>
                <w:szCs w:val="28"/>
                <w:lang w:eastAsia="en-US"/>
              </w:rPr>
              <w:t xml:space="preserve"> директора-руководитель контрактной службы</w:t>
            </w:r>
          </w:p>
          <w:p w14:paraId="3159CFA5" w14:textId="77777777" w:rsidR="000D2BB4" w:rsidRPr="00801A00" w:rsidRDefault="000D2BB4" w:rsidP="000D2BB4">
            <w:pPr>
              <w:rPr>
                <w:rFonts w:eastAsia="Calibri"/>
                <w:sz w:val="28"/>
                <w:szCs w:val="28"/>
                <w:lang w:eastAsia="en-US"/>
              </w:rPr>
            </w:pPr>
          </w:p>
          <w:p w14:paraId="5D7FCB6D" w14:textId="77777777" w:rsidR="000D2BB4" w:rsidRDefault="000D2BB4" w:rsidP="000D2BB4">
            <w:pPr>
              <w:rPr>
                <w:rFonts w:eastAsia="Calibri"/>
                <w:sz w:val="28"/>
                <w:szCs w:val="28"/>
                <w:lang w:eastAsia="en-US"/>
              </w:rPr>
            </w:pPr>
          </w:p>
          <w:p w14:paraId="0AABF050" w14:textId="77777777" w:rsidR="00EB68CE" w:rsidRPr="00801A00" w:rsidRDefault="00EB68CE" w:rsidP="000D2BB4">
            <w:pPr>
              <w:rPr>
                <w:rFonts w:eastAsia="Calibri"/>
                <w:sz w:val="28"/>
                <w:szCs w:val="28"/>
                <w:lang w:eastAsia="en-US"/>
              </w:rPr>
            </w:pPr>
          </w:p>
          <w:p w14:paraId="012EED21" w14:textId="77777777" w:rsidR="000D2BB4" w:rsidRPr="00801A00" w:rsidRDefault="000D2BB4" w:rsidP="000D2BB4">
            <w:pPr>
              <w:rPr>
                <w:rFonts w:eastAsia="Calibri"/>
                <w:b/>
                <w:sz w:val="28"/>
                <w:szCs w:val="28"/>
                <w:lang w:eastAsia="en-US"/>
              </w:rPr>
            </w:pPr>
            <w:r w:rsidRPr="00801A00">
              <w:rPr>
                <w:rFonts w:eastAsia="Calibri"/>
                <w:b/>
                <w:sz w:val="28"/>
                <w:szCs w:val="28"/>
                <w:lang w:eastAsia="en-US"/>
              </w:rPr>
              <w:t>_______________М.А. Кирпичев</w:t>
            </w:r>
          </w:p>
          <w:p w14:paraId="004BCA15" w14:textId="77777777" w:rsidR="003E3A24" w:rsidRPr="00801A00" w:rsidRDefault="000D2BB4" w:rsidP="000D2BB4">
            <w:pPr>
              <w:rPr>
                <w:b/>
                <w:sz w:val="28"/>
                <w:szCs w:val="28"/>
              </w:rPr>
            </w:pPr>
            <w:r w:rsidRPr="00801A00">
              <w:rPr>
                <w:b/>
                <w:sz w:val="28"/>
                <w:szCs w:val="28"/>
              </w:rPr>
              <w:t xml:space="preserve"> М.П.</w:t>
            </w:r>
          </w:p>
        </w:tc>
      </w:tr>
    </w:tbl>
    <w:p w14:paraId="60C1C277" w14:textId="77777777" w:rsidR="00312A5D" w:rsidRDefault="00312A5D" w:rsidP="005514BF">
      <w:pPr>
        <w:jc w:val="right"/>
        <w:rPr>
          <w:sz w:val="28"/>
          <w:szCs w:val="28"/>
        </w:rPr>
      </w:pPr>
    </w:p>
    <w:sectPr w:rsidR="00312A5D" w:rsidSect="003055DB">
      <w:pgSz w:w="11906" w:h="16838" w:code="9"/>
      <w:pgMar w:top="567" w:right="70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DB4A1" w14:textId="77777777" w:rsidR="00491C9B" w:rsidRDefault="00491C9B" w:rsidP="00AC216E">
      <w:r>
        <w:separator/>
      </w:r>
    </w:p>
  </w:endnote>
  <w:endnote w:type="continuationSeparator" w:id="0">
    <w:p w14:paraId="669C13E0" w14:textId="77777777" w:rsidR="00491C9B" w:rsidRDefault="00491C9B" w:rsidP="00AC216E">
      <w:r>
        <w:continuationSeparator/>
      </w:r>
    </w:p>
  </w:endnote>
  <w:endnote w:type="continuationNotice" w:id="1">
    <w:p w14:paraId="5A81EA51" w14:textId="77777777" w:rsidR="00491C9B" w:rsidRDefault="00491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0148D" w14:textId="77777777" w:rsidR="00ED7BFD" w:rsidRDefault="00ED7BF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12450" w14:textId="77777777" w:rsidR="00491C9B" w:rsidRDefault="00491C9B" w:rsidP="00AC216E">
      <w:r>
        <w:separator/>
      </w:r>
    </w:p>
  </w:footnote>
  <w:footnote w:type="continuationSeparator" w:id="0">
    <w:p w14:paraId="5A2F97DE" w14:textId="77777777" w:rsidR="00491C9B" w:rsidRDefault="00491C9B" w:rsidP="00AC216E">
      <w:r>
        <w:continuationSeparator/>
      </w:r>
    </w:p>
  </w:footnote>
  <w:footnote w:type="continuationNotice" w:id="1">
    <w:p w14:paraId="72B08E17" w14:textId="77777777" w:rsidR="00491C9B" w:rsidRDefault="00491C9B"/>
  </w:footnote>
  <w:footnote w:id="2">
    <w:p w14:paraId="044E4279" w14:textId="77777777" w:rsidR="00ED7BFD" w:rsidRDefault="00ED7BFD" w:rsidP="00E07E9A">
      <w:pPr>
        <w:pStyle w:val="af0"/>
        <w:jc w:val="both"/>
      </w:pPr>
      <w:r>
        <w:rPr>
          <w:rStyle w:val="af6"/>
        </w:rPr>
        <w:footnoteRef/>
      </w:r>
      <w: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3">
    <w:p w14:paraId="71314EF0" w14:textId="77777777" w:rsidR="00ED7BFD" w:rsidRDefault="00ED7BFD" w:rsidP="009B16D5">
      <w:pPr>
        <w:pStyle w:val="af0"/>
      </w:pPr>
      <w:r>
        <w:rPr>
          <w:rStyle w:val="af6"/>
        </w:rPr>
        <w:footnoteRef/>
      </w:r>
      <w:r>
        <w:t xml:space="preserve"> </w:t>
      </w:r>
      <w:r w:rsidRPr="00090067">
        <w:t>Указывается при необходимости</w:t>
      </w:r>
    </w:p>
  </w:footnote>
  <w:footnote w:id="4">
    <w:p w14:paraId="0BAE4DB1" w14:textId="77777777" w:rsidR="00ED7BFD" w:rsidRDefault="00ED7BFD" w:rsidP="009B16D5">
      <w:pPr>
        <w:pStyle w:val="af0"/>
      </w:pPr>
      <w:r>
        <w:rPr>
          <w:rStyle w:val="af6"/>
        </w:rPr>
        <w:footnoteRef/>
      </w:r>
      <w:r>
        <w:t xml:space="preserve"> </w:t>
      </w:r>
      <w:r w:rsidRPr="00090067">
        <w:t>Указывается при необходимости</w:t>
      </w:r>
    </w:p>
  </w:footnote>
  <w:footnote w:id="5">
    <w:p w14:paraId="38E7468F" w14:textId="77777777" w:rsidR="00ED7BFD" w:rsidRPr="00090067" w:rsidRDefault="00ED7BFD" w:rsidP="009B16D5">
      <w:pPr>
        <w:pStyle w:val="af0"/>
      </w:pPr>
      <w:r w:rsidRPr="00090067">
        <w:rPr>
          <w:rStyle w:val="af6"/>
        </w:rPr>
        <w:footnoteRef/>
      </w:r>
      <w:r w:rsidRPr="00090067">
        <w:t xml:space="preserve"> Указывается при необходимости</w:t>
      </w:r>
    </w:p>
  </w:footnote>
  <w:footnote w:id="6">
    <w:p w14:paraId="1B8AABD3" w14:textId="77777777" w:rsidR="00ED7BFD" w:rsidRPr="00090067" w:rsidRDefault="00ED7BFD" w:rsidP="009B16D5">
      <w:pPr>
        <w:pStyle w:val="af0"/>
      </w:pPr>
      <w:r w:rsidRPr="00090067">
        <w:rPr>
          <w:rStyle w:val="af6"/>
        </w:rPr>
        <w:footnoteRef/>
      </w:r>
      <w:r w:rsidRPr="00090067">
        <w:t xml:space="preserve"> Указывается при необходимости</w:t>
      </w:r>
    </w:p>
  </w:footnote>
  <w:footnote w:id="7">
    <w:p w14:paraId="31EE8942" w14:textId="77777777" w:rsidR="00ED7BFD" w:rsidRPr="00090067" w:rsidRDefault="00ED7BFD" w:rsidP="009B16D5">
      <w:pPr>
        <w:pStyle w:val="af0"/>
      </w:pPr>
      <w:r w:rsidRPr="00090067">
        <w:rPr>
          <w:rStyle w:val="af6"/>
        </w:rPr>
        <w:footnoteRef/>
      </w:r>
      <w:r w:rsidRPr="00090067">
        <w:t xml:space="preserve"> Указывается при необходимости</w:t>
      </w:r>
    </w:p>
  </w:footnote>
  <w:footnote w:id="8">
    <w:p w14:paraId="27146705" w14:textId="77777777" w:rsidR="00ED7BFD" w:rsidRPr="00090067" w:rsidRDefault="00ED7BFD" w:rsidP="009B16D5">
      <w:pPr>
        <w:pStyle w:val="af0"/>
      </w:pPr>
      <w:r w:rsidRPr="00090067">
        <w:rPr>
          <w:rStyle w:val="af6"/>
        </w:rPr>
        <w:footnoteRef/>
      </w:r>
      <w:r w:rsidRPr="00090067">
        <w:t xml:space="preserve"> Указывается при необходимости</w:t>
      </w:r>
    </w:p>
  </w:footnote>
  <w:footnote w:id="9">
    <w:p w14:paraId="54C0ED94" w14:textId="77777777" w:rsidR="00ED7BFD" w:rsidRPr="00035925" w:rsidRDefault="00ED7BFD" w:rsidP="00D0651C">
      <w:pPr>
        <w:pStyle w:val="af0"/>
        <w:jc w:val="both"/>
      </w:pPr>
      <w:r w:rsidRPr="00035925">
        <w:rPr>
          <w:rStyle w:val="af6"/>
        </w:rPr>
        <w:footnoteRef/>
      </w:r>
      <w:r w:rsidRPr="00035925">
        <w:t xml:space="preserve"> В случае поставки Товара, включенного в перечень жизненно необходимых и важнейших лекарственных препаратов</w:t>
      </w:r>
      <w:r>
        <w:t xml:space="preserve"> (</w:t>
      </w:r>
      <w:r w:rsidRPr="003A783E">
        <w:t xml:space="preserve">Постановление Правительства Российской Федерации от 29.10.2010 </w:t>
      </w:r>
      <w:r>
        <w:t>№</w:t>
      </w:r>
      <w:r w:rsidRPr="003A783E">
        <w:t xml:space="preserve"> 865 </w:t>
      </w:r>
      <w:r>
        <w:t>«</w:t>
      </w:r>
      <w:r w:rsidRPr="003A783E">
        <w:t>О государственном регулировании цен на лекарственные препараты, включенные в перечень жизненно необходимых и важнейших лекарственных препаратов</w:t>
      </w:r>
      <w:r>
        <w:t>»).</w:t>
      </w:r>
    </w:p>
  </w:footnote>
  <w:footnote w:id="10">
    <w:p w14:paraId="08671A8A" w14:textId="77777777" w:rsidR="00ED7BFD" w:rsidRDefault="00ED7BFD" w:rsidP="00600D99">
      <w:pPr>
        <w:pStyle w:val="af0"/>
        <w:jc w:val="both"/>
      </w:pPr>
      <w:r>
        <w:rPr>
          <w:rStyle w:val="af6"/>
        </w:rPr>
        <w:footnoteRef/>
      </w:r>
      <w:r>
        <w:t xml:space="preserve"> </w:t>
      </w:r>
      <w:r w:rsidRPr="00431D08">
        <w:t>Включается в случае необходимости</w:t>
      </w:r>
      <w:r w:rsidRPr="00600D99">
        <w:t xml:space="preserve"> </w:t>
      </w:r>
      <w:r w:rsidRPr="00431D08">
        <w:t xml:space="preserve">в зависимости от фактических обстоятельств, определяющих условия исполнения </w:t>
      </w:r>
      <w:r>
        <w:t>Договор</w:t>
      </w:r>
      <w:r w:rsidRPr="00431D08">
        <w:t>а.</w:t>
      </w:r>
    </w:p>
  </w:footnote>
  <w:footnote w:id="11">
    <w:p w14:paraId="7671D674" w14:textId="77777777" w:rsidR="00ED7BFD" w:rsidRDefault="00ED7BFD">
      <w:pPr>
        <w:pStyle w:val="af0"/>
      </w:pPr>
      <w:r>
        <w:rPr>
          <w:rStyle w:val="af6"/>
        </w:rPr>
        <w:footnoteRef/>
      </w:r>
      <w:r>
        <w:t xml:space="preserve"> При наличии</w:t>
      </w:r>
    </w:p>
  </w:footnote>
  <w:footnote w:id="12">
    <w:p w14:paraId="083D146F" w14:textId="77777777" w:rsidR="00ED7BFD" w:rsidRPr="00035925" w:rsidRDefault="00ED7BFD" w:rsidP="002F7148">
      <w:pPr>
        <w:pStyle w:val="af0"/>
        <w:jc w:val="both"/>
      </w:pPr>
      <w:r w:rsidRPr="00035925">
        <w:rPr>
          <w:rStyle w:val="af6"/>
        </w:rPr>
        <w:footnoteRef/>
      </w:r>
      <w:r w:rsidRPr="00035925">
        <w:t xml:space="preserve"> При наличии НДС</w:t>
      </w:r>
    </w:p>
  </w:footnote>
  <w:footnote w:id="13">
    <w:p w14:paraId="2A459634" w14:textId="77777777" w:rsidR="00ED7BFD" w:rsidRDefault="00ED7BFD" w:rsidP="009B16D5">
      <w:pPr>
        <w:pStyle w:val="af0"/>
      </w:pPr>
      <w:r>
        <w:rPr>
          <w:rStyle w:val="af6"/>
        </w:rPr>
        <w:footnoteRef/>
      </w:r>
      <w:r>
        <w:t xml:space="preserve"> Заполняется в случае необходимости</w:t>
      </w:r>
    </w:p>
  </w:footnote>
  <w:footnote w:id="14">
    <w:p w14:paraId="4AA0255A" w14:textId="77777777" w:rsidR="00ED7BFD" w:rsidRDefault="00ED7BFD" w:rsidP="009B16D5">
      <w:pPr>
        <w:pStyle w:val="af0"/>
      </w:pPr>
      <w:r>
        <w:rPr>
          <w:rStyle w:val="af6"/>
        </w:rPr>
        <w:footnoteRef/>
      </w:r>
      <w:r>
        <w:t xml:space="preserve"> В случае если заполняется </w:t>
      </w:r>
      <w:r w:rsidRPr="00E91277">
        <w:t>столбец «Иная единица измерения Товара» цена и количество (графа 15) указывается</w:t>
      </w:r>
      <w:r w:rsidRPr="005F7770">
        <w:t xml:space="preserve"> за иную</w:t>
      </w:r>
      <w:r>
        <w:t xml:space="preserve"> единицу измерения Товара.</w:t>
      </w:r>
    </w:p>
  </w:footnote>
  <w:footnote w:id="15">
    <w:p w14:paraId="7CC5CD13" w14:textId="77777777" w:rsidR="00ED7BFD" w:rsidRPr="00311D2B" w:rsidRDefault="00ED7BFD" w:rsidP="009B16D5">
      <w:pPr>
        <w:pStyle w:val="af0"/>
        <w:rPr>
          <w:sz w:val="18"/>
          <w:szCs w:val="18"/>
        </w:rPr>
      </w:pPr>
      <w:r w:rsidRPr="00311D2B">
        <w:rPr>
          <w:rStyle w:val="af6"/>
          <w:sz w:val="18"/>
          <w:szCs w:val="18"/>
        </w:rPr>
        <w:footnoteRef/>
      </w:r>
      <w:r w:rsidRPr="00311D2B">
        <w:rPr>
          <w:sz w:val="18"/>
          <w:szCs w:val="18"/>
        </w:rPr>
        <w:t xml:space="preserve"> </w:t>
      </w:r>
      <w:r>
        <w:rPr>
          <w:sz w:val="18"/>
          <w:szCs w:val="18"/>
        </w:rPr>
        <w:t xml:space="preserve">В </w:t>
      </w:r>
      <w:r w:rsidRPr="00311D2B">
        <w:rPr>
          <w:sz w:val="18"/>
          <w:szCs w:val="18"/>
        </w:rPr>
        <w:t>случа</w:t>
      </w:r>
      <w:r>
        <w:rPr>
          <w:sz w:val="18"/>
          <w:szCs w:val="18"/>
        </w:rPr>
        <w:t>е отсутствия НДС указывается «</w:t>
      </w:r>
      <w:r w:rsidRPr="00311D2B">
        <w:rPr>
          <w:sz w:val="18"/>
          <w:szCs w:val="18"/>
        </w:rPr>
        <w:t>Без НДС</w:t>
      </w:r>
      <w:r>
        <w:rPr>
          <w:sz w:val="18"/>
          <w:szCs w:val="18"/>
        </w:rPr>
        <w:t>»</w:t>
      </w:r>
      <w:r w:rsidRPr="00311D2B">
        <w:rPr>
          <w:sz w:val="18"/>
          <w:szCs w:val="18"/>
        </w:rPr>
        <w:t xml:space="preserve"> или </w:t>
      </w:r>
      <w:r>
        <w:rPr>
          <w:sz w:val="18"/>
          <w:szCs w:val="18"/>
        </w:rPr>
        <w:t>«</w:t>
      </w:r>
      <w:r w:rsidRPr="00311D2B">
        <w:rPr>
          <w:sz w:val="18"/>
          <w:szCs w:val="18"/>
        </w:rPr>
        <w:t>НДС не облагается</w:t>
      </w:r>
      <w:r>
        <w:rPr>
          <w:sz w:val="18"/>
          <w:szCs w:val="18"/>
        </w:rPr>
        <w:t>».</w:t>
      </w:r>
    </w:p>
  </w:footnote>
  <w:footnote w:id="16">
    <w:p w14:paraId="4B595ADF" w14:textId="77777777" w:rsidR="00ED7BFD" w:rsidRDefault="00ED7BFD" w:rsidP="009B16D5">
      <w:pPr>
        <w:pStyle w:val="af0"/>
      </w:pPr>
      <w:r w:rsidRPr="00311D2B">
        <w:rPr>
          <w:rStyle w:val="af6"/>
          <w:sz w:val="18"/>
          <w:szCs w:val="18"/>
        </w:rPr>
        <w:footnoteRef/>
      </w:r>
      <w:r w:rsidRPr="00311D2B">
        <w:rPr>
          <w:sz w:val="18"/>
          <w:szCs w:val="18"/>
        </w:rPr>
        <w:t xml:space="preserve"> </w:t>
      </w:r>
      <w:r>
        <w:rPr>
          <w:sz w:val="18"/>
          <w:szCs w:val="18"/>
        </w:rPr>
        <w:t xml:space="preserve">В </w:t>
      </w:r>
      <w:r w:rsidRPr="00311D2B">
        <w:rPr>
          <w:sz w:val="18"/>
          <w:szCs w:val="18"/>
        </w:rPr>
        <w:t>случа</w:t>
      </w:r>
      <w:r>
        <w:rPr>
          <w:sz w:val="18"/>
          <w:szCs w:val="18"/>
        </w:rPr>
        <w:t>е</w:t>
      </w:r>
      <w:r w:rsidRPr="00311D2B">
        <w:rPr>
          <w:sz w:val="18"/>
          <w:szCs w:val="18"/>
        </w:rPr>
        <w:t xml:space="preserve"> отсутствия НДС указывается </w:t>
      </w:r>
      <w:r>
        <w:rPr>
          <w:sz w:val="18"/>
          <w:szCs w:val="18"/>
        </w:rPr>
        <w:t>«</w:t>
      </w:r>
      <w:r w:rsidRPr="00311D2B">
        <w:rPr>
          <w:sz w:val="18"/>
          <w:szCs w:val="18"/>
        </w:rPr>
        <w:t>Без НДС</w:t>
      </w:r>
      <w:r>
        <w:rPr>
          <w:sz w:val="18"/>
          <w:szCs w:val="18"/>
        </w:rPr>
        <w:t>» или «</w:t>
      </w:r>
      <w:r w:rsidRPr="00311D2B">
        <w:rPr>
          <w:sz w:val="18"/>
          <w:szCs w:val="18"/>
        </w:rPr>
        <w:t>НДС не облагается</w:t>
      </w:r>
      <w:r>
        <w:rPr>
          <w:sz w:val="18"/>
          <w:szCs w:val="18"/>
        </w:rPr>
        <w:t>».</w:t>
      </w:r>
    </w:p>
  </w:footnote>
  <w:footnote w:id="17">
    <w:p w14:paraId="3DFFF85A" w14:textId="77777777" w:rsidR="00ED7BFD" w:rsidRPr="00311D2B" w:rsidRDefault="00ED7BFD" w:rsidP="009B16D5">
      <w:pPr>
        <w:pStyle w:val="af0"/>
        <w:rPr>
          <w:sz w:val="18"/>
          <w:szCs w:val="18"/>
        </w:rPr>
      </w:pPr>
      <w:r w:rsidRPr="00311D2B">
        <w:rPr>
          <w:rStyle w:val="af6"/>
          <w:sz w:val="18"/>
          <w:szCs w:val="18"/>
        </w:rPr>
        <w:footnoteRef/>
      </w:r>
      <w:r w:rsidRPr="00311D2B">
        <w:rPr>
          <w:sz w:val="18"/>
          <w:szCs w:val="18"/>
        </w:rPr>
        <w:t xml:space="preserve"> </w:t>
      </w:r>
      <w:r>
        <w:rPr>
          <w:sz w:val="18"/>
          <w:szCs w:val="18"/>
        </w:rPr>
        <w:t xml:space="preserve">В </w:t>
      </w:r>
      <w:r w:rsidRPr="00311D2B">
        <w:rPr>
          <w:sz w:val="18"/>
          <w:szCs w:val="18"/>
        </w:rPr>
        <w:t>случа</w:t>
      </w:r>
      <w:r>
        <w:rPr>
          <w:sz w:val="18"/>
          <w:szCs w:val="18"/>
        </w:rPr>
        <w:t>е отсутствия НДС указывается «</w:t>
      </w:r>
      <w:r w:rsidRPr="00311D2B">
        <w:rPr>
          <w:sz w:val="18"/>
          <w:szCs w:val="18"/>
        </w:rPr>
        <w:t>Без НДС</w:t>
      </w:r>
      <w:r>
        <w:rPr>
          <w:sz w:val="18"/>
          <w:szCs w:val="18"/>
        </w:rPr>
        <w:t>»</w:t>
      </w:r>
      <w:r w:rsidRPr="00311D2B">
        <w:rPr>
          <w:sz w:val="18"/>
          <w:szCs w:val="18"/>
        </w:rPr>
        <w:t xml:space="preserve"> или </w:t>
      </w:r>
      <w:r>
        <w:rPr>
          <w:sz w:val="18"/>
          <w:szCs w:val="18"/>
        </w:rPr>
        <w:t>«</w:t>
      </w:r>
      <w:r w:rsidRPr="00311D2B">
        <w:rPr>
          <w:sz w:val="18"/>
          <w:szCs w:val="18"/>
        </w:rPr>
        <w:t>НДС не облагается</w:t>
      </w:r>
      <w:r>
        <w:rPr>
          <w:sz w:val="18"/>
          <w:szCs w:val="18"/>
        </w:rPr>
        <w:t>».</w:t>
      </w:r>
    </w:p>
    <w:p w14:paraId="1FE75848" w14:textId="77777777" w:rsidR="00ED7BFD" w:rsidRDefault="00ED7BFD" w:rsidP="009B16D5">
      <w:pPr>
        <w:pStyle w:val="af0"/>
      </w:pPr>
    </w:p>
  </w:footnote>
  <w:footnote w:id="18">
    <w:p w14:paraId="093295DB" w14:textId="77777777" w:rsidR="00ED7BFD" w:rsidRPr="004030CF" w:rsidRDefault="00ED7BFD" w:rsidP="00F05B08">
      <w:pPr>
        <w:pStyle w:val="af0"/>
        <w:jc w:val="both"/>
      </w:pPr>
      <w:r w:rsidRPr="004030CF">
        <w:rPr>
          <w:rStyle w:val="af6"/>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BA1E9" w14:textId="77777777" w:rsidR="00ED7BFD" w:rsidRPr="007348B8" w:rsidRDefault="00ED7BFD">
    <w:pPr>
      <w:pStyle w:val="a7"/>
      <w:jc w:val="center"/>
      <w:rPr>
        <w:rFonts w:ascii="Times New Roman" w:hAnsi="Times New Roman"/>
      </w:rPr>
    </w:pPr>
  </w:p>
  <w:p w14:paraId="776F600D" w14:textId="77777777" w:rsidR="00ED7BFD" w:rsidRDefault="00ED7B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1AF3"/>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965D9"/>
    <w:multiLevelType w:val="hybridMultilevel"/>
    <w:tmpl w:val="1F9AC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F631E"/>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360EF"/>
    <w:multiLevelType w:val="hybridMultilevel"/>
    <w:tmpl w:val="A6E04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F02BB"/>
    <w:multiLevelType w:val="hybridMultilevel"/>
    <w:tmpl w:val="0520F9A0"/>
    <w:lvl w:ilvl="0" w:tplc="D264CB18">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A4F38"/>
    <w:multiLevelType w:val="hybridMultilevel"/>
    <w:tmpl w:val="D8FE1A7A"/>
    <w:lvl w:ilvl="0" w:tplc="1B2A8FE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F748C"/>
    <w:multiLevelType w:val="hybridMultilevel"/>
    <w:tmpl w:val="9950F778"/>
    <w:lvl w:ilvl="0" w:tplc="A78AEC6C">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0709A"/>
    <w:multiLevelType w:val="hybridMultilevel"/>
    <w:tmpl w:val="E70AF5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C7DA5"/>
    <w:multiLevelType w:val="multilevel"/>
    <w:tmpl w:val="EF9CF9C4"/>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2438317F"/>
    <w:multiLevelType w:val="hybridMultilevel"/>
    <w:tmpl w:val="F6165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D642EA"/>
    <w:multiLevelType w:val="hybridMultilevel"/>
    <w:tmpl w:val="2CA06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7045E6"/>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0B6E7C"/>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B5BBC"/>
    <w:multiLevelType w:val="hybridMultilevel"/>
    <w:tmpl w:val="5E38D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23373F"/>
    <w:multiLevelType w:val="hybridMultilevel"/>
    <w:tmpl w:val="74BE1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521CDA"/>
    <w:multiLevelType w:val="hybridMultilevel"/>
    <w:tmpl w:val="A0381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FB6CF4"/>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FC1F3D"/>
    <w:multiLevelType w:val="hybridMultilevel"/>
    <w:tmpl w:val="43043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431F65"/>
    <w:multiLevelType w:val="hybridMultilevel"/>
    <w:tmpl w:val="1D3AB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93E7E"/>
    <w:multiLevelType w:val="hybridMultilevel"/>
    <w:tmpl w:val="8F2291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9D76CA"/>
    <w:multiLevelType w:val="hybridMultilevel"/>
    <w:tmpl w:val="9C26CC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A42781"/>
    <w:multiLevelType w:val="multilevel"/>
    <w:tmpl w:val="BE7C4CF0"/>
    <w:lvl w:ilvl="0">
      <w:start w:val="1"/>
      <w:numFmt w:val="decimal"/>
      <w:lvlText w:val="%1."/>
      <w:lvlJc w:val="left"/>
      <w:pPr>
        <w:ind w:left="720" w:hanging="360"/>
      </w:pPr>
      <w:rPr>
        <w:b/>
      </w:rPr>
    </w:lvl>
    <w:lvl w:ilvl="1">
      <w:start w:val="1"/>
      <w:numFmt w:val="decimal"/>
      <w:isLgl/>
      <w:lvlText w:val="%1.%2"/>
      <w:lvlJc w:val="left"/>
      <w:pPr>
        <w:ind w:left="689" w:hanging="405"/>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2">
    <w:nsid w:val="665B756D"/>
    <w:multiLevelType w:val="hybridMultilevel"/>
    <w:tmpl w:val="5C687C7C"/>
    <w:lvl w:ilvl="0" w:tplc="4BEAD296">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8D04911"/>
    <w:multiLevelType w:val="multilevel"/>
    <w:tmpl w:val="7AE2BB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DA1041A"/>
    <w:multiLevelType w:val="hybridMultilevel"/>
    <w:tmpl w:val="9AD2D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F31F81"/>
    <w:multiLevelType w:val="multilevel"/>
    <w:tmpl w:val="BBB824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87A3997"/>
    <w:multiLevelType w:val="hybridMultilevel"/>
    <w:tmpl w:val="4A6095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2"/>
  </w:num>
  <w:num w:numId="2">
    <w:abstractNumId w:val="0"/>
  </w:num>
  <w:num w:numId="3">
    <w:abstractNumId w:val="12"/>
  </w:num>
  <w:num w:numId="4">
    <w:abstractNumId w:val="2"/>
  </w:num>
  <w:num w:numId="5">
    <w:abstractNumId w:val="11"/>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num>
  <w:num w:numId="13">
    <w:abstractNumId w:val="1"/>
  </w:num>
  <w:num w:numId="14">
    <w:abstractNumId w:val="20"/>
  </w:num>
  <w:num w:numId="15">
    <w:abstractNumId w:val="5"/>
  </w:num>
  <w:num w:numId="16">
    <w:abstractNumId w:val="4"/>
  </w:num>
  <w:num w:numId="17">
    <w:abstractNumId w:val="9"/>
  </w:num>
  <w:num w:numId="18">
    <w:abstractNumId w:val="7"/>
  </w:num>
  <w:num w:numId="19">
    <w:abstractNumId w:val="15"/>
  </w:num>
  <w:num w:numId="20">
    <w:abstractNumId w:val="14"/>
  </w:num>
  <w:num w:numId="21">
    <w:abstractNumId w:val="18"/>
  </w:num>
  <w:num w:numId="22">
    <w:abstractNumId w:val="3"/>
  </w:num>
  <w:num w:numId="23">
    <w:abstractNumId w:val="10"/>
  </w:num>
  <w:num w:numId="24">
    <w:abstractNumId w:val="24"/>
  </w:num>
  <w:num w:numId="25">
    <w:abstractNumId w:val="19"/>
  </w:num>
  <w:num w:numId="26">
    <w:abstractNumId w:val="17"/>
  </w:num>
  <w:num w:numId="27">
    <w:abstractNumId w:val="1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0693"/>
    <w:rsid w:val="000006C6"/>
    <w:rsid w:val="000010C5"/>
    <w:rsid w:val="00001398"/>
    <w:rsid w:val="000021FB"/>
    <w:rsid w:val="00002771"/>
    <w:rsid w:val="0000350B"/>
    <w:rsid w:val="000049EF"/>
    <w:rsid w:val="000072CE"/>
    <w:rsid w:val="00007F2E"/>
    <w:rsid w:val="0001056A"/>
    <w:rsid w:val="000106C2"/>
    <w:rsid w:val="00011B98"/>
    <w:rsid w:val="00014A9C"/>
    <w:rsid w:val="000155E8"/>
    <w:rsid w:val="000201DA"/>
    <w:rsid w:val="00020873"/>
    <w:rsid w:val="00020A68"/>
    <w:rsid w:val="00021DB1"/>
    <w:rsid w:val="00025CF9"/>
    <w:rsid w:val="00034809"/>
    <w:rsid w:val="00041EF5"/>
    <w:rsid w:val="000437ED"/>
    <w:rsid w:val="0004481F"/>
    <w:rsid w:val="00045746"/>
    <w:rsid w:val="000512AE"/>
    <w:rsid w:val="000521D5"/>
    <w:rsid w:val="00062718"/>
    <w:rsid w:val="00064E89"/>
    <w:rsid w:val="000660D1"/>
    <w:rsid w:val="00067512"/>
    <w:rsid w:val="0006783C"/>
    <w:rsid w:val="00067A3B"/>
    <w:rsid w:val="00070C26"/>
    <w:rsid w:val="00071A58"/>
    <w:rsid w:val="0007211E"/>
    <w:rsid w:val="0007322F"/>
    <w:rsid w:val="00074B9C"/>
    <w:rsid w:val="0007613A"/>
    <w:rsid w:val="000766BF"/>
    <w:rsid w:val="00076802"/>
    <w:rsid w:val="00077CB6"/>
    <w:rsid w:val="00081A47"/>
    <w:rsid w:val="00083596"/>
    <w:rsid w:val="00087F4B"/>
    <w:rsid w:val="000905FF"/>
    <w:rsid w:val="00097635"/>
    <w:rsid w:val="000A229C"/>
    <w:rsid w:val="000A2D04"/>
    <w:rsid w:val="000A4072"/>
    <w:rsid w:val="000A4E2C"/>
    <w:rsid w:val="000A63D8"/>
    <w:rsid w:val="000A6FBB"/>
    <w:rsid w:val="000B0878"/>
    <w:rsid w:val="000B3598"/>
    <w:rsid w:val="000B3A1A"/>
    <w:rsid w:val="000B4731"/>
    <w:rsid w:val="000B58B0"/>
    <w:rsid w:val="000B5E1E"/>
    <w:rsid w:val="000B5E94"/>
    <w:rsid w:val="000B69E6"/>
    <w:rsid w:val="000C450F"/>
    <w:rsid w:val="000C4BEC"/>
    <w:rsid w:val="000C56E4"/>
    <w:rsid w:val="000C6C5E"/>
    <w:rsid w:val="000C73D0"/>
    <w:rsid w:val="000C7812"/>
    <w:rsid w:val="000C7B1D"/>
    <w:rsid w:val="000D216A"/>
    <w:rsid w:val="000D24D5"/>
    <w:rsid w:val="000D2856"/>
    <w:rsid w:val="000D2BB4"/>
    <w:rsid w:val="000D3972"/>
    <w:rsid w:val="000D4AE7"/>
    <w:rsid w:val="000D4FF6"/>
    <w:rsid w:val="000E1056"/>
    <w:rsid w:val="000E5836"/>
    <w:rsid w:val="000E6320"/>
    <w:rsid w:val="000F0468"/>
    <w:rsid w:val="000F0FCF"/>
    <w:rsid w:val="000F144E"/>
    <w:rsid w:val="000F209F"/>
    <w:rsid w:val="000F44C5"/>
    <w:rsid w:val="000F6791"/>
    <w:rsid w:val="000F67D8"/>
    <w:rsid w:val="000F768F"/>
    <w:rsid w:val="0010176A"/>
    <w:rsid w:val="00104262"/>
    <w:rsid w:val="00104A25"/>
    <w:rsid w:val="00107315"/>
    <w:rsid w:val="00107764"/>
    <w:rsid w:val="00107DF8"/>
    <w:rsid w:val="001127DF"/>
    <w:rsid w:val="0011467D"/>
    <w:rsid w:val="00114711"/>
    <w:rsid w:val="001150FA"/>
    <w:rsid w:val="00115D54"/>
    <w:rsid w:val="00115EFD"/>
    <w:rsid w:val="00115F36"/>
    <w:rsid w:val="001162CD"/>
    <w:rsid w:val="00116ABA"/>
    <w:rsid w:val="001202CD"/>
    <w:rsid w:val="0012380D"/>
    <w:rsid w:val="00123839"/>
    <w:rsid w:val="001262E2"/>
    <w:rsid w:val="00127C66"/>
    <w:rsid w:val="00131715"/>
    <w:rsid w:val="00132286"/>
    <w:rsid w:val="00132F27"/>
    <w:rsid w:val="0013398A"/>
    <w:rsid w:val="001367FB"/>
    <w:rsid w:val="00137CB9"/>
    <w:rsid w:val="00140C01"/>
    <w:rsid w:val="00141557"/>
    <w:rsid w:val="00143B49"/>
    <w:rsid w:val="001441CC"/>
    <w:rsid w:val="001457A1"/>
    <w:rsid w:val="00146A9D"/>
    <w:rsid w:val="001519BF"/>
    <w:rsid w:val="00151E8C"/>
    <w:rsid w:val="0015216C"/>
    <w:rsid w:val="0015246D"/>
    <w:rsid w:val="00153384"/>
    <w:rsid w:val="001540C1"/>
    <w:rsid w:val="00154534"/>
    <w:rsid w:val="00156B68"/>
    <w:rsid w:val="001570CE"/>
    <w:rsid w:val="001606E5"/>
    <w:rsid w:val="00160E94"/>
    <w:rsid w:val="00163977"/>
    <w:rsid w:val="001646EA"/>
    <w:rsid w:val="00165C73"/>
    <w:rsid w:val="001669FF"/>
    <w:rsid w:val="00166ED7"/>
    <w:rsid w:val="001711DF"/>
    <w:rsid w:val="00171622"/>
    <w:rsid w:val="001722FB"/>
    <w:rsid w:val="00172510"/>
    <w:rsid w:val="00172B90"/>
    <w:rsid w:val="00174956"/>
    <w:rsid w:val="00175B62"/>
    <w:rsid w:val="001765BF"/>
    <w:rsid w:val="00177045"/>
    <w:rsid w:val="00177D1F"/>
    <w:rsid w:val="00184AFA"/>
    <w:rsid w:val="00186CD0"/>
    <w:rsid w:val="00186DEE"/>
    <w:rsid w:val="00190785"/>
    <w:rsid w:val="00190D7D"/>
    <w:rsid w:val="00191EAC"/>
    <w:rsid w:val="0019218F"/>
    <w:rsid w:val="00192E02"/>
    <w:rsid w:val="0019485C"/>
    <w:rsid w:val="001963D9"/>
    <w:rsid w:val="00197A68"/>
    <w:rsid w:val="00197F5E"/>
    <w:rsid w:val="001A16DF"/>
    <w:rsid w:val="001A18EB"/>
    <w:rsid w:val="001A3037"/>
    <w:rsid w:val="001A38C4"/>
    <w:rsid w:val="001A3C25"/>
    <w:rsid w:val="001A42EF"/>
    <w:rsid w:val="001A48E8"/>
    <w:rsid w:val="001A5502"/>
    <w:rsid w:val="001A5795"/>
    <w:rsid w:val="001A5F3F"/>
    <w:rsid w:val="001B294E"/>
    <w:rsid w:val="001B2B7F"/>
    <w:rsid w:val="001B3C2B"/>
    <w:rsid w:val="001B4970"/>
    <w:rsid w:val="001B530B"/>
    <w:rsid w:val="001C054C"/>
    <w:rsid w:val="001C0EC3"/>
    <w:rsid w:val="001C1733"/>
    <w:rsid w:val="001C3D66"/>
    <w:rsid w:val="001C4CC0"/>
    <w:rsid w:val="001C675F"/>
    <w:rsid w:val="001D072F"/>
    <w:rsid w:val="001D2445"/>
    <w:rsid w:val="001D6857"/>
    <w:rsid w:val="001D6DB4"/>
    <w:rsid w:val="001D6F86"/>
    <w:rsid w:val="001D7849"/>
    <w:rsid w:val="001E061E"/>
    <w:rsid w:val="001E0658"/>
    <w:rsid w:val="001E09FD"/>
    <w:rsid w:val="001E2C5A"/>
    <w:rsid w:val="001E7276"/>
    <w:rsid w:val="001E735A"/>
    <w:rsid w:val="001E7E5A"/>
    <w:rsid w:val="001F0BA5"/>
    <w:rsid w:val="001F3ABC"/>
    <w:rsid w:val="001F3BD7"/>
    <w:rsid w:val="001F3E95"/>
    <w:rsid w:val="001F5DFE"/>
    <w:rsid w:val="001F7B9F"/>
    <w:rsid w:val="00200CFA"/>
    <w:rsid w:val="002014DE"/>
    <w:rsid w:val="002037CF"/>
    <w:rsid w:val="002049D4"/>
    <w:rsid w:val="00204BDA"/>
    <w:rsid w:val="002063ED"/>
    <w:rsid w:val="00206645"/>
    <w:rsid w:val="00207525"/>
    <w:rsid w:val="00207CF4"/>
    <w:rsid w:val="00215299"/>
    <w:rsid w:val="002177A2"/>
    <w:rsid w:val="002179FF"/>
    <w:rsid w:val="00217F19"/>
    <w:rsid w:val="00221DD6"/>
    <w:rsid w:val="00224A64"/>
    <w:rsid w:val="00226463"/>
    <w:rsid w:val="00226BEE"/>
    <w:rsid w:val="00226ECA"/>
    <w:rsid w:val="002271ED"/>
    <w:rsid w:val="0022744E"/>
    <w:rsid w:val="00227970"/>
    <w:rsid w:val="00227EF7"/>
    <w:rsid w:val="00231A23"/>
    <w:rsid w:val="00233D7A"/>
    <w:rsid w:val="0023544A"/>
    <w:rsid w:val="002368AA"/>
    <w:rsid w:val="002417ED"/>
    <w:rsid w:val="00241FE0"/>
    <w:rsid w:val="00242AB8"/>
    <w:rsid w:val="00242E50"/>
    <w:rsid w:val="00244B2A"/>
    <w:rsid w:val="00245918"/>
    <w:rsid w:val="00245D22"/>
    <w:rsid w:val="00247510"/>
    <w:rsid w:val="00247D5A"/>
    <w:rsid w:val="002517C0"/>
    <w:rsid w:val="00252142"/>
    <w:rsid w:val="002526BA"/>
    <w:rsid w:val="00252F49"/>
    <w:rsid w:val="002540BE"/>
    <w:rsid w:val="0025643C"/>
    <w:rsid w:val="00257384"/>
    <w:rsid w:val="00260740"/>
    <w:rsid w:val="00261B45"/>
    <w:rsid w:val="00266F1F"/>
    <w:rsid w:val="00267247"/>
    <w:rsid w:val="00267355"/>
    <w:rsid w:val="00267DDF"/>
    <w:rsid w:val="00267FF4"/>
    <w:rsid w:val="00270BA3"/>
    <w:rsid w:val="002711FE"/>
    <w:rsid w:val="0027383A"/>
    <w:rsid w:val="00273982"/>
    <w:rsid w:val="00273CBA"/>
    <w:rsid w:val="00277B70"/>
    <w:rsid w:val="002802DE"/>
    <w:rsid w:val="00280D0C"/>
    <w:rsid w:val="00281108"/>
    <w:rsid w:val="00282353"/>
    <w:rsid w:val="00283BEF"/>
    <w:rsid w:val="002845B3"/>
    <w:rsid w:val="0028618E"/>
    <w:rsid w:val="002865EF"/>
    <w:rsid w:val="002919B2"/>
    <w:rsid w:val="00291C6F"/>
    <w:rsid w:val="00291F0E"/>
    <w:rsid w:val="002938E6"/>
    <w:rsid w:val="00294076"/>
    <w:rsid w:val="00297B95"/>
    <w:rsid w:val="002A28CA"/>
    <w:rsid w:val="002A5210"/>
    <w:rsid w:val="002A52F3"/>
    <w:rsid w:val="002A69BC"/>
    <w:rsid w:val="002A69F8"/>
    <w:rsid w:val="002A739A"/>
    <w:rsid w:val="002B056D"/>
    <w:rsid w:val="002B2E02"/>
    <w:rsid w:val="002B3624"/>
    <w:rsid w:val="002B4157"/>
    <w:rsid w:val="002B4EA9"/>
    <w:rsid w:val="002B54B3"/>
    <w:rsid w:val="002B6C7A"/>
    <w:rsid w:val="002C1233"/>
    <w:rsid w:val="002C3660"/>
    <w:rsid w:val="002C5B1E"/>
    <w:rsid w:val="002C625D"/>
    <w:rsid w:val="002C6974"/>
    <w:rsid w:val="002C7E3B"/>
    <w:rsid w:val="002C7F6E"/>
    <w:rsid w:val="002D0109"/>
    <w:rsid w:val="002D0353"/>
    <w:rsid w:val="002D108C"/>
    <w:rsid w:val="002D17EB"/>
    <w:rsid w:val="002D2ED0"/>
    <w:rsid w:val="002D372B"/>
    <w:rsid w:val="002D3DF2"/>
    <w:rsid w:val="002D3FCE"/>
    <w:rsid w:val="002D5D11"/>
    <w:rsid w:val="002D5DEA"/>
    <w:rsid w:val="002D5F60"/>
    <w:rsid w:val="002D65BC"/>
    <w:rsid w:val="002E2194"/>
    <w:rsid w:val="002E2A15"/>
    <w:rsid w:val="002E2B2A"/>
    <w:rsid w:val="002E3C8C"/>
    <w:rsid w:val="002E6551"/>
    <w:rsid w:val="002E6993"/>
    <w:rsid w:val="002E7839"/>
    <w:rsid w:val="002F1427"/>
    <w:rsid w:val="002F26FB"/>
    <w:rsid w:val="002F2D5B"/>
    <w:rsid w:val="002F39DB"/>
    <w:rsid w:val="002F4231"/>
    <w:rsid w:val="002F4CD0"/>
    <w:rsid w:val="002F67EF"/>
    <w:rsid w:val="002F69F1"/>
    <w:rsid w:val="002F7148"/>
    <w:rsid w:val="003029F0"/>
    <w:rsid w:val="00302CD6"/>
    <w:rsid w:val="00302ED1"/>
    <w:rsid w:val="003055DB"/>
    <w:rsid w:val="00306973"/>
    <w:rsid w:val="00306DB6"/>
    <w:rsid w:val="00307619"/>
    <w:rsid w:val="00312A5D"/>
    <w:rsid w:val="003162B5"/>
    <w:rsid w:val="00316629"/>
    <w:rsid w:val="00317048"/>
    <w:rsid w:val="00320D89"/>
    <w:rsid w:val="00327DE4"/>
    <w:rsid w:val="00327FA8"/>
    <w:rsid w:val="003303C7"/>
    <w:rsid w:val="0033048B"/>
    <w:rsid w:val="003330BB"/>
    <w:rsid w:val="00335D03"/>
    <w:rsid w:val="0033626B"/>
    <w:rsid w:val="00336C4D"/>
    <w:rsid w:val="00337155"/>
    <w:rsid w:val="00341657"/>
    <w:rsid w:val="0034185F"/>
    <w:rsid w:val="003423B0"/>
    <w:rsid w:val="00342BF1"/>
    <w:rsid w:val="0034451D"/>
    <w:rsid w:val="003454B5"/>
    <w:rsid w:val="003454D7"/>
    <w:rsid w:val="00346341"/>
    <w:rsid w:val="003463DB"/>
    <w:rsid w:val="00347658"/>
    <w:rsid w:val="00351C02"/>
    <w:rsid w:val="00351F7A"/>
    <w:rsid w:val="00353DC3"/>
    <w:rsid w:val="0035445D"/>
    <w:rsid w:val="00361245"/>
    <w:rsid w:val="0036155F"/>
    <w:rsid w:val="00362A70"/>
    <w:rsid w:val="00364338"/>
    <w:rsid w:val="003648FB"/>
    <w:rsid w:val="00366455"/>
    <w:rsid w:val="00367C27"/>
    <w:rsid w:val="00367DBC"/>
    <w:rsid w:val="003730B0"/>
    <w:rsid w:val="003766EA"/>
    <w:rsid w:val="003774D4"/>
    <w:rsid w:val="00380A2E"/>
    <w:rsid w:val="00381C4E"/>
    <w:rsid w:val="00386641"/>
    <w:rsid w:val="00392DEF"/>
    <w:rsid w:val="00392F58"/>
    <w:rsid w:val="00393E84"/>
    <w:rsid w:val="00395964"/>
    <w:rsid w:val="00395CB5"/>
    <w:rsid w:val="00397A0E"/>
    <w:rsid w:val="00397FE8"/>
    <w:rsid w:val="003A0E2B"/>
    <w:rsid w:val="003A24A4"/>
    <w:rsid w:val="003A2AE6"/>
    <w:rsid w:val="003A3494"/>
    <w:rsid w:val="003A4234"/>
    <w:rsid w:val="003A551A"/>
    <w:rsid w:val="003A5B99"/>
    <w:rsid w:val="003A5ED9"/>
    <w:rsid w:val="003A6020"/>
    <w:rsid w:val="003B08FC"/>
    <w:rsid w:val="003B0DB6"/>
    <w:rsid w:val="003B21CF"/>
    <w:rsid w:val="003B31F4"/>
    <w:rsid w:val="003B4AAC"/>
    <w:rsid w:val="003B5495"/>
    <w:rsid w:val="003B6043"/>
    <w:rsid w:val="003B627F"/>
    <w:rsid w:val="003B72A1"/>
    <w:rsid w:val="003B753B"/>
    <w:rsid w:val="003C028D"/>
    <w:rsid w:val="003C04BC"/>
    <w:rsid w:val="003C064D"/>
    <w:rsid w:val="003C0810"/>
    <w:rsid w:val="003C19EE"/>
    <w:rsid w:val="003C19FB"/>
    <w:rsid w:val="003C1D4D"/>
    <w:rsid w:val="003C1FB3"/>
    <w:rsid w:val="003C2679"/>
    <w:rsid w:val="003C36E7"/>
    <w:rsid w:val="003C4242"/>
    <w:rsid w:val="003D06F1"/>
    <w:rsid w:val="003D1107"/>
    <w:rsid w:val="003D12AB"/>
    <w:rsid w:val="003D3453"/>
    <w:rsid w:val="003D3A4E"/>
    <w:rsid w:val="003D5B4A"/>
    <w:rsid w:val="003E01F6"/>
    <w:rsid w:val="003E1781"/>
    <w:rsid w:val="003E1B75"/>
    <w:rsid w:val="003E3A24"/>
    <w:rsid w:val="003E643C"/>
    <w:rsid w:val="003E6A82"/>
    <w:rsid w:val="003E70FE"/>
    <w:rsid w:val="003F053D"/>
    <w:rsid w:val="003F2CF8"/>
    <w:rsid w:val="003F3879"/>
    <w:rsid w:val="003F412B"/>
    <w:rsid w:val="003F4F79"/>
    <w:rsid w:val="003F6F98"/>
    <w:rsid w:val="00400138"/>
    <w:rsid w:val="004004B6"/>
    <w:rsid w:val="00400547"/>
    <w:rsid w:val="0040195D"/>
    <w:rsid w:val="00401E8F"/>
    <w:rsid w:val="0040262C"/>
    <w:rsid w:val="00402799"/>
    <w:rsid w:val="004041BD"/>
    <w:rsid w:val="00404801"/>
    <w:rsid w:val="0040503F"/>
    <w:rsid w:val="00405BA1"/>
    <w:rsid w:val="00405EFC"/>
    <w:rsid w:val="004062B0"/>
    <w:rsid w:val="0040766F"/>
    <w:rsid w:val="00407D45"/>
    <w:rsid w:val="004100D2"/>
    <w:rsid w:val="00412029"/>
    <w:rsid w:val="00412847"/>
    <w:rsid w:val="00412B2E"/>
    <w:rsid w:val="00412E87"/>
    <w:rsid w:val="004131FC"/>
    <w:rsid w:val="00413662"/>
    <w:rsid w:val="004205E0"/>
    <w:rsid w:val="004213AD"/>
    <w:rsid w:val="00423D67"/>
    <w:rsid w:val="004251CC"/>
    <w:rsid w:val="00425356"/>
    <w:rsid w:val="00425604"/>
    <w:rsid w:val="00425D0A"/>
    <w:rsid w:val="004275F5"/>
    <w:rsid w:val="00430536"/>
    <w:rsid w:val="00431D08"/>
    <w:rsid w:val="00432568"/>
    <w:rsid w:val="00432B71"/>
    <w:rsid w:val="00432F2B"/>
    <w:rsid w:val="00434210"/>
    <w:rsid w:val="0043619F"/>
    <w:rsid w:val="00436471"/>
    <w:rsid w:val="004367D4"/>
    <w:rsid w:val="00437914"/>
    <w:rsid w:val="00441C8F"/>
    <w:rsid w:val="00442883"/>
    <w:rsid w:val="0044346E"/>
    <w:rsid w:val="004445B7"/>
    <w:rsid w:val="0044559F"/>
    <w:rsid w:val="00446DC0"/>
    <w:rsid w:val="004516B6"/>
    <w:rsid w:val="00452547"/>
    <w:rsid w:val="00454239"/>
    <w:rsid w:val="00455386"/>
    <w:rsid w:val="004604FF"/>
    <w:rsid w:val="0046211D"/>
    <w:rsid w:val="00464CF5"/>
    <w:rsid w:val="00465608"/>
    <w:rsid w:val="00465BBD"/>
    <w:rsid w:val="00467E28"/>
    <w:rsid w:val="00470018"/>
    <w:rsid w:val="0047063E"/>
    <w:rsid w:val="00471C13"/>
    <w:rsid w:val="004738DD"/>
    <w:rsid w:val="00474488"/>
    <w:rsid w:val="0047513F"/>
    <w:rsid w:val="00477271"/>
    <w:rsid w:val="00477434"/>
    <w:rsid w:val="00480009"/>
    <w:rsid w:val="004818C1"/>
    <w:rsid w:val="00483C92"/>
    <w:rsid w:val="00483FF6"/>
    <w:rsid w:val="00484395"/>
    <w:rsid w:val="004866DA"/>
    <w:rsid w:val="00490F1E"/>
    <w:rsid w:val="00491C9B"/>
    <w:rsid w:val="00492A84"/>
    <w:rsid w:val="0049381C"/>
    <w:rsid w:val="00494C79"/>
    <w:rsid w:val="004A24FB"/>
    <w:rsid w:val="004A52AF"/>
    <w:rsid w:val="004A734B"/>
    <w:rsid w:val="004B2073"/>
    <w:rsid w:val="004B23EB"/>
    <w:rsid w:val="004B2519"/>
    <w:rsid w:val="004B287D"/>
    <w:rsid w:val="004B3AAB"/>
    <w:rsid w:val="004B4976"/>
    <w:rsid w:val="004B5299"/>
    <w:rsid w:val="004C082A"/>
    <w:rsid w:val="004C1169"/>
    <w:rsid w:val="004C2918"/>
    <w:rsid w:val="004C40DF"/>
    <w:rsid w:val="004C4658"/>
    <w:rsid w:val="004C65FE"/>
    <w:rsid w:val="004C7B84"/>
    <w:rsid w:val="004D20AF"/>
    <w:rsid w:val="004D3C25"/>
    <w:rsid w:val="004D54D1"/>
    <w:rsid w:val="004D6B66"/>
    <w:rsid w:val="004D78F0"/>
    <w:rsid w:val="004E0CD3"/>
    <w:rsid w:val="004E21BA"/>
    <w:rsid w:val="004E46AD"/>
    <w:rsid w:val="004E4883"/>
    <w:rsid w:val="004E4964"/>
    <w:rsid w:val="004E4F02"/>
    <w:rsid w:val="004E6168"/>
    <w:rsid w:val="004F2379"/>
    <w:rsid w:val="004F2922"/>
    <w:rsid w:val="004F49C5"/>
    <w:rsid w:val="004F5731"/>
    <w:rsid w:val="0050052A"/>
    <w:rsid w:val="005007BA"/>
    <w:rsid w:val="00500E7B"/>
    <w:rsid w:val="0050305E"/>
    <w:rsid w:val="00505F06"/>
    <w:rsid w:val="00506893"/>
    <w:rsid w:val="00511047"/>
    <w:rsid w:val="00511591"/>
    <w:rsid w:val="00511CD2"/>
    <w:rsid w:val="00513AB7"/>
    <w:rsid w:val="00513D18"/>
    <w:rsid w:val="005158BD"/>
    <w:rsid w:val="00515D5B"/>
    <w:rsid w:val="0051645B"/>
    <w:rsid w:val="00517870"/>
    <w:rsid w:val="00521DB8"/>
    <w:rsid w:val="005231DE"/>
    <w:rsid w:val="00524943"/>
    <w:rsid w:val="00524C79"/>
    <w:rsid w:val="00527BE7"/>
    <w:rsid w:val="0053480D"/>
    <w:rsid w:val="00534AD3"/>
    <w:rsid w:val="00534FF7"/>
    <w:rsid w:val="00536414"/>
    <w:rsid w:val="0053773D"/>
    <w:rsid w:val="00537B3D"/>
    <w:rsid w:val="00540433"/>
    <w:rsid w:val="00541B35"/>
    <w:rsid w:val="0054210C"/>
    <w:rsid w:val="00542B7E"/>
    <w:rsid w:val="00543D10"/>
    <w:rsid w:val="00544171"/>
    <w:rsid w:val="00544642"/>
    <w:rsid w:val="00545E7F"/>
    <w:rsid w:val="005514BF"/>
    <w:rsid w:val="00552536"/>
    <w:rsid w:val="00554709"/>
    <w:rsid w:val="00554848"/>
    <w:rsid w:val="00556AEB"/>
    <w:rsid w:val="0056041C"/>
    <w:rsid w:val="005626CA"/>
    <w:rsid w:val="005631E5"/>
    <w:rsid w:val="00564EBB"/>
    <w:rsid w:val="00564EEF"/>
    <w:rsid w:val="0056533A"/>
    <w:rsid w:val="00566014"/>
    <w:rsid w:val="00566E09"/>
    <w:rsid w:val="005704C1"/>
    <w:rsid w:val="00571512"/>
    <w:rsid w:val="00573D57"/>
    <w:rsid w:val="00574239"/>
    <w:rsid w:val="00574717"/>
    <w:rsid w:val="00574AE8"/>
    <w:rsid w:val="00575A3B"/>
    <w:rsid w:val="005762D8"/>
    <w:rsid w:val="00576BCC"/>
    <w:rsid w:val="0057702F"/>
    <w:rsid w:val="0057726D"/>
    <w:rsid w:val="00582F20"/>
    <w:rsid w:val="00585B3F"/>
    <w:rsid w:val="00586EBB"/>
    <w:rsid w:val="00587F5E"/>
    <w:rsid w:val="00590951"/>
    <w:rsid w:val="005913E7"/>
    <w:rsid w:val="005917C4"/>
    <w:rsid w:val="00592F7B"/>
    <w:rsid w:val="00593013"/>
    <w:rsid w:val="005A1CC6"/>
    <w:rsid w:val="005A2E3A"/>
    <w:rsid w:val="005A4D44"/>
    <w:rsid w:val="005A4DE7"/>
    <w:rsid w:val="005A518D"/>
    <w:rsid w:val="005B0383"/>
    <w:rsid w:val="005B051C"/>
    <w:rsid w:val="005B0E50"/>
    <w:rsid w:val="005B114C"/>
    <w:rsid w:val="005B2B03"/>
    <w:rsid w:val="005B4BC8"/>
    <w:rsid w:val="005B57F8"/>
    <w:rsid w:val="005B5DE4"/>
    <w:rsid w:val="005B6AE4"/>
    <w:rsid w:val="005C265D"/>
    <w:rsid w:val="005C32F2"/>
    <w:rsid w:val="005C547E"/>
    <w:rsid w:val="005C5AD6"/>
    <w:rsid w:val="005C6E72"/>
    <w:rsid w:val="005D27F6"/>
    <w:rsid w:val="005D2BE3"/>
    <w:rsid w:val="005D2C18"/>
    <w:rsid w:val="005D35C7"/>
    <w:rsid w:val="005D4C61"/>
    <w:rsid w:val="005D4E90"/>
    <w:rsid w:val="005D557E"/>
    <w:rsid w:val="005D5F30"/>
    <w:rsid w:val="005D5FD6"/>
    <w:rsid w:val="005E0EF2"/>
    <w:rsid w:val="005E1A70"/>
    <w:rsid w:val="005E1C14"/>
    <w:rsid w:val="005E2597"/>
    <w:rsid w:val="005E3807"/>
    <w:rsid w:val="005E4E44"/>
    <w:rsid w:val="005E5442"/>
    <w:rsid w:val="005E610D"/>
    <w:rsid w:val="005E65DC"/>
    <w:rsid w:val="005E74E8"/>
    <w:rsid w:val="005E7E8A"/>
    <w:rsid w:val="005F67BD"/>
    <w:rsid w:val="005F67C9"/>
    <w:rsid w:val="005F7DFF"/>
    <w:rsid w:val="005F7FB5"/>
    <w:rsid w:val="006005B0"/>
    <w:rsid w:val="00600D99"/>
    <w:rsid w:val="00600EE9"/>
    <w:rsid w:val="0060173E"/>
    <w:rsid w:val="006079DB"/>
    <w:rsid w:val="00613143"/>
    <w:rsid w:val="00614653"/>
    <w:rsid w:val="00616F29"/>
    <w:rsid w:val="0062014A"/>
    <w:rsid w:val="00620379"/>
    <w:rsid w:val="006222F5"/>
    <w:rsid w:val="00623988"/>
    <w:rsid w:val="00623BDE"/>
    <w:rsid w:val="00623DDD"/>
    <w:rsid w:val="00624BF7"/>
    <w:rsid w:val="00624C40"/>
    <w:rsid w:val="00624CE9"/>
    <w:rsid w:val="006268D7"/>
    <w:rsid w:val="00626FB6"/>
    <w:rsid w:val="00627E24"/>
    <w:rsid w:val="00630554"/>
    <w:rsid w:val="00633DAD"/>
    <w:rsid w:val="00633E07"/>
    <w:rsid w:val="00634056"/>
    <w:rsid w:val="00634688"/>
    <w:rsid w:val="006360F7"/>
    <w:rsid w:val="00642215"/>
    <w:rsid w:val="00642687"/>
    <w:rsid w:val="00643172"/>
    <w:rsid w:val="0064388E"/>
    <w:rsid w:val="00643E7B"/>
    <w:rsid w:val="00645163"/>
    <w:rsid w:val="00645268"/>
    <w:rsid w:val="00645FF7"/>
    <w:rsid w:val="00646209"/>
    <w:rsid w:val="00646893"/>
    <w:rsid w:val="00647BFF"/>
    <w:rsid w:val="00650739"/>
    <w:rsid w:val="0065097E"/>
    <w:rsid w:val="00650DC0"/>
    <w:rsid w:val="006537F2"/>
    <w:rsid w:val="0065611D"/>
    <w:rsid w:val="006568C6"/>
    <w:rsid w:val="006575A7"/>
    <w:rsid w:val="00660693"/>
    <w:rsid w:val="00660861"/>
    <w:rsid w:val="00662B45"/>
    <w:rsid w:val="00664D6D"/>
    <w:rsid w:val="00666318"/>
    <w:rsid w:val="006671B9"/>
    <w:rsid w:val="006679A6"/>
    <w:rsid w:val="00673811"/>
    <w:rsid w:val="00673FB1"/>
    <w:rsid w:val="00674011"/>
    <w:rsid w:val="00676B30"/>
    <w:rsid w:val="00677F46"/>
    <w:rsid w:val="006809F3"/>
    <w:rsid w:val="006814AE"/>
    <w:rsid w:val="0068299D"/>
    <w:rsid w:val="0068317C"/>
    <w:rsid w:val="00683442"/>
    <w:rsid w:val="0068590C"/>
    <w:rsid w:val="00685B88"/>
    <w:rsid w:val="00686DA1"/>
    <w:rsid w:val="00686EC6"/>
    <w:rsid w:val="0069402F"/>
    <w:rsid w:val="006A343A"/>
    <w:rsid w:val="006A355C"/>
    <w:rsid w:val="006A5294"/>
    <w:rsid w:val="006A55B5"/>
    <w:rsid w:val="006A5B39"/>
    <w:rsid w:val="006A621C"/>
    <w:rsid w:val="006A6D60"/>
    <w:rsid w:val="006A6DC8"/>
    <w:rsid w:val="006A7871"/>
    <w:rsid w:val="006A79BB"/>
    <w:rsid w:val="006A7BA0"/>
    <w:rsid w:val="006B09C7"/>
    <w:rsid w:val="006B0C1A"/>
    <w:rsid w:val="006B613C"/>
    <w:rsid w:val="006B7522"/>
    <w:rsid w:val="006B77F5"/>
    <w:rsid w:val="006B7A8B"/>
    <w:rsid w:val="006B7CE2"/>
    <w:rsid w:val="006B7F00"/>
    <w:rsid w:val="006C7987"/>
    <w:rsid w:val="006D2938"/>
    <w:rsid w:val="006D2AB2"/>
    <w:rsid w:val="006D385D"/>
    <w:rsid w:val="006D46A5"/>
    <w:rsid w:val="006E15B8"/>
    <w:rsid w:val="006E16E5"/>
    <w:rsid w:val="006E3869"/>
    <w:rsid w:val="006E38E0"/>
    <w:rsid w:val="006E38E1"/>
    <w:rsid w:val="006E5248"/>
    <w:rsid w:val="006E5CB7"/>
    <w:rsid w:val="006E696B"/>
    <w:rsid w:val="006E6ECC"/>
    <w:rsid w:val="006F245B"/>
    <w:rsid w:val="006F35C8"/>
    <w:rsid w:val="006F52B9"/>
    <w:rsid w:val="006F54EF"/>
    <w:rsid w:val="006F5B0D"/>
    <w:rsid w:val="006F5DC4"/>
    <w:rsid w:val="00700C4E"/>
    <w:rsid w:val="00701501"/>
    <w:rsid w:val="007017B1"/>
    <w:rsid w:val="00701C08"/>
    <w:rsid w:val="00701F5C"/>
    <w:rsid w:val="0070307D"/>
    <w:rsid w:val="00704E3C"/>
    <w:rsid w:val="00705BA5"/>
    <w:rsid w:val="00710D9A"/>
    <w:rsid w:val="007111C9"/>
    <w:rsid w:val="00712203"/>
    <w:rsid w:val="00712BFF"/>
    <w:rsid w:val="007149F6"/>
    <w:rsid w:val="00715EB0"/>
    <w:rsid w:val="00716222"/>
    <w:rsid w:val="00717FA4"/>
    <w:rsid w:val="007224B2"/>
    <w:rsid w:val="00722F02"/>
    <w:rsid w:val="00724197"/>
    <w:rsid w:val="00725166"/>
    <w:rsid w:val="00726B49"/>
    <w:rsid w:val="00726D1C"/>
    <w:rsid w:val="0073018F"/>
    <w:rsid w:val="00730569"/>
    <w:rsid w:val="0073119B"/>
    <w:rsid w:val="00731ACB"/>
    <w:rsid w:val="00733DCB"/>
    <w:rsid w:val="007348B8"/>
    <w:rsid w:val="00735ADD"/>
    <w:rsid w:val="0073649E"/>
    <w:rsid w:val="00736815"/>
    <w:rsid w:val="00737F81"/>
    <w:rsid w:val="007403D2"/>
    <w:rsid w:val="00740FFA"/>
    <w:rsid w:val="00741CFA"/>
    <w:rsid w:val="00744591"/>
    <w:rsid w:val="00744884"/>
    <w:rsid w:val="00745F1E"/>
    <w:rsid w:val="00746EFD"/>
    <w:rsid w:val="00747059"/>
    <w:rsid w:val="007471A6"/>
    <w:rsid w:val="0074794D"/>
    <w:rsid w:val="00750AC8"/>
    <w:rsid w:val="00753377"/>
    <w:rsid w:val="00753A78"/>
    <w:rsid w:val="0075522D"/>
    <w:rsid w:val="00755632"/>
    <w:rsid w:val="00756D2C"/>
    <w:rsid w:val="0076331F"/>
    <w:rsid w:val="00763969"/>
    <w:rsid w:val="00764690"/>
    <w:rsid w:val="007678CE"/>
    <w:rsid w:val="007720B0"/>
    <w:rsid w:val="00773DC9"/>
    <w:rsid w:val="00775893"/>
    <w:rsid w:val="00776592"/>
    <w:rsid w:val="00777A74"/>
    <w:rsid w:val="00777F2F"/>
    <w:rsid w:val="00780C97"/>
    <w:rsid w:val="00781E92"/>
    <w:rsid w:val="0078206A"/>
    <w:rsid w:val="00783FA7"/>
    <w:rsid w:val="007872AC"/>
    <w:rsid w:val="00787FEA"/>
    <w:rsid w:val="00791701"/>
    <w:rsid w:val="00791BFA"/>
    <w:rsid w:val="00791F53"/>
    <w:rsid w:val="007921B2"/>
    <w:rsid w:val="007A038C"/>
    <w:rsid w:val="007A3CB5"/>
    <w:rsid w:val="007A437B"/>
    <w:rsid w:val="007A7BE6"/>
    <w:rsid w:val="007A7C9C"/>
    <w:rsid w:val="007B063B"/>
    <w:rsid w:val="007B11C4"/>
    <w:rsid w:val="007B7A27"/>
    <w:rsid w:val="007C0E98"/>
    <w:rsid w:val="007C0F66"/>
    <w:rsid w:val="007C2573"/>
    <w:rsid w:val="007C2D64"/>
    <w:rsid w:val="007C60A4"/>
    <w:rsid w:val="007C7DBA"/>
    <w:rsid w:val="007D0273"/>
    <w:rsid w:val="007D0E7C"/>
    <w:rsid w:val="007D1024"/>
    <w:rsid w:val="007D1138"/>
    <w:rsid w:val="007D4CFB"/>
    <w:rsid w:val="007D671E"/>
    <w:rsid w:val="007D7020"/>
    <w:rsid w:val="007D742D"/>
    <w:rsid w:val="007E14AA"/>
    <w:rsid w:val="007E1872"/>
    <w:rsid w:val="007E25F2"/>
    <w:rsid w:val="007E3E12"/>
    <w:rsid w:val="007E3F04"/>
    <w:rsid w:val="007E59A6"/>
    <w:rsid w:val="007E6962"/>
    <w:rsid w:val="007F0E72"/>
    <w:rsid w:val="007F14FE"/>
    <w:rsid w:val="007F2BB0"/>
    <w:rsid w:val="007F4626"/>
    <w:rsid w:val="007F4AE5"/>
    <w:rsid w:val="007F5E09"/>
    <w:rsid w:val="007F6A2D"/>
    <w:rsid w:val="0080147E"/>
    <w:rsid w:val="00801918"/>
    <w:rsid w:val="00801A00"/>
    <w:rsid w:val="00802E6C"/>
    <w:rsid w:val="00803112"/>
    <w:rsid w:val="00804D87"/>
    <w:rsid w:val="0080707C"/>
    <w:rsid w:val="00810236"/>
    <w:rsid w:val="008109F4"/>
    <w:rsid w:val="00810A98"/>
    <w:rsid w:val="00811A16"/>
    <w:rsid w:val="0081209C"/>
    <w:rsid w:val="00813205"/>
    <w:rsid w:val="00815E08"/>
    <w:rsid w:val="00816255"/>
    <w:rsid w:val="0081736A"/>
    <w:rsid w:val="00822A03"/>
    <w:rsid w:val="00822F50"/>
    <w:rsid w:val="00822F59"/>
    <w:rsid w:val="00824E91"/>
    <w:rsid w:val="0082580B"/>
    <w:rsid w:val="00825A0B"/>
    <w:rsid w:val="00830069"/>
    <w:rsid w:val="008303DF"/>
    <w:rsid w:val="00832183"/>
    <w:rsid w:val="0083270A"/>
    <w:rsid w:val="008331BE"/>
    <w:rsid w:val="0083326B"/>
    <w:rsid w:val="00834422"/>
    <w:rsid w:val="008347F5"/>
    <w:rsid w:val="00834832"/>
    <w:rsid w:val="00836E9D"/>
    <w:rsid w:val="00837D96"/>
    <w:rsid w:val="008408AF"/>
    <w:rsid w:val="008409F0"/>
    <w:rsid w:val="00842A38"/>
    <w:rsid w:val="008431D9"/>
    <w:rsid w:val="00846521"/>
    <w:rsid w:val="00847F50"/>
    <w:rsid w:val="0085056C"/>
    <w:rsid w:val="00850D2A"/>
    <w:rsid w:val="008522CC"/>
    <w:rsid w:val="00853C2D"/>
    <w:rsid w:val="0085694C"/>
    <w:rsid w:val="008574B5"/>
    <w:rsid w:val="00857FEE"/>
    <w:rsid w:val="008600DE"/>
    <w:rsid w:val="00860EA7"/>
    <w:rsid w:val="008611F7"/>
    <w:rsid w:val="0086243D"/>
    <w:rsid w:val="00862A91"/>
    <w:rsid w:val="00863324"/>
    <w:rsid w:val="00864BB8"/>
    <w:rsid w:val="00867528"/>
    <w:rsid w:val="00870F0C"/>
    <w:rsid w:val="00873252"/>
    <w:rsid w:val="00875023"/>
    <w:rsid w:val="00875031"/>
    <w:rsid w:val="00880D55"/>
    <w:rsid w:val="008811A1"/>
    <w:rsid w:val="0088128C"/>
    <w:rsid w:val="0088134D"/>
    <w:rsid w:val="00881F63"/>
    <w:rsid w:val="0088368C"/>
    <w:rsid w:val="00884DB7"/>
    <w:rsid w:val="0088576C"/>
    <w:rsid w:val="00887D5E"/>
    <w:rsid w:val="0089027B"/>
    <w:rsid w:val="008927A1"/>
    <w:rsid w:val="00894696"/>
    <w:rsid w:val="008A2187"/>
    <w:rsid w:val="008A2489"/>
    <w:rsid w:val="008A29F9"/>
    <w:rsid w:val="008A3C59"/>
    <w:rsid w:val="008A4625"/>
    <w:rsid w:val="008A4856"/>
    <w:rsid w:val="008A5A17"/>
    <w:rsid w:val="008A6A2D"/>
    <w:rsid w:val="008B0877"/>
    <w:rsid w:val="008B3B3F"/>
    <w:rsid w:val="008B4803"/>
    <w:rsid w:val="008B4BE3"/>
    <w:rsid w:val="008B4C8F"/>
    <w:rsid w:val="008B50DF"/>
    <w:rsid w:val="008B6A70"/>
    <w:rsid w:val="008B7224"/>
    <w:rsid w:val="008B77E7"/>
    <w:rsid w:val="008C2A57"/>
    <w:rsid w:val="008C37C2"/>
    <w:rsid w:val="008C4CF9"/>
    <w:rsid w:val="008C665D"/>
    <w:rsid w:val="008C6888"/>
    <w:rsid w:val="008D2B6D"/>
    <w:rsid w:val="008D2C55"/>
    <w:rsid w:val="008D59E0"/>
    <w:rsid w:val="008D7F11"/>
    <w:rsid w:val="008E259D"/>
    <w:rsid w:val="008E2B36"/>
    <w:rsid w:val="008E70B3"/>
    <w:rsid w:val="008F2ADA"/>
    <w:rsid w:val="008F3347"/>
    <w:rsid w:val="008F59F1"/>
    <w:rsid w:val="008F5F1F"/>
    <w:rsid w:val="008F6FF5"/>
    <w:rsid w:val="00900180"/>
    <w:rsid w:val="00906AE6"/>
    <w:rsid w:val="009075A5"/>
    <w:rsid w:val="009122C9"/>
    <w:rsid w:val="0091250E"/>
    <w:rsid w:val="00914402"/>
    <w:rsid w:val="009154A0"/>
    <w:rsid w:val="00916031"/>
    <w:rsid w:val="0091678F"/>
    <w:rsid w:val="00916A77"/>
    <w:rsid w:val="009175C7"/>
    <w:rsid w:val="00917942"/>
    <w:rsid w:val="00922E26"/>
    <w:rsid w:val="00922E80"/>
    <w:rsid w:val="009236DA"/>
    <w:rsid w:val="00924F1B"/>
    <w:rsid w:val="009258D1"/>
    <w:rsid w:val="009268F1"/>
    <w:rsid w:val="0092727E"/>
    <w:rsid w:val="00927866"/>
    <w:rsid w:val="009312C2"/>
    <w:rsid w:val="00931A4D"/>
    <w:rsid w:val="00934830"/>
    <w:rsid w:val="009351F4"/>
    <w:rsid w:val="00936D47"/>
    <w:rsid w:val="00937029"/>
    <w:rsid w:val="00937F78"/>
    <w:rsid w:val="009410D2"/>
    <w:rsid w:val="00941409"/>
    <w:rsid w:val="00945F39"/>
    <w:rsid w:val="00946D31"/>
    <w:rsid w:val="0094767A"/>
    <w:rsid w:val="00947BF5"/>
    <w:rsid w:val="00950211"/>
    <w:rsid w:val="00950331"/>
    <w:rsid w:val="00950F62"/>
    <w:rsid w:val="00952F48"/>
    <w:rsid w:val="00956736"/>
    <w:rsid w:val="009607AF"/>
    <w:rsid w:val="0096532E"/>
    <w:rsid w:val="009657A6"/>
    <w:rsid w:val="0096599A"/>
    <w:rsid w:val="00965C31"/>
    <w:rsid w:val="00965CF1"/>
    <w:rsid w:val="0097003F"/>
    <w:rsid w:val="00972C95"/>
    <w:rsid w:val="00974C37"/>
    <w:rsid w:val="0097677D"/>
    <w:rsid w:val="00976DE8"/>
    <w:rsid w:val="00981302"/>
    <w:rsid w:val="0098162F"/>
    <w:rsid w:val="00981A4F"/>
    <w:rsid w:val="00982473"/>
    <w:rsid w:val="00983879"/>
    <w:rsid w:val="00986916"/>
    <w:rsid w:val="00990609"/>
    <w:rsid w:val="00990AAD"/>
    <w:rsid w:val="009925ED"/>
    <w:rsid w:val="00994339"/>
    <w:rsid w:val="009A08E6"/>
    <w:rsid w:val="009A2807"/>
    <w:rsid w:val="009A3319"/>
    <w:rsid w:val="009A4040"/>
    <w:rsid w:val="009A460A"/>
    <w:rsid w:val="009A4A4C"/>
    <w:rsid w:val="009A4BBF"/>
    <w:rsid w:val="009A4D4B"/>
    <w:rsid w:val="009A5977"/>
    <w:rsid w:val="009A5A18"/>
    <w:rsid w:val="009B000C"/>
    <w:rsid w:val="009B16D5"/>
    <w:rsid w:val="009B1716"/>
    <w:rsid w:val="009B180F"/>
    <w:rsid w:val="009B1EAF"/>
    <w:rsid w:val="009B293A"/>
    <w:rsid w:val="009B29C7"/>
    <w:rsid w:val="009B46C1"/>
    <w:rsid w:val="009B5A5A"/>
    <w:rsid w:val="009B5C5E"/>
    <w:rsid w:val="009B5CB4"/>
    <w:rsid w:val="009B6059"/>
    <w:rsid w:val="009B6E07"/>
    <w:rsid w:val="009B749E"/>
    <w:rsid w:val="009B74EA"/>
    <w:rsid w:val="009C12DA"/>
    <w:rsid w:val="009C51A1"/>
    <w:rsid w:val="009C7E05"/>
    <w:rsid w:val="009D0BFD"/>
    <w:rsid w:val="009D3C69"/>
    <w:rsid w:val="009D79C3"/>
    <w:rsid w:val="009E1BE5"/>
    <w:rsid w:val="009E1CF9"/>
    <w:rsid w:val="009E4E54"/>
    <w:rsid w:val="009E5F52"/>
    <w:rsid w:val="009F0A36"/>
    <w:rsid w:val="009F179E"/>
    <w:rsid w:val="009F1871"/>
    <w:rsid w:val="009F1A06"/>
    <w:rsid w:val="009F1FEB"/>
    <w:rsid w:val="009F21CE"/>
    <w:rsid w:val="009F3CC4"/>
    <w:rsid w:val="009F4621"/>
    <w:rsid w:val="009F6374"/>
    <w:rsid w:val="009F727E"/>
    <w:rsid w:val="00A0008C"/>
    <w:rsid w:val="00A00C1A"/>
    <w:rsid w:val="00A01CAE"/>
    <w:rsid w:val="00A020A2"/>
    <w:rsid w:val="00A02596"/>
    <w:rsid w:val="00A05B22"/>
    <w:rsid w:val="00A07E8C"/>
    <w:rsid w:val="00A1088D"/>
    <w:rsid w:val="00A11D01"/>
    <w:rsid w:val="00A12899"/>
    <w:rsid w:val="00A12D50"/>
    <w:rsid w:val="00A131C0"/>
    <w:rsid w:val="00A13696"/>
    <w:rsid w:val="00A1391F"/>
    <w:rsid w:val="00A15362"/>
    <w:rsid w:val="00A16369"/>
    <w:rsid w:val="00A163D1"/>
    <w:rsid w:val="00A179D2"/>
    <w:rsid w:val="00A203F4"/>
    <w:rsid w:val="00A208AC"/>
    <w:rsid w:val="00A2129F"/>
    <w:rsid w:val="00A249DD"/>
    <w:rsid w:val="00A258CE"/>
    <w:rsid w:val="00A25E3E"/>
    <w:rsid w:val="00A26E6F"/>
    <w:rsid w:val="00A30A34"/>
    <w:rsid w:val="00A32AA1"/>
    <w:rsid w:val="00A334B5"/>
    <w:rsid w:val="00A3419E"/>
    <w:rsid w:val="00A36059"/>
    <w:rsid w:val="00A4027D"/>
    <w:rsid w:val="00A40F46"/>
    <w:rsid w:val="00A423E4"/>
    <w:rsid w:val="00A42A73"/>
    <w:rsid w:val="00A4327F"/>
    <w:rsid w:val="00A43D93"/>
    <w:rsid w:val="00A448ED"/>
    <w:rsid w:val="00A46BAA"/>
    <w:rsid w:val="00A50B18"/>
    <w:rsid w:val="00A50C9B"/>
    <w:rsid w:val="00A510F3"/>
    <w:rsid w:val="00A5334F"/>
    <w:rsid w:val="00A542CB"/>
    <w:rsid w:val="00A54BB4"/>
    <w:rsid w:val="00A616FC"/>
    <w:rsid w:val="00A61777"/>
    <w:rsid w:val="00A62A33"/>
    <w:rsid w:val="00A64D41"/>
    <w:rsid w:val="00A65AA6"/>
    <w:rsid w:val="00A6672D"/>
    <w:rsid w:val="00A669E2"/>
    <w:rsid w:val="00A67F10"/>
    <w:rsid w:val="00A67FC0"/>
    <w:rsid w:val="00A7241E"/>
    <w:rsid w:val="00A774D2"/>
    <w:rsid w:val="00A77CEC"/>
    <w:rsid w:val="00A808A7"/>
    <w:rsid w:val="00A81D8F"/>
    <w:rsid w:val="00A84062"/>
    <w:rsid w:val="00A85063"/>
    <w:rsid w:val="00A85D97"/>
    <w:rsid w:val="00A86B93"/>
    <w:rsid w:val="00A86D12"/>
    <w:rsid w:val="00A91551"/>
    <w:rsid w:val="00A927D6"/>
    <w:rsid w:val="00A92F7F"/>
    <w:rsid w:val="00A94EA3"/>
    <w:rsid w:val="00A961A7"/>
    <w:rsid w:val="00A9729E"/>
    <w:rsid w:val="00AA06FB"/>
    <w:rsid w:val="00AA0A46"/>
    <w:rsid w:val="00AA3FDB"/>
    <w:rsid w:val="00AA4C14"/>
    <w:rsid w:val="00AA5C2E"/>
    <w:rsid w:val="00AA7317"/>
    <w:rsid w:val="00AB275C"/>
    <w:rsid w:val="00AB2E83"/>
    <w:rsid w:val="00AB43C3"/>
    <w:rsid w:val="00AB4448"/>
    <w:rsid w:val="00AB4EA4"/>
    <w:rsid w:val="00AC0130"/>
    <w:rsid w:val="00AC216E"/>
    <w:rsid w:val="00AC239E"/>
    <w:rsid w:val="00AC2DAE"/>
    <w:rsid w:val="00AC4799"/>
    <w:rsid w:val="00AC50BB"/>
    <w:rsid w:val="00AC62C2"/>
    <w:rsid w:val="00AC73B0"/>
    <w:rsid w:val="00AC7A11"/>
    <w:rsid w:val="00AD20C2"/>
    <w:rsid w:val="00AD2518"/>
    <w:rsid w:val="00AD33D1"/>
    <w:rsid w:val="00AD48CF"/>
    <w:rsid w:val="00AD523A"/>
    <w:rsid w:val="00AD526F"/>
    <w:rsid w:val="00AE088B"/>
    <w:rsid w:val="00AE0D29"/>
    <w:rsid w:val="00AE1C9D"/>
    <w:rsid w:val="00AE280C"/>
    <w:rsid w:val="00AE6FBC"/>
    <w:rsid w:val="00AF0182"/>
    <w:rsid w:val="00AF1502"/>
    <w:rsid w:val="00AF2999"/>
    <w:rsid w:val="00B0088B"/>
    <w:rsid w:val="00B01970"/>
    <w:rsid w:val="00B01BA6"/>
    <w:rsid w:val="00B01F7A"/>
    <w:rsid w:val="00B02403"/>
    <w:rsid w:val="00B129BB"/>
    <w:rsid w:val="00B140BD"/>
    <w:rsid w:val="00B144AD"/>
    <w:rsid w:val="00B15378"/>
    <w:rsid w:val="00B1601C"/>
    <w:rsid w:val="00B226E4"/>
    <w:rsid w:val="00B23B0F"/>
    <w:rsid w:val="00B26A68"/>
    <w:rsid w:val="00B30675"/>
    <w:rsid w:val="00B32663"/>
    <w:rsid w:val="00B3592E"/>
    <w:rsid w:val="00B35ECD"/>
    <w:rsid w:val="00B37FD6"/>
    <w:rsid w:val="00B410E8"/>
    <w:rsid w:val="00B41B70"/>
    <w:rsid w:val="00B4260D"/>
    <w:rsid w:val="00B43B07"/>
    <w:rsid w:val="00B43C8D"/>
    <w:rsid w:val="00B43D2F"/>
    <w:rsid w:val="00B45018"/>
    <w:rsid w:val="00B45529"/>
    <w:rsid w:val="00B46C6F"/>
    <w:rsid w:val="00B50635"/>
    <w:rsid w:val="00B50AD5"/>
    <w:rsid w:val="00B51DB2"/>
    <w:rsid w:val="00B542A3"/>
    <w:rsid w:val="00B548F1"/>
    <w:rsid w:val="00B54D3D"/>
    <w:rsid w:val="00B6146B"/>
    <w:rsid w:val="00B62743"/>
    <w:rsid w:val="00B64943"/>
    <w:rsid w:val="00B66174"/>
    <w:rsid w:val="00B66859"/>
    <w:rsid w:val="00B7034D"/>
    <w:rsid w:val="00B73ED7"/>
    <w:rsid w:val="00B747A0"/>
    <w:rsid w:val="00B763DD"/>
    <w:rsid w:val="00B776D5"/>
    <w:rsid w:val="00B8009D"/>
    <w:rsid w:val="00B82ECA"/>
    <w:rsid w:val="00B84EC6"/>
    <w:rsid w:val="00B85D6E"/>
    <w:rsid w:val="00B906DC"/>
    <w:rsid w:val="00B90D7C"/>
    <w:rsid w:val="00B9118F"/>
    <w:rsid w:val="00B927C8"/>
    <w:rsid w:val="00B94319"/>
    <w:rsid w:val="00B95455"/>
    <w:rsid w:val="00B96E97"/>
    <w:rsid w:val="00BA0534"/>
    <w:rsid w:val="00BA061B"/>
    <w:rsid w:val="00BA2C2F"/>
    <w:rsid w:val="00BA32A5"/>
    <w:rsid w:val="00BA3B90"/>
    <w:rsid w:val="00BA4A86"/>
    <w:rsid w:val="00BA4B77"/>
    <w:rsid w:val="00BA4DD0"/>
    <w:rsid w:val="00BA5473"/>
    <w:rsid w:val="00BA56CA"/>
    <w:rsid w:val="00BA6738"/>
    <w:rsid w:val="00BB082E"/>
    <w:rsid w:val="00BB3BF5"/>
    <w:rsid w:val="00BB5421"/>
    <w:rsid w:val="00BB7673"/>
    <w:rsid w:val="00BC5198"/>
    <w:rsid w:val="00BC649E"/>
    <w:rsid w:val="00BC7DCF"/>
    <w:rsid w:val="00BD0A4E"/>
    <w:rsid w:val="00BD0D8E"/>
    <w:rsid w:val="00BD154B"/>
    <w:rsid w:val="00BD1A63"/>
    <w:rsid w:val="00BD2696"/>
    <w:rsid w:val="00BD2F48"/>
    <w:rsid w:val="00BD42DE"/>
    <w:rsid w:val="00BD5FE6"/>
    <w:rsid w:val="00BD6DCC"/>
    <w:rsid w:val="00BE041D"/>
    <w:rsid w:val="00BE048F"/>
    <w:rsid w:val="00BE1D70"/>
    <w:rsid w:val="00BE2D93"/>
    <w:rsid w:val="00BE43BD"/>
    <w:rsid w:val="00BE56BA"/>
    <w:rsid w:val="00BE594D"/>
    <w:rsid w:val="00BE5ADD"/>
    <w:rsid w:val="00BE5EED"/>
    <w:rsid w:val="00BE6277"/>
    <w:rsid w:val="00BE6556"/>
    <w:rsid w:val="00BF1B3A"/>
    <w:rsid w:val="00BF1D7B"/>
    <w:rsid w:val="00BF46A8"/>
    <w:rsid w:val="00BF49BE"/>
    <w:rsid w:val="00BF66D8"/>
    <w:rsid w:val="00BF6751"/>
    <w:rsid w:val="00BF6BE0"/>
    <w:rsid w:val="00C03A08"/>
    <w:rsid w:val="00C03AF6"/>
    <w:rsid w:val="00C04161"/>
    <w:rsid w:val="00C0457A"/>
    <w:rsid w:val="00C06DD8"/>
    <w:rsid w:val="00C07023"/>
    <w:rsid w:val="00C10165"/>
    <w:rsid w:val="00C12289"/>
    <w:rsid w:val="00C12D9C"/>
    <w:rsid w:val="00C13676"/>
    <w:rsid w:val="00C140EB"/>
    <w:rsid w:val="00C142D8"/>
    <w:rsid w:val="00C14E3A"/>
    <w:rsid w:val="00C156AF"/>
    <w:rsid w:val="00C17150"/>
    <w:rsid w:val="00C17EF3"/>
    <w:rsid w:val="00C21A7D"/>
    <w:rsid w:val="00C21CE3"/>
    <w:rsid w:val="00C21FF4"/>
    <w:rsid w:val="00C221C6"/>
    <w:rsid w:val="00C231BD"/>
    <w:rsid w:val="00C244D9"/>
    <w:rsid w:val="00C24E19"/>
    <w:rsid w:val="00C263F6"/>
    <w:rsid w:val="00C26B5E"/>
    <w:rsid w:val="00C2708F"/>
    <w:rsid w:val="00C303BE"/>
    <w:rsid w:val="00C30B20"/>
    <w:rsid w:val="00C31DAB"/>
    <w:rsid w:val="00C3264D"/>
    <w:rsid w:val="00C326D2"/>
    <w:rsid w:val="00C345FA"/>
    <w:rsid w:val="00C350DF"/>
    <w:rsid w:val="00C35451"/>
    <w:rsid w:val="00C354F5"/>
    <w:rsid w:val="00C35C9B"/>
    <w:rsid w:val="00C36A7B"/>
    <w:rsid w:val="00C40EF9"/>
    <w:rsid w:val="00C41D20"/>
    <w:rsid w:val="00C42F6C"/>
    <w:rsid w:val="00C43B5D"/>
    <w:rsid w:val="00C43C96"/>
    <w:rsid w:val="00C444F9"/>
    <w:rsid w:val="00C51399"/>
    <w:rsid w:val="00C53254"/>
    <w:rsid w:val="00C545BA"/>
    <w:rsid w:val="00C54995"/>
    <w:rsid w:val="00C56501"/>
    <w:rsid w:val="00C60379"/>
    <w:rsid w:val="00C608D8"/>
    <w:rsid w:val="00C619FF"/>
    <w:rsid w:val="00C61EF0"/>
    <w:rsid w:val="00C64353"/>
    <w:rsid w:val="00C64552"/>
    <w:rsid w:val="00C646A4"/>
    <w:rsid w:val="00C65674"/>
    <w:rsid w:val="00C66278"/>
    <w:rsid w:val="00C668CA"/>
    <w:rsid w:val="00C6757E"/>
    <w:rsid w:val="00C677AA"/>
    <w:rsid w:val="00C67957"/>
    <w:rsid w:val="00C71C12"/>
    <w:rsid w:val="00C73C17"/>
    <w:rsid w:val="00C75395"/>
    <w:rsid w:val="00C77A61"/>
    <w:rsid w:val="00C81B9A"/>
    <w:rsid w:val="00C81E36"/>
    <w:rsid w:val="00C82106"/>
    <w:rsid w:val="00C82699"/>
    <w:rsid w:val="00C8274A"/>
    <w:rsid w:val="00C827CB"/>
    <w:rsid w:val="00C82D77"/>
    <w:rsid w:val="00C84CD3"/>
    <w:rsid w:val="00C864A0"/>
    <w:rsid w:val="00C87508"/>
    <w:rsid w:val="00C87DED"/>
    <w:rsid w:val="00C9184B"/>
    <w:rsid w:val="00C94263"/>
    <w:rsid w:val="00CA0C21"/>
    <w:rsid w:val="00CA23FC"/>
    <w:rsid w:val="00CA2791"/>
    <w:rsid w:val="00CA3B24"/>
    <w:rsid w:val="00CA5F9D"/>
    <w:rsid w:val="00CA62F2"/>
    <w:rsid w:val="00CA7349"/>
    <w:rsid w:val="00CA7AEF"/>
    <w:rsid w:val="00CB01A0"/>
    <w:rsid w:val="00CB0A2E"/>
    <w:rsid w:val="00CB1366"/>
    <w:rsid w:val="00CB15F0"/>
    <w:rsid w:val="00CB1CFD"/>
    <w:rsid w:val="00CB338E"/>
    <w:rsid w:val="00CB38BE"/>
    <w:rsid w:val="00CB4443"/>
    <w:rsid w:val="00CB4D87"/>
    <w:rsid w:val="00CC1F87"/>
    <w:rsid w:val="00CC23DC"/>
    <w:rsid w:val="00CC2A5B"/>
    <w:rsid w:val="00CC2E94"/>
    <w:rsid w:val="00CC32E3"/>
    <w:rsid w:val="00CC32F2"/>
    <w:rsid w:val="00CC77D9"/>
    <w:rsid w:val="00CC7AFF"/>
    <w:rsid w:val="00CC7B69"/>
    <w:rsid w:val="00CD0484"/>
    <w:rsid w:val="00CD0AF5"/>
    <w:rsid w:val="00CD3908"/>
    <w:rsid w:val="00CD4D03"/>
    <w:rsid w:val="00CD6301"/>
    <w:rsid w:val="00CD6BDE"/>
    <w:rsid w:val="00CE1585"/>
    <w:rsid w:val="00CE243A"/>
    <w:rsid w:val="00CE3159"/>
    <w:rsid w:val="00CE3622"/>
    <w:rsid w:val="00CE4548"/>
    <w:rsid w:val="00CE4A76"/>
    <w:rsid w:val="00CE7078"/>
    <w:rsid w:val="00CE7B1B"/>
    <w:rsid w:val="00CF3C10"/>
    <w:rsid w:val="00CF410D"/>
    <w:rsid w:val="00CF58AF"/>
    <w:rsid w:val="00D00342"/>
    <w:rsid w:val="00D00921"/>
    <w:rsid w:val="00D05C5F"/>
    <w:rsid w:val="00D0651C"/>
    <w:rsid w:val="00D12FA6"/>
    <w:rsid w:val="00D13B4C"/>
    <w:rsid w:val="00D14731"/>
    <w:rsid w:val="00D151B2"/>
    <w:rsid w:val="00D15292"/>
    <w:rsid w:val="00D1624B"/>
    <w:rsid w:val="00D17804"/>
    <w:rsid w:val="00D17B3C"/>
    <w:rsid w:val="00D17BDB"/>
    <w:rsid w:val="00D17EB3"/>
    <w:rsid w:val="00D17FF3"/>
    <w:rsid w:val="00D2100D"/>
    <w:rsid w:val="00D22E83"/>
    <w:rsid w:val="00D233CA"/>
    <w:rsid w:val="00D23D5D"/>
    <w:rsid w:val="00D24661"/>
    <w:rsid w:val="00D2471B"/>
    <w:rsid w:val="00D27015"/>
    <w:rsid w:val="00D27230"/>
    <w:rsid w:val="00D315E2"/>
    <w:rsid w:val="00D31AE1"/>
    <w:rsid w:val="00D3224A"/>
    <w:rsid w:val="00D328AC"/>
    <w:rsid w:val="00D32E36"/>
    <w:rsid w:val="00D3422F"/>
    <w:rsid w:val="00D35402"/>
    <w:rsid w:val="00D35B8E"/>
    <w:rsid w:val="00D368D7"/>
    <w:rsid w:val="00D37E48"/>
    <w:rsid w:val="00D41519"/>
    <w:rsid w:val="00D42695"/>
    <w:rsid w:val="00D42E40"/>
    <w:rsid w:val="00D43637"/>
    <w:rsid w:val="00D47801"/>
    <w:rsid w:val="00D47919"/>
    <w:rsid w:val="00D47CDD"/>
    <w:rsid w:val="00D50350"/>
    <w:rsid w:val="00D51DB0"/>
    <w:rsid w:val="00D52075"/>
    <w:rsid w:val="00D5342D"/>
    <w:rsid w:val="00D538C7"/>
    <w:rsid w:val="00D53B2C"/>
    <w:rsid w:val="00D55257"/>
    <w:rsid w:val="00D55972"/>
    <w:rsid w:val="00D55FB2"/>
    <w:rsid w:val="00D563DD"/>
    <w:rsid w:val="00D56BF2"/>
    <w:rsid w:val="00D57B04"/>
    <w:rsid w:val="00D57D16"/>
    <w:rsid w:val="00D57D8D"/>
    <w:rsid w:val="00D645CB"/>
    <w:rsid w:val="00D64976"/>
    <w:rsid w:val="00D65BBF"/>
    <w:rsid w:val="00D6611F"/>
    <w:rsid w:val="00D72F98"/>
    <w:rsid w:val="00D7459D"/>
    <w:rsid w:val="00D748FF"/>
    <w:rsid w:val="00D75C6D"/>
    <w:rsid w:val="00D76C07"/>
    <w:rsid w:val="00D809B5"/>
    <w:rsid w:val="00D80BD6"/>
    <w:rsid w:val="00D815D3"/>
    <w:rsid w:val="00D826F2"/>
    <w:rsid w:val="00D85360"/>
    <w:rsid w:val="00D86EE0"/>
    <w:rsid w:val="00D9111A"/>
    <w:rsid w:val="00D9158B"/>
    <w:rsid w:val="00D927A1"/>
    <w:rsid w:val="00D94BF7"/>
    <w:rsid w:val="00D95C97"/>
    <w:rsid w:val="00DA2487"/>
    <w:rsid w:val="00DA4814"/>
    <w:rsid w:val="00DA737B"/>
    <w:rsid w:val="00DA7946"/>
    <w:rsid w:val="00DB2173"/>
    <w:rsid w:val="00DB420B"/>
    <w:rsid w:val="00DB50EA"/>
    <w:rsid w:val="00DB5264"/>
    <w:rsid w:val="00DB7E58"/>
    <w:rsid w:val="00DC038C"/>
    <w:rsid w:val="00DC21A1"/>
    <w:rsid w:val="00DC390B"/>
    <w:rsid w:val="00DC7899"/>
    <w:rsid w:val="00DD0F9D"/>
    <w:rsid w:val="00DD3A7F"/>
    <w:rsid w:val="00DD5FEF"/>
    <w:rsid w:val="00DD6B2E"/>
    <w:rsid w:val="00DD72A7"/>
    <w:rsid w:val="00DE0FB5"/>
    <w:rsid w:val="00DE2CA4"/>
    <w:rsid w:val="00DE30FE"/>
    <w:rsid w:val="00DE7595"/>
    <w:rsid w:val="00DF0C78"/>
    <w:rsid w:val="00DF12FB"/>
    <w:rsid w:val="00DF17D4"/>
    <w:rsid w:val="00DF2201"/>
    <w:rsid w:val="00DF50EE"/>
    <w:rsid w:val="00DF6863"/>
    <w:rsid w:val="00DF7250"/>
    <w:rsid w:val="00E000DE"/>
    <w:rsid w:val="00E050F0"/>
    <w:rsid w:val="00E06D54"/>
    <w:rsid w:val="00E07E9A"/>
    <w:rsid w:val="00E10207"/>
    <w:rsid w:val="00E1310B"/>
    <w:rsid w:val="00E13286"/>
    <w:rsid w:val="00E16D59"/>
    <w:rsid w:val="00E2100A"/>
    <w:rsid w:val="00E242A4"/>
    <w:rsid w:val="00E2776D"/>
    <w:rsid w:val="00E27E69"/>
    <w:rsid w:val="00E30AD0"/>
    <w:rsid w:val="00E316F6"/>
    <w:rsid w:val="00E3361D"/>
    <w:rsid w:val="00E341E5"/>
    <w:rsid w:val="00E35001"/>
    <w:rsid w:val="00E35A13"/>
    <w:rsid w:val="00E37663"/>
    <w:rsid w:val="00E411E8"/>
    <w:rsid w:val="00E503EB"/>
    <w:rsid w:val="00E5139B"/>
    <w:rsid w:val="00E52E52"/>
    <w:rsid w:val="00E54408"/>
    <w:rsid w:val="00E548EF"/>
    <w:rsid w:val="00E54AA2"/>
    <w:rsid w:val="00E55B63"/>
    <w:rsid w:val="00E55F81"/>
    <w:rsid w:val="00E56DB2"/>
    <w:rsid w:val="00E61319"/>
    <w:rsid w:val="00E616A6"/>
    <w:rsid w:val="00E61C64"/>
    <w:rsid w:val="00E631F8"/>
    <w:rsid w:val="00E65FD3"/>
    <w:rsid w:val="00E660F2"/>
    <w:rsid w:val="00E72A94"/>
    <w:rsid w:val="00E741DA"/>
    <w:rsid w:val="00E75018"/>
    <w:rsid w:val="00E7531D"/>
    <w:rsid w:val="00E758C2"/>
    <w:rsid w:val="00E75E26"/>
    <w:rsid w:val="00E75E27"/>
    <w:rsid w:val="00E763C6"/>
    <w:rsid w:val="00E765FA"/>
    <w:rsid w:val="00E773BF"/>
    <w:rsid w:val="00E77D5A"/>
    <w:rsid w:val="00E80165"/>
    <w:rsid w:val="00E8064F"/>
    <w:rsid w:val="00E829D1"/>
    <w:rsid w:val="00E83407"/>
    <w:rsid w:val="00E837DF"/>
    <w:rsid w:val="00E85178"/>
    <w:rsid w:val="00E85BD9"/>
    <w:rsid w:val="00E85D22"/>
    <w:rsid w:val="00E92947"/>
    <w:rsid w:val="00E9390E"/>
    <w:rsid w:val="00E95560"/>
    <w:rsid w:val="00E95A25"/>
    <w:rsid w:val="00E97913"/>
    <w:rsid w:val="00EA0378"/>
    <w:rsid w:val="00EA0FEE"/>
    <w:rsid w:val="00EA2A75"/>
    <w:rsid w:val="00EA5B85"/>
    <w:rsid w:val="00EA657E"/>
    <w:rsid w:val="00EA7858"/>
    <w:rsid w:val="00EA79A7"/>
    <w:rsid w:val="00EB270B"/>
    <w:rsid w:val="00EB2B62"/>
    <w:rsid w:val="00EB2EE0"/>
    <w:rsid w:val="00EB322E"/>
    <w:rsid w:val="00EB41E2"/>
    <w:rsid w:val="00EB68CE"/>
    <w:rsid w:val="00EC12EF"/>
    <w:rsid w:val="00EC14B1"/>
    <w:rsid w:val="00EC1E41"/>
    <w:rsid w:val="00EC206C"/>
    <w:rsid w:val="00EC3158"/>
    <w:rsid w:val="00EC484E"/>
    <w:rsid w:val="00EC54FA"/>
    <w:rsid w:val="00ED0289"/>
    <w:rsid w:val="00ED0734"/>
    <w:rsid w:val="00ED0A15"/>
    <w:rsid w:val="00ED28F1"/>
    <w:rsid w:val="00ED2CD1"/>
    <w:rsid w:val="00ED4A74"/>
    <w:rsid w:val="00ED4A88"/>
    <w:rsid w:val="00ED5F10"/>
    <w:rsid w:val="00ED7BFD"/>
    <w:rsid w:val="00EE01C1"/>
    <w:rsid w:val="00EE0923"/>
    <w:rsid w:val="00EE2F9B"/>
    <w:rsid w:val="00EE40E2"/>
    <w:rsid w:val="00EE6013"/>
    <w:rsid w:val="00EE6D33"/>
    <w:rsid w:val="00EF08A2"/>
    <w:rsid w:val="00EF36DF"/>
    <w:rsid w:val="00EF48D8"/>
    <w:rsid w:val="00EF4D2A"/>
    <w:rsid w:val="00EF516E"/>
    <w:rsid w:val="00EF5D45"/>
    <w:rsid w:val="00F00125"/>
    <w:rsid w:val="00F01BD0"/>
    <w:rsid w:val="00F02B0D"/>
    <w:rsid w:val="00F038FC"/>
    <w:rsid w:val="00F05B08"/>
    <w:rsid w:val="00F05B87"/>
    <w:rsid w:val="00F07164"/>
    <w:rsid w:val="00F11162"/>
    <w:rsid w:val="00F13ADA"/>
    <w:rsid w:val="00F15133"/>
    <w:rsid w:val="00F20E5C"/>
    <w:rsid w:val="00F23881"/>
    <w:rsid w:val="00F248C0"/>
    <w:rsid w:val="00F30A89"/>
    <w:rsid w:val="00F30F39"/>
    <w:rsid w:val="00F32F76"/>
    <w:rsid w:val="00F34842"/>
    <w:rsid w:val="00F35196"/>
    <w:rsid w:val="00F3560E"/>
    <w:rsid w:val="00F357B9"/>
    <w:rsid w:val="00F36B29"/>
    <w:rsid w:val="00F36EFB"/>
    <w:rsid w:val="00F411FC"/>
    <w:rsid w:val="00F42E57"/>
    <w:rsid w:val="00F44380"/>
    <w:rsid w:val="00F4655E"/>
    <w:rsid w:val="00F50F63"/>
    <w:rsid w:val="00F51F4F"/>
    <w:rsid w:val="00F53211"/>
    <w:rsid w:val="00F54C2A"/>
    <w:rsid w:val="00F5682F"/>
    <w:rsid w:val="00F5690D"/>
    <w:rsid w:val="00F631AD"/>
    <w:rsid w:val="00F65204"/>
    <w:rsid w:val="00F67A77"/>
    <w:rsid w:val="00F700C8"/>
    <w:rsid w:val="00F70238"/>
    <w:rsid w:val="00F70AC1"/>
    <w:rsid w:val="00F71500"/>
    <w:rsid w:val="00F71675"/>
    <w:rsid w:val="00F7323F"/>
    <w:rsid w:val="00F7588E"/>
    <w:rsid w:val="00F76630"/>
    <w:rsid w:val="00F76BC0"/>
    <w:rsid w:val="00F80B8E"/>
    <w:rsid w:val="00F81E17"/>
    <w:rsid w:val="00F83524"/>
    <w:rsid w:val="00F8420E"/>
    <w:rsid w:val="00F853F6"/>
    <w:rsid w:val="00F87377"/>
    <w:rsid w:val="00F91DE1"/>
    <w:rsid w:val="00F92388"/>
    <w:rsid w:val="00F93884"/>
    <w:rsid w:val="00F95725"/>
    <w:rsid w:val="00F979D8"/>
    <w:rsid w:val="00FA2330"/>
    <w:rsid w:val="00FA4BF8"/>
    <w:rsid w:val="00FA4CF5"/>
    <w:rsid w:val="00FA5920"/>
    <w:rsid w:val="00FA5DCE"/>
    <w:rsid w:val="00FA6540"/>
    <w:rsid w:val="00FA70D9"/>
    <w:rsid w:val="00FB0D4B"/>
    <w:rsid w:val="00FB1088"/>
    <w:rsid w:val="00FB18AF"/>
    <w:rsid w:val="00FB36BE"/>
    <w:rsid w:val="00FB3868"/>
    <w:rsid w:val="00FB409B"/>
    <w:rsid w:val="00FB437D"/>
    <w:rsid w:val="00FB5407"/>
    <w:rsid w:val="00FB767B"/>
    <w:rsid w:val="00FB7F11"/>
    <w:rsid w:val="00FC2294"/>
    <w:rsid w:val="00FC3B55"/>
    <w:rsid w:val="00FC3BA7"/>
    <w:rsid w:val="00FC544E"/>
    <w:rsid w:val="00FC558C"/>
    <w:rsid w:val="00FC5EA4"/>
    <w:rsid w:val="00FC63D9"/>
    <w:rsid w:val="00FC66CF"/>
    <w:rsid w:val="00FC6F5E"/>
    <w:rsid w:val="00FD1523"/>
    <w:rsid w:val="00FD197D"/>
    <w:rsid w:val="00FD2FFC"/>
    <w:rsid w:val="00FD35AE"/>
    <w:rsid w:val="00FD41AA"/>
    <w:rsid w:val="00FD5F6A"/>
    <w:rsid w:val="00FE1096"/>
    <w:rsid w:val="00FE2154"/>
    <w:rsid w:val="00FE216B"/>
    <w:rsid w:val="00FE24F1"/>
    <w:rsid w:val="00FE3689"/>
    <w:rsid w:val="00FE7D50"/>
    <w:rsid w:val="00FF1693"/>
    <w:rsid w:val="00FF17D9"/>
    <w:rsid w:val="00FF2BDB"/>
    <w:rsid w:val="00FF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2D"/>
    <w:rPr>
      <w:sz w:val="24"/>
      <w:szCs w:val="24"/>
    </w:rPr>
  </w:style>
  <w:style w:type="paragraph" w:styleId="1">
    <w:name w:val="heading 1"/>
    <w:basedOn w:val="a"/>
    <w:next w:val="a"/>
    <w:link w:val="10"/>
    <w:qFormat/>
    <w:rsid w:val="006E38E1"/>
    <w:pPr>
      <w:keepNext/>
      <w:jc w:val="center"/>
      <w:outlineLvl w:val="0"/>
    </w:pPr>
    <w:rPr>
      <w:b/>
      <w:sz w:val="28"/>
      <w:szCs w:val="28"/>
    </w:rPr>
  </w:style>
  <w:style w:type="paragraph" w:styleId="2">
    <w:name w:val="heading 2"/>
    <w:basedOn w:val="a"/>
    <w:next w:val="a"/>
    <w:link w:val="20"/>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E8064F"/>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E8064F"/>
    <w:pPr>
      <w:widowControl w:val="0"/>
      <w:shd w:val="clear" w:color="auto" w:fill="FFFFFF"/>
      <w:spacing w:before="240" w:after="420" w:line="0" w:lineRule="atLeast"/>
      <w:jc w:val="center"/>
    </w:pPr>
    <w:rPr>
      <w:spacing w:val="80"/>
      <w:sz w:val="34"/>
      <w:szCs w:val="34"/>
    </w:rPr>
  </w:style>
  <w:style w:type="character" w:customStyle="1" w:styleId="21">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2">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E8064F"/>
    <w:pPr>
      <w:widowControl w:val="0"/>
      <w:shd w:val="clear" w:color="auto" w:fill="FFFFFF"/>
      <w:spacing w:before="420" w:line="264" w:lineRule="exact"/>
      <w:jc w:val="center"/>
    </w:pPr>
    <w:rPr>
      <w:sz w:val="20"/>
      <w:szCs w:val="20"/>
    </w:rPr>
  </w:style>
  <w:style w:type="character" w:customStyle="1" w:styleId="23">
    <w:name w:val="Основной текст (2)_"/>
    <w:link w:val="24"/>
    <w:rsid w:val="00AC216E"/>
    <w:rPr>
      <w:sz w:val="26"/>
      <w:szCs w:val="26"/>
      <w:shd w:val="clear" w:color="auto" w:fill="FFFFFF"/>
    </w:rPr>
  </w:style>
  <w:style w:type="paragraph" w:customStyle="1" w:styleId="24">
    <w:name w:val="Основной текст (2)"/>
    <w:basedOn w:val="a"/>
    <w:link w:val="23"/>
    <w:rsid w:val="00E8064F"/>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5">
    <w:name w:val="Balloon Text"/>
    <w:basedOn w:val="a"/>
    <w:link w:val="a6"/>
    <w:uiPriority w:val="99"/>
    <w:unhideWhenUsed/>
    <w:rsid w:val="00AC216E"/>
    <w:rPr>
      <w:rFonts w:ascii="Tahoma" w:eastAsia="Calibri" w:hAnsi="Tahoma" w:cs="Tahoma"/>
      <w:sz w:val="16"/>
      <w:szCs w:val="16"/>
      <w:lang w:eastAsia="en-US"/>
    </w:rPr>
  </w:style>
  <w:style w:type="character" w:customStyle="1" w:styleId="a6">
    <w:name w:val="Текст выноски Знак"/>
    <w:basedOn w:val="a0"/>
    <w:link w:val="a5"/>
    <w:uiPriority w:val="99"/>
    <w:rsid w:val="00AC216E"/>
    <w:rPr>
      <w:rFonts w:ascii="Tahoma" w:eastAsia="Calibri" w:hAnsi="Tahoma" w:cs="Tahoma"/>
      <w:sz w:val="16"/>
      <w:szCs w:val="16"/>
      <w:lang w:eastAsia="en-US"/>
    </w:rPr>
  </w:style>
  <w:style w:type="paragraph" w:styleId="a7">
    <w:name w:val="header"/>
    <w:basedOn w:val="a"/>
    <w:link w:val="a8"/>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AC216E"/>
    <w:rPr>
      <w:rFonts w:ascii="Calibri" w:eastAsia="Calibri" w:hAnsi="Calibri"/>
      <w:sz w:val="22"/>
      <w:szCs w:val="22"/>
      <w:lang w:eastAsia="en-US"/>
    </w:rPr>
  </w:style>
  <w:style w:type="paragraph" w:styleId="a9">
    <w:name w:val="footer"/>
    <w:basedOn w:val="a"/>
    <w:link w:val="aa"/>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AC216E"/>
    <w:rPr>
      <w:rFonts w:ascii="Calibri" w:eastAsia="Calibri" w:hAnsi="Calibri"/>
      <w:sz w:val="22"/>
      <w:szCs w:val="22"/>
      <w:lang w:eastAsia="en-US"/>
    </w:rPr>
  </w:style>
  <w:style w:type="paragraph" w:styleId="ab">
    <w:name w:val="List Paragraph"/>
    <w:basedOn w:val="a"/>
    <w:link w:val="ac"/>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locked/>
    <w:rsid w:val="00AC216E"/>
    <w:rPr>
      <w:rFonts w:ascii="Calibri" w:eastAsia="Calibri" w:hAnsi="Calibri"/>
      <w:sz w:val="22"/>
      <w:szCs w:val="22"/>
      <w:lang w:eastAsia="en-US"/>
    </w:rPr>
  </w:style>
  <w:style w:type="character" w:customStyle="1" w:styleId="ad">
    <w:name w:val="Без интервала Знак"/>
    <w:link w:val="ae"/>
    <w:uiPriority w:val="1"/>
    <w:locked/>
    <w:rsid w:val="00AC216E"/>
    <w:rPr>
      <w:sz w:val="24"/>
      <w:szCs w:val="24"/>
    </w:rPr>
  </w:style>
  <w:style w:type="paragraph" w:styleId="ae">
    <w:name w:val="No Spacing"/>
    <w:link w:val="ad"/>
    <w:uiPriority w:val="1"/>
    <w:qFormat/>
    <w:rsid w:val="00E8064F"/>
    <w:rPr>
      <w:sz w:val="24"/>
      <w:szCs w:val="24"/>
    </w:rPr>
  </w:style>
  <w:style w:type="character" w:customStyle="1" w:styleId="af">
    <w:name w:val="Текст сноски Знак"/>
    <w:link w:val="af0"/>
    <w:uiPriority w:val="99"/>
    <w:rsid w:val="00AC216E"/>
  </w:style>
  <w:style w:type="paragraph" w:styleId="af0">
    <w:name w:val="footnote text"/>
    <w:basedOn w:val="a"/>
    <w:link w:val="af"/>
    <w:uiPriority w:val="99"/>
    <w:unhideWhenUsed/>
    <w:rsid w:val="00E8064F"/>
    <w:rPr>
      <w:sz w:val="20"/>
      <w:szCs w:val="20"/>
    </w:rPr>
  </w:style>
  <w:style w:type="character" w:customStyle="1" w:styleId="11">
    <w:name w:val="Текст сноски Знак1"/>
    <w:basedOn w:val="a0"/>
    <w:uiPriority w:val="99"/>
    <w:rsid w:val="00AC216E"/>
  </w:style>
  <w:style w:type="character" w:customStyle="1" w:styleId="af1">
    <w:name w:val="Текст примечания Знак"/>
    <w:link w:val="af2"/>
    <w:uiPriority w:val="99"/>
    <w:rsid w:val="00AC216E"/>
  </w:style>
  <w:style w:type="paragraph" w:styleId="af2">
    <w:name w:val="annotation text"/>
    <w:basedOn w:val="a"/>
    <w:link w:val="af1"/>
    <w:uiPriority w:val="99"/>
    <w:unhideWhenUsed/>
    <w:rsid w:val="00E8064F"/>
    <w:pPr>
      <w:spacing w:after="200"/>
    </w:pPr>
    <w:rPr>
      <w:sz w:val="20"/>
      <w:szCs w:val="20"/>
    </w:rPr>
  </w:style>
  <w:style w:type="character" w:customStyle="1" w:styleId="12">
    <w:name w:val="Текст примечания Знак1"/>
    <w:basedOn w:val="a0"/>
    <w:rsid w:val="00AC216E"/>
  </w:style>
  <w:style w:type="character" w:customStyle="1" w:styleId="af3">
    <w:name w:val="Тема примечания Знак"/>
    <w:link w:val="af4"/>
    <w:uiPriority w:val="99"/>
    <w:rsid w:val="00AC216E"/>
    <w:rPr>
      <w:b/>
      <w:bCs/>
    </w:rPr>
  </w:style>
  <w:style w:type="paragraph" w:styleId="af4">
    <w:name w:val="annotation subject"/>
    <w:basedOn w:val="af2"/>
    <w:next w:val="af2"/>
    <w:link w:val="af3"/>
    <w:uiPriority w:val="99"/>
    <w:unhideWhenUsed/>
    <w:rsid w:val="00E8064F"/>
    <w:rPr>
      <w:b/>
      <w:bCs/>
    </w:rPr>
  </w:style>
  <w:style w:type="character" w:customStyle="1" w:styleId="13">
    <w:name w:val="Тема примечания Знак1"/>
    <w:basedOn w:val="12"/>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E8064F"/>
    <w:pPr>
      <w:ind w:left="1440" w:hanging="360"/>
      <w:jc w:val="both"/>
    </w:pPr>
  </w:style>
  <w:style w:type="paragraph" w:customStyle="1" w:styleId="ConsPlusNormal">
    <w:name w:val="ConsPlusNormal"/>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5">
    <w:name w:val="Hyperlink"/>
    <w:uiPriority w:val="99"/>
    <w:unhideWhenUsed/>
    <w:rsid w:val="00AC216E"/>
    <w:rPr>
      <w:color w:val="0563C1"/>
      <w:u w:val="single"/>
    </w:rPr>
  </w:style>
  <w:style w:type="character" w:styleId="af6">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7">
    <w:name w:val="annotation reference"/>
    <w:basedOn w:val="a0"/>
    <w:rsid w:val="00922E80"/>
    <w:rPr>
      <w:sz w:val="16"/>
      <w:szCs w:val="16"/>
    </w:rPr>
  </w:style>
  <w:style w:type="paragraph" w:customStyle="1" w:styleId="14">
    <w:name w:val="Знак1"/>
    <w:basedOn w:val="a"/>
    <w:rsid w:val="00922E80"/>
    <w:pPr>
      <w:spacing w:before="100" w:beforeAutospacing="1" w:after="100" w:afterAutospacing="1"/>
    </w:pPr>
    <w:rPr>
      <w:rFonts w:ascii="Tahoma" w:hAnsi="Tahoma"/>
      <w:sz w:val="20"/>
      <w:szCs w:val="20"/>
      <w:lang w:val="en-US" w:eastAsia="en-US"/>
    </w:rPr>
  </w:style>
  <w:style w:type="paragraph" w:styleId="25">
    <w:name w:val="Quote"/>
    <w:basedOn w:val="a"/>
    <w:next w:val="a"/>
    <w:link w:val="26"/>
    <w:uiPriority w:val="29"/>
    <w:qFormat/>
    <w:rsid w:val="00470018"/>
    <w:rPr>
      <w:i/>
      <w:iCs/>
      <w:color w:val="000000" w:themeColor="text1"/>
    </w:rPr>
  </w:style>
  <w:style w:type="character" w:customStyle="1" w:styleId="26">
    <w:name w:val="Цитата 2 Знак"/>
    <w:basedOn w:val="a0"/>
    <w:link w:val="25"/>
    <w:uiPriority w:val="29"/>
    <w:rsid w:val="00470018"/>
    <w:rPr>
      <w:i/>
      <w:iCs/>
      <w:color w:val="000000" w:themeColor="text1"/>
      <w:sz w:val="24"/>
      <w:szCs w:val="24"/>
    </w:rPr>
  </w:style>
  <w:style w:type="character" w:customStyle="1" w:styleId="15">
    <w:name w:val="Неразрешенное упоминание1"/>
    <w:basedOn w:val="a0"/>
    <w:uiPriority w:val="99"/>
    <w:semiHidden/>
    <w:unhideWhenUsed/>
    <w:rsid w:val="00541B35"/>
    <w:rPr>
      <w:color w:val="605E5C"/>
      <w:shd w:val="clear" w:color="auto" w:fill="E1DFDD"/>
    </w:rPr>
  </w:style>
  <w:style w:type="character" w:customStyle="1" w:styleId="10">
    <w:name w:val="Заголовок 1 Знак"/>
    <w:basedOn w:val="a0"/>
    <w:link w:val="1"/>
    <w:rsid w:val="00E8064F"/>
    <w:rPr>
      <w:b/>
      <w:sz w:val="28"/>
      <w:szCs w:val="28"/>
    </w:rPr>
  </w:style>
  <w:style w:type="character" w:customStyle="1" w:styleId="20">
    <w:name w:val="Заголовок 2 Знак"/>
    <w:basedOn w:val="a0"/>
    <w:link w:val="2"/>
    <w:rsid w:val="00E8064F"/>
    <w:rPr>
      <w:bCs/>
      <w:sz w:val="28"/>
      <w:szCs w:val="28"/>
    </w:rPr>
  </w:style>
  <w:style w:type="character" w:customStyle="1" w:styleId="a4">
    <w:name w:val="Основной текст Знак"/>
    <w:basedOn w:val="a0"/>
    <w:link w:val="a3"/>
    <w:rsid w:val="00E8064F"/>
    <w:rPr>
      <w:sz w:val="26"/>
    </w:rPr>
  </w:style>
  <w:style w:type="paragraph" w:styleId="af8">
    <w:name w:val="Normal (Web)"/>
    <w:basedOn w:val="a"/>
    <w:uiPriority w:val="99"/>
    <w:semiHidden/>
    <w:unhideWhenUsed/>
    <w:rsid w:val="00E8064F"/>
    <w:pPr>
      <w:spacing w:before="100" w:beforeAutospacing="1" w:after="100" w:afterAutospacing="1"/>
    </w:pPr>
  </w:style>
  <w:style w:type="character" w:customStyle="1" w:styleId="text-secondary">
    <w:name w:val="text-secondary"/>
    <w:basedOn w:val="a0"/>
    <w:rsid w:val="00E8064F"/>
  </w:style>
  <w:style w:type="paragraph" w:customStyle="1" w:styleId="16">
    <w:name w:val="Без интервала1"/>
    <w:qFormat/>
    <w:rsid w:val="00E8064F"/>
    <w:rPr>
      <w:rFonts w:ascii="Calibri" w:hAnsi="Calibri"/>
      <w:sz w:val="22"/>
      <w:szCs w:val="22"/>
      <w:lang w:eastAsia="en-US"/>
    </w:rPr>
  </w:style>
  <w:style w:type="table" w:styleId="af9">
    <w:name w:val="Table Grid"/>
    <w:basedOn w:val="a1"/>
    <w:uiPriority w:val="39"/>
    <w:rsid w:val="00E806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qFormat/>
    <w:rsid w:val="00B01B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B01BA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2D"/>
    <w:rPr>
      <w:sz w:val="24"/>
      <w:szCs w:val="24"/>
    </w:rPr>
  </w:style>
  <w:style w:type="paragraph" w:styleId="1">
    <w:name w:val="heading 1"/>
    <w:basedOn w:val="a"/>
    <w:next w:val="a"/>
    <w:link w:val="10"/>
    <w:qFormat/>
    <w:rsid w:val="006E38E1"/>
    <w:pPr>
      <w:keepNext/>
      <w:jc w:val="center"/>
      <w:outlineLvl w:val="0"/>
    </w:pPr>
    <w:rPr>
      <w:b/>
      <w:sz w:val="28"/>
      <w:szCs w:val="28"/>
    </w:rPr>
  </w:style>
  <w:style w:type="paragraph" w:styleId="2">
    <w:name w:val="heading 2"/>
    <w:basedOn w:val="a"/>
    <w:next w:val="a"/>
    <w:link w:val="20"/>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E8064F"/>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E8064F"/>
    <w:pPr>
      <w:widowControl w:val="0"/>
      <w:shd w:val="clear" w:color="auto" w:fill="FFFFFF"/>
      <w:spacing w:before="240" w:after="420" w:line="0" w:lineRule="atLeast"/>
      <w:jc w:val="center"/>
    </w:pPr>
    <w:rPr>
      <w:spacing w:val="80"/>
      <w:sz w:val="34"/>
      <w:szCs w:val="34"/>
    </w:rPr>
  </w:style>
  <w:style w:type="character" w:customStyle="1" w:styleId="21">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2">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E8064F"/>
    <w:pPr>
      <w:widowControl w:val="0"/>
      <w:shd w:val="clear" w:color="auto" w:fill="FFFFFF"/>
      <w:spacing w:before="420" w:line="264" w:lineRule="exact"/>
      <w:jc w:val="center"/>
    </w:pPr>
    <w:rPr>
      <w:sz w:val="20"/>
      <w:szCs w:val="20"/>
    </w:rPr>
  </w:style>
  <w:style w:type="character" w:customStyle="1" w:styleId="23">
    <w:name w:val="Основной текст (2)_"/>
    <w:link w:val="24"/>
    <w:rsid w:val="00AC216E"/>
    <w:rPr>
      <w:sz w:val="26"/>
      <w:szCs w:val="26"/>
      <w:shd w:val="clear" w:color="auto" w:fill="FFFFFF"/>
    </w:rPr>
  </w:style>
  <w:style w:type="paragraph" w:customStyle="1" w:styleId="24">
    <w:name w:val="Основной текст (2)"/>
    <w:basedOn w:val="a"/>
    <w:link w:val="23"/>
    <w:rsid w:val="00E8064F"/>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5">
    <w:name w:val="Balloon Text"/>
    <w:basedOn w:val="a"/>
    <w:link w:val="a6"/>
    <w:uiPriority w:val="99"/>
    <w:unhideWhenUsed/>
    <w:rsid w:val="00AC216E"/>
    <w:rPr>
      <w:rFonts w:ascii="Tahoma" w:eastAsia="Calibri" w:hAnsi="Tahoma" w:cs="Tahoma"/>
      <w:sz w:val="16"/>
      <w:szCs w:val="16"/>
      <w:lang w:eastAsia="en-US"/>
    </w:rPr>
  </w:style>
  <w:style w:type="character" w:customStyle="1" w:styleId="a6">
    <w:name w:val="Текст выноски Знак"/>
    <w:basedOn w:val="a0"/>
    <w:link w:val="a5"/>
    <w:uiPriority w:val="99"/>
    <w:rsid w:val="00AC216E"/>
    <w:rPr>
      <w:rFonts w:ascii="Tahoma" w:eastAsia="Calibri" w:hAnsi="Tahoma" w:cs="Tahoma"/>
      <w:sz w:val="16"/>
      <w:szCs w:val="16"/>
      <w:lang w:eastAsia="en-US"/>
    </w:rPr>
  </w:style>
  <w:style w:type="paragraph" w:styleId="a7">
    <w:name w:val="header"/>
    <w:basedOn w:val="a"/>
    <w:link w:val="a8"/>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AC216E"/>
    <w:rPr>
      <w:rFonts w:ascii="Calibri" w:eastAsia="Calibri" w:hAnsi="Calibri"/>
      <w:sz w:val="22"/>
      <w:szCs w:val="22"/>
      <w:lang w:eastAsia="en-US"/>
    </w:rPr>
  </w:style>
  <w:style w:type="paragraph" w:styleId="a9">
    <w:name w:val="footer"/>
    <w:basedOn w:val="a"/>
    <w:link w:val="aa"/>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AC216E"/>
    <w:rPr>
      <w:rFonts w:ascii="Calibri" w:eastAsia="Calibri" w:hAnsi="Calibri"/>
      <w:sz w:val="22"/>
      <w:szCs w:val="22"/>
      <w:lang w:eastAsia="en-US"/>
    </w:rPr>
  </w:style>
  <w:style w:type="paragraph" w:styleId="ab">
    <w:name w:val="List Paragraph"/>
    <w:basedOn w:val="a"/>
    <w:link w:val="ac"/>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locked/>
    <w:rsid w:val="00AC216E"/>
    <w:rPr>
      <w:rFonts w:ascii="Calibri" w:eastAsia="Calibri" w:hAnsi="Calibri"/>
      <w:sz w:val="22"/>
      <w:szCs w:val="22"/>
      <w:lang w:eastAsia="en-US"/>
    </w:rPr>
  </w:style>
  <w:style w:type="character" w:customStyle="1" w:styleId="ad">
    <w:name w:val="Без интервала Знак"/>
    <w:link w:val="ae"/>
    <w:uiPriority w:val="1"/>
    <w:locked/>
    <w:rsid w:val="00AC216E"/>
    <w:rPr>
      <w:sz w:val="24"/>
      <w:szCs w:val="24"/>
    </w:rPr>
  </w:style>
  <w:style w:type="paragraph" w:styleId="ae">
    <w:name w:val="No Spacing"/>
    <w:link w:val="ad"/>
    <w:uiPriority w:val="1"/>
    <w:qFormat/>
    <w:rsid w:val="00E8064F"/>
    <w:rPr>
      <w:sz w:val="24"/>
      <w:szCs w:val="24"/>
    </w:rPr>
  </w:style>
  <w:style w:type="character" w:customStyle="1" w:styleId="af">
    <w:name w:val="Текст сноски Знак"/>
    <w:link w:val="af0"/>
    <w:uiPriority w:val="99"/>
    <w:rsid w:val="00AC216E"/>
  </w:style>
  <w:style w:type="paragraph" w:styleId="af0">
    <w:name w:val="footnote text"/>
    <w:basedOn w:val="a"/>
    <w:link w:val="af"/>
    <w:uiPriority w:val="99"/>
    <w:unhideWhenUsed/>
    <w:rsid w:val="00E8064F"/>
    <w:rPr>
      <w:sz w:val="20"/>
      <w:szCs w:val="20"/>
    </w:rPr>
  </w:style>
  <w:style w:type="character" w:customStyle="1" w:styleId="11">
    <w:name w:val="Текст сноски Знак1"/>
    <w:basedOn w:val="a0"/>
    <w:uiPriority w:val="99"/>
    <w:rsid w:val="00AC216E"/>
  </w:style>
  <w:style w:type="character" w:customStyle="1" w:styleId="af1">
    <w:name w:val="Текст примечания Знак"/>
    <w:link w:val="af2"/>
    <w:uiPriority w:val="99"/>
    <w:rsid w:val="00AC216E"/>
  </w:style>
  <w:style w:type="paragraph" w:styleId="af2">
    <w:name w:val="annotation text"/>
    <w:basedOn w:val="a"/>
    <w:link w:val="af1"/>
    <w:uiPriority w:val="99"/>
    <w:unhideWhenUsed/>
    <w:rsid w:val="00E8064F"/>
    <w:pPr>
      <w:spacing w:after="200"/>
    </w:pPr>
    <w:rPr>
      <w:sz w:val="20"/>
      <w:szCs w:val="20"/>
    </w:rPr>
  </w:style>
  <w:style w:type="character" w:customStyle="1" w:styleId="12">
    <w:name w:val="Текст примечания Знак1"/>
    <w:basedOn w:val="a0"/>
    <w:rsid w:val="00AC216E"/>
  </w:style>
  <w:style w:type="character" w:customStyle="1" w:styleId="af3">
    <w:name w:val="Тема примечания Знак"/>
    <w:link w:val="af4"/>
    <w:uiPriority w:val="99"/>
    <w:rsid w:val="00AC216E"/>
    <w:rPr>
      <w:b/>
      <w:bCs/>
    </w:rPr>
  </w:style>
  <w:style w:type="paragraph" w:styleId="af4">
    <w:name w:val="annotation subject"/>
    <w:basedOn w:val="af2"/>
    <w:next w:val="af2"/>
    <w:link w:val="af3"/>
    <w:uiPriority w:val="99"/>
    <w:unhideWhenUsed/>
    <w:rsid w:val="00E8064F"/>
    <w:rPr>
      <w:b/>
      <w:bCs/>
    </w:rPr>
  </w:style>
  <w:style w:type="character" w:customStyle="1" w:styleId="13">
    <w:name w:val="Тема примечания Знак1"/>
    <w:basedOn w:val="12"/>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E8064F"/>
    <w:pPr>
      <w:ind w:left="1440" w:hanging="360"/>
      <w:jc w:val="both"/>
    </w:pPr>
  </w:style>
  <w:style w:type="paragraph" w:customStyle="1" w:styleId="ConsPlusNormal">
    <w:name w:val="ConsPlusNormal"/>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5">
    <w:name w:val="Hyperlink"/>
    <w:uiPriority w:val="99"/>
    <w:unhideWhenUsed/>
    <w:rsid w:val="00AC216E"/>
    <w:rPr>
      <w:color w:val="0563C1"/>
      <w:u w:val="single"/>
    </w:rPr>
  </w:style>
  <w:style w:type="character" w:styleId="af6">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7">
    <w:name w:val="annotation reference"/>
    <w:basedOn w:val="a0"/>
    <w:rsid w:val="00922E80"/>
    <w:rPr>
      <w:sz w:val="16"/>
      <w:szCs w:val="16"/>
    </w:rPr>
  </w:style>
  <w:style w:type="paragraph" w:customStyle="1" w:styleId="14">
    <w:name w:val="Знак1"/>
    <w:basedOn w:val="a"/>
    <w:rsid w:val="00922E80"/>
    <w:pPr>
      <w:spacing w:before="100" w:beforeAutospacing="1" w:after="100" w:afterAutospacing="1"/>
    </w:pPr>
    <w:rPr>
      <w:rFonts w:ascii="Tahoma" w:hAnsi="Tahoma"/>
      <w:sz w:val="20"/>
      <w:szCs w:val="20"/>
      <w:lang w:val="en-US" w:eastAsia="en-US"/>
    </w:rPr>
  </w:style>
  <w:style w:type="paragraph" w:styleId="25">
    <w:name w:val="Quote"/>
    <w:basedOn w:val="a"/>
    <w:next w:val="a"/>
    <w:link w:val="26"/>
    <w:uiPriority w:val="29"/>
    <w:qFormat/>
    <w:rsid w:val="00470018"/>
    <w:rPr>
      <w:i/>
      <w:iCs/>
      <w:color w:val="000000" w:themeColor="text1"/>
    </w:rPr>
  </w:style>
  <w:style w:type="character" w:customStyle="1" w:styleId="26">
    <w:name w:val="Цитата 2 Знак"/>
    <w:basedOn w:val="a0"/>
    <w:link w:val="25"/>
    <w:uiPriority w:val="29"/>
    <w:rsid w:val="00470018"/>
    <w:rPr>
      <w:i/>
      <w:iCs/>
      <w:color w:val="000000" w:themeColor="text1"/>
      <w:sz w:val="24"/>
      <w:szCs w:val="24"/>
    </w:rPr>
  </w:style>
  <w:style w:type="character" w:customStyle="1" w:styleId="15">
    <w:name w:val="Неразрешенное упоминание1"/>
    <w:basedOn w:val="a0"/>
    <w:uiPriority w:val="99"/>
    <w:semiHidden/>
    <w:unhideWhenUsed/>
    <w:rsid w:val="00541B35"/>
    <w:rPr>
      <w:color w:val="605E5C"/>
      <w:shd w:val="clear" w:color="auto" w:fill="E1DFDD"/>
    </w:rPr>
  </w:style>
  <w:style w:type="character" w:customStyle="1" w:styleId="10">
    <w:name w:val="Заголовок 1 Знак"/>
    <w:basedOn w:val="a0"/>
    <w:link w:val="1"/>
    <w:rsid w:val="00E8064F"/>
    <w:rPr>
      <w:b/>
      <w:sz w:val="28"/>
      <w:szCs w:val="28"/>
    </w:rPr>
  </w:style>
  <w:style w:type="character" w:customStyle="1" w:styleId="20">
    <w:name w:val="Заголовок 2 Знак"/>
    <w:basedOn w:val="a0"/>
    <w:link w:val="2"/>
    <w:rsid w:val="00E8064F"/>
    <w:rPr>
      <w:bCs/>
      <w:sz w:val="28"/>
      <w:szCs w:val="28"/>
    </w:rPr>
  </w:style>
  <w:style w:type="character" w:customStyle="1" w:styleId="a4">
    <w:name w:val="Основной текст Знак"/>
    <w:basedOn w:val="a0"/>
    <w:link w:val="a3"/>
    <w:rsid w:val="00E8064F"/>
    <w:rPr>
      <w:sz w:val="26"/>
    </w:rPr>
  </w:style>
  <w:style w:type="paragraph" w:styleId="af8">
    <w:name w:val="Normal (Web)"/>
    <w:basedOn w:val="a"/>
    <w:uiPriority w:val="99"/>
    <w:semiHidden/>
    <w:unhideWhenUsed/>
    <w:rsid w:val="00E8064F"/>
    <w:pPr>
      <w:spacing w:before="100" w:beforeAutospacing="1" w:after="100" w:afterAutospacing="1"/>
    </w:pPr>
  </w:style>
  <w:style w:type="character" w:customStyle="1" w:styleId="text-secondary">
    <w:name w:val="text-secondary"/>
    <w:basedOn w:val="a0"/>
    <w:rsid w:val="00E8064F"/>
  </w:style>
  <w:style w:type="paragraph" w:customStyle="1" w:styleId="16">
    <w:name w:val="Без интервала1"/>
    <w:qFormat/>
    <w:rsid w:val="00E8064F"/>
    <w:rPr>
      <w:rFonts w:ascii="Calibri" w:hAnsi="Calibri"/>
      <w:sz w:val="22"/>
      <w:szCs w:val="22"/>
      <w:lang w:eastAsia="en-US"/>
    </w:rPr>
  </w:style>
  <w:style w:type="table" w:styleId="af9">
    <w:name w:val="Table Grid"/>
    <w:basedOn w:val="a1"/>
    <w:uiPriority w:val="39"/>
    <w:rsid w:val="00E806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qFormat/>
    <w:rsid w:val="00B01B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B01B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21418208">
      <w:bodyDiv w:val="1"/>
      <w:marLeft w:val="0"/>
      <w:marRight w:val="0"/>
      <w:marTop w:val="0"/>
      <w:marBottom w:val="0"/>
      <w:divBdr>
        <w:top w:val="none" w:sz="0" w:space="0" w:color="auto"/>
        <w:left w:val="none" w:sz="0" w:space="0" w:color="auto"/>
        <w:bottom w:val="none" w:sz="0" w:space="0" w:color="auto"/>
        <w:right w:val="none" w:sz="0" w:space="0" w:color="auto"/>
      </w:divBdr>
    </w:div>
    <w:div w:id="706027111">
      <w:bodyDiv w:val="1"/>
      <w:marLeft w:val="0"/>
      <w:marRight w:val="0"/>
      <w:marTop w:val="0"/>
      <w:marBottom w:val="0"/>
      <w:divBdr>
        <w:top w:val="none" w:sz="0" w:space="0" w:color="auto"/>
        <w:left w:val="none" w:sz="0" w:space="0" w:color="auto"/>
        <w:bottom w:val="none" w:sz="0" w:space="0" w:color="auto"/>
        <w:right w:val="none" w:sz="0" w:space="0" w:color="auto"/>
      </w:divBdr>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79130388">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22015515">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2144164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69933138">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 w:id="20978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Tender@pirogov-center.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2DB6446CD9D2C51844FE34C4DBA6D683163507E8942BFEE2FB23567430gFL6H"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consultantplus://offline/ref=2DB6446CD9D2C51844FE34C4DBA6D683163F03EB9F21FEE2FB23567430F68DC0F4E4DB97F9DEDFFEg4L2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2DB6446CD9D2C51844FE34C4DBA6D683163F03EB9629FEE2FB23567430gFL6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consultantplus://offline/ref=BFA787948114D36BE69D39EEFCB93A5C006AABA93B545DC0554620D299A4FD1C821145E050C57D4EAB77D35AE3666BE02819ED70630C9A4BACJCL"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consultantplus://offline/ref=2DB6446CD9D2C51844FE34C4DBA6D683163C05EF932FFEE2FB23567430gFL6H"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ED813-ADA2-4EAC-BCC3-3786A6D8002F}">
  <ds:schemaRefs>
    <ds:schemaRef ds:uri="http://schemas.openxmlformats.org/officeDocument/2006/bibliography"/>
  </ds:schemaRefs>
</ds:datastoreItem>
</file>

<file path=customXml/itemProps2.xml><?xml version="1.0" encoding="utf-8"?>
<ds:datastoreItem xmlns:ds="http://schemas.openxmlformats.org/officeDocument/2006/customXml" ds:itemID="{B2DDA39E-F18C-4530-8228-87F801DA4256}">
  <ds:schemaRefs>
    <ds:schemaRef ds:uri="http://schemas.openxmlformats.org/officeDocument/2006/bibliography"/>
  </ds:schemaRefs>
</ds:datastoreItem>
</file>

<file path=customXml/itemProps3.xml><?xml version="1.0" encoding="utf-8"?>
<ds:datastoreItem xmlns:ds="http://schemas.openxmlformats.org/officeDocument/2006/customXml" ds:itemID="{374709AE-C1FB-495E-8DEF-CAF0BC6A45EB}">
  <ds:schemaRefs>
    <ds:schemaRef ds:uri="http://schemas.openxmlformats.org/officeDocument/2006/bibliography"/>
  </ds:schemaRefs>
</ds:datastoreItem>
</file>

<file path=customXml/itemProps4.xml><?xml version="1.0" encoding="utf-8"?>
<ds:datastoreItem xmlns:ds="http://schemas.openxmlformats.org/officeDocument/2006/customXml" ds:itemID="{297DC525-C48D-42EF-81CB-54E94FEF6A2B}">
  <ds:schemaRefs>
    <ds:schemaRef ds:uri="http://schemas.openxmlformats.org/officeDocument/2006/bibliography"/>
  </ds:schemaRefs>
</ds:datastoreItem>
</file>

<file path=customXml/itemProps5.xml><?xml version="1.0" encoding="utf-8"?>
<ds:datastoreItem xmlns:ds="http://schemas.openxmlformats.org/officeDocument/2006/customXml" ds:itemID="{376B4946-0B11-4186-A6B3-D405DA443A97}">
  <ds:schemaRefs>
    <ds:schemaRef ds:uri="http://schemas.openxmlformats.org/officeDocument/2006/bibliography"/>
  </ds:schemaRefs>
</ds:datastoreItem>
</file>

<file path=customXml/itemProps6.xml><?xml version="1.0" encoding="utf-8"?>
<ds:datastoreItem xmlns:ds="http://schemas.openxmlformats.org/officeDocument/2006/customXml" ds:itemID="{7C10FEE1-08C6-44CC-BA56-1EAD31C9DF13}">
  <ds:schemaRefs>
    <ds:schemaRef ds:uri="http://schemas.openxmlformats.org/officeDocument/2006/bibliography"/>
  </ds:schemaRefs>
</ds:datastoreItem>
</file>

<file path=customXml/itemProps7.xml><?xml version="1.0" encoding="utf-8"?>
<ds:datastoreItem xmlns:ds="http://schemas.openxmlformats.org/officeDocument/2006/customXml" ds:itemID="{3035E967-E264-4789-93D6-8EBE47752DEE}">
  <ds:schemaRefs>
    <ds:schemaRef ds:uri="http://schemas.openxmlformats.org/officeDocument/2006/bibliography"/>
  </ds:schemaRefs>
</ds:datastoreItem>
</file>

<file path=customXml/itemProps8.xml><?xml version="1.0" encoding="utf-8"?>
<ds:datastoreItem xmlns:ds="http://schemas.openxmlformats.org/officeDocument/2006/customXml" ds:itemID="{BE4D528D-BECA-4D42-A8F9-D5E95CFB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5241</Words>
  <Characters>39288</Characters>
  <Application>Microsoft Office Word</Application>
  <DocSecurity>0</DocSecurity>
  <Lines>327</Lines>
  <Paragraphs>88</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Дмитриева Кристина Вячеславовна</cp:lastModifiedBy>
  <cp:revision>9</cp:revision>
  <cp:lastPrinted>2023-10-23T06:57:00Z</cp:lastPrinted>
  <dcterms:created xsi:type="dcterms:W3CDTF">2026-03-30T10:27:00Z</dcterms:created>
  <dcterms:modified xsi:type="dcterms:W3CDTF">2026-05-29T06:10:00Z</dcterms:modified>
</cp:coreProperties>
</file>