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6C4D" w14:textId="49ECBD76" w:rsidR="007611D2" w:rsidRDefault="00815248" w:rsidP="00815248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Заявка № 40</w:t>
      </w:r>
    </w:p>
    <w:p w14:paraId="5EC58835" w14:textId="3EBB52C7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815248">
        <w:rPr>
          <w:b/>
          <w:sz w:val="22"/>
          <w:szCs w:val="22"/>
          <w:lang w:val="ru-RU"/>
        </w:rPr>
        <w:t>40</w:t>
      </w:r>
    </w:p>
    <w:p w14:paraId="5B0748F8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41874BA1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7E6D2ACA" w14:textId="4DAED54E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</w:t>
      </w:r>
      <w:r w:rsidR="00BD6962">
        <w:rPr>
          <w:sz w:val="22"/>
          <w:szCs w:val="22"/>
          <w:lang w:val="ru-RU"/>
        </w:rPr>
        <w:t xml:space="preserve">         </w:t>
      </w:r>
      <w:r w:rsidR="00306727">
        <w:rPr>
          <w:sz w:val="22"/>
          <w:szCs w:val="22"/>
          <w:lang w:val="ru-RU"/>
        </w:rPr>
        <w:t xml:space="preserve">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BD6962">
        <w:rPr>
          <w:sz w:val="22"/>
          <w:szCs w:val="22"/>
          <w:lang w:val="ru-RU"/>
        </w:rPr>
        <w:t>июля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3D0F7647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4FC0B7C7" w14:textId="77777777" w:rsidR="00815248" w:rsidRDefault="00306727" w:rsidP="00302108">
      <w:pPr>
        <w:ind w:firstLine="708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815248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815248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1539550B" w14:textId="1A8DDF6A" w:rsidR="00302108" w:rsidRPr="00C44ED6" w:rsidRDefault="005D6A09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538032E7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782DB2B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0C2D03ED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35FC437C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29B5C237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3CE88D79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40883E76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45D11719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016FF8F2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3FAE0DBE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135203D9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4C6A6842" w14:textId="1BD85D18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815248">
        <w:rPr>
          <w:b/>
          <w:sz w:val="20"/>
          <w:szCs w:val="20"/>
          <w:lang w:val="ru-RU"/>
        </w:rPr>
        <w:t>__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292E904F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7A62E27D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3E97D3AA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619FFD25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51BF4CDB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32F4544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62524F7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0AC00F2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0512337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264D567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7FF9EA5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319FFBC6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18AB19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20CD00A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739F8D2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4AF682E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E09D12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09AAC10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6BD0CE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DA5CDF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6CDA7B7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14BFEAD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21A1D75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CFAB4E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31EBA2BB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37CEC024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11AE079D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5C66C00A" w14:textId="69F36989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815248">
        <w:rPr>
          <w:sz w:val="20"/>
          <w:szCs w:val="20"/>
          <w:highlight w:val="yellow"/>
          <w:lang w:val="ru-RU"/>
        </w:rPr>
        <w:t>60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815248">
        <w:rPr>
          <w:sz w:val="20"/>
          <w:szCs w:val="20"/>
          <w:highlight w:val="yellow"/>
          <w:lang w:val="ru-RU"/>
        </w:rPr>
        <w:t>Шестьдесят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815248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CE22DB3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C0025B6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6CB3905B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3FB5D9B6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3E6DEF43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A80B68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6E6528C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5CF99CF9" w14:textId="51D43BDC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</w:t>
      </w:r>
      <w:r w:rsidR="004E79BE" w:rsidRPr="004E79BE">
        <w:rPr>
          <w:rFonts w:ascii="Times New Roman" w:hAnsi="Times New Roman"/>
          <w:sz w:val="20"/>
          <w:szCs w:val="20"/>
        </w:rPr>
        <w:t>»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6F07EDAC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1E35CAEF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10B6F896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566B4A17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D0625A6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1FDF5495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BC9498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3E9D7B76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3A963B74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73A5F6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5FB29985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61B86446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79EBACEA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615584E4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8D810A5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403606A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10966727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74FFEFD3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19A05562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6F86173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71BF523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53C2E9B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778CFF8C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7734978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7A688BD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0AD87B0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2DF4702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57F028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44919D29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14701B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3C1A9351" w14:textId="5CA2F6F5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«3</w:t>
      </w:r>
      <w:r w:rsidR="00A31AFA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BD6962">
        <w:rPr>
          <w:sz w:val="20"/>
          <w:szCs w:val="20"/>
          <w:lang w:val="ru-RU"/>
        </w:rPr>
        <w:t>октя</w:t>
      </w:r>
      <w:r w:rsidR="009E7E23" w:rsidRPr="00BF0310">
        <w:rPr>
          <w:sz w:val="20"/>
          <w:szCs w:val="20"/>
          <w:lang w:val="ru-RU"/>
        </w:rPr>
        <w:t xml:space="preserve">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6292543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2B6320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42AAF5A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339F458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003B7D4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0540C9F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219171D6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63C8E3CF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CD877A5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6BEC07CA" w14:textId="77777777" w:rsidTr="00114726">
        <w:tc>
          <w:tcPr>
            <w:tcW w:w="4916" w:type="dxa"/>
          </w:tcPr>
          <w:p w14:paraId="0772C545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590690C0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0B6ACA9F" w14:textId="77777777" w:rsidTr="00114726">
        <w:trPr>
          <w:trHeight w:val="4062"/>
        </w:trPr>
        <w:tc>
          <w:tcPr>
            <w:tcW w:w="4916" w:type="dxa"/>
          </w:tcPr>
          <w:p w14:paraId="58F3BBC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976C032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7BB7F2E9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AEED00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16B062DC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7CD472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692E48C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2FA9DB72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22547B42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1E095A76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67E01F48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1C1CF2C3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1D99E20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33801EED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552F266A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0CE192D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44CA1B64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18899F67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2B4DE40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1FBF210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4EA7AC64" w14:textId="77777777" w:rsidTr="00D14B72">
              <w:tc>
                <w:tcPr>
                  <w:tcW w:w="4935" w:type="dxa"/>
                </w:tcPr>
                <w:p w14:paraId="0263EDD5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590648D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118D5206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F6E7427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56A0F5EC" w14:textId="77777777" w:rsidTr="00114726">
        <w:trPr>
          <w:trHeight w:val="1394"/>
        </w:trPr>
        <w:tc>
          <w:tcPr>
            <w:tcW w:w="4916" w:type="dxa"/>
          </w:tcPr>
          <w:p w14:paraId="1AEBF00F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68652F10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0CCB5AD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67F43E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F11D313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49DB771D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03756D01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4AE36E31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12073BCC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A8DCD76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6D10053A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1AA5685A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8074588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4A037AB3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02870E75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1242416C" w14:textId="4D0CFC95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BD6962">
        <w:rPr>
          <w:sz w:val="22"/>
          <w:szCs w:val="22"/>
          <w:lang w:val="ru-RU"/>
        </w:rPr>
        <w:t>40</w:t>
      </w:r>
    </w:p>
    <w:p w14:paraId="12D49871" w14:textId="6F21F271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BD6962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____</w:t>
      </w:r>
      <w:r w:rsidR="00BD6962">
        <w:rPr>
          <w:sz w:val="22"/>
          <w:szCs w:val="22"/>
          <w:lang w:val="ru-RU"/>
        </w:rPr>
        <w:t>» июля 2026 г.</w:t>
      </w:r>
      <w:r w:rsidRPr="008A3105">
        <w:rPr>
          <w:sz w:val="22"/>
          <w:szCs w:val="22"/>
          <w:lang w:val="ru-RU"/>
        </w:rPr>
        <w:t xml:space="preserve"> </w:t>
      </w:r>
    </w:p>
    <w:p w14:paraId="00E8E71E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01F728FE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01EC4982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60CCA5CD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46FE5C8E" w14:textId="77777777" w:rsidTr="00270A2B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8310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22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5F78B552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F03E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521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0957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A2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2355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4A5EA143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3E9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0B2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85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5CFA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7D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BDCB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1447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6B242CBC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D65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E4E" w14:textId="6B43FFDA" w:rsidR="0052630E" w:rsidRPr="004A5997" w:rsidRDefault="00BD6962" w:rsidP="00BD6962">
            <w:pPr>
              <w:rPr>
                <w:sz w:val="22"/>
                <w:szCs w:val="22"/>
                <w:lang w:val="ru-RU"/>
              </w:rPr>
            </w:pPr>
            <w:r w:rsidRPr="00BD6962">
              <w:rPr>
                <w:sz w:val="22"/>
                <w:szCs w:val="22"/>
                <w:lang w:val="ru-RU"/>
              </w:rPr>
              <w:t xml:space="preserve">Корм для лабораторных животных производства </w:t>
            </w:r>
            <w:r w:rsidRPr="00BD6962">
              <w:rPr>
                <w:sz w:val="22"/>
                <w:szCs w:val="22"/>
              </w:rPr>
              <w:t>Altromin</w:t>
            </w:r>
            <w:r w:rsidRPr="00BD6962">
              <w:rPr>
                <w:sz w:val="22"/>
                <w:szCs w:val="22"/>
                <w:lang w:val="ru-RU"/>
              </w:rPr>
              <w:t xml:space="preserve"> </w:t>
            </w:r>
            <w:r w:rsidRPr="00BD6962">
              <w:rPr>
                <w:sz w:val="22"/>
                <w:szCs w:val="22"/>
              </w:rPr>
              <w:t>Spezialfutter</w:t>
            </w:r>
            <w:r w:rsidRPr="00BD6962">
              <w:rPr>
                <w:sz w:val="22"/>
                <w:szCs w:val="22"/>
                <w:lang w:val="ru-RU"/>
              </w:rPr>
              <w:t xml:space="preserve"> </w:t>
            </w:r>
            <w:r w:rsidRPr="00BD6962">
              <w:rPr>
                <w:sz w:val="22"/>
                <w:szCs w:val="22"/>
              </w:rPr>
              <w:t>GmbH</w:t>
            </w:r>
            <w:r w:rsidRPr="00BD6962">
              <w:rPr>
                <w:sz w:val="22"/>
                <w:szCs w:val="22"/>
                <w:lang w:val="ru-RU"/>
              </w:rPr>
              <w:t xml:space="preserve">&amp; </w:t>
            </w:r>
            <w:r w:rsidRPr="00BD6962">
              <w:rPr>
                <w:sz w:val="22"/>
                <w:szCs w:val="22"/>
              </w:rPr>
              <w:t>Co</w:t>
            </w:r>
            <w:r w:rsidRPr="00BD6962">
              <w:rPr>
                <w:sz w:val="22"/>
                <w:szCs w:val="22"/>
                <w:lang w:val="ru-RU"/>
              </w:rPr>
              <w:t>.</w:t>
            </w:r>
            <w:r w:rsidRPr="00BD6962">
              <w:rPr>
                <w:sz w:val="22"/>
                <w:szCs w:val="22"/>
              </w:rPr>
              <w:t>KG</w:t>
            </w:r>
            <w:r w:rsidRPr="00BD6962">
              <w:rPr>
                <w:sz w:val="22"/>
                <w:szCs w:val="22"/>
                <w:lang w:val="ru-RU"/>
              </w:rPr>
              <w:t xml:space="preserve">.1324. </w:t>
            </w:r>
            <w:r w:rsidRPr="00BD6962">
              <w:rPr>
                <w:sz w:val="22"/>
                <w:szCs w:val="22"/>
              </w:rPr>
              <w:t>Фасовка: пакеты 10 кг.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3C2B" w14:textId="0A3CB647" w:rsidR="0052630E" w:rsidRDefault="00BD6962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228C" w14:textId="1EC98A15" w:rsidR="0052630E" w:rsidRDefault="00BD6962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879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E49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8AD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DDE63E8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AF8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17AB7FC5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29515CCB" w14:textId="21DE6963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BD6962">
        <w:rPr>
          <w:b/>
          <w:sz w:val="22"/>
          <w:szCs w:val="22"/>
          <w:lang w:val="ru-RU" w:eastAsia="ru-RU"/>
        </w:rPr>
        <w:t xml:space="preserve">1 </w:t>
      </w:r>
      <w:r>
        <w:rPr>
          <w:b/>
          <w:sz w:val="22"/>
          <w:szCs w:val="22"/>
          <w:lang w:val="ru-RU" w:eastAsia="ru-RU"/>
        </w:rPr>
        <w:t>(</w:t>
      </w:r>
      <w:r w:rsidR="00BD6962">
        <w:rPr>
          <w:b/>
          <w:sz w:val="22"/>
          <w:szCs w:val="22"/>
          <w:lang w:val="ru-RU" w:eastAsia="ru-RU"/>
        </w:rPr>
        <w:t>Одно</w:t>
      </w:r>
      <w:r>
        <w:rPr>
          <w:b/>
          <w:sz w:val="22"/>
          <w:szCs w:val="22"/>
          <w:lang w:val="ru-RU" w:eastAsia="ru-RU"/>
        </w:rPr>
        <w:t>) наименовани</w:t>
      </w:r>
      <w:r w:rsidR="00BD6962">
        <w:rPr>
          <w:b/>
          <w:sz w:val="22"/>
          <w:szCs w:val="22"/>
          <w:lang w:val="ru-RU" w:eastAsia="ru-RU"/>
        </w:rPr>
        <w:t>е</w:t>
      </w:r>
      <w:r>
        <w:rPr>
          <w:b/>
          <w:sz w:val="22"/>
          <w:szCs w:val="22"/>
          <w:lang w:val="ru-RU" w:eastAsia="ru-RU"/>
        </w:rPr>
        <w:t xml:space="preserve"> на сумму: </w:t>
      </w:r>
    </w:p>
    <w:p w14:paraId="3161A260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099F136C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791A9CB4" w14:textId="77777777" w:rsidTr="00E70DD9">
        <w:trPr>
          <w:jc w:val="center"/>
        </w:trPr>
        <w:tc>
          <w:tcPr>
            <w:tcW w:w="5211" w:type="dxa"/>
          </w:tcPr>
          <w:p w14:paraId="36B8C1D8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68F14A5E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BBEDC42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341476DE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1020E08B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852E952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FCDCAC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4E9F66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6E9EEF30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624AE47E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E2CB0E1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38A9249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61ADFC0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0068B7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620147D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7BEE038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0AC91E5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5765D7F4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0CFAA945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E564" w14:textId="77777777" w:rsidR="003D234B" w:rsidRDefault="003D234B" w:rsidP="00A9113E">
      <w:r>
        <w:separator/>
      </w:r>
    </w:p>
  </w:endnote>
  <w:endnote w:type="continuationSeparator" w:id="0">
    <w:p w14:paraId="329E1E43" w14:textId="77777777" w:rsidR="003D234B" w:rsidRDefault="003D234B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4B5" w14:textId="77777777" w:rsidR="003D234B" w:rsidRDefault="003D234B" w:rsidP="00A9113E">
      <w:r>
        <w:separator/>
      </w:r>
    </w:p>
  </w:footnote>
  <w:footnote w:type="continuationSeparator" w:id="0">
    <w:p w14:paraId="1D1FBCCB" w14:textId="77777777" w:rsidR="003D234B" w:rsidRDefault="003D234B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4878289">
    <w:abstractNumId w:val="5"/>
  </w:num>
  <w:num w:numId="2" w16cid:durableId="1389375373">
    <w:abstractNumId w:val="0"/>
  </w:num>
  <w:num w:numId="3" w16cid:durableId="1800490036">
    <w:abstractNumId w:val="3"/>
  </w:num>
  <w:num w:numId="4" w16cid:durableId="653684809">
    <w:abstractNumId w:val="2"/>
  </w:num>
  <w:num w:numId="5" w16cid:durableId="1946381039">
    <w:abstractNumId w:val="1"/>
  </w:num>
  <w:num w:numId="6" w16cid:durableId="27611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5C2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E5545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234B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72D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5248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1AF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3B80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D696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D467E"/>
  <w15:chartTrackingRefBased/>
  <w15:docId w15:val="{6004AF04-D9DB-4E87-9FD0-61B1790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2545</Words>
  <Characters>14509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17020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Перепелицына Ксения Владимировна</cp:lastModifiedBy>
  <cp:revision>5</cp:revision>
  <cp:lastPrinted>2026-01-22T07:03:00Z</cp:lastPrinted>
  <dcterms:created xsi:type="dcterms:W3CDTF">2026-06-16T15:05:00Z</dcterms:created>
  <dcterms:modified xsi:type="dcterms:W3CDTF">2026-07-01T09:04:00Z</dcterms:modified>
</cp:coreProperties>
</file>