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4359" w:type="dxa"/>
        <w:tblInd w:w="-459" w:type="dxa"/>
        <w:tblLayout w:type="fixed"/>
        <w:tblLook w:val="04A0" w:firstRow="1" w:lastRow="0" w:firstColumn="1" w:lastColumn="0" w:noHBand="0" w:noVBand="1"/>
      </w:tblPr>
      <w:tblGrid>
        <w:gridCol w:w="743"/>
        <w:gridCol w:w="10739"/>
        <w:gridCol w:w="1878"/>
        <w:gridCol w:w="789"/>
        <w:gridCol w:w="940"/>
        <w:gridCol w:w="2036"/>
        <w:gridCol w:w="567"/>
        <w:gridCol w:w="1083"/>
        <w:gridCol w:w="1180"/>
        <w:gridCol w:w="273"/>
        <w:gridCol w:w="1435"/>
        <w:gridCol w:w="995"/>
        <w:gridCol w:w="1701"/>
      </w:tblGrid>
      <w:tr w:rsidR="00690ED1" w:rsidRPr="001732B3" w:rsidTr="009C2243">
        <w:trPr>
          <w:trHeight w:val="315"/>
        </w:trPr>
        <w:tc>
          <w:tcPr>
            <w:tcW w:w="743" w:type="dxa"/>
            <w:tcBorders>
              <w:top w:val="nil"/>
              <w:left w:val="nil"/>
              <w:bottom w:val="nil"/>
              <w:right w:val="nil"/>
            </w:tcBorders>
            <w:shd w:val="clear" w:color="auto" w:fill="auto"/>
            <w:vAlign w:val="center"/>
            <w:hideMark/>
          </w:tcPr>
          <w:p w:rsidR="0084442B" w:rsidRPr="004071E3" w:rsidRDefault="0084442B" w:rsidP="00B72CC7">
            <w:pPr>
              <w:tabs>
                <w:tab w:val="left" w:pos="-709"/>
              </w:tabs>
              <w:jc w:val="center"/>
              <w:rPr>
                <w:sz w:val="24"/>
                <w:szCs w:val="24"/>
              </w:rPr>
            </w:pPr>
          </w:p>
        </w:tc>
        <w:tc>
          <w:tcPr>
            <w:tcW w:w="10739" w:type="dxa"/>
            <w:tcBorders>
              <w:top w:val="nil"/>
              <w:left w:val="nil"/>
              <w:bottom w:val="nil"/>
              <w:right w:val="nil"/>
            </w:tcBorders>
            <w:shd w:val="clear" w:color="auto" w:fill="auto"/>
            <w:vAlign w:val="center"/>
            <w:hideMark/>
          </w:tcPr>
          <w:p w:rsidR="000427BF" w:rsidRPr="00D129BB" w:rsidRDefault="00647FE6" w:rsidP="00B72CC7">
            <w:pPr>
              <w:pStyle w:val="ConsPlusNormal"/>
              <w:tabs>
                <w:tab w:val="left" w:pos="-709"/>
              </w:tabs>
              <w:jc w:val="center"/>
              <w:rPr>
                <w:rFonts w:ascii="Times New Roman" w:hAnsi="Times New Roman" w:cs="Times New Roman"/>
                <w:b/>
                <w:sz w:val="24"/>
                <w:szCs w:val="24"/>
              </w:rPr>
            </w:pPr>
            <w:r w:rsidRPr="00D129BB">
              <w:rPr>
                <w:rFonts w:ascii="Times New Roman" w:hAnsi="Times New Roman" w:cs="Times New Roman"/>
                <w:b/>
                <w:sz w:val="24"/>
                <w:szCs w:val="24"/>
              </w:rPr>
              <w:t>Проект г</w:t>
            </w:r>
            <w:r w:rsidR="000427BF" w:rsidRPr="00D129BB">
              <w:rPr>
                <w:rFonts w:ascii="Times New Roman" w:hAnsi="Times New Roman" w:cs="Times New Roman"/>
                <w:b/>
                <w:sz w:val="24"/>
                <w:szCs w:val="24"/>
              </w:rPr>
              <w:t xml:space="preserve">осударственный контракт № </w:t>
            </w:r>
          </w:p>
          <w:p w:rsidR="000427BF" w:rsidRPr="00D129BB" w:rsidRDefault="000427BF" w:rsidP="00B72CC7">
            <w:pPr>
              <w:pStyle w:val="ConsPlusNormal"/>
              <w:tabs>
                <w:tab w:val="left" w:pos="-709"/>
              </w:tabs>
              <w:jc w:val="center"/>
              <w:rPr>
                <w:rFonts w:ascii="Times New Roman" w:hAnsi="Times New Roman" w:cs="Times New Roman"/>
                <w:b/>
                <w:sz w:val="24"/>
                <w:szCs w:val="24"/>
              </w:rPr>
            </w:pPr>
            <w:proofErr w:type="gramStart"/>
            <w:r w:rsidRPr="00D129BB">
              <w:rPr>
                <w:rFonts w:ascii="Times New Roman" w:hAnsi="Times New Roman" w:cs="Times New Roman"/>
                <w:b/>
                <w:sz w:val="24"/>
                <w:szCs w:val="24"/>
              </w:rPr>
              <w:t>на</w:t>
            </w:r>
            <w:proofErr w:type="gramEnd"/>
            <w:r w:rsidRPr="00D129BB">
              <w:rPr>
                <w:rFonts w:ascii="Times New Roman" w:hAnsi="Times New Roman" w:cs="Times New Roman"/>
                <w:b/>
                <w:sz w:val="24"/>
                <w:szCs w:val="24"/>
              </w:rPr>
              <w:t xml:space="preserve"> </w:t>
            </w:r>
            <w:r w:rsidR="00984363" w:rsidRPr="00D129BB">
              <w:rPr>
                <w:rFonts w:ascii="Times New Roman" w:hAnsi="Times New Roman" w:cs="Times New Roman"/>
                <w:b/>
                <w:sz w:val="24"/>
                <w:szCs w:val="24"/>
              </w:rPr>
              <w:t xml:space="preserve">оказание </w:t>
            </w:r>
            <w:r w:rsidR="00647FE6" w:rsidRPr="00D129BB">
              <w:rPr>
                <w:rFonts w:ascii="Times New Roman" w:hAnsi="Times New Roman" w:cs="Times New Roman"/>
                <w:b/>
                <w:sz w:val="24"/>
                <w:szCs w:val="24"/>
              </w:rPr>
              <w:t>услуг по изготовлению заключения об отношении ограждения к движимому либо недвижимому имуществу</w:t>
            </w:r>
          </w:p>
          <w:p w:rsidR="000427BF" w:rsidRPr="00D129BB" w:rsidRDefault="000427BF" w:rsidP="00B72CC7">
            <w:pPr>
              <w:pStyle w:val="ConsPlusNonformat"/>
              <w:tabs>
                <w:tab w:val="left" w:pos="-709"/>
              </w:tabs>
              <w:jc w:val="both"/>
              <w:rPr>
                <w:rFonts w:ascii="Times New Roman" w:hAnsi="Times New Roman" w:cs="Times New Roman"/>
                <w:sz w:val="24"/>
                <w:szCs w:val="24"/>
              </w:rPr>
            </w:pPr>
          </w:p>
          <w:p w:rsidR="000427BF" w:rsidRPr="00D129BB" w:rsidRDefault="000427BF" w:rsidP="00B72CC7">
            <w:pPr>
              <w:pStyle w:val="ConsPlusNonformat"/>
              <w:tabs>
                <w:tab w:val="left" w:pos="-709"/>
              </w:tabs>
              <w:jc w:val="both"/>
              <w:rPr>
                <w:rFonts w:ascii="Times New Roman" w:hAnsi="Times New Roman" w:cs="Times New Roman"/>
                <w:sz w:val="23"/>
                <w:szCs w:val="23"/>
              </w:rPr>
            </w:pPr>
            <w:proofErr w:type="spellStart"/>
            <w:r w:rsidRPr="00D129BB">
              <w:rPr>
                <w:rFonts w:ascii="Times New Roman" w:hAnsi="Times New Roman" w:cs="Times New Roman"/>
                <w:sz w:val="23"/>
                <w:szCs w:val="23"/>
              </w:rPr>
              <w:t>р.п</w:t>
            </w:r>
            <w:proofErr w:type="spellEnd"/>
            <w:r w:rsidRPr="00D129BB">
              <w:rPr>
                <w:rFonts w:ascii="Times New Roman" w:hAnsi="Times New Roman" w:cs="Times New Roman"/>
                <w:sz w:val="23"/>
                <w:szCs w:val="23"/>
              </w:rPr>
              <w:t xml:space="preserve">. Усть-Абакан                                          </w:t>
            </w:r>
            <w:r w:rsidRPr="00D129BB">
              <w:rPr>
                <w:rFonts w:ascii="Times New Roman" w:hAnsi="Times New Roman" w:cs="Times New Roman"/>
                <w:sz w:val="23"/>
                <w:szCs w:val="23"/>
              </w:rPr>
              <w:tab/>
            </w:r>
            <w:r w:rsidRPr="00D129BB">
              <w:rPr>
                <w:rFonts w:ascii="Times New Roman" w:hAnsi="Times New Roman" w:cs="Times New Roman"/>
                <w:sz w:val="23"/>
                <w:szCs w:val="23"/>
              </w:rPr>
              <w:tab/>
              <w:t xml:space="preserve">                                       </w:t>
            </w:r>
            <w:proofErr w:type="gramStart"/>
            <w:r w:rsidRPr="00D129BB">
              <w:rPr>
                <w:rFonts w:ascii="Times New Roman" w:hAnsi="Times New Roman" w:cs="Times New Roman"/>
                <w:sz w:val="23"/>
                <w:szCs w:val="23"/>
              </w:rPr>
              <w:t xml:space="preserve">   «</w:t>
            </w:r>
            <w:proofErr w:type="gramEnd"/>
            <w:r w:rsidRPr="00D129BB">
              <w:rPr>
                <w:rFonts w:ascii="Times New Roman" w:hAnsi="Times New Roman" w:cs="Times New Roman"/>
                <w:sz w:val="23"/>
                <w:szCs w:val="23"/>
              </w:rPr>
              <w:t>__» _______ 202</w:t>
            </w:r>
            <w:r w:rsidR="00984363" w:rsidRPr="00D129BB">
              <w:rPr>
                <w:rFonts w:ascii="Times New Roman" w:hAnsi="Times New Roman" w:cs="Times New Roman"/>
                <w:sz w:val="23"/>
                <w:szCs w:val="23"/>
              </w:rPr>
              <w:t>6</w:t>
            </w:r>
            <w:r w:rsidRPr="00D129BB">
              <w:rPr>
                <w:rFonts w:ascii="Times New Roman" w:hAnsi="Times New Roman" w:cs="Times New Roman"/>
                <w:sz w:val="23"/>
                <w:szCs w:val="23"/>
              </w:rPr>
              <w:t xml:space="preserve"> г.</w:t>
            </w:r>
          </w:p>
          <w:p w:rsidR="000427BF" w:rsidRPr="00D129BB" w:rsidRDefault="000427BF" w:rsidP="00B72CC7">
            <w:pPr>
              <w:widowControl w:val="0"/>
              <w:tabs>
                <w:tab w:val="left" w:pos="-709"/>
              </w:tabs>
              <w:ind w:firstLine="720"/>
              <w:jc w:val="both"/>
              <w:rPr>
                <w:b/>
                <w:color w:val="000000"/>
                <w:sz w:val="23"/>
                <w:szCs w:val="23"/>
              </w:rPr>
            </w:pPr>
          </w:p>
          <w:p w:rsidR="000427BF" w:rsidRPr="00D129BB" w:rsidRDefault="000427BF" w:rsidP="00B72CC7">
            <w:pPr>
              <w:pStyle w:val="21"/>
              <w:tabs>
                <w:tab w:val="left" w:pos="-709"/>
              </w:tabs>
              <w:spacing w:after="0" w:line="240" w:lineRule="auto"/>
              <w:ind w:firstLine="567"/>
              <w:jc w:val="both"/>
              <w:rPr>
                <w:color w:val="1D1B11"/>
                <w:sz w:val="24"/>
                <w:szCs w:val="24"/>
              </w:rPr>
            </w:pPr>
            <w:r w:rsidRPr="00D129BB">
              <w:rPr>
                <w:b/>
                <w:sz w:val="24"/>
                <w:szCs w:val="24"/>
              </w:rPr>
              <w:t>Федеральное казенное учреждение «исправительная колония № 28 Управления Федеральной службы исполнения наказаний России по Республике Хакасия»</w:t>
            </w:r>
            <w:r w:rsidRPr="00D129BB">
              <w:rPr>
                <w:b/>
                <w:bCs/>
                <w:sz w:val="24"/>
                <w:szCs w:val="24"/>
              </w:rPr>
              <w:t xml:space="preserve"> </w:t>
            </w:r>
            <w:r w:rsidRPr="00D129BB">
              <w:rPr>
                <w:b/>
                <w:bCs/>
                <w:sz w:val="24"/>
                <w:szCs w:val="24"/>
              </w:rPr>
              <w:br/>
              <w:t>(ФКУ ИК-28 УФСИН России по Республике Хакасия),</w:t>
            </w:r>
            <w:r w:rsidRPr="00D129BB">
              <w:rPr>
                <w:sz w:val="24"/>
                <w:szCs w:val="24"/>
              </w:rPr>
              <w:t xml:space="preserve"> выступающее от имени Российской Федерации, в целях обеспечения государственных нужд, именуемое  в дальнейшем </w:t>
            </w:r>
            <w:r w:rsidRPr="00D129BB">
              <w:rPr>
                <w:b/>
                <w:sz w:val="24"/>
                <w:szCs w:val="24"/>
              </w:rPr>
              <w:t xml:space="preserve">«Государственный заказчик» </w:t>
            </w:r>
            <w:r w:rsidRPr="00D129BB">
              <w:rPr>
                <w:sz w:val="24"/>
                <w:szCs w:val="24"/>
              </w:rPr>
              <w:t xml:space="preserve">далее по тексту Заказчик, в лице </w:t>
            </w:r>
            <w:r w:rsidRPr="00D129BB">
              <w:rPr>
                <w:color w:val="000000" w:themeColor="text1"/>
                <w:sz w:val="24"/>
                <w:szCs w:val="24"/>
              </w:rPr>
              <w:t xml:space="preserve">начальника учреждения </w:t>
            </w:r>
            <w:proofErr w:type="spellStart"/>
            <w:r w:rsidRPr="00D129BB">
              <w:rPr>
                <w:color w:val="000000" w:themeColor="text1"/>
                <w:sz w:val="24"/>
                <w:szCs w:val="24"/>
              </w:rPr>
              <w:t>Панькина</w:t>
            </w:r>
            <w:proofErr w:type="spellEnd"/>
            <w:r w:rsidRPr="00D129BB">
              <w:rPr>
                <w:color w:val="000000" w:themeColor="text1"/>
                <w:sz w:val="24"/>
                <w:szCs w:val="24"/>
              </w:rPr>
              <w:t xml:space="preserve"> Павла Александровича, действующего на основании Устава с одной стороны, и</w:t>
            </w:r>
            <w:r w:rsidR="00C07D26" w:rsidRPr="00D129BB">
              <w:rPr>
                <w:color w:val="000000" w:themeColor="text1"/>
                <w:sz w:val="24"/>
                <w:szCs w:val="24"/>
              </w:rPr>
              <w:t xml:space="preserve"> </w:t>
            </w:r>
            <w:r w:rsidR="00647FE6" w:rsidRPr="00D129BB">
              <w:rPr>
                <w:color w:val="000000" w:themeColor="text1"/>
                <w:sz w:val="24"/>
                <w:szCs w:val="24"/>
              </w:rPr>
              <w:t>_____________</w:t>
            </w:r>
            <w:r w:rsidRPr="00D129BB">
              <w:rPr>
                <w:color w:val="000000" w:themeColor="text1"/>
                <w:sz w:val="24"/>
                <w:szCs w:val="24"/>
              </w:rPr>
              <w:t xml:space="preserve">, именуемое в дальнейшем </w:t>
            </w:r>
            <w:r w:rsidR="00BD52FF" w:rsidRPr="00D129BB">
              <w:rPr>
                <w:b/>
                <w:color w:val="000000" w:themeColor="text1"/>
                <w:sz w:val="24"/>
                <w:szCs w:val="24"/>
              </w:rPr>
              <w:t>«Исполнитель</w:t>
            </w:r>
            <w:r w:rsidRPr="00D129BB">
              <w:rPr>
                <w:b/>
                <w:color w:val="000000" w:themeColor="text1"/>
                <w:sz w:val="24"/>
                <w:szCs w:val="24"/>
              </w:rPr>
              <w:t xml:space="preserve">», </w:t>
            </w:r>
            <w:r w:rsidRPr="00D129BB">
              <w:rPr>
                <w:color w:val="000000" w:themeColor="text1"/>
                <w:sz w:val="24"/>
                <w:szCs w:val="24"/>
              </w:rPr>
              <w:t xml:space="preserve">в лице </w:t>
            </w:r>
            <w:r w:rsidR="00984363" w:rsidRPr="00D129BB">
              <w:rPr>
                <w:color w:val="000000" w:themeColor="text1"/>
                <w:sz w:val="24"/>
                <w:szCs w:val="24"/>
              </w:rPr>
              <w:t>_________________</w:t>
            </w:r>
            <w:r w:rsidRPr="00D129BB">
              <w:rPr>
                <w:color w:val="000000" w:themeColor="text1"/>
                <w:sz w:val="24"/>
                <w:szCs w:val="24"/>
              </w:rPr>
              <w:t xml:space="preserve">, действующего на основании </w:t>
            </w:r>
            <w:r w:rsidR="00984363" w:rsidRPr="00D129BB">
              <w:rPr>
                <w:color w:val="000000" w:themeColor="text1"/>
                <w:sz w:val="24"/>
                <w:szCs w:val="24"/>
              </w:rPr>
              <w:t>__________</w:t>
            </w:r>
            <w:r w:rsidRPr="00D129BB">
              <w:rPr>
                <w:color w:val="000000" w:themeColor="text1"/>
                <w:sz w:val="24"/>
                <w:szCs w:val="24"/>
              </w:rPr>
              <w:t xml:space="preserve">, </w:t>
            </w:r>
            <w:r w:rsidRPr="00D129BB">
              <w:rPr>
                <w:sz w:val="24"/>
                <w:szCs w:val="24"/>
              </w:rPr>
              <w:t>с другой  стороны,  а вместе именуемые «Стороны»,</w:t>
            </w:r>
            <w:r w:rsidRPr="00D129BB">
              <w:rPr>
                <w:color w:val="1D1B11"/>
                <w:sz w:val="24"/>
                <w:szCs w:val="24"/>
              </w:rPr>
              <w:t xml:space="preserve"> руководствуясь п. 4 ч.1 ст. 93 Федерального закона</w:t>
            </w:r>
            <w:r w:rsidR="00647FE6" w:rsidRPr="00D129BB">
              <w:rPr>
                <w:color w:val="1D1B11"/>
                <w:sz w:val="24"/>
                <w:szCs w:val="24"/>
              </w:rPr>
              <w:t xml:space="preserve"> </w:t>
            </w:r>
            <w:r w:rsidRPr="00D129BB">
              <w:rPr>
                <w:color w:val="1D1B11"/>
                <w:sz w:val="24"/>
                <w:szCs w:val="24"/>
              </w:rPr>
              <w:t>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Pr="00D129BB">
              <w:rPr>
                <w:color w:val="FF0000"/>
                <w:sz w:val="24"/>
                <w:szCs w:val="24"/>
              </w:rPr>
              <w:t xml:space="preserve"> </w:t>
            </w:r>
            <w:r w:rsidRPr="00D129BB">
              <w:rPr>
                <w:color w:val="000000" w:themeColor="text1"/>
                <w:sz w:val="24"/>
                <w:szCs w:val="24"/>
              </w:rPr>
              <w:t>ИКЗ:</w:t>
            </w:r>
            <w:r w:rsidR="00D129BB" w:rsidRPr="00D129BB">
              <w:t xml:space="preserve"> </w:t>
            </w:r>
            <w:r w:rsidR="00D129BB" w:rsidRPr="00D129BB">
              <w:rPr>
                <w:color w:val="000000" w:themeColor="text1"/>
                <w:sz w:val="24"/>
                <w:szCs w:val="24"/>
              </w:rPr>
              <w:t>26 1 1910000043 191001001 0007 000 0000 244</w:t>
            </w:r>
            <w:r w:rsidRPr="00D129BB">
              <w:rPr>
                <w:color w:val="000000" w:themeColor="text1"/>
                <w:sz w:val="24"/>
                <w:szCs w:val="24"/>
              </w:rPr>
              <w:t>, о нижеследующем:</w:t>
            </w:r>
          </w:p>
          <w:p w:rsidR="00A81CCB" w:rsidRPr="00D129BB" w:rsidRDefault="00A81CCB" w:rsidP="00B72CC7">
            <w:pPr>
              <w:tabs>
                <w:tab w:val="left" w:pos="-709"/>
              </w:tabs>
              <w:ind w:firstLine="567"/>
              <w:jc w:val="both"/>
              <w:rPr>
                <w:bCs/>
                <w:sz w:val="24"/>
                <w:szCs w:val="24"/>
              </w:rPr>
            </w:pPr>
          </w:p>
          <w:p w:rsidR="00A81CCB" w:rsidRPr="00D129BB" w:rsidRDefault="00A81CCB" w:rsidP="00B72CC7">
            <w:pPr>
              <w:pStyle w:val="ConsNormal"/>
              <w:tabs>
                <w:tab w:val="left" w:pos="-709"/>
              </w:tabs>
              <w:ind w:right="0" w:firstLine="567"/>
              <w:jc w:val="center"/>
              <w:rPr>
                <w:rFonts w:ascii="Times New Roman" w:hAnsi="Times New Roman" w:cs="Times New Roman"/>
                <w:b/>
                <w:bCs/>
                <w:sz w:val="24"/>
                <w:szCs w:val="24"/>
              </w:rPr>
            </w:pPr>
            <w:r w:rsidRPr="00D129BB">
              <w:rPr>
                <w:rFonts w:ascii="Times New Roman" w:hAnsi="Times New Roman" w:cs="Times New Roman"/>
                <w:b/>
                <w:bCs/>
                <w:sz w:val="24"/>
                <w:szCs w:val="24"/>
              </w:rPr>
              <w:t>1. Предмет Контракта</w:t>
            </w:r>
          </w:p>
          <w:p w:rsidR="00F00477" w:rsidRPr="00D129BB" w:rsidRDefault="00A81CCB" w:rsidP="00B72CC7">
            <w:pPr>
              <w:pStyle w:val="a4"/>
              <w:tabs>
                <w:tab w:val="left" w:pos="-709"/>
                <w:tab w:val="left" w:pos="4035"/>
              </w:tabs>
              <w:ind w:left="0" w:firstLine="567"/>
              <w:jc w:val="both"/>
              <w:rPr>
                <w:sz w:val="24"/>
                <w:szCs w:val="24"/>
              </w:rPr>
            </w:pPr>
            <w:r w:rsidRPr="00D129BB">
              <w:rPr>
                <w:sz w:val="24"/>
                <w:szCs w:val="24"/>
              </w:rPr>
              <w:t xml:space="preserve">1.1. </w:t>
            </w:r>
            <w:bookmarkStart w:id="0" w:name="_Hlk82558864"/>
            <w:r w:rsidR="00651775" w:rsidRPr="00D129BB">
              <w:rPr>
                <w:sz w:val="24"/>
                <w:szCs w:val="24"/>
              </w:rPr>
              <w:t xml:space="preserve">Предметом настоящего Контракта является </w:t>
            </w:r>
            <w:r w:rsidR="00984363" w:rsidRPr="00D129BB">
              <w:rPr>
                <w:b/>
                <w:color w:val="000000"/>
                <w:sz w:val="24"/>
                <w:szCs w:val="24"/>
              </w:rPr>
              <w:t xml:space="preserve">оказание услуг по </w:t>
            </w:r>
            <w:r w:rsidR="00647FE6" w:rsidRPr="00D129BB">
              <w:rPr>
                <w:b/>
                <w:color w:val="000000"/>
                <w:sz w:val="24"/>
                <w:szCs w:val="24"/>
              </w:rPr>
              <w:t xml:space="preserve">изготовлению заключения об отношении ограждения к движимому либо недвижимому имуществу для </w:t>
            </w:r>
            <w:r w:rsidR="000427BF" w:rsidRPr="00D129BB">
              <w:rPr>
                <w:rFonts w:eastAsia="Calibri"/>
                <w:b/>
                <w:sz w:val="24"/>
                <w:szCs w:val="24"/>
              </w:rPr>
              <w:t>нужд ФКУ ИК-28 УФСИН России по Республике Хакасия</w:t>
            </w:r>
            <w:r w:rsidR="00843D22" w:rsidRPr="00D129BB">
              <w:rPr>
                <w:rFonts w:eastAsia="Calibri"/>
                <w:b/>
                <w:sz w:val="24"/>
                <w:szCs w:val="24"/>
              </w:rPr>
              <w:t xml:space="preserve"> (</w:t>
            </w:r>
            <w:proofErr w:type="spellStart"/>
            <w:r w:rsidR="000427BF" w:rsidRPr="00D129BB">
              <w:rPr>
                <w:rFonts w:eastAsia="Calibri"/>
                <w:b/>
                <w:sz w:val="24"/>
                <w:szCs w:val="24"/>
              </w:rPr>
              <w:t>р.п</w:t>
            </w:r>
            <w:proofErr w:type="spellEnd"/>
            <w:r w:rsidR="000427BF" w:rsidRPr="00D129BB">
              <w:rPr>
                <w:rFonts w:eastAsia="Calibri"/>
                <w:b/>
                <w:sz w:val="24"/>
                <w:szCs w:val="24"/>
              </w:rPr>
              <w:t>. Усть-Абакан</w:t>
            </w:r>
            <w:r w:rsidR="00843D22" w:rsidRPr="00D129BB">
              <w:rPr>
                <w:rFonts w:eastAsia="Calibri"/>
                <w:b/>
                <w:sz w:val="24"/>
                <w:szCs w:val="24"/>
              </w:rPr>
              <w:t>)</w:t>
            </w:r>
            <w:bookmarkEnd w:id="0"/>
            <w:r w:rsidR="001732B3" w:rsidRPr="00D129BB">
              <w:rPr>
                <w:rFonts w:eastAsia="Calibri"/>
                <w:bCs/>
                <w:sz w:val="24"/>
                <w:szCs w:val="24"/>
              </w:rPr>
              <w:t xml:space="preserve"> </w:t>
            </w:r>
            <w:r w:rsidR="00A22528" w:rsidRPr="00D129BB">
              <w:rPr>
                <w:rFonts w:eastAsia="Calibri"/>
                <w:bCs/>
                <w:sz w:val="24"/>
                <w:szCs w:val="24"/>
              </w:rPr>
              <w:t>(далее – Услуги)</w:t>
            </w:r>
            <w:r w:rsidR="00F00477" w:rsidRPr="00D129BB">
              <w:rPr>
                <w:sz w:val="24"/>
                <w:szCs w:val="24"/>
              </w:rPr>
              <w:t>.</w:t>
            </w:r>
          </w:p>
          <w:p w:rsidR="00F00477" w:rsidRPr="00D129BB" w:rsidRDefault="00F00477" w:rsidP="00B72CC7">
            <w:pPr>
              <w:pStyle w:val="ConsNormal"/>
              <w:tabs>
                <w:tab w:val="left" w:pos="-709"/>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1.2. </w:t>
            </w:r>
            <w:r w:rsidR="005D3696" w:rsidRPr="00D129BB">
              <w:rPr>
                <w:rFonts w:ascii="Times New Roman" w:hAnsi="Times New Roman" w:cs="Times New Roman"/>
                <w:sz w:val="24"/>
                <w:szCs w:val="24"/>
              </w:rPr>
              <w:t>Оказание услуг</w:t>
            </w:r>
            <w:r w:rsidRPr="00D129BB">
              <w:rPr>
                <w:rFonts w:ascii="Times New Roman" w:hAnsi="Times New Roman" w:cs="Times New Roman"/>
                <w:sz w:val="24"/>
                <w:szCs w:val="24"/>
              </w:rPr>
              <w:t xml:space="preserve"> осуществляется в соответствии с</w:t>
            </w:r>
            <w:r w:rsidR="005D3696" w:rsidRPr="00D129BB">
              <w:rPr>
                <w:rFonts w:ascii="Times New Roman" w:hAnsi="Times New Roman" w:cs="Times New Roman"/>
                <w:sz w:val="24"/>
                <w:szCs w:val="24"/>
              </w:rPr>
              <w:t xml:space="preserve"> Описанием объекта закупки (</w:t>
            </w:r>
            <w:r w:rsidR="000427BF" w:rsidRPr="00D129BB">
              <w:rPr>
                <w:rFonts w:ascii="Times New Roman" w:hAnsi="Times New Roman" w:cs="Times New Roman"/>
                <w:sz w:val="24"/>
                <w:szCs w:val="24"/>
              </w:rPr>
              <w:t>Спецификацией</w:t>
            </w:r>
            <w:r w:rsidR="005D3696" w:rsidRPr="00D129BB">
              <w:rPr>
                <w:rFonts w:ascii="Times New Roman" w:hAnsi="Times New Roman" w:cs="Times New Roman"/>
                <w:sz w:val="24"/>
                <w:szCs w:val="24"/>
              </w:rPr>
              <w:t>)</w:t>
            </w:r>
            <w:r w:rsidR="00712ECD" w:rsidRPr="00D129BB">
              <w:rPr>
                <w:rFonts w:ascii="Times New Roman" w:hAnsi="Times New Roman" w:cs="Times New Roman"/>
                <w:sz w:val="24"/>
                <w:szCs w:val="24"/>
              </w:rPr>
              <w:t>, являющим</w:t>
            </w:r>
            <w:r w:rsidRPr="00D129BB">
              <w:rPr>
                <w:rFonts w:ascii="Times New Roman" w:hAnsi="Times New Roman" w:cs="Times New Roman"/>
                <w:sz w:val="24"/>
                <w:szCs w:val="24"/>
              </w:rPr>
              <w:t xml:space="preserve">ся неотъемлемой частью настоящего </w:t>
            </w:r>
            <w:r w:rsidR="00B14133" w:rsidRPr="00D129BB">
              <w:rPr>
                <w:rFonts w:ascii="Times New Roman" w:hAnsi="Times New Roman" w:cs="Times New Roman"/>
                <w:sz w:val="24"/>
                <w:szCs w:val="24"/>
              </w:rPr>
              <w:t>Контракта</w:t>
            </w:r>
            <w:r w:rsidRPr="00D129BB">
              <w:rPr>
                <w:rFonts w:ascii="Times New Roman" w:hAnsi="Times New Roman" w:cs="Times New Roman"/>
                <w:sz w:val="24"/>
                <w:szCs w:val="24"/>
              </w:rPr>
              <w:t xml:space="preserve"> (Приложение к </w:t>
            </w:r>
            <w:r w:rsidR="00B14133" w:rsidRPr="00D129BB">
              <w:rPr>
                <w:rFonts w:ascii="Times New Roman" w:hAnsi="Times New Roman" w:cs="Times New Roman"/>
                <w:sz w:val="24"/>
                <w:szCs w:val="24"/>
              </w:rPr>
              <w:t>Контракту</w:t>
            </w:r>
            <w:r w:rsidRPr="00D129BB">
              <w:rPr>
                <w:rFonts w:ascii="Times New Roman" w:hAnsi="Times New Roman" w:cs="Times New Roman"/>
                <w:sz w:val="24"/>
                <w:szCs w:val="24"/>
              </w:rPr>
              <w:t>).</w:t>
            </w:r>
          </w:p>
          <w:p w:rsidR="00A81CCB" w:rsidRPr="00D129BB" w:rsidRDefault="00121E84" w:rsidP="00B72CC7">
            <w:pPr>
              <w:pStyle w:val="ConsNormal"/>
              <w:tabs>
                <w:tab w:val="left" w:pos="-709"/>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1.3. Источник финансирования: </w:t>
            </w:r>
            <w:r w:rsidR="000427BF" w:rsidRPr="00D129BB">
              <w:rPr>
                <w:rFonts w:ascii="Times New Roman" w:hAnsi="Times New Roman" w:cs="Times New Roman"/>
                <w:sz w:val="24"/>
                <w:szCs w:val="24"/>
              </w:rPr>
              <w:t>федеральный бюджет</w:t>
            </w:r>
            <w:r w:rsidR="00A81CCB" w:rsidRPr="00D129BB">
              <w:rPr>
                <w:rFonts w:ascii="Times New Roman" w:hAnsi="Times New Roman" w:cs="Times New Roman"/>
                <w:sz w:val="24"/>
                <w:szCs w:val="24"/>
              </w:rPr>
              <w:t>.</w:t>
            </w:r>
          </w:p>
          <w:p w:rsidR="00A81CCB" w:rsidRPr="00D129BB" w:rsidRDefault="00A81CCB" w:rsidP="00B72CC7">
            <w:pPr>
              <w:pStyle w:val="ConsNormal"/>
              <w:tabs>
                <w:tab w:val="left" w:pos="-709"/>
              </w:tabs>
              <w:ind w:right="0" w:firstLine="567"/>
              <w:jc w:val="both"/>
              <w:rPr>
                <w:rFonts w:ascii="Times New Roman" w:hAnsi="Times New Roman" w:cs="Times New Roman"/>
                <w:b/>
                <w:bCs/>
                <w:sz w:val="24"/>
                <w:szCs w:val="24"/>
              </w:rPr>
            </w:pPr>
          </w:p>
          <w:p w:rsidR="00A81CCB" w:rsidRPr="00D129BB" w:rsidRDefault="003D2F52" w:rsidP="00B72CC7">
            <w:pPr>
              <w:pStyle w:val="ConsNormal"/>
              <w:tabs>
                <w:tab w:val="left" w:pos="-709"/>
              </w:tabs>
              <w:ind w:right="0" w:firstLine="567"/>
              <w:jc w:val="center"/>
              <w:rPr>
                <w:rFonts w:ascii="Times New Roman" w:hAnsi="Times New Roman" w:cs="Times New Roman"/>
                <w:b/>
                <w:bCs/>
                <w:sz w:val="24"/>
                <w:szCs w:val="24"/>
              </w:rPr>
            </w:pPr>
            <w:r w:rsidRPr="00D129BB">
              <w:rPr>
                <w:rFonts w:ascii="Times New Roman" w:hAnsi="Times New Roman" w:cs="Times New Roman"/>
                <w:b/>
                <w:bCs/>
                <w:sz w:val="24"/>
                <w:szCs w:val="24"/>
              </w:rPr>
              <w:t xml:space="preserve">2. Место, </w:t>
            </w:r>
            <w:r w:rsidR="00A81CCB" w:rsidRPr="00D129BB">
              <w:rPr>
                <w:rFonts w:ascii="Times New Roman" w:hAnsi="Times New Roman" w:cs="Times New Roman"/>
                <w:b/>
                <w:bCs/>
                <w:sz w:val="24"/>
                <w:szCs w:val="24"/>
              </w:rPr>
              <w:t xml:space="preserve">сроки </w:t>
            </w:r>
            <w:r w:rsidRPr="00D129BB">
              <w:rPr>
                <w:rFonts w:ascii="Times New Roman" w:hAnsi="Times New Roman" w:cs="Times New Roman"/>
                <w:b/>
                <w:bCs/>
                <w:sz w:val="24"/>
                <w:szCs w:val="24"/>
              </w:rPr>
              <w:t xml:space="preserve">и условия </w:t>
            </w:r>
            <w:r w:rsidR="00A22528" w:rsidRPr="00D129BB">
              <w:rPr>
                <w:rFonts w:ascii="Times New Roman" w:hAnsi="Times New Roman" w:cs="Times New Roman"/>
                <w:b/>
                <w:bCs/>
                <w:sz w:val="24"/>
                <w:szCs w:val="24"/>
              </w:rPr>
              <w:t>оказания услуг</w:t>
            </w:r>
          </w:p>
          <w:p w:rsidR="00D678CC" w:rsidRPr="00D129BB" w:rsidRDefault="001732B3" w:rsidP="00B72CC7">
            <w:pPr>
              <w:tabs>
                <w:tab w:val="left" w:pos="-709"/>
              </w:tabs>
              <w:ind w:firstLine="567"/>
              <w:jc w:val="both"/>
              <w:rPr>
                <w:sz w:val="24"/>
                <w:szCs w:val="24"/>
              </w:rPr>
            </w:pPr>
            <w:r w:rsidRPr="00D129BB">
              <w:rPr>
                <w:sz w:val="24"/>
                <w:szCs w:val="24"/>
              </w:rPr>
              <w:t xml:space="preserve">2.1. Дата </w:t>
            </w:r>
            <w:r w:rsidR="000427BF" w:rsidRPr="00D129BB">
              <w:rPr>
                <w:sz w:val="24"/>
                <w:szCs w:val="24"/>
              </w:rPr>
              <w:t xml:space="preserve">и время </w:t>
            </w:r>
            <w:r w:rsidRPr="00D129BB">
              <w:rPr>
                <w:sz w:val="24"/>
                <w:szCs w:val="24"/>
              </w:rPr>
              <w:t xml:space="preserve">оказания услуг: </w:t>
            </w:r>
            <w:r w:rsidR="00BD52FF" w:rsidRPr="00D129BB">
              <w:rPr>
                <w:sz w:val="24"/>
                <w:szCs w:val="24"/>
              </w:rPr>
              <w:t>до</w:t>
            </w:r>
            <w:r w:rsidR="000427BF" w:rsidRPr="00D129BB">
              <w:rPr>
                <w:sz w:val="24"/>
                <w:szCs w:val="24"/>
              </w:rPr>
              <w:t xml:space="preserve"> </w:t>
            </w:r>
            <w:r w:rsidR="00BD52FF" w:rsidRPr="00D129BB">
              <w:rPr>
                <w:sz w:val="24"/>
                <w:szCs w:val="24"/>
              </w:rPr>
              <w:t>«</w:t>
            </w:r>
            <w:r w:rsidR="00984363" w:rsidRPr="00D129BB">
              <w:rPr>
                <w:sz w:val="24"/>
                <w:szCs w:val="24"/>
              </w:rPr>
              <w:t>10</w:t>
            </w:r>
            <w:r w:rsidR="00D678CC" w:rsidRPr="00D129BB">
              <w:rPr>
                <w:sz w:val="24"/>
                <w:szCs w:val="24"/>
              </w:rPr>
              <w:t xml:space="preserve">» </w:t>
            </w:r>
            <w:r w:rsidR="00984363" w:rsidRPr="00D129BB">
              <w:rPr>
                <w:sz w:val="24"/>
                <w:szCs w:val="24"/>
              </w:rPr>
              <w:t>июня</w:t>
            </w:r>
            <w:r w:rsidR="00D678CC" w:rsidRPr="00D129BB">
              <w:rPr>
                <w:sz w:val="24"/>
                <w:szCs w:val="24"/>
              </w:rPr>
              <w:t xml:space="preserve"> 202</w:t>
            </w:r>
            <w:r w:rsidR="00984363" w:rsidRPr="00D129BB">
              <w:rPr>
                <w:sz w:val="24"/>
                <w:szCs w:val="24"/>
              </w:rPr>
              <w:t>6</w:t>
            </w:r>
            <w:r w:rsidR="00D678CC" w:rsidRPr="00D129BB">
              <w:rPr>
                <w:sz w:val="24"/>
                <w:szCs w:val="24"/>
              </w:rPr>
              <w:t xml:space="preserve"> года, с </w:t>
            </w:r>
            <w:r w:rsidR="000427BF" w:rsidRPr="00D129BB">
              <w:rPr>
                <w:sz w:val="24"/>
                <w:szCs w:val="24"/>
              </w:rPr>
              <w:t>08</w:t>
            </w:r>
            <w:r w:rsidR="00D678CC" w:rsidRPr="00D129BB">
              <w:rPr>
                <w:sz w:val="24"/>
                <w:szCs w:val="24"/>
              </w:rPr>
              <w:t>:00 до 16:</w:t>
            </w:r>
            <w:r w:rsidR="00BD52FF" w:rsidRPr="00D129BB">
              <w:rPr>
                <w:sz w:val="24"/>
                <w:szCs w:val="24"/>
              </w:rPr>
              <w:t>00 часов (по местному времени), по согласованию с Заказчиком.</w:t>
            </w:r>
          </w:p>
          <w:p w:rsidR="000427BF" w:rsidRPr="00D129BB" w:rsidRDefault="000427BF" w:rsidP="00B72CC7">
            <w:pPr>
              <w:tabs>
                <w:tab w:val="left" w:pos="-709"/>
              </w:tabs>
              <w:ind w:firstLine="567"/>
              <w:jc w:val="both"/>
              <w:rPr>
                <w:sz w:val="23"/>
                <w:szCs w:val="23"/>
              </w:rPr>
            </w:pPr>
            <w:r w:rsidRPr="00D129BB">
              <w:rPr>
                <w:sz w:val="24"/>
                <w:szCs w:val="24"/>
                <w:lang w:eastAsia="en-US"/>
              </w:rPr>
              <w:t>2.2</w:t>
            </w:r>
            <w:r w:rsidR="001732B3" w:rsidRPr="00D129BB">
              <w:rPr>
                <w:sz w:val="24"/>
                <w:szCs w:val="24"/>
                <w:lang w:eastAsia="en-US"/>
              </w:rPr>
              <w:t xml:space="preserve">. Место оказания услуг: </w:t>
            </w:r>
            <w:r w:rsidRPr="00D129BB">
              <w:rPr>
                <w:sz w:val="23"/>
                <w:szCs w:val="23"/>
              </w:rPr>
              <w:t xml:space="preserve">655100, Российская Федерация, Республика Хакасия, </w:t>
            </w:r>
            <w:proofErr w:type="spellStart"/>
            <w:r w:rsidRPr="00D129BB">
              <w:rPr>
                <w:sz w:val="23"/>
                <w:szCs w:val="23"/>
              </w:rPr>
              <w:t>р.п</w:t>
            </w:r>
            <w:proofErr w:type="spellEnd"/>
            <w:r w:rsidRPr="00D129BB">
              <w:rPr>
                <w:sz w:val="23"/>
                <w:szCs w:val="23"/>
              </w:rPr>
              <w:t>. Усть-Абакан, Подгорный квартал, 13, ФКУ ИК-28 УФСИН России по Республике Хакасия (далее - место оказания услуг).</w:t>
            </w:r>
          </w:p>
          <w:p w:rsidR="00A81CCB" w:rsidRPr="00D129BB" w:rsidRDefault="00A81CCB" w:rsidP="00B72CC7">
            <w:pPr>
              <w:tabs>
                <w:tab w:val="left" w:pos="-709"/>
              </w:tabs>
              <w:autoSpaceDE w:val="0"/>
              <w:autoSpaceDN w:val="0"/>
              <w:adjustRightInd w:val="0"/>
              <w:ind w:firstLine="567"/>
              <w:jc w:val="both"/>
              <w:rPr>
                <w:sz w:val="24"/>
                <w:szCs w:val="24"/>
              </w:rPr>
            </w:pPr>
          </w:p>
          <w:p w:rsidR="00A81CCB" w:rsidRPr="00D129BB" w:rsidRDefault="00A81CCB" w:rsidP="00B72CC7">
            <w:pPr>
              <w:pStyle w:val="ConsNormal"/>
              <w:tabs>
                <w:tab w:val="left" w:pos="-709"/>
              </w:tabs>
              <w:ind w:right="0" w:firstLine="567"/>
              <w:jc w:val="center"/>
              <w:rPr>
                <w:rFonts w:ascii="Times New Roman" w:hAnsi="Times New Roman" w:cs="Times New Roman"/>
                <w:b/>
                <w:bCs/>
                <w:sz w:val="24"/>
                <w:szCs w:val="24"/>
              </w:rPr>
            </w:pPr>
            <w:r w:rsidRPr="00D129BB">
              <w:rPr>
                <w:rFonts w:ascii="Times New Roman" w:hAnsi="Times New Roman" w:cs="Times New Roman"/>
                <w:b/>
                <w:bCs/>
                <w:sz w:val="24"/>
                <w:szCs w:val="24"/>
              </w:rPr>
              <w:t>3. Обязанности Сторон</w:t>
            </w:r>
          </w:p>
          <w:p w:rsidR="00A81CCB" w:rsidRPr="00D129BB" w:rsidRDefault="00A81CCB" w:rsidP="00B72CC7">
            <w:pPr>
              <w:pStyle w:val="ConsNormal"/>
              <w:tabs>
                <w:tab w:val="left" w:pos="-709"/>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3.1. </w:t>
            </w:r>
            <w:r w:rsidR="00A22528" w:rsidRPr="00D129BB">
              <w:rPr>
                <w:rFonts w:ascii="Times New Roman" w:hAnsi="Times New Roman" w:cs="Times New Roman"/>
                <w:sz w:val="24"/>
                <w:szCs w:val="24"/>
              </w:rPr>
              <w:t>Исполнитель</w:t>
            </w:r>
            <w:r w:rsidRPr="00D129BB">
              <w:rPr>
                <w:rFonts w:ascii="Times New Roman" w:hAnsi="Times New Roman" w:cs="Times New Roman"/>
                <w:sz w:val="24"/>
                <w:szCs w:val="24"/>
              </w:rPr>
              <w:t xml:space="preserve"> обязан:</w:t>
            </w:r>
          </w:p>
          <w:p w:rsidR="00A81CCB" w:rsidRPr="00D129BB" w:rsidRDefault="00A81CCB" w:rsidP="00B72CC7">
            <w:pPr>
              <w:tabs>
                <w:tab w:val="left" w:pos="-709"/>
              </w:tabs>
              <w:ind w:firstLine="567"/>
              <w:jc w:val="both"/>
              <w:rPr>
                <w:sz w:val="24"/>
                <w:szCs w:val="24"/>
              </w:rPr>
            </w:pPr>
            <w:r w:rsidRPr="00D129BB">
              <w:rPr>
                <w:sz w:val="24"/>
                <w:szCs w:val="24"/>
              </w:rPr>
              <w:t xml:space="preserve">3.1.1. </w:t>
            </w:r>
            <w:r w:rsidR="00A22528" w:rsidRPr="00D129BB">
              <w:rPr>
                <w:sz w:val="24"/>
                <w:szCs w:val="24"/>
              </w:rPr>
              <w:t>Исполнитель обязуется оказать услуги</w:t>
            </w:r>
            <w:r w:rsidRPr="00D129BB">
              <w:rPr>
                <w:sz w:val="24"/>
                <w:szCs w:val="24"/>
              </w:rPr>
              <w:t>, предусмотренны</w:t>
            </w:r>
            <w:r w:rsidR="00A22528" w:rsidRPr="00D129BB">
              <w:rPr>
                <w:sz w:val="24"/>
                <w:szCs w:val="24"/>
              </w:rPr>
              <w:t>е</w:t>
            </w:r>
            <w:r w:rsidRPr="00D129BB">
              <w:rPr>
                <w:sz w:val="24"/>
                <w:szCs w:val="24"/>
              </w:rPr>
              <w:t xml:space="preserve"> настоящим Контрактом, в </w:t>
            </w:r>
            <w:r w:rsidR="00A22528" w:rsidRPr="00D129BB">
              <w:rPr>
                <w:sz w:val="24"/>
                <w:szCs w:val="24"/>
              </w:rPr>
              <w:t>соответствии с</w:t>
            </w:r>
            <w:r w:rsidR="001732B3" w:rsidRPr="00D129BB">
              <w:rPr>
                <w:sz w:val="24"/>
                <w:szCs w:val="24"/>
              </w:rPr>
              <w:t xml:space="preserve"> </w:t>
            </w:r>
            <w:r w:rsidR="00A22528" w:rsidRPr="00D129BB">
              <w:rPr>
                <w:sz w:val="24"/>
                <w:szCs w:val="24"/>
              </w:rPr>
              <w:t>Описанием объекта закупки</w:t>
            </w:r>
            <w:r w:rsidR="00DE034F" w:rsidRPr="00D129BB">
              <w:rPr>
                <w:sz w:val="24"/>
                <w:szCs w:val="24"/>
              </w:rPr>
              <w:t xml:space="preserve"> (</w:t>
            </w:r>
            <w:r w:rsidR="00D121D4" w:rsidRPr="00D129BB">
              <w:rPr>
                <w:sz w:val="24"/>
                <w:szCs w:val="24"/>
              </w:rPr>
              <w:t>Спецификацией</w:t>
            </w:r>
            <w:r w:rsidR="00DE034F" w:rsidRPr="00D129BB">
              <w:rPr>
                <w:sz w:val="24"/>
                <w:szCs w:val="24"/>
              </w:rPr>
              <w:t>) (Приложение</w:t>
            </w:r>
            <w:r w:rsidR="00A22528" w:rsidRPr="00D129BB">
              <w:rPr>
                <w:sz w:val="24"/>
                <w:szCs w:val="24"/>
              </w:rPr>
              <w:t xml:space="preserve"> </w:t>
            </w:r>
            <w:r w:rsidRPr="00D129BB">
              <w:rPr>
                <w:sz w:val="24"/>
                <w:szCs w:val="24"/>
              </w:rPr>
              <w:t>к Контракту).</w:t>
            </w:r>
          </w:p>
          <w:p w:rsidR="00A81CCB" w:rsidRPr="00D129BB" w:rsidRDefault="00A81CCB" w:rsidP="00B72CC7">
            <w:pPr>
              <w:tabs>
                <w:tab w:val="left" w:pos="-709"/>
              </w:tabs>
              <w:autoSpaceDE w:val="0"/>
              <w:autoSpaceDN w:val="0"/>
              <w:adjustRightInd w:val="0"/>
              <w:ind w:firstLine="567"/>
              <w:jc w:val="both"/>
              <w:rPr>
                <w:rFonts w:eastAsiaTheme="minorHAnsi"/>
                <w:sz w:val="24"/>
                <w:szCs w:val="24"/>
                <w:lang w:eastAsia="en-US"/>
              </w:rPr>
            </w:pPr>
            <w:r w:rsidRPr="00D129BB">
              <w:rPr>
                <w:sz w:val="24"/>
                <w:szCs w:val="24"/>
              </w:rPr>
              <w:t xml:space="preserve">3.1.2. </w:t>
            </w:r>
            <w:r w:rsidRPr="00D129BB">
              <w:rPr>
                <w:rFonts w:eastAsiaTheme="minorHAnsi"/>
                <w:sz w:val="24"/>
                <w:szCs w:val="24"/>
                <w:lang w:eastAsia="en-US"/>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w:t>
            </w:r>
            <w:r w:rsidR="00A22528" w:rsidRPr="00D129BB">
              <w:rPr>
                <w:rFonts w:eastAsiaTheme="minorHAnsi"/>
                <w:sz w:val="24"/>
                <w:szCs w:val="24"/>
                <w:lang w:eastAsia="en-US"/>
              </w:rPr>
              <w:t>оказания услуг</w:t>
            </w:r>
            <w:r w:rsidRPr="00D129BB">
              <w:rPr>
                <w:rFonts w:eastAsiaTheme="minorHAnsi"/>
                <w:sz w:val="24"/>
                <w:szCs w:val="24"/>
                <w:lang w:eastAsia="en-US"/>
              </w:rPr>
              <w:t xml:space="preserve">, предусмотренные Контрактом, при этом Заказчик обязан обеспечить приемку </w:t>
            </w:r>
            <w:r w:rsidR="00A22528" w:rsidRPr="00D129BB">
              <w:rPr>
                <w:rFonts w:eastAsiaTheme="minorHAnsi"/>
                <w:sz w:val="24"/>
                <w:szCs w:val="24"/>
                <w:lang w:eastAsia="en-US"/>
              </w:rPr>
              <w:t>оказанных услуг</w:t>
            </w:r>
            <w:r w:rsidRPr="00D129BB">
              <w:rPr>
                <w:rFonts w:eastAsiaTheme="minorHAnsi"/>
                <w:sz w:val="24"/>
                <w:szCs w:val="24"/>
                <w:lang w:eastAsia="en-US"/>
              </w:rPr>
              <w:t xml:space="preserve"> в соответствии с Федеральным законом </w:t>
            </w:r>
            <w:r w:rsidRPr="00D129BB">
              <w:rPr>
                <w:sz w:val="24"/>
                <w:szCs w:val="24"/>
                <w:lang w:eastAsia="en-US"/>
              </w:rPr>
              <w:t>от 5 апреля 2013г. № 44-ФЗ "О контрактной системе в сфере закупок товаров, работ, услуг для обеспечения государственных и муниципальных нужд" (далее - Федеральный закон)</w:t>
            </w:r>
            <w:r w:rsidRPr="00D129BB">
              <w:rPr>
                <w:rFonts w:eastAsiaTheme="minorHAnsi"/>
                <w:sz w:val="24"/>
                <w:szCs w:val="24"/>
                <w:lang w:eastAsia="en-US"/>
              </w:rPr>
              <w:t>.</w:t>
            </w:r>
          </w:p>
          <w:p w:rsidR="00A81CCB" w:rsidRPr="00D129BB" w:rsidRDefault="00A81CCB" w:rsidP="00B72CC7">
            <w:pPr>
              <w:pStyle w:val="ConsNormal"/>
              <w:tabs>
                <w:tab w:val="left" w:pos="-709"/>
                <w:tab w:val="left" w:pos="9981"/>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3.2. </w:t>
            </w:r>
            <w:r w:rsidR="00F640D8" w:rsidRPr="00D129BB">
              <w:rPr>
                <w:rFonts w:ascii="Times New Roman" w:hAnsi="Times New Roman" w:cs="Times New Roman"/>
                <w:sz w:val="24"/>
                <w:szCs w:val="24"/>
              </w:rPr>
              <w:t>Исполнитель</w:t>
            </w:r>
            <w:r w:rsidRPr="00D129BB">
              <w:rPr>
                <w:rFonts w:ascii="Times New Roman" w:hAnsi="Times New Roman" w:cs="Times New Roman"/>
                <w:sz w:val="24"/>
                <w:szCs w:val="24"/>
              </w:rPr>
              <w:t xml:space="preserve"> не должен:</w:t>
            </w:r>
          </w:p>
          <w:p w:rsidR="00A81CCB" w:rsidRPr="00D129BB" w:rsidRDefault="00A81CCB" w:rsidP="00B72CC7">
            <w:pPr>
              <w:pStyle w:val="ConsNormal"/>
              <w:tabs>
                <w:tab w:val="left" w:pos="-709"/>
                <w:tab w:val="left" w:pos="9981"/>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3.2.1. Без предварительного письменного согласия Заказчика использовать какую-либо контрактную документацию, кроме как в целях реализации настоящего Контракта.</w:t>
            </w:r>
          </w:p>
          <w:p w:rsidR="00A81CCB" w:rsidRPr="00D129BB" w:rsidRDefault="00A81CCB" w:rsidP="00B72CC7">
            <w:pPr>
              <w:pStyle w:val="ConsNormal"/>
              <w:tabs>
                <w:tab w:val="left" w:pos="-709"/>
                <w:tab w:val="left" w:pos="9981"/>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3.2.2. Ни полностью, ни частично передавать свои обязательства по настоящему Контракту без уведомления Заказчика. </w:t>
            </w:r>
          </w:p>
          <w:p w:rsidR="00A81CCB" w:rsidRPr="00D129BB" w:rsidRDefault="00A81CCB" w:rsidP="00B72CC7">
            <w:pPr>
              <w:pStyle w:val="ConsNonformat"/>
              <w:tabs>
                <w:tab w:val="left" w:pos="-709"/>
                <w:tab w:val="left" w:pos="9981"/>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3.3. Заказчик обязан:</w:t>
            </w:r>
          </w:p>
          <w:p w:rsidR="00A81CCB" w:rsidRPr="00D129BB" w:rsidRDefault="00A81CCB" w:rsidP="00B72CC7">
            <w:pPr>
              <w:pStyle w:val="ConsNormal"/>
              <w:tabs>
                <w:tab w:val="left" w:pos="-709"/>
                <w:tab w:val="left" w:pos="9885"/>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3.3.1. Своевременно оплатить надлежащим образом </w:t>
            </w:r>
            <w:r w:rsidR="007810B5" w:rsidRPr="00D129BB">
              <w:rPr>
                <w:rFonts w:ascii="Times New Roman" w:hAnsi="Times New Roman" w:cs="Times New Roman"/>
                <w:sz w:val="24"/>
                <w:szCs w:val="24"/>
              </w:rPr>
              <w:t>оказанные услуги</w:t>
            </w:r>
            <w:r w:rsidRPr="00D129BB">
              <w:rPr>
                <w:rFonts w:ascii="Times New Roman" w:hAnsi="Times New Roman" w:cs="Times New Roman"/>
                <w:sz w:val="24"/>
                <w:szCs w:val="24"/>
              </w:rPr>
              <w:t xml:space="preserve"> в размере и сроки, определенные п. 4 «Це</w:t>
            </w:r>
            <w:r w:rsidR="007810B5" w:rsidRPr="00D129BB">
              <w:rPr>
                <w:rFonts w:ascii="Times New Roman" w:hAnsi="Times New Roman" w:cs="Times New Roman"/>
                <w:sz w:val="24"/>
                <w:szCs w:val="24"/>
              </w:rPr>
              <w:t>на Контракта и порядок оплаты».</w:t>
            </w:r>
          </w:p>
          <w:p w:rsidR="00A81CCB" w:rsidRPr="00D129BB" w:rsidRDefault="00A81CCB" w:rsidP="00B72CC7">
            <w:pPr>
              <w:pStyle w:val="ConsNormal"/>
              <w:tabs>
                <w:tab w:val="left" w:pos="-709"/>
                <w:tab w:val="left" w:pos="9885"/>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3.3.2. Своевременно сообщать в письменной форме </w:t>
            </w:r>
            <w:r w:rsidR="007810B5" w:rsidRPr="00D129BB">
              <w:rPr>
                <w:rFonts w:ascii="Times New Roman" w:hAnsi="Times New Roman" w:cs="Times New Roman"/>
                <w:sz w:val="24"/>
                <w:szCs w:val="24"/>
              </w:rPr>
              <w:t>Исполнителю</w:t>
            </w:r>
            <w:r w:rsidRPr="00D129BB">
              <w:rPr>
                <w:rFonts w:ascii="Times New Roman" w:hAnsi="Times New Roman" w:cs="Times New Roman"/>
                <w:sz w:val="24"/>
                <w:szCs w:val="24"/>
              </w:rPr>
              <w:t xml:space="preserve"> о недостатках, обнаруженных в ходе </w:t>
            </w:r>
            <w:r w:rsidR="007810B5" w:rsidRPr="00D129BB">
              <w:rPr>
                <w:rFonts w:ascii="Times New Roman" w:hAnsi="Times New Roman" w:cs="Times New Roman"/>
                <w:sz w:val="24"/>
                <w:szCs w:val="24"/>
              </w:rPr>
              <w:t>оказания услуг</w:t>
            </w:r>
            <w:r w:rsidRPr="00D129BB">
              <w:rPr>
                <w:rFonts w:ascii="Times New Roman" w:hAnsi="Times New Roman" w:cs="Times New Roman"/>
                <w:sz w:val="24"/>
                <w:szCs w:val="24"/>
              </w:rPr>
              <w:t xml:space="preserve"> или приемки исполненных обязательств. </w:t>
            </w:r>
          </w:p>
          <w:p w:rsidR="00B84AF8" w:rsidRPr="00D129BB" w:rsidRDefault="00A81CCB" w:rsidP="00B72CC7">
            <w:pPr>
              <w:tabs>
                <w:tab w:val="left" w:pos="-709"/>
                <w:tab w:val="left" w:pos="686"/>
                <w:tab w:val="left" w:pos="9885"/>
              </w:tabs>
              <w:autoSpaceDE w:val="0"/>
              <w:autoSpaceDN w:val="0"/>
              <w:adjustRightInd w:val="0"/>
              <w:ind w:firstLine="567"/>
              <w:jc w:val="both"/>
              <w:rPr>
                <w:sz w:val="24"/>
                <w:szCs w:val="24"/>
              </w:rPr>
            </w:pPr>
            <w:r w:rsidRPr="00D129BB">
              <w:rPr>
                <w:sz w:val="24"/>
                <w:szCs w:val="24"/>
              </w:rPr>
              <w:t xml:space="preserve">3.3.3. </w:t>
            </w:r>
            <w:r w:rsidR="00B84AF8" w:rsidRPr="00D129BB">
              <w:rPr>
                <w:sz w:val="24"/>
                <w:szCs w:val="24"/>
              </w:rPr>
              <w:t xml:space="preserve">Требовать от Исполнителя, надлежащего исполнения обязательств в соответствии с </w:t>
            </w:r>
            <w:r w:rsidR="00B84AF8" w:rsidRPr="00D129BB">
              <w:rPr>
                <w:sz w:val="24"/>
                <w:szCs w:val="24"/>
              </w:rPr>
              <w:lastRenderedPageBreak/>
              <w:t>Контрактом, а также требовать своевременного устранения выявленных недостатков.</w:t>
            </w:r>
          </w:p>
          <w:p w:rsidR="00A81CCB" w:rsidRPr="00D129BB" w:rsidRDefault="00B84AF8" w:rsidP="00B72CC7">
            <w:pPr>
              <w:pStyle w:val="ConsNonformat"/>
              <w:tabs>
                <w:tab w:val="left" w:pos="-709"/>
                <w:tab w:val="left" w:pos="9885"/>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 xml:space="preserve">3.3.4. </w:t>
            </w:r>
            <w:r w:rsidR="00A81CCB" w:rsidRPr="00D129BB">
              <w:rPr>
                <w:rFonts w:ascii="Times New Roman" w:hAnsi="Times New Roman" w:cs="Times New Roman"/>
                <w:sz w:val="24"/>
                <w:szCs w:val="24"/>
              </w:rPr>
              <w:t xml:space="preserve">Требовать от </w:t>
            </w:r>
            <w:r w:rsidR="007810B5" w:rsidRPr="00D129BB">
              <w:rPr>
                <w:rFonts w:ascii="Times New Roman" w:hAnsi="Times New Roman" w:cs="Times New Roman"/>
                <w:sz w:val="24"/>
                <w:szCs w:val="24"/>
              </w:rPr>
              <w:t>Исполнителя</w:t>
            </w:r>
            <w:r w:rsidR="00A81CCB" w:rsidRPr="00D129BB">
              <w:rPr>
                <w:rFonts w:ascii="Times New Roman" w:hAnsi="Times New Roman" w:cs="Times New Roman"/>
                <w:sz w:val="24"/>
                <w:szCs w:val="24"/>
              </w:rPr>
              <w:t xml:space="preserve"> предоставления надлежащим образом оформленных документов, подтверждающих исполнение обязательств.</w:t>
            </w:r>
          </w:p>
          <w:p w:rsidR="00A81CCB" w:rsidRPr="00D129BB" w:rsidRDefault="00B84AF8" w:rsidP="00B72CC7">
            <w:pPr>
              <w:tabs>
                <w:tab w:val="left" w:pos="-709"/>
                <w:tab w:val="left" w:pos="9981"/>
              </w:tabs>
              <w:autoSpaceDE w:val="0"/>
              <w:autoSpaceDN w:val="0"/>
              <w:adjustRightInd w:val="0"/>
              <w:ind w:firstLine="567"/>
              <w:jc w:val="both"/>
              <w:rPr>
                <w:rFonts w:eastAsiaTheme="minorHAnsi"/>
                <w:sz w:val="24"/>
                <w:szCs w:val="24"/>
                <w:lang w:eastAsia="en-US"/>
              </w:rPr>
            </w:pPr>
            <w:r w:rsidRPr="00D129BB">
              <w:rPr>
                <w:sz w:val="24"/>
                <w:szCs w:val="24"/>
              </w:rPr>
              <w:t>3.3.5</w:t>
            </w:r>
            <w:r w:rsidR="00A81CCB" w:rsidRPr="00D129BB">
              <w:rPr>
                <w:sz w:val="24"/>
                <w:szCs w:val="24"/>
              </w:rPr>
              <w:t xml:space="preserve">. </w:t>
            </w:r>
            <w:r w:rsidR="00A81CCB" w:rsidRPr="00D129BB">
              <w:rPr>
                <w:rFonts w:eastAsiaTheme="minorHAnsi"/>
                <w:sz w:val="24"/>
                <w:szCs w:val="24"/>
                <w:lang w:eastAsia="en-US"/>
              </w:rPr>
              <w:t xml:space="preserve">Для проверки предоставленных </w:t>
            </w:r>
            <w:r w:rsidR="001224B6" w:rsidRPr="00D129BB">
              <w:rPr>
                <w:rFonts w:eastAsiaTheme="minorHAnsi"/>
                <w:sz w:val="24"/>
                <w:szCs w:val="24"/>
                <w:lang w:eastAsia="en-US"/>
              </w:rPr>
              <w:t>Исполнителем</w:t>
            </w:r>
            <w:r w:rsidR="00A81CCB" w:rsidRPr="00D129BB">
              <w:rPr>
                <w:rFonts w:eastAsiaTheme="minorHAnsi"/>
                <w:sz w:val="24"/>
                <w:szCs w:val="24"/>
                <w:lang w:eastAsia="en-US"/>
              </w:rPr>
              <w:t xml:space="preserve"> результатов, предусмотренных Контрактом, в части их соответствия условиям Контракта Заказчик обязан провести экспертизу</w:t>
            </w:r>
            <w:r w:rsidR="007810B5" w:rsidRPr="00D129BB">
              <w:rPr>
                <w:rFonts w:eastAsiaTheme="minorHAnsi"/>
                <w:sz w:val="24"/>
                <w:szCs w:val="24"/>
                <w:lang w:eastAsia="en-US"/>
              </w:rPr>
              <w:t xml:space="preserve"> оказанных услуг</w:t>
            </w:r>
            <w:r w:rsidR="00A81CCB" w:rsidRPr="00D129BB">
              <w:rPr>
                <w:rFonts w:eastAsiaTheme="minorHAnsi"/>
                <w:sz w:val="24"/>
                <w:szCs w:val="24"/>
                <w:lang w:eastAsia="en-US"/>
              </w:rPr>
              <w:t xml:space="preserve">. 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00A81CCB" w:rsidRPr="00D129BB">
                <w:rPr>
                  <w:rFonts w:eastAsiaTheme="minorHAnsi"/>
                  <w:sz w:val="24"/>
                  <w:szCs w:val="24"/>
                  <w:lang w:eastAsia="en-US"/>
                </w:rPr>
                <w:t>эксперты</w:t>
              </w:r>
            </w:hyperlink>
            <w:r w:rsidR="00A81CCB" w:rsidRPr="00D129BB">
              <w:rPr>
                <w:rFonts w:eastAsiaTheme="minorHAnsi"/>
                <w:sz w:val="24"/>
                <w:szCs w:val="24"/>
                <w:lang w:eastAsia="en-US"/>
              </w:rPr>
              <w:t>, экспертные организации на основании Контрактов, заключенных в соответствии с Федеральным законом.</w:t>
            </w:r>
          </w:p>
          <w:p w:rsidR="00A81CCB" w:rsidRPr="00D129BB" w:rsidRDefault="00A81CCB" w:rsidP="00B72CC7">
            <w:pPr>
              <w:pStyle w:val="ConsNonformat"/>
              <w:tabs>
                <w:tab w:val="left" w:pos="-709"/>
                <w:tab w:val="left" w:pos="9981"/>
              </w:tabs>
              <w:ind w:right="0" w:firstLine="567"/>
              <w:jc w:val="both"/>
              <w:rPr>
                <w:rFonts w:ascii="Times New Roman" w:hAnsi="Times New Roman" w:cs="Times New Roman"/>
                <w:b/>
                <w:sz w:val="24"/>
                <w:szCs w:val="24"/>
              </w:rPr>
            </w:pPr>
          </w:p>
          <w:p w:rsidR="00A81CCB" w:rsidRPr="00D129BB" w:rsidRDefault="00A81CCB" w:rsidP="00B72CC7">
            <w:pPr>
              <w:pStyle w:val="ConsNormal"/>
              <w:tabs>
                <w:tab w:val="left" w:pos="-709"/>
                <w:tab w:val="left" w:pos="9981"/>
              </w:tabs>
              <w:ind w:right="0" w:firstLine="567"/>
              <w:jc w:val="center"/>
              <w:rPr>
                <w:rFonts w:ascii="Times New Roman" w:hAnsi="Times New Roman" w:cs="Times New Roman"/>
                <w:b/>
                <w:sz w:val="24"/>
                <w:szCs w:val="24"/>
              </w:rPr>
            </w:pPr>
            <w:r w:rsidRPr="00D129BB">
              <w:rPr>
                <w:rFonts w:ascii="Times New Roman" w:hAnsi="Times New Roman" w:cs="Times New Roman"/>
                <w:b/>
                <w:sz w:val="24"/>
                <w:szCs w:val="24"/>
              </w:rPr>
              <w:t>4. Цена Контракта и порядок оплаты</w:t>
            </w:r>
          </w:p>
          <w:p w:rsidR="007810B5" w:rsidRPr="00D129BB" w:rsidRDefault="007810B5" w:rsidP="00B72CC7">
            <w:pPr>
              <w:tabs>
                <w:tab w:val="left" w:pos="-709"/>
                <w:tab w:val="left" w:pos="9981"/>
              </w:tabs>
              <w:ind w:firstLine="567"/>
              <w:jc w:val="both"/>
              <w:rPr>
                <w:sz w:val="24"/>
                <w:szCs w:val="24"/>
              </w:rPr>
            </w:pPr>
            <w:r w:rsidRPr="00D129BB">
              <w:rPr>
                <w:sz w:val="24"/>
                <w:szCs w:val="24"/>
              </w:rPr>
              <w:t xml:space="preserve">4.1. Цена Контракта составляет </w:t>
            </w:r>
            <w:r w:rsidR="00984363" w:rsidRPr="00D129BB">
              <w:rPr>
                <w:sz w:val="24"/>
                <w:szCs w:val="24"/>
              </w:rPr>
              <w:t>_________</w:t>
            </w:r>
            <w:r w:rsidR="00C07D26" w:rsidRPr="00D129BB">
              <w:rPr>
                <w:sz w:val="24"/>
                <w:szCs w:val="24"/>
              </w:rPr>
              <w:t xml:space="preserve"> </w:t>
            </w:r>
            <w:r w:rsidRPr="00D129BB">
              <w:rPr>
                <w:sz w:val="24"/>
                <w:szCs w:val="24"/>
              </w:rPr>
              <w:t>(</w:t>
            </w:r>
            <w:r w:rsidR="00984363" w:rsidRPr="00D129BB">
              <w:rPr>
                <w:sz w:val="24"/>
                <w:szCs w:val="24"/>
              </w:rPr>
              <w:t>_______</w:t>
            </w:r>
            <w:r w:rsidRPr="00D129BB">
              <w:rPr>
                <w:sz w:val="24"/>
                <w:szCs w:val="24"/>
              </w:rPr>
              <w:t xml:space="preserve">) рублей </w:t>
            </w:r>
            <w:r w:rsidR="00984363" w:rsidRPr="00D129BB">
              <w:rPr>
                <w:sz w:val="24"/>
                <w:szCs w:val="24"/>
              </w:rPr>
              <w:t>_____</w:t>
            </w:r>
            <w:r w:rsidRPr="00D129BB">
              <w:rPr>
                <w:sz w:val="24"/>
                <w:szCs w:val="24"/>
              </w:rPr>
              <w:t xml:space="preserve"> копеек, </w:t>
            </w:r>
            <w:r w:rsidR="00984363" w:rsidRPr="00D129BB">
              <w:rPr>
                <w:sz w:val="24"/>
                <w:szCs w:val="24"/>
              </w:rPr>
              <w:t xml:space="preserve">с </w:t>
            </w:r>
            <w:r w:rsidRPr="00D129BB">
              <w:rPr>
                <w:sz w:val="24"/>
                <w:szCs w:val="24"/>
              </w:rPr>
              <w:t xml:space="preserve">НДС </w:t>
            </w:r>
            <w:r w:rsidR="00984363" w:rsidRPr="00D129BB">
              <w:rPr>
                <w:sz w:val="24"/>
                <w:szCs w:val="24"/>
              </w:rPr>
              <w:t>/ без НДС</w:t>
            </w:r>
            <w:r w:rsidRPr="00D129BB">
              <w:rPr>
                <w:sz w:val="24"/>
                <w:szCs w:val="24"/>
              </w:rPr>
              <w:t>.</w:t>
            </w:r>
          </w:p>
          <w:p w:rsidR="007810B5" w:rsidRPr="00D129BB" w:rsidRDefault="007810B5" w:rsidP="00B72CC7">
            <w:pPr>
              <w:tabs>
                <w:tab w:val="left" w:pos="-709"/>
                <w:tab w:val="left" w:pos="9981"/>
              </w:tabs>
              <w:ind w:firstLine="567"/>
              <w:jc w:val="both"/>
              <w:rPr>
                <w:sz w:val="24"/>
                <w:szCs w:val="24"/>
              </w:rPr>
            </w:pPr>
            <w:r w:rsidRPr="00D129BB">
              <w:rPr>
                <w:sz w:val="24"/>
                <w:szCs w:val="24"/>
              </w:rPr>
              <w:t>4.2.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Законодательством Российской Федерации в сфере закупок товаров, работ, услуг для обеспечения государственных и муниципальных нужд.</w:t>
            </w:r>
          </w:p>
          <w:p w:rsidR="007810B5" w:rsidRPr="00D129BB" w:rsidRDefault="007810B5" w:rsidP="00B72CC7">
            <w:pPr>
              <w:tabs>
                <w:tab w:val="left" w:pos="-709"/>
                <w:tab w:val="left" w:pos="9981"/>
              </w:tabs>
              <w:ind w:firstLine="567"/>
              <w:jc w:val="both"/>
              <w:rPr>
                <w:sz w:val="24"/>
                <w:szCs w:val="24"/>
              </w:rPr>
            </w:pPr>
            <w:r w:rsidRPr="00D129BB">
              <w:rPr>
                <w:sz w:val="24"/>
                <w:szCs w:val="24"/>
              </w:rPr>
              <w:t>4.3. Цена контракта формируется с учетом всех расходов Исполнителя, необходимых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установленные законодательством РФ, расходы на обслуживание мероприятия</w:t>
            </w:r>
            <w:r w:rsidR="00AD200A" w:rsidRPr="00D129BB">
              <w:rPr>
                <w:sz w:val="24"/>
                <w:szCs w:val="24"/>
              </w:rPr>
              <w:t>, доставку продуктов питания, необходимого оборудования, мебели, посуды</w:t>
            </w:r>
            <w:r w:rsidRPr="00D129BB">
              <w:rPr>
                <w:sz w:val="24"/>
                <w:szCs w:val="24"/>
              </w:rPr>
              <w:t xml:space="preserve"> и т.д.</w:t>
            </w:r>
          </w:p>
          <w:p w:rsidR="007810B5" w:rsidRPr="00D129BB" w:rsidRDefault="00A81CCB" w:rsidP="00B72CC7">
            <w:pPr>
              <w:tabs>
                <w:tab w:val="left" w:pos="-709"/>
                <w:tab w:val="left" w:pos="9981"/>
              </w:tabs>
              <w:ind w:firstLine="567"/>
              <w:jc w:val="both"/>
              <w:rPr>
                <w:sz w:val="24"/>
                <w:szCs w:val="24"/>
              </w:rPr>
            </w:pPr>
            <w:r w:rsidRPr="00D129BB">
              <w:rPr>
                <w:sz w:val="24"/>
                <w:szCs w:val="24"/>
              </w:rPr>
              <w:t xml:space="preserve">4.4. </w:t>
            </w:r>
            <w:r w:rsidR="007810B5" w:rsidRPr="00D129BB">
              <w:rPr>
                <w:sz w:val="24"/>
                <w:szCs w:val="24"/>
              </w:rPr>
              <w:t>Оплата по контракту производится в следующем порядке:</w:t>
            </w:r>
          </w:p>
          <w:p w:rsidR="007810B5" w:rsidRPr="00D129BB" w:rsidRDefault="007810B5" w:rsidP="00B72CC7">
            <w:pPr>
              <w:tabs>
                <w:tab w:val="left" w:pos="-709"/>
                <w:tab w:val="left" w:pos="9981"/>
              </w:tabs>
              <w:ind w:firstLine="567"/>
              <w:jc w:val="both"/>
              <w:rPr>
                <w:sz w:val="24"/>
                <w:szCs w:val="24"/>
              </w:rPr>
            </w:pPr>
            <w:r w:rsidRPr="00D129BB">
              <w:rPr>
                <w:sz w:val="24"/>
                <w:szCs w:val="24"/>
              </w:rPr>
              <w:t xml:space="preserve">4.4.1. Расчет с Исполнителем за оказанные услуги осуществляется Заказчиком в рублях Российской Федерации. </w:t>
            </w:r>
          </w:p>
          <w:p w:rsidR="007810B5" w:rsidRPr="00D129BB" w:rsidRDefault="007810B5" w:rsidP="00B72CC7">
            <w:pPr>
              <w:tabs>
                <w:tab w:val="left" w:pos="-709"/>
                <w:tab w:val="left" w:pos="9981"/>
              </w:tabs>
              <w:ind w:firstLine="567"/>
              <w:jc w:val="both"/>
              <w:rPr>
                <w:sz w:val="24"/>
                <w:szCs w:val="24"/>
              </w:rPr>
            </w:pPr>
            <w:r w:rsidRPr="00D129BB">
              <w:rPr>
                <w:sz w:val="24"/>
                <w:szCs w:val="24"/>
              </w:rPr>
              <w:t xml:space="preserve">4.4.2. Источник финансирования настоящего Контракта </w:t>
            </w:r>
            <w:r w:rsidR="00D121D4" w:rsidRPr="00D129BB">
              <w:rPr>
                <w:sz w:val="24"/>
                <w:szCs w:val="24"/>
              </w:rPr>
              <w:t>–</w:t>
            </w:r>
            <w:r w:rsidRPr="00D129BB">
              <w:rPr>
                <w:sz w:val="24"/>
                <w:szCs w:val="24"/>
              </w:rPr>
              <w:t xml:space="preserve"> </w:t>
            </w:r>
            <w:r w:rsidR="00D121D4" w:rsidRPr="00D129BB">
              <w:rPr>
                <w:sz w:val="24"/>
                <w:szCs w:val="24"/>
              </w:rPr>
              <w:t>федеральный бюджет</w:t>
            </w:r>
            <w:r w:rsidRPr="00D129BB">
              <w:rPr>
                <w:sz w:val="24"/>
                <w:szCs w:val="24"/>
              </w:rPr>
              <w:t>.</w:t>
            </w:r>
          </w:p>
          <w:p w:rsidR="007810B5" w:rsidRPr="00D129BB" w:rsidRDefault="007810B5" w:rsidP="00B72CC7">
            <w:pPr>
              <w:tabs>
                <w:tab w:val="left" w:pos="-709"/>
                <w:tab w:val="left" w:pos="9981"/>
              </w:tabs>
              <w:ind w:firstLine="567"/>
              <w:jc w:val="both"/>
              <w:rPr>
                <w:sz w:val="24"/>
                <w:szCs w:val="24"/>
              </w:rPr>
            </w:pPr>
            <w:r w:rsidRPr="00D129BB">
              <w:rPr>
                <w:sz w:val="24"/>
                <w:szCs w:val="24"/>
              </w:rPr>
              <w:t>Заказчик оставляет за собой право изменить источник финансирования в случае изменения плана финансово-хозяйственной деятельности.</w:t>
            </w:r>
          </w:p>
          <w:p w:rsidR="007810B5" w:rsidRPr="00D129BB" w:rsidRDefault="007810B5" w:rsidP="00B72CC7">
            <w:pPr>
              <w:tabs>
                <w:tab w:val="left" w:pos="-709"/>
                <w:tab w:val="left" w:pos="9981"/>
              </w:tabs>
              <w:ind w:firstLine="567"/>
              <w:jc w:val="both"/>
              <w:rPr>
                <w:sz w:val="24"/>
                <w:szCs w:val="24"/>
              </w:rPr>
            </w:pPr>
            <w:r w:rsidRPr="00D129BB">
              <w:rPr>
                <w:sz w:val="24"/>
                <w:szCs w:val="24"/>
              </w:rPr>
              <w:t xml:space="preserve">4.4.3. </w:t>
            </w:r>
            <w:r w:rsidR="004B2967" w:rsidRPr="00D129BB">
              <w:rPr>
                <w:sz w:val="24"/>
                <w:szCs w:val="24"/>
              </w:rPr>
              <w:t xml:space="preserve">Аванс не предусмотрен. </w:t>
            </w:r>
            <w:r w:rsidR="001732B3" w:rsidRPr="00D129BB">
              <w:rPr>
                <w:snapToGrid w:val="0"/>
                <w:sz w:val="24"/>
                <w:szCs w:val="24"/>
              </w:rPr>
              <w:t>Оплата за оказанные услуги осуществляется по безн</w:t>
            </w:r>
            <w:r w:rsidR="00D121D4" w:rsidRPr="00D129BB">
              <w:rPr>
                <w:snapToGrid w:val="0"/>
                <w:sz w:val="24"/>
                <w:szCs w:val="24"/>
              </w:rPr>
              <w:t>аличному расчету</w:t>
            </w:r>
            <w:r w:rsidRPr="00D129BB">
              <w:rPr>
                <w:sz w:val="24"/>
                <w:szCs w:val="24"/>
              </w:rPr>
              <w:t>.</w:t>
            </w:r>
          </w:p>
          <w:p w:rsidR="007810B5" w:rsidRPr="00D129BB" w:rsidRDefault="007810B5" w:rsidP="00B72CC7">
            <w:pPr>
              <w:tabs>
                <w:tab w:val="left" w:pos="-709"/>
                <w:tab w:val="left" w:pos="9981"/>
              </w:tabs>
              <w:ind w:firstLine="567"/>
              <w:jc w:val="both"/>
              <w:rPr>
                <w:sz w:val="24"/>
                <w:szCs w:val="24"/>
              </w:rPr>
            </w:pPr>
            <w:r w:rsidRPr="00D129BB">
              <w:rPr>
                <w:sz w:val="24"/>
                <w:szCs w:val="24"/>
              </w:rPr>
              <w:t>4.4.4.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Исполнителя, несет Исполнитель.</w:t>
            </w:r>
          </w:p>
          <w:p w:rsidR="007810B5" w:rsidRPr="00D129BB" w:rsidRDefault="007810B5" w:rsidP="00B72CC7">
            <w:pPr>
              <w:tabs>
                <w:tab w:val="left" w:pos="-709"/>
                <w:tab w:val="left" w:pos="9981"/>
              </w:tabs>
              <w:ind w:firstLine="567"/>
              <w:jc w:val="both"/>
              <w:rPr>
                <w:sz w:val="24"/>
                <w:szCs w:val="24"/>
              </w:rPr>
            </w:pPr>
            <w:r w:rsidRPr="00D129BB">
              <w:rPr>
                <w:sz w:val="24"/>
                <w:szCs w:val="24"/>
              </w:rPr>
              <w:t>4.4.5. Датой (днем) оплаты цены Контракта Стороны настоящего Контракта считают дату (день) принятия банковским учреждением платежного поручения Заказчика о перечислении денежных средств на расчетный счет Исполнителя. Дата (день) принятия платежного поручения Заказчика удостоверяется отметкой (штампом, печатью) банковского учреждения.</w:t>
            </w:r>
          </w:p>
          <w:p w:rsidR="00A81CCB" w:rsidRPr="00D129BB" w:rsidRDefault="00A81CCB" w:rsidP="00B72CC7">
            <w:pPr>
              <w:tabs>
                <w:tab w:val="left" w:pos="-709"/>
                <w:tab w:val="left" w:pos="9981"/>
              </w:tabs>
              <w:autoSpaceDE w:val="0"/>
              <w:autoSpaceDN w:val="0"/>
              <w:adjustRightInd w:val="0"/>
              <w:ind w:firstLine="567"/>
              <w:jc w:val="both"/>
              <w:rPr>
                <w:sz w:val="24"/>
                <w:szCs w:val="24"/>
              </w:rPr>
            </w:pPr>
            <w:r w:rsidRPr="00D129BB">
              <w:rPr>
                <w:sz w:val="24"/>
                <w:szCs w:val="24"/>
              </w:rPr>
              <w:t xml:space="preserve">4.5. </w:t>
            </w:r>
            <w:r w:rsidRPr="00D129BB">
              <w:rPr>
                <w:rFonts w:eastAsiaTheme="minorHAnsi"/>
                <w:sz w:val="24"/>
                <w:szCs w:val="24"/>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129BB">
              <w:rPr>
                <w:sz w:val="24"/>
                <w:szCs w:val="24"/>
              </w:rPr>
              <w:t>.</w:t>
            </w:r>
          </w:p>
          <w:p w:rsidR="00B72CC7" w:rsidRPr="00D129BB" w:rsidRDefault="00B72CC7" w:rsidP="00B72CC7">
            <w:pPr>
              <w:pStyle w:val="ConsPlusNormal"/>
              <w:tabs>
                <w:tab w:val="left" w:pos="-709"/>
              </w:tabs>
              <w:ind w:firstLine="709"/>
              <w:jc w:val="both"/>
              <w:rPr>
                <w:rFonts w:ascii="Times New Roman" w:eastAsiaTheme="minorHAnsi" w:hAnsi="Times New Roman" w:cs="Times New Roman"/>
                <w:sz w:val="24"/>
                <w:szCs w:val="24"/>
                <w:lang w:eastAsia="en-US"/>
              </w:rPr>
            </w:pPr>
            <w:r w:rsidRPr="00D129BB">
              <w:rPr>
                <w:rFonts w:ascii="Times New Roman" w:eastAsiaTheme="minorHAnsi" w:hAnsi="Times New Roman" w:cs="Times New Roman"/>
                <w:sz w:val="24"/>
                <w:szCs w:val="24"/>
                <w:lang w:eastAsia="en-US"/>
              </w:rPr>
              <w:t xml:space="preserve">4.6. Расчеты между Заказчиком и Поставщиком производятся не позднее </w:t>
            </w:r>
            <w:r w:rsidR="002A361B" w:rsidRPr="00D129BB">
              <w:rPr>
                <w:rFonts w:ascii="Times New Roman" w:eastAsiaTheme="minorHAnsi" w:hAnsi="Times New Roman" w:cs="Times New Roman"/>
                <w:sz w:val="24"/>
                <w:szCs w:val="24"/>
                <w:lang w:eastAsia="en-US"/>
              </w:rPr>
              <w:t>7</w:t>
            </w:r>
            <w:r w:rsidRPr="00D129BB">
              <w:rPr>
                <w:rFonts w:ascii="Times New Roman" w:eastAsiaTheme="minorHAnsi" w:hAnsi="Times New Roman" w:cs="Times New Roman"/>
                <w:sz w:val="24"/>
                <w:szCs w:val="24"/>
                <w:lang w:eastAsia="en-US"/>
              </w:rPr>
              <w:t xml:space="preserve"> (</w:t>
            </w:r>
            <w:r w:rsidR="002A361B" w:rsidRPr="00D129BB">
              <w:rPr>
                <w:rFonts w:ascii="Times New Roman" w:eastAsiaTheme="minorHAnsi" w:hAnsi="Times New Roman" w:cs="Times New Roman"/>
                <w:sz w:val="24"/>
                <w:szCs w:val="24"/>
                <w:lang w:eastAsia="en-US"/>
              </w:rPr>
              <w:t>семь</w:t>
            </w:r>
            <w:r w:rsidRPr="00D129BB">
              <w:rPr>
                <w:rFonts w:ascii="Times New Roman" w:eastAsiaTheme="minorHAnsi" w:hAnsi="Times New Roman" w:cs="Times New Roman"/>
                <w:sz w:val="24"/>
                <w:szCs w:val="24"/>
                <w:lang w:eastAsia="en-US"/>
              </w:rPr>
              <w:t xml:space="preserve">) рабочих дней с даты подписания Заказчиком документа о приемке поставленного товара и предоставления Поставщиком Заказчику комплекта следующих документов: счет, счет-фактура (если Поставщик – плательщик НДС), товарной накладной унифицированной формы ТОРГ-12 (или универсального передаточного документа), Акта приема-передачи товара (при наличии). </w:t>
            </w:r>
          </w:p>
          <w:p w:rsidR="00B72CC7" w:rsidRPr="00D129BB" w:rsidRDefault="00B72CC7" w:rsidP="00B72CC7">
            <w:pPr>
              <w:tabs>
                <w:tab w:val="left" w:pos="-709"/>
                <w:tab w:val="left" w:pos="9981"/>
              </w:tabs>
              <w:autoSpaceDE w:val="0"/>
              <w:autoSpaceDN w:val="0"/>
              <w:adjustRightInd w:val="0"/>
              <w:ind w:firstLine="567"/>
              <w:jc w:val="both"/>
              <w:rPr>
                <w:rFonts w:eastAsiaTheme="minorHAnsi"/>
                <w:sz w:val="24"/>
                <w:szCs w:val="24"/>
                <w:lang w:eastAsia="en-US"/>
              </w:rPr>
            </w:pPr>
          </w:p>
          <w:p w:rsidR="00A81CCB" w:rsidRPr="00D129BB" w:rsidRDefault="00A81CCB" w:rsidP="00B72CC7">
            <w:pPr>
              <w:tabs>
                <w:tab w:val="left" w:pos="-709"/>
              </w:tabs>
              <w:ind w:firstLine="567"/>
              <w:jc w:val="both"/>
              <w:rPr>
                <w:b/>
                <w:sz w:val="24"/>
                <w:szCs w:val="24"/>
              </w:rPr>
            </w:pPr>
          </w:p>
          <w:p w:rsidR="00A81CCB" w:rsidRPr="00D129BB" w:rsidRDefault="00A81CCB" w:rsidP="00B72CC7">
            <w:pPr>
              <w:pStyle w:val="ConsNormal"/>
              <w:tabs>
                <w:tab w:val="left" w:pos="-709"/>
              </w:tabs>
              <w:ind w:right="0" w:firstLine="567"/>
              <w:jc w:val="center"/>
              <w:rPr>
                <w:rFonts w:ascii="Times New Roman" w:hAnsi="Times New Roman" w:cs="Times New Roman"/>
                <w:b/>
                <w:sz w:val="24"/>
                <w:szCs w:val="24"/>
              </w:rPr>
            </w:pPr>
            <w:r w:rsidRPr="00D129BB">
              <w:rPr>
                <w:rFonts w:ascii="Times New Roman" w:hAnsi="Times New Roman" w:cs="Times New Roman"/>
                <w:b/>
                <w:sz w:val="24"/>
                <w:szCs w:val="24"/>
              </w:rPr>
              <w:t>5. Ответственность Сторон</w:t>
            </w:r>
          </w:p>
          <w:p w:rsidR="001732B3" w:rsidRPr="00D129BB" w:rsidRDefault="001732B3" w:rsidP="00B72CC7">
            <w:pPr>
              <w:pStyle w:val="ConsPlusNormal"/>
              <w:tabs>
                <w:tab w:val="left" w:pos="-709"/>
              </w:tabs>
              <w:ind w:firstLine="567"/>
              <w:jc w:val="both"/>
              <w:rPr>
                <w:rFonts w:ascii="Times New Roman" w:hAnsi="Times New Roman" w:cs="Times New Roman"/>
                <w:sz w:val="24"/>
                <w:szCs w:val="24"/>
              </w:rPr>
            </w:pPr>
            <w:r w:rsidRPr="00D129BB">
              <w:rPr>
                <w:rFonts w:ascii="Times New Roman" w:hAnsi="Times New Roman" w:cs="Times New Roman"/>
                <w:sz w:val="24"/>
                <w:szCs w:val="24"/>
              </w:rPr>
              <w:t>5.1. Стороны несут ответственность за неисполнение или за ненадлежащее исполнение обязательств по настоя</w:t>
            </w:r>
            <w:r w:rsidR="00712ECD" w:rsidRPr="00D129BB">
              <w:rPr>
                <w:rFonts w:ascii="Times New Roman" w:hAnsi="Times New Roman" w:cs="Times New Roman"/>
                <w:sz w:val="24"/>
                <w:szCs w:val="24"/>
              </w:rPr>
              <w:t>щему Контракту в соответствии с действующим</w:t>
            </w:r>
            <w:r w:rsidRPr="00D129BB">
              <w:rPr>
                <w:rFonts w:ascii="Times New Roman" w:hAnsi="Times New Roman" w:cs="Times New Roman"/>
                <w:sz w:val="24"/>
                <w:szCs w:val="24"/>
              </w:rPr>
              <w:t xml:space="preserve"> законодательством Российской Федерации и условиями настоящего Контракта.</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 xml:space="preserve">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Pr="00D129BB">
              <w:rPr>
                <w:sz w:val="24"/>
                <w:szCs w:val="24"/>
                <w:lang w:eastAsia="en-US"/>
              </w:rPr>
              <w:lastRenderedPageBreak/>
              <w:t xml:space="preserve">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 xml:space="preserve">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D129BB">
              <w:rPr>
                <w:b/>
                <w:sz w:val="24"/>
                <w:szCs w:val="24"/>
                <w:lang w:eastAsia="en-US"/>
              </w:rPr>
              <w:t>размер штрафа</w:t>
            </w:r>
            <w:r w:rsidRPr="00D129BB">
              <w:rPr>
                <w:sz w:val="24"/>
                <w:szCs w:val="24"/>
                <w:lang w:eastAsia="en-US"/>
              </w:rPr>
              <w:t xml:space="preserve"> устанавливается в следующем порядке:</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а</w:t>
            </w:r>
            <w:proofErr w:type="gramEnd"/>
            <w:r w:rsidRPr="00D129BB">
              <w:rPr>
                <w:sz w:val="24"/>
                <w:szCs w:val="24"/>
                <w:lang w:eastAsia="en-US"/>
              </w:rPr>
              <w:t>) 1000 рублей, если цена контракта не превышает 3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б</w:t>
            </w:r>
            <w:proofErr w:type="gramEnd"/>
            <w:r w:rsidRPr="00D129BB">
              <w:rPr>
                <w:sz w:val="24"/>
                <w:szCs w:val="24"/>
                <w:lang w:eastAsia="en-US"/>
              </w:rPr>
              <w:t>) 5000 рублей, если цена контракта составляет от 3 млн. рублей до 50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в</w:t>
            </w:r>
            <w:proofErr w:type="gramEnd"/>
            <w:r w:rsidRPr="00D129BB">
              <w:rPr>
                <w:sz w:val="24"/>
                <w:szCs w:val="24"/>
                <w:lang w:eastAsia="en-US"/>
              </w:rPr>
              <w:t>) 10000 рублей, если цена контракта составляет от 50 млн. рублей до 100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г</w:t>
            </w:r>
            <w:proofErr w:type="gramEnd"/>
            <w:r w:rsidRPr="00D129BB">
              <w:rPr>
                <w:sz w:val="24"/>
                <w:szCs w:val="24"/>
                <w:lang w:eastAsia="en-US"/>
              </w:rPr>
              <w:t>) 100000 рублей, если цена контракта превышает 100 млн. рублей.</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32B3" w:rsidRPr="00D129BB" w:rsidRDefault="001732B3" w:rsidP="00B72CC7">
            <w:pPr>
              <w:pStyle w:val="HTML"/>
              <w:tabs>
                <w:tab w:val="left" w:pos="-709"/>
              </w:tabs>
              <w:ind w:firstLine="567"/>
              <w:rPr>
                <w:rFonts w:ascii="Times New Roman" w:hAnsi="Times New Roman"/>
                <w:sz w:val="21"/>
                <w:szCs w:val="21"/>
              </w:rPr>
            </w:pPr>
            <w:r w:rsidRPr="00D129BB">
              <w:rPr>
                <w:rFonts w:ascii="Times New Roman" w:hAnsi="Times New Roman"/>
                <w:sz w:val="24"/>
                <w:szCs w:val="24"/>
                <w:lang w:eastAsia="en-US"/>
              </w:rPr>
              <w:t xml:space="preserve">5.5. </w:t>
            </w:r>
            <w:r w:rsidRPr="00D129BB">
              <w:rPr>
                <w:rFonts w:ascii="Times New Roman" w:hAnsi="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D129BB">
              <w:rPr>
                <w:rFonts w:ascii="Times New Roman" w:hAnsi="Times New Roman"/>
                <w:sz w:val="24"/>
                <w:szCs w:val="24"/>
                <w:lang w:eastAsia="en-US"/>
              </w:rPr>
              <w:t xml:space="preserve">(соответствующим отдельным этапом исполнения контракта) </w:t>
            </w:r>
            <w:r w:rsidRPr="00D129BB">
              <w:rPr>
                <w:rFonts w:ascii="Times New Roman" w:hAnsi="Times New Roman"/>
                <w:sz w:val="24"/>
                <w:szCs w:val="24"/>
              </w:rPr>
              <w:t>и фактически исполненных исполнителем.</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 xml:space="preserve">5.6.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129BB">
              <w:rPr>
                <w:b/>
                <w:sz w:val="24"/>
                <w:szCs w:val="24"/>
                <w:lang w:eastAsia="en-US"/>
              </w:rPr>
              <w:t>размер штрафа</w:t>
            </w:r>
            <w:r w:rsidRPr="00D129BB">
              <w:rPr>
                <w:sz w:val="24"/>
                <w:szCs w:val="24"/>
                <w:lang w:eastAsia="en-US"/>
              </w:rPr>
              <w:t xml:space="preserve"> устанавливается в следующем порядке (за исключением случаев, предусмотренных </w:t>
            </w:r>
            <w:hyperlink r:id="rId9" w:anchor="Par11" w:history="1">
              <w:r w:rsidRPr="00D129BB">
                <w:rPr>
                  <w:rStyle w:val="a3"/>
                  <w:color w:val="auto"/>
                  <w:sz w:val="24"/>
                  <w:szCs w:val="24"/>
                  <w:lang w:eastAsia="en-US"/>
                </w:rPr>
                <w:t>пунктами 5.7</w:t>
              </w:r>
            </w:hyperlink>
            <w:r w:rsidRPr="00D129BB">
              <w:rPr>
                <w:sz w:val="24"/>
                <w:szCs w:val="24"/>
                <w:lang w:eastAsia="en-US"/>
              </w:rPr>
              <w:t xml:space="preserve"> – </w:t>
            </w:r>
            <w:hyperlink r:id="rId10" w:anchor="Par25" w:history="1">
              <w:r w:rsidRPr="00D129BB">
                <w:rPr>
                  <w:rStyle w:val="a3"/>
                  <w:color w:val="auto"/>
                  <w:sz w:val="24"/>
                  <w:szCs w:val="24"/>
                  <w:lang w:eastAsia="en-US"/>
                </w:rPr>
                <w:t>5.10</w:t>
              </w:r>
            </w:hyperlink>
            <w:r w:rsidRPr="00D129BB">
              <w:rPr>
                <w:sz w:val="24"/>
                <w:szCs w:val="24"/>
                <w:lang w:eastAsia="en-US"/>
              </w:rPr>
              <w:t xml:space="preserve"> настоящего Контракта):</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а</w:t>
            </w:r>
            <w:proofErr w:type="gramEnd"/>
            <w:r w:rsidRPr="00D129BB">
              <w:rPr>
                <w:sz w:val="24"/>
                <w:szCs w:val="24"/>
                <w:lang w:eastAsia="en-US"/>
              </w:rPr>
              <w:t>) 10 процентов цены контракта (этапа) в случае, если цена контракта (этапа) не превышает 3 млн. рублей;</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б</w:t>
            </w:r>
            <w:proofErr w:type="gramEnd"/>
            <w:r w:rsidRPr="00D129BB">
              <w:rPr>
                <w:sz w:val="24"/>
                <w:szCs w:val="24"/>
                <w:lang w:eastAsia="en-US"/>
              </w:rPr>
              <w:t>) 5 процентов цены контракта (этапа) в случае, если цена контракта (этапа) составляет от 3 млн. рублей до 50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в</w:t>
            </w:r>
            <w:proofErr w:type="gramEnd"/>
            <w:r w:rsidRPr="00D129BB">
              <w:rPr>
                <w:sz w:val="24"/>
                <w:szCs w:val="24"/>
                <w:lang w:eastAsia="en-US"/>
              </w:rPr>
              <w:t>) 1 процент цены контракта (этапа) в случае, если цена контракта (этапа) составляет от 50 млн. рублей до 100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г</w:t>
            </w:r>
            <w:proofErr w:type="gramEnd"/>
            <w:r w:rsidRPr="00D129BB">
              <w:rPr>
                <w:sz w:val="24"/>
                <w:szCs w:val="24"/>
                <w:lang w:eastAsia="en-US"/>
              </w:rPr>
              <w:t>) 0,5 процента цены контракта (этапа) в случае, если цена контракта (этапа) составляет от 100 млн. рублей до 500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д</w:t>
            </w:r>
            <w:proofErr w:type="gramEnd"/>
            <w:r w:rsidRPr="00D129BB">
              <w:rPr>
                <w:sz w:val="24"/>
                <w:szCs w:val="24"/>
                <w:lang w:eastAsia="en-US"/>
              </w:rPr>
              <w:t>) 0,4 процента цены контракта (этапа) в случае, если цена контракта (этапа) составляет от 500 млн. рублей до 1 млрд.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е</w:t>
            </w:r>
            <w:proofErr w:type="gramEnd"/>
            <w:r w:rsidRPr="00D129BB">
              <w:rPr>
                <w:sz w:val="24"/>
                <w:szCs w:val="24"/>
                <w:lang w:eastAsia="en-US"/>
              </w:rPr>
              <w:t>) 0,3 процента цены контракта (этапа) в случае, если цена контракта (этапа) составляет от 1 млрд. рублей до 2 млрд.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ж</w:t>
            </w:r>
            <w:proofErr w:type="gramEnd"/>
            <w:r w:rsidRPr="00D129BB">
              <w:rPr>
                <w:sz w:val="24"/>
                <w:szCs w:val="24"/>
                <w:lang w:eastAsia="en-US"/>
              </w:rPr>
              <w:t>) 0,25 процента цены контракта (этапа) в случае, если цена контракта (этапа) составляет от 2 млрд. рублей до 5 млрд.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з</w:t>
            </w:r>
            <w:proofErr w:type="gramEnd"/>
            <w:r w:rsidRPr="00D129BB">
              <w:rPr>
                <w:sz w:val="24"/>
                <w:szCs w:val="24"/>
                <w:lang w:eastAsia="en-US"/>
              </w:rPr>
              <w:t>) 0,2 процента цены контракта (этапа) в случае, если цена контракта (этапа) составляет от 5 млрд. рублей до 10 млрд.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и</w:t>
            </w:r>
            <w:proofErr w:type="gramEnd"/>
            <w:r w:rsidRPr="00D129BB">
              <w:rPr>
                <w:sz w:val="24"/>
                <w:szCs w:val="24"/>
                <w:lang w:eastAsia="en-US"/>
              </w:rPr>
              <w:t>) 0,1 процента цены контракта (этапа) в случае, если цена контракта (этапа) превышает 10 млрд. рублей.</w:t>
            </w:r>
            <w:bookmarkStart w:id="1" w:name="Par1"/>
            <w:bookmarkStart w:id="2" w:name="Par11"/>
            <w:bookmarkEnd w:id="1"/>
            <w:bookmarkEnd w:id="2"/>
          </w:p>
          <w:p w:rsidR="001732B3" w:rsidRPr="00D129BB" w:rsidRDefault="001732B3" w:rsidP="00B72CC7">
            <w:pPr>
              <w:pStyle w:val="HTML"/>
              <w:tabs>
                <w:tab w:val="left" w:pos="-709"/>
              </w:tabs>
              <w:ind w:firstLine="567"/>
              <w:jc w:val="both"/>
              <w:rPr>
                <w:rFonts w:ascii="Times New Roman" w:hAnsi="Times New Roman"/>
                <w:sz w:val="24"/>
                <w:szCs w:val="24"/>
              </w:rPr>
            </w:pPr>
            <w:r w:rsidRPr="00D129BB">
              <w:rPr>
                <w:rFonts w:ascii="Times New Roman" w:hAnsi="Times New Roman"/>
                <w:sz w:val="24"/>
                <w:szCs w:val="24"/>
                <w:lang w:eastAsia="en-US"/>
              </w:rPr>
              <w:lastRenderedPageBreak/>
              <w:t>5.7.</w:t>
            </w:r>
            <w:r w:rsidR="00712ECD" w:rsidRPr="00D129BB">
              <w:rPr>
                <w:rFonts w:ascii="Times New Roman" w:hAnsi="Times New Roman"/>
                <w:sz w:val="24"/>
                <w:szCs w:val="24"/>
                <w:lang w:eastAsia="en-US"/>
              </w:rPr>
              <w:t xml:space="preserve"> </w:t>
            </w:r>
            <w:r w:rsidRPr="00D129BB">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732B3" w:rsidRPr="00D129BB" w:rsidRDefault="001732B3" w:rsidP="00B72CC7">
            <w:pPr>
              <w:pStyle w:val="HTML"/>
              <w:tabs>
                <w:tab w:val="left" w:pos="-709"/>
              </w:tabs>
              <w:ind w:firstLine="567"/>
              <w:jc w:val="both"/>
              <w:rPr>
                <w:rFonts w:ascii="Verdana" w:hAnsi="Verdana"/>
                <w:sz w:val="24"/>
                <w:szCs w:val="24"/>
              </w:rPr>
            </w:pPr>
            <w:r w:rsidRPr="00D129BB">
              <w:rPr>
                <w:rFonts w:ascii="Times New Roman" w:hAnsi="Times New Roman"/>
                <w:sz w:val="24"/>
                <w:szCs w:val="24"/>
                <w:lang w:eastAsia="en-US"/>
              </w:rPr>
              <w:t>5.8.</w:t>
            </w:r>
            <w:r w:rsidR="00712ECD" w:rsidRPr="00D129BB">
              <w:rPr>
                <w:rFonts w:ascii="Times New Roman" w:hAnsi="Times New Roman"/>
                <w:sz w:val="24"/>
                <w:szCs w:val="24"/>
                <w:lang w:eastAsia="en-US"/>
              </w:rPr>
              <w:t xml:space="preserve"> </w:t>
            </w:r>
            <w:r w:rsidRPr="00D129BB">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1732B3" w:rsidRPr="00D129BB" w:rsidRDefault="001732B3" w:rsidP="00B72CC7">
            <w:pPr>
              <w:pStyle w:val="HTML"/>
              <w:tabs>
                <w:tab w:val="left" w:pos="-709"/>
              </w:tabs>
              <w:ind w:firstLine="567"/>
              <w:jc w:val="both"/>
              <w:rPr>
                <w:rFonts w:ascii="Verdana" w:hAnsi="Verdana"/>
                <w:sz w:val="24"/>
                <w:szCs w:val="24"/>
              </w:rPr>
            </w:pPr>
            <w:proofErr w:type="gramStart"/>
            <w:r w:rsidRPr="00D129BB">
              <w:rPr>
                <w:rFonts w:ascii="Times New Roman" w:hAnsi="Times New Roman"/>
                <w:sz w:val="24"/>
                <w:szCs w:val="24"/>
              </w:rPr>
              <w:t>а</w:t>
            </w:r>
            <w:proofErr w:type="gramEnd"/>
            <w:r w:rsidRPr="00D129BB">
              <w:rPr>
                <w:rFonts w:ascii="Times New Roman" w:hAnsi="Times New Roman"/>
                <w:sz w:val="24"/>
                <w:szCs w:val="24"/>
              </w:rPr>
              <w:t>) в случае, если цена контракта не превышает начальную (максимальную) цену контракта:</w:t>
            </w:r>
          </w:p>
          <w:p w:rsidR="001732B3" w:rsidRPr="00D129BB" w:rsidRDefault="001732B3" w:rsidP="00B72CC7">
            <w:pPr>
              <w:pStyle w:val="HTML"/>
              <w:tabs>
                <w:tab w:val="left" w:pos="-709"/>
              </w:tabs>
              <w:ind w:firstLine="567"/>
              <w:jc w:val="both"/>
              <w:rPr>
                <w:rFonts w:ascii="Verdana" w:hAnsi="Verdana"/>
                <w:sz w:val="24"/>
                <w:szCs w:val="24"/>
              </w:rPr>
            </w:pPr>
            <w:r w:rsidRPr="00D129BB">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1732B3" w:rsidRPr="00D129BB" w:rsidRDefault="001732B3" w:rsidP="00B72CC7">
            <w:pPr>
              <w:pStyle w:val="HTML"/>
              <w:tabs>
                <w:tab w:val="left" w:pos="-709"/>
              </w:tabs>
              <w:ind w:firstLine="567"/>
              <w:jc w:val="both"/>
              <w:rPr>
                <w:rFonts w:ascii="Verdana" w:hAnsi="Verdana"/>
                <w:sz w:val="24"/>
                <w:szCs w:val="24"/>
              </w:rPr>
            </w:pPr>
            <w:r w:rsidRPr="00D129B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1732B3" w:rsidRPr="00D129BB" w:rsidRDefault="001732B3" w:rsidP="00B72CC7">
            <w:pPr>
              <w:pStyle w:val="HTML"/>
              <w:tabs>
                <w:tab w:val="left" w:pos="-709"/>
              </w:tabs>
              <w:ind w:firstLine="567"/>
              <w:jc w:val="both"/>
              <w:rPr>
                <w:rFonts w:ascii="Verdana" w:hAnsi="Verdana"/>
                <w:sz w:val="24"/>
                <w:szCs w:val="24"/>
              </w:rPr>
            </w:pPr>
            <w:r w:rsidRPr="00D129B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1732B3" w:rsidRPr="00D129BB" w:rsidRDefault="001732B3" w:rsidP="00B72CC7">
            <w:pPr>
              <w:pStyle w:val="HTML"/>
              <w:tabs>
                <w:tab w:val="left" w:pos="-709"/>
              </w:tabs>
              <w:ind w:firstLine="567"/>
              <w:jc w:val="both"/>
              <w:rPr>
                <w:rFonts w:ascii="Verdana" w:hAnsi="Verdana"/>
                <w:sz w:val="24"/>
                <w:szCs w:val="24"/>
              </w:rPr>
            </w:pPr>
            <w:proofErr w:type="gramStart"/>
            <w:r w:rsidRPr="00D129BB">
              <w:rPr>
                <w:rFonts w:ascii="Times New Roman" w:hAnsi="Times New Roman"/>
                <w:sz w:val="24"/>
                <w:szCs w:val="24"/>
              </w:rPr>
              <w:t>б</w:t>
            </w:r>
            <w:proofErr w:type="gramEnd"/>
            <w:r w:rsidRPr="00D129BB">
              <w:rPr>
                <w:rFonts w:ascii="Times New Roman" w:hAnsi="Times New Roman"/>
                <w:sz w:val="24"/>
                <w:szCs w:val="24"/>
              </w:rPr>
              <w:t>) в случае, если цена контракта превышает начальную (максимальную) цену контракта:</w:t>
            </w:r>
          </w:p>
          <w:p w:rsidR="001732B3" w:rsidRPr="00D129BB" w:rsidRDefault="001732B3" w:rsidP="00B72CC7">
            <w:pPr>
              <w:pStyle w:val="HTML"/>
              <w:tabs>
                <w:tab w:val="left" w:pos="-709"/>
              </w:tabs>
              <w:ind w:firstLine="567"/>
              <w:jc w:val="both"/>
              <w:rPr>
                <w:rFonts w:ascii="Verdana" w:hAnsi="Verdana"/>
                <w:sz w:val="24"/>
                <w:szCs w:val="24"/>
              </w:rPr>
            </w:pPr>
            <w:r w:rsidRPr="00D129BB">
              <w:rPr>
                <w:rFonts w:ascii="Times New Roman" w:hAnsi="Times New Roman"/>
                <w:sz w:val="24"/>
                <w:szCs w:val="24"/>
              </w:rPr>
              <w:t>10 процентов цены контракта, если цена контракта не превышает 3 млн. рублей;</w:t>
            </w:r>
          </w:p>
          <w:p w:rsidR="001732B3" w:rsidRPr="00D129BB" w:rsidRDefault="001732B3" w:rsidP="00B72CC7">
            <w:pPr>
              <w:pStyle w:val="HTML"/>
              <w:tabs>
                <w:tab w:val="left" w:pos="-709"/>
              </w:tabs>
              <w:ind w:firstLine="567"/>
              <w:jc w:val="both"/>
              <w:rPr>
                <w:rFonts w:ascii="Verdana" w:hAnsi="Verdana"/>
                <w:sz w:val="24"/>
                <w:szCs w:val="24"/>
              </w:rPr>
            </w:pPr>
            <w:r w:rsidRPr="00D129B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1732B3" w:rsidRPr="00D129BB" w:rsidRDefault="001732B3" w:rsidP="00B72CC7">
            <w:pPr>
              <w:pStyle w:val="HTML"/>
              <w:tabs>
                <w:tab w:val="left" w:pos="-709"/>
              </w:tabs>
              <w:ind w:firstLine="567"/>
              <w:jc w:val="both"/>
              <w:rPr>
                <w:rFonts w:ascii="Verdana" w:hAnsi="Verdana"/>
                <w:sz w:val="24"/>
                <w:szCs w:val="24"/>
              </w:rPr>
            </w:pPr>
            <w:r w:rsidRPr="00D129B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5.9.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а</w:t>
            </w:r>
            <w:proofErr w:type="gramEnd"/>
            <w:r w:rsidRPr="00D129BB">
              <w:rPr>
                <w:sz w:val="24"/>
                <w:szCs w:val="24"/>
                <w:lang w:eastAsia="en-US"/>
              </w:rPr>
              <w:t>) 1000 рублей, если цена контракта не превышает 3 млн. рублей;</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б</w:t>
            </w:r>
            <w:proofErr w:type="gramEnd"/>
            <w:r w:rsidRPr="00D129BB">
              <w:rPr>
                <w:sz w:val="24"/>
                <w:szCs w:val="24"/>
                <w:lang w:eastAsia="en-US"/>
              </w:rPr>
              <w:t>) 5000 рублей, если цена контракта составляет от 3 млн. рублей до 50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в</w:t>
            </w:r>
            <w:proofErr w:type="gramEnd"/>
            <w:r w:rsidRPr="00D129BB">
              <w:rPr>
                <w:sz w:val="24"/>
                <w:szCs w:val="24"/>
                <w:lang w:eastAsia="en-US"/>
              </w:rPr>
              <w:t>) 10000 рублей, если цена контракта составляет от 50 млн. рублей до 100 млн. рублей (включительно);</w:t>
            </w:r>
          </w:p>
          <w:p w:rsidR="001732B3" w:rsidRPr="00D129BB" w:rsidRDefault="001732B3" w:rsidP="00B72CC7">
            <w:pPr>
              <w:tabs>
                <w:tab w:val="left" w:pos="-709"/>
              </w:tabs>
              <w:autoSpaceDE w:val="0"/>
              <w:autoSpaceDN w:val="0"/>
              <w:adjustRightInd w:val="0"/>
              <w:ind w:firstLine="567"/>
              <w:jc w:val="both"/>
              <w:rPr>
                <w:sz w:val="24"/>
                <w:szCs w:val="24"/>
                <w:lang w:eastAsia="en-US"/>
              </w:rPr>
            </w:pPr>
            <w:proofErr w:type="gramStart"/>
            <w:r w:rsidRPr="00D129BB">
              <w:rPr>
                <w:sz w:val="24"/>
                <w:szCs w:val="24"/>
                <w:lang w:eastAsia="en-US"/>
              </w:rPr>
              <w:t>г</w:t>
            </w:r>
            <w:proofErr w:type="gramEnd"/>
            <w:r w:rsidRPr="00D129BB">
              <w:rPr>
                <w:sz w:val="24"/>
                <w:szCs w:val="24"/>
                <w:lang w:eastAsia="en-US"/>
              </w:rPr>
              <w:t>) 100000 рублей, если цена контракта превышает 100 млн. рублей.</w:t>
            </w:r>
          </w:p>
          <w:p w:rsidR="001732B3" w:rsidRPr="00D129BB" w:rsidRDefault="001732B3" w:rsidP="00B72CC7">
            <w:pPr>
              <w:tabs>
                <w:tab w:val="left" w:pos="-709"/>
              </w:tabs>
              <w:autoSpaceDE w:val="0"/>
              <w:autoSpaceDN w:val="0"/>
              <w:adjustRightInd w:val="0"/>
              <w:ind w:firstLine="567"/>
              <w:jc w:val="both"/>
              <w:rPr>
                <w:sz w:val="24"/>
                <w:szCs w:val="24"/>
                <w:lang w:eastAsia="en-US"/>
              </w:rPr>
            </w:pPr>
            <w:bookmarkStart w:id="3" w:name="Par25"/>
            <w:bookmarkEnd w:id="3"/>
            <w:r w:rsidRPr="00D129BB">
              <w:rPr>
                <w:sz w:val="24"/>
                <w:szCs w:val="24"/>
                <w:lang w:eastAsia="en-US"/>
              </w:rPr>
              <w:t xml:space="preserve">5.10. В случае если в соответствии с </w:t>
            </w:r>
            <w:hyperlink r:id="rId11" w:history="1">
              <w:r w:rsidRPr="00D129BB">
                <w:rPr>
                  <w:rStyle w:val="a3"/>
                  <w:color w:val="auto"/>
                  <w:sz w:val="24"/>
                  <w:szCs w:val="24"/>
                  <w:lang w:eastAsia="en-US"/>
                </w:rPr>
                <w:t>частью 6 статьи 30</w:t>
              </w:r>
            </w:hyperlink>
            <w:r w:rsidRPr="00D129BB">
              <w:rPr>
                <w:sz w:val="24"/>
                <w:szCs w:val="24"/>
                <w:lang w:eastAsia="en-US"/>
              </w:rPr>
              <w:t xml:space="preserve"> Федерального закона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привлечения, установленного контрактом.</w:t>
            </w:r>
          </w:p>
          <w:p w:rsidR="001732B3" w:rsidRPr="00D129BB" w:rsidRDefault="001732B3" w:rsidP="00B72CC7">
            <w:pPr>
              <w:tabs>
                <w:tab w:val="left" w:pos="-709"/>
              </w:tabs>
              <w:autoSpaceDE w:val="0"/>
              <w:autoSpaceDN w:val="0"/>
              <w:adjustRightInd w:val="0"/>
              <w:ind w:firstLine="567"/>
              <w:jc w:val="both"/>
              <w:rPr>
                <w:sz w:val="24"/>
                <w:szCs w:val="24"/>
                <w:lang w:eastAsia="en-US"/>
              </w:rPr>
            </w:pPr>
            <w:bookmarkStart w:id="4" w:name="Par26"/>
            <w:bookmarkEnd w:id="4"/>
            <w:r w:rsidRPr="00D129BB">
              <w:rPr>
                <w:sz w:val="24"/>
                <w:szCs w:val="24"/>
                <w:lang w:eastAsia="en-US"/>
              </w:rPr>
              <w:t>5.11.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5.12.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32B3" w:rsidRPr="00D129BB" w:rsidRDefault="001732B3" w:rsidP="00B72CC7">
            <w:pPr>
              <w:tabs>
                <w:tab w:val="left" w:pos="-709"/>
              </w:tabs>
              <w:autoSpaceDE w:val="0"/>
              <w:autoSpaceDN w:val="0"/>
              <w:adjustRightInd w:val="0"/>
              <w:ind w:firstLine="567"/>
              <w:jc w:val="both"/>
              <w:rPr>
                <w:sz w:val="24"/>
                <w:szCs w:val="24"/>
                <w:lang w:eastAsia="en-US"/>
              </w:rPr>
            </w:pPr>
            <w:r w:rsidRPr="00D129BB">
              <w:rPr>
                <w:sz w:val="24"/>
                <w:szCs w:val="24"/>
                <w:lang w:eastAsia="en-US"/>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1CCB" w:rsidRPr="00D129BB" w:rsidRDefault="00A81CCB" w:rsidP="00B72CC7">
            <w:pPr>
              <w:tabs>
                <w:tab w:val="left" w:pos="-709"/>
              </w:tabs>
              <w:autoSpaceDE w:val="0"/>
              <w:autoSpaceDN w:val="0"/>
              <w:adjustRightInd w:val="0"/>
              <w:ind w:firstLine="567"/>
              <w:jc w:val="both"/>
              <w:rPr>
                <w:sz w:val="24"/>
                <w:szCs w:val="24"/>
              </w:rPr>
            </w:pPr>
          </w:p>
          <w:p w:rsidR="00A81CCB" w:rsidRPr="00D129BB" w:rsidRDefault="00D121D4" w:rsidP="00B72CC7">
            <w:pPr>
              <w:tabs>
                <w:tab w:val="left" w:pos="-709"/>
              </w:tabs>
              <w:ind w:firstLine="567"/>
              <w:jc w:val="center"/>
              <w:rPr>
                <w:b/>
                <w:sz w:val="24"/>
                <w:szCs w:val="24"/>
              </w:rPr>
            </w:pPr>
            <w:r w:rsidRPr="00D129BB">
              <w:rPr>
                <w:b/>
                <w:sz w:val="24"/>
                <w:szCs w:val="24"/>
              </w:rPr>
              <w:t>6</w:t>
            </w:r>
            <w:r w:rsidR="00A81CCB" w:rsidRPr="00D129BB">
              <w:rPr>
                <w:b/>
                <w:sz w:val="24"/>
                <w:szCs w:val="24"/>
              </w:rPr>
              <w:t xml:space="preserve">. Порядок приемки </w:t>
            </w:r>
            <w:r w:rsidR="00AB5C38" w:rsidRPr="00D129BB">
              <w:rPr>
                <w:b/>
                <w:sz w:val="24"/>
                <w:szCs w:val="24"/>
              </w:rPr>
              <w:t>оказания услуг</w:t>
            </w:r>
          </w:p>
          <w:p w:rsidR="00B64587" w:rsidRPr="00D129BB" w:rsidRDefault="00B72CC7" w:rsidP="00B72CC7">
            <w:pPr>
              <w:tabs>
                <w:tab w:val="left" w:pos="-709"/>
                <w:tab w:val="left" w:pos="686"/>
              </w:tabs>
              <w:autoSpaceDE w:val="0"/>
              <w:autoSpaceDN w:val="0"/>
              <w:adjustRightInd w:val="0"/>
              <w:ind w:firstLine="567"/>
              <w:jc w:val="both"/>
              <w:rPr>
                <w:sz w:val="24"/>
                <w:szCs w:val="24"/>
              </w:rPr>
            </w:pPr>
            <w:r w:rsidRPr="00D129BB">
              <w:rPr>
                <w:sz w:val="24"/>
                <w:szCs w:val="24"/>
              </w:rPr>
              <w:t>6</w:t>
            </w:r>
            <w:r w:rsidR="00A81CCB" w:rsidRPr="00D129BB">
              <w:rPr>
                <w:sz w:val="24"/>
                <w:szCs w:val="24"/>
              </w:rPr>
              <w:t xml:space="preserve">.1. </w:t>
            </w:r>
            <w:r w:rsidR="00B64587" w:rsidRPr="00D129BB">
              <w:rPr>
                <w:sz w:val="24"/>
                <w:szCs w:val="24"/>
              </w:rPr>
              <w:t>Услуги, оказываемые по контракту, должны соответствовать нормам, стандартам и требованиям, установленным законодательством Российской Федерации.</w:t>
            </w:r>
          </w:p>
          <w:p w:rsidR="00A81CCB" w:rsidRPr="00D129BB" w:rsidRDefault="00B72CC7" w:rsidP="00B72CC7">
            <w:pPr>
              <w:tabs>
                <w:tab w:val="left" w:pos="-709"/>
              </w:tabs>
              <w:ind w:firstLine="567"/>
              <w:jc w:val="both"/>
              <w:rPr>
                <w:sz w:val="24"/>
                <w:szCs w:val="24"/>
              </w:rPr>
            </w:pPr>
            <w:r w:rsidRPr="00D129BB">
              <w:rPr>
                <w:sz w:val="24"/>
                <w:szCs w:val="24"/>
              </w:rPr>
              <w:t>6</w:t>
            </w:r>
            <w:r w:rsidR="00A81CCB" w:rsidRPr="00D129BB">
              <w:rPr>
                <w:sz w:val="24"/>
                <w:szCs w:val="24"/>
              </w:rPr>
              <w:t>.</w:t>
            </w:r>
            <w:r w:rsidR="008D5362" w:rsidRPr="00D129BB">
              <w:rPr>
                <w:sz w:val="24"/>
                <w:szCs w:val="24"/>
              </w:rPr>
              <w:t>2</w:t>
            </w:r>
            <w:r w:rsidR="00A81CCB" w:rsidRPr="00D129BB">
              <w:rPr>
                <w:sz w:val="24"/>
                <w:szCs w:val="24"/>
              </w:rPr>
              <w:t xml:space="preserve">. При приемке </w:t>
            </w:r>
            <w:r w:rsidR="00B64587" w:rsidRPr="00D129BB">
              <w:rPr>
                <w:sz w:val="24"/>
                <w:szCs w:val="24"/>
              </w:rPr>
              <w:t>услуг</w:t>
            </w:r>
            <w:r w:rsidR="00A81CCB" w:rsidRPr="00D129BB">
              <w:rPr>
                <w:sz w:val="24"/>
                <w:szCs w:val="24"/>
              </w:rPr>
              <w:t xml:space="preserve"> Заказчик проверяет соответствие </w:t>
            </w:r>
            <w:r w:rsidR="00B64587" w:rsidRPr="00D129BB">
              <w:rPr>
                <w:sz w:val="24"/>
                <w:szCs w:val="24"/>
              </w:rPr>
              <w:t>оказания услуг</w:t>
            </w:r>
            <w:r w:rsidR="00A81CCB" w:rsidRPr="00D129BB">
              <w:rPr>
                <w:sz w:val="24"/>
                <w:szCs w:val="24"/>
              </w:rPr>
              <w:t xml:space="preserve"> требованиям к наименованию, количеству (объему), качеству, функциональным, техническим и качественным характеристикам </w:t>
            </w:r>
            <w:r w:rsidR="00AB5C38" w:rsidRPr="00D129BB">
              <w:rPr>
                <w:sz w:val="24"/>
                <w:szCs w:val="24"/>
              </w:rPr>
              <w:t xml:space="preserve">оказываемых </w:t>
            </w:r>
            <w:r w:rsidR="00B64587" w:rsidRPr="00D129BB">
              <w:rPr>
                <w:sz w:val="24"/>
                <w:szCs w:val="24"/>
              </w:rPr>
              <w:t xml:space="preserve">услуг в соответствии с Описанием объекта закупки </w:t>
            </w:r>
            <w:r w:rsidR="00712ECD" w:rsidRPr="00D129BB">
              <w:rPr>
                <w:sz w:val="24"/>
                <w:szCs w:val="24"/>
              </w:rPr>
              <w:t xml:space="preserve">(Техническим заданием) </w:t>
            </w:r>
            <w:r w:rsidR="00B64587" w:rsidRPr="00D129BB">
              <w:rPr>
                <w:sz w:val="24"/>
                <w:szCs w:val="24"/>
              </w:rPr>
              <w:t>(Приложение к настоящему Договору),</w:t>
            </w:r>
            <w:r w:rsidR="00A81CCB" w:rsidRPr="00D129BB">
              <w:rPr>
                <w:sz w:val="24"/>
                <w:szCs w:val="24"/>
              </w:rPr>
              <w:t xml:space="preserve"> правильность оформления документов о приемке и </w:t>
            </w:r>
            <w:r w:rsidR="00A81CCB" w:rsidRPr="00D129BB">
              <w:rPr>
                <w:sz w:val="24"/>
                <w:szCs w:val="24"/>
              </w:rPr>
              <w:lastRenderedPageBreak/>
              <w:t xml:space="preserve">платежных документов, наличие документов, подтверждающих качество и безопасность </w:t>
            </w:r>
            <w:r w:rsidR="00B64587" w:rsidRPr="00D129BB">
              <w:rPr>
                <w:sz w:val="24"/>
                <w:szCs w:val="24"/>
              </w:rPr>
              <w:t>продуктов, используемых для приготовления б</w:t>
            </w:r>
            <w:r w:rsidR="000629F9" w:rsidRPr="00D129BB">
              <w:rPr>
                <w:sz w:val="24"/>
                <w:szCs w:val="24"/>
              </w:rPr>
              <w:t>люд, указанных в меню пункта 2.4.</w:t>
            </w:r>
            <w:r w:rsidR="00712ECD" w:rsidRPr="00D129BB">
              <w:rPr>
                <w:sz w:val="24"/>
                <w:szCs w:val="24"/>
              </w:rPr>
              <w:t xml:space="preserve"> Приложения</w:t>
            </w:r>
            <w:r w:rsidR="00B64587" w:rsidRPr="00D129BB">
              <w:rPr>
                <w:sz w:val="24"/>
                <w:szCs w:val="24"/>
              </w:rPr>
              <w:t xml:space="preserve"> к настоящему договору</w:t>
            </w:r>
            <w:r w:rsidR="00A81CCB" w:rsidRPr="00D129BB">
              <w:rPr>
                <w:sz w:val="24"/>
                <w:szCs w:val="24"/>
              </w:rPr>
              <w:t>.</w:t>
            </w:r>
          </w:p>
          <w:p w:rsidR="00A81CCB" w:rsidRPr="00D129BB" w:rsidRDefault="00B72CC7" w:rsidP="00B72CC7">
            <w:pPr>
              <w:tabs>
                <w:tab w:val="left" w:pos="-709"/>
              </w:tabs>
              <w:ind w:firstLine="567"/>
              <w:jc w:val="both"/>
              <w:rPr>
                <w:sz w:val="24"/>
                <w:szCs w:val="24"/>
              </w:rPr>
            </w:pPr>
            <w:r w:rsidRPr="00D129BB">
              <w:rPr>
                <w:sz w:val="24"/>
                <w:szCs w:val="24"/>
              </w:rPr>
              <w:t>6</w:t>
            </w:r>
            <w:r w:rsidR="00A81CCB" w:rsidRPr="00D129BB">
              <w:rPr>
                <w:sz w:val="24"/>
                <w:szCs w:val="24"/>
              </w:rPr>
              <w:t>.</w:t>
            </w:r>
            <w:r w:rsidR="007E11A4" w:rsidRPr="00D129BB">
              <w:rPr>
                <w:sz w:val="24"/>
                <w:szCs w:val="24"/>
              </w:rPr>
              <w:t>3</w:t>
            </w:r>
            <w:r w:rsidR="00A81CCB" w:rsidRPr="00D129BB">
              <w:rPr>
                <w:sz w:val="24"/>
                <w:szCs w:val="24"/>
              </w:rPr>
              <w:t xml:space="preserve">. Заказчик, обнаруживший при приемке несоответствие </w:t>
            </w:r>
            <w:r w:rsidR="00B64587" w:rsidRPr="00D129BB">
              <w:rPr>
                <w:sz w:val="24"/>
                <w:szCs w:val="24"/>
              </w:rPr>
              <w:t>оказываемых услуг</w:t>
            </w:r>
            <w:r w:rsidR="00A81CCB" w:rsidRPr="00D129BB">
              <w:rPr>
                <w:sz w:val="24"/>
                <w:szCs w:val="24"/>
              </w:rPr>
              <w:t xml:space="preserve"> установленным требованиям, вправе отказаться от приемки </w:t>
            </w:r>
            <w:r w:rsidR="00B64587" w:rsidRPr="00D129BB">
              <w:rPr>
                <w:sz w:val="24"/>
                <w:szCs w:val="24"/>
              </w:rPr>
              <w:t>услуг.</w:t>
            </w:r>
          </w:p>
          <w:p w:rsidR="008D5362" w:rsidRPr="00D129BB" w:rsidRDefault="00B72CC7" w:rsidP="00B72CC7">
            <w:pPr>
              <w:tabs>
                <w:tab w:val="left" w:pos="-709"/>
              </w:tabs>
              <w:ind w:firstLine="567"/>
              <w:jc w:val="both"/>
              <w:rPr>
                <w:sz w:val="24"/>
                <w:szCs w:val="24"/>
              </w:rPr>
            </w:pPr>
            <w:r w:rsidRPr="00D129BB">
              <w:rPr>
                <w:sz w:val="24"/>
                <w:szCs w:val="24"/>
              </w:rPr>
              <w:t>6</w:t>
            </w:r>
            <w:r w:rsidR="008D5362" w:rsidRPr="00D129BB">
              <w:rPr>
                <w:sz w:val="24"/>
                <w:szCs w:val="24"/>
              </w:rPr>
              <w:t>.</w:t>
            </w:r>
            <w:r w:rsidR="007E11A4" w:rsidRPr="00D129BB">
              <w:rPr>
                <w:sz w:val="24"/>
                <w:szCs w:val="24"/>
              </w:rPr>
              <w:t>4</w:t>
            </w:r>
            <w:r w:rsidR="008D5362" w:rsidRPr="00D129BB">
              <w:rPr>
                <w:sz w:val="24"/>
                <w:szCs w:val="24"/>
              </w:rPr>
              <w:t>.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p>
          <w:p w:rsidR="008D5362" w:rsidRPr="00D129BB" w:rsidRDefault="008D5362" w:rsidP="00B72CC7">
            <w:pPr>
              <w:tabs>
                <w:tab w:val="left" w:pos="-709"/>
              </w:tabs>
              <w:ind w:firstLine="567"/>
              <w:jc w:val="both"/>
              <w:rPr>
                <w:sz w:val="24"/>
                <w:szCs w:val="24"/>
              </w:rPr>
            </w:pPr>
            <w:r w:rsidRPr="00D129BB">
              <w:rPr>
                <w:sz w:val="24"/>
                <w:szCs w:val="24"/>
              </w:rP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8D5362" w:rsidRPr="00D129BB" w:rsidRDefault="00B72CC7" w:rsidP="00B72CC7">
            <w:pPr>
              <w:tabs>
                <w:tab w:val="left" w:pos="-709"/>
              </w:tabs>
              <w:ind w:firstLine="567"/>
              <w:jc w:val="both"/>
              <w:rPr>
                <w:sz w:val="24"/>
                <w:szCs w:val="24"/>
              </w:rPr>
            </w:pPr>
            <w:r w:rsidRPr="00D129BB">
              <w:rPr>
                <w:sz w:val="24"/>
                <w:szCs w:val="24"/>
              </w:rPr>
              <w:t>6</w:t>
            </w:r>
            <w:r w:rsidR="008D5362" w:rsidRPr="00D129BB">
              <w:rPr>
                <w:sz w:val="24"/>
                <w:szCs w:val="24"/>
              </w:rPr>
              <w:t>.</w:t>
            </w:r>
            <w:r w:rsidR="007E11A4" w:rsidRPr="00D129BB">
              <w:rPr>
                <w:sz w:val="24"/>
                <w:szCs w:val="24"/>
              </w:rPr>
              <w:t>5</w:t>
            </w:r>
            <w:r w:rsidR="008D5362" w:rsidRPr="00D129BB">
              <w:rPr>
                <w:sz w:val="24"/>
                <w:szCs w:val="24"/>
              </w:rPr>
              <w:t>. Приемка результатов отдельного этапа исполнения контракта, а также оказанных услуг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1CCB" w:rsidRPr="00D129BB" w:rsidRDefault="00A81CCB" w:rsidP="00B72CC7">
            <w:pPr>
              <w:tabs>
                <w:tab w:val="left" w:pos="-709"/>
              </w:tabs>
              <w:ind w:firstLine="567"/>
              <w:jc w:val="both"/>
              <w:rPr>
                <w:sz w:val="24"/>
                <w:szCs w:val="24"/>
              </w:rPr>
            </w:pPr>
          </w:p>
          <w:p w:rsidR="00A81CCB" w:rsidRPr="00D129BB" w:rsidRDefault="00D121D4" w:rsidP="00B72CC7">
            <w:pPr>
              <w:pStyle w:val="ConsNormal"/>
              <w:tabs>
                <w:tab w:val="left" w:pos="-709"/>
              </w:tabs>
              <w:ind w:right="0" w:firstLine="567"/>
              <w:jc w:val="center"/>
              <w:rPr>
                <w:rFonts w:ascii="Times New Roman" w:hAnsi="Times New Roman" w:cs="Times New Roman"/>
                <w:b/>
                <w:sz w:val="24"/>
                <w:szCs w:val="24"/>
              </w:rPr>
            </w:pPr>
            <w:r w:rsidRPr="00D129BB">
              <w:rPr>
                <w:rFonts w:ascii="Times New Roman" w:hAnsi="Times New Roman" w:cs="Times New Roman"/>
                <w:b/>
                <w:sz w:val="24"/>
                <w:szCs w:val="24"/>
              </w:rPr>
              <w:t>7</w:t>
            </w:r>
            <w:r w:rsidR="00A81CCB" w:rsidRPr="00D129BB">
              <w:rPr>
                <w:rFonts w:ascii="Times New Roman" w:hAnsi="Times New Roman" w:cs="Times New Roman"/>
                <w:b/>
                <w:sz w:val="24"/>
                <w:szCs w:val="24"/>
              </w:rPr>
              <w:t>. Основания и порядок изменения и расторжения Контракта</w:t>
            </w:r>
          </w:p>
          <w:p w:rsidR="00D91D68" w:rsidRPr="00D129BB" w:rsidRDefault="00B72CC7" w:rsidP="00B72CC7">
            <w:pPr>
              <w:widowControl w:val="0"/>
              <w:tabs>
                <w:tab w:val="left" w:pos="-709"/>
                <w:tab w:val="left" w:pos="1134"/>
              </w:tabs>
              <w:ind w:firstLine="567"/>
              <w:jc w:val="both"/>
              <w:rPr>
                <w:sz w:val="24"/>
                <w:szCs w:val="24"/>
                <w:lang w:eastAsia="en-US"/>
              </w:rPr>
            </w:pPr>
            <w:r w:rsidRPr="00D129BB">
              <w:rPr>
                <w:sz w:val="24"/>
                <w:szCs w:val="24"/>
              </w:rPr>
              <w:t>7</w:t>
            </w:r>
            <w:r w:rsidR="00D91D68" w:rsidRPr="00D129BB">
              <w:rPr>
                <w:sz w:val="24"/>
                <w:szCs w:val="24"/>
              </w:rPr>
              <w:t xml:space="preserve">.1.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r w:rsidR="00D91D68" w:rsidRPr="00D129BB">
              <w:rPr>
                <w:sz w:val="24"/>
                <w:szCs w:val="24"/>
                <w:lang w:eastAsia="en-US"/>
              </w:rPr>
              <w:t>част</w:t>
            </w:r>
            <w:r w:rsidR="00C707ED" w:rsidRPr="00D129BB">
              <w:rPr>
                <w:sz w:val="24"/>
                <w:szCs w:val="24"/>
                <w:lang w:eastAsia="en-US"/>
              </w:rPr>
              <w:t>ью</w:t>
            </w:r>
            <w:r w:rsidR="00D91D68" w:rsidRPr="00D129BB">
              <w:rPr>
                <w:sz w:val="24"/>
                <w:szCs w:val="24"/>
                <w:lang w:eastAsia="en-US"/>
              </w:rPr>
              <w:t xml:space="preserve"> 1 статьи 95 Закона. </w:t>
            </w:r>
          </w:p>
          <w:p w:rsidR="00D91D68" w:rsidRPr="00D129BB" w:rsidRDefault="00B72CC7" w:rsidP="00B72CC7">
            <w:pPr>
              <w:widowControl w:val="0"/>
              <w:tabs>
                <w:tab w:val="left" w:pos="-709"/>
              </w:tabs>
              <w:ind w:firstLine="567"/>
              <w:jc w:val="both"/>
              <w:rPr>
                <w:sz w:val="24"/>
                <w:szCs w:val="24"/>
              </w:rPr>
            </w:pPr>
            <w:r w:rsidRPr="00D129BB">
              <w:rPr>
                <w:sz w:val="24"/>
                <w:szCs w:val="24"/>
              </w:rPr>
              <w:t>7</w:t>
            </w:r>
            <w:r w:rsidR="00D91D68" w:rsidRPr="00D129BB">
              <w:rPr>
                <w:sz w:val="24"/>
                <w:szCs w:val="24"/>
              </w:rPr>
              <w:t>.2. Любые изменения условий договора (в том числе приложений договора) приобретают юридическую силу, если они составлены в письменной форме в виде дополнительных соглашений к договору и подписаны каждой из Сторон.</w:t>
            </w:r>
          </w:p>
          <w:p w:rsidR="00D91D68" w:rsidRPr="00D129BB" w:rsidRDefault="00B72CC7" w:rsidP="00B72CC7">
            <w:pPr>
              <w:widowControl w:val="0"/>
              <w:tabs>
                <w:tab w:val="left" w:pos="-709"/>
              </w:tabs>
              <w:ind w:firstLine="567"/>
              <w:jc w:val="both"/>
              <w:rPr>
                <w:sz w:val="24"/>
                <w:szCs w:val="24"/>
              </w:rPr>
            </w:pPr>
            <w:r w:rsidRPr="00D129BB">
              <w:rPr>
                <w:sz w:val="24"/>
                <w:szCs w:val="24"/>
              </w:rPr>
              <w:t>7</w:t>
            </w:r>
            <w:r w:rsidR="00D91D68" w:rsidRPr="00D129BB">
              <w:rPr>
                <w:sz w:val="24"/>
                <w:szCs w:val="24"/>
              </w:rPr>
              <w:t>.3.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91D68" w:rsidRPr="00D129BB" w:rsidRDefault="00B72CC7" w:rsidP="00B72CC7">
            <w:pPr>
              <w:widowControl w:val="0"/>
              <w:tabs>
                <w:tab w:val="left" w:pos="-709"/>
                <w:tab w:val="left" w:pos="567"/>
              </w:tabs>
              <w:autoSpaceDE w:val="0"/>
              <w:autoSpaceDN w:val="0"/>
              <w:adjustRightInd w:val="0"/>
              <w:ind w:firstLine="567"/>
              <w:jc w:val="both"/>
              <w:rPr>
                <w:sz w:val="24"/>
                <w:szCs w:val="24"/>
              </w:rPr>
            </w:pPr>
            <w:r w:rsidRPr="00D129BB">
              <w:rPr>
                <w:sz w:val="24"/>
                <w:szCs w:val="24"/>
              </w:rPr>
              <w:t>7</w:t>
            </w:r>
            <w:r w:rsidR="00D91D68" w:rsidRPr="00D129BB">
              <w:rPr>
                <w:sz w:val="24"/>
                <w:szCs w:val="24"/>
              </w:rPr>
              <w:t xml:space="preserve">.4. Сторона, решившая расторгнуть контракт по соглашению Сторон, направляет письменное уведомление другой Стороне, которое рассматривается получившей Стороной в течение 5 (пяти) рабочих дней, контракт расторгается в установленном законодательством Российской Федерации порядке. </w:t>
            </w:r>
          </w:p>
          <w:p w:rsidR="00D91D68" w:rsidRPr="00D129BB" w:rsidRDefault="00B72CC7" w:rsidP="00B72CC7">
            <w:pPr>
              <w:widowControl w:val="0"/>
              <w:tabs>
                <w:tab w:val="left" w:pos="-709"/>
                <w:tab w:val="left" w:pos="993"/>
                <w:tab w:val="left" w:pos="1134"/>
                <w:tab w:val="left" w:pos="1276"/>
              </w:tabs>
              <w:autoSpaceDE w:val="0"/>
              <w:autoSpaceDN w:val="0"/>
              <w:adjustRightInd w:val="0"/>
              <w:ind w:firstLine="567"/>
              <w:jc w:val="both"/>
              <w:rPr>
                <w:sz w:val="24"/>
                <w:szCs w:val="24"/>
              </w:rPr>
            </w:pPr>
            <w:r w:rsidRPr="00D129BB">
              <w:rPr>
                <w:sz w:val="24"/>
                <w:szCs w:val="24"/>
              </w:rPr>
              <w:t>7</w:t>
            </w:r>
            <w:r w:rsidR="00D91D68" w:rsidRPr="00D129BB">
              <w:rPr>
                <w:sz w:val="24"/>
                <w:szCs w:val="24"/>
              </w:rPr>
              <w:t>.5. 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w:t>
            </w:r>
          </w:p>
          <w:p w:rsidR="00D91D68" w:rsidRPr="00D129BB" w:rsidRDefault="00B72CC7" w:rsidP="00B72CC7">
            <w:pPr>
              <w:widowControl w:val="0"/>
              <w:tabs>
                <w:tab w:val="left" w:pos="-709"/>
                <w:tab w:val="left" w:pos="993"/>
                <w:tab w:val="left" w:pos="1134"/>
                <w:tab w:val="left" w:pos="1276"/>
              </w:tabs>
              <w:autoSpaceDE w:val="0"/>
              <w:autoSpaceDN w:val="0"/>
              <w:adjustRightInd w:val="0"/>
              <w:ind w:firstLine="567"/>
              <w:jc w:val="both"/>
              <w:rPr>
                <w:sz w:val="24"/>
                <w:szCs w:val="24"/>
              </w:rPr>
            </w:pPr>
            <w:r w:rsidRPr="00D129BB">
              <w:rPr>
                <w:sz w:val="24"/>
                <w:szCs w:val="24"/>
              </w:rPr>
              <w:t>7</w:t>
            </w:r>
            <w:r w:rsidR="00D91D68" w:rsidRPr="00D129BB">
              <w:rPr>
                <w:sz w:val="24"/>
                <w:szCs w:val="24"/>
              </w:rPr>
              <w:t>.6. 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D91D68" w:rsidRPr="00D129BB" w:rsidRDefault="00B72CC7" w:rsidP="00B72CC7">
            <w:pPr>
              <w:widowControl w:val="0"/>
              <w:tabs>
                <w:tab w:val="left" w:pos="-709"/>
              </w:tabs>
              <w:ind w:firstLine="567"/>
              <w:jc w:val="both"/>
              <w:rPr>
                <w:sz w:val="24"/>
                <w:szCs w:val="24"/>
              </w:rPr>
            </w:pPr>
            <w:r w:rsidRPr="00D129BB">
              <w:rPr>
                <w:sz w:val="24"/>
                <w:szCs w:val="24"/>
              </w:rPr>
              <w:t>7</w:t>
            </w:r>
            <w:r w:rsidR="00D91D68" w:rsidRPr="00D129BB">
              <w:rPr>
                <w:sz w:val="24"/>
                <w:szCs w:val="24"/>
              </w:rPr>
              <w:t xml:space="preserve">.7. При одностороннем отказе Заказчиком или </w:t>
            </w:r>
            <w:r w:rsidR="003B37D8" w:rsidRPr="00D129BB">
              <w:rPr>
                <w:sz w:val="24"/>
                <w:szCs w:val="24"/>
              </w:rPr>
              <w:t xml:space="preserve">Исполнителем </w:t>
            </w:r>
            <w:r w:rsidR="00D91D68" w:rsidRPr="00D129BB">
              <w:rPr>
                <w:sz w:val="24"/>
                <w:szCs w:val="24"/>
              </w:rPr>
              <w:t xml:space="preserve">от исполнения контракта решение об одностороннем отказе направляется другой Стороне не позднее чем в течение трех рабочих дней с даты принятия указанного решения, и вступает в силу в установленный действующим законодательством срок.  </w:t>
            </w:r>
          </w:p>
          <w:p w:rsidR="00D91D68" w:rsidRPr="00D129BB" w:rsidRDefault="00B72CC7" w:rsidP="00B72CC7">
            <w:pPr>
              <w:pStyle w:val="ConsPlusNormal"/>
              <w:widowControl w:val="0"/>
              <w:tabs>
                <w:tab w:val="left" w:pos="-709"/>
              </w:tabs>
              <w:ind w:firstLine="567"/>
              <w:jc w:val="both"/>
              <w:rPr>
                <w:rFonts w:ascii="Times New Roman" w:hAnsi="Times New Roman"/>
                <w:sz w:val="24"/>
                <w:szCs w:val="24"/>
              </w:rPr>
            </w:pPr>
            <w:r w:rsidRPr="00D129BB">
              <w:rPr>
                <w:rFonts w:ascii="Times New Roman" w:hAnsi="Times New Roman"/>
                <w:sz w:val="24"/>
                <w:szCs w:val="24"/>
              </w:rPr>
              <w:t>7</w:t>
            </w:r>
            <w:r w:rsidR="00D91D68" w:rsidRPr="00D129BB">
              <w:rPr>
                <w:rFonts w:ascii="Times New Roman" w:hAnsi="Times New Roman"/>
                <w:sz w:val="24"/>
                <w:szCs w:val="24"/>
              </w:rPr>
              <w:t>.8.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p w:rsidR="00D91D68" w:rsidRPr="00D129BB" w:rsidRDefault="00B72CC7" w:rsidP="00B72CC7">
            <w:pPr>
              <w:widowControl w:val="0"/>
              <w:tabs>
                <w:tab w:val="left" w:pos="-709"/>
                <w:tab w:val="left" w:pos="993"/>
                <w:tab w:val="left" w:pos="1134"/>
                <w:tab w:val="left" w:pos="1276"/>
              </w:tabs>
              <w:autoSpaceDE w:val="0"/>
              <w:autoSpaceDN w:val="0"/>
              <w:adjustRightInd w:val="0"/>
              <w:ind w:firstLine="567"/>
              <w:jc w:val="both"/>
              <w:rPr>
                <w:sz w:val="24"/>
                <w:szCs w:val="24"/>
              </w:rPr>
            </w:pPr>
            <w:r w:rsidRPr="00D129BB">
              <w:rPr>
                <w:sz w:val="24"/>
                <w:szCs w:val="24"/>
              </w:rPr>
              <w:t>7</w:t>
            </w:r>
            <w:r w:rsidR="00D91D68" w:rsidRPr="00D129BB">
              <w:rPr>
                <w:sz w:val="24"/>
                <w:szCs w:val="24"/>
              </w:rPr>
              <w:t xml:space="preserve">.9. По согласованию Заказчика с </w:t>
            </w:r>
            <w:r w:rsidR="003B37D8" w:rsidRPr="00D129BB">
              <w:rPr>
                <w:sz w:val="24"/>
                <w:szCs w:val="24"/>
              </w:rPr>
              <w:t>Исполнителем</w:t>
            </w:r>
            <w:r w:rsidR="00D91D68" w:rsidRPr="00D129BB">
              <w:rPr>
                <w:sz w:val="24"/>
                <w:szCs w:val="24"/>
              </w:rPr>
              <w:t xml:space="preserve"> допускается </w:t>
            </w:r>
            <w:r w:rsidR="003B37D8" w:rsidRPr="00D129BB">
              <w:rPr>
                <w:sz w:val="24"/>
                <w:szCs w:val="24"/>
              </w:rPr>
              <w:t>оказание услуг</w:t>
            </w:r>
            <w:r w:rsidR="00D91D68" w:rsidRPr="00D129BB">
              <w:rPr>
                <w:sz w:val="24"/>
                <w:szCs w:val="24"/>
              </w:rPr>
              <w:t>, качество, технические и функциональные характеристики котор</w:t>
            </w:r>
            <w:r w:rsidR="003B37D8" w:rsidRPr="00D129BB">
              <w:rPr>
                <w:sz w:val="24"/>
                <w:szCs w:val="24"/>
              </w:rPr>
              <w:t>ых</w:t>
            </w:r>
            <w:r w:rsidR="00D91D68" w:rsidRPr="00D129BB">
              <w:rPr>
                <w:sz w:val="24"/>
                <w:szCs w:val="24"/>
              </w:rPr>
              <w:t xml:space="preserve"> являются улучшенными по сравнению с </w:t>
            </w:r>
            <w:r w:rsidR="00D91D68" w:rsidRPr="00D129BB">
              <w:rPr>
                <w:sz w:val="24"/>
                <w:szCs w:val="24"/>
              </w:rPr>
              <w:lastRenderedPageBreak/>
              <w:t>качеством и соответствующими техническими и функциональными характеристиками, указанными в контракте.</w:t>
            </w:r>
          </w:p>
          <w:p w:rsidR="00D91D68" w:rsidRPr="00D129BB" w:rsidRDefault="00D91D68" w:rsidP="00B72CC7">
            <w:pPr>
              <w:pStyle w:val="ConsNormal"/>
              <w:tabs>
                <w:tab w:val="left" w:pos="-709"/>
              </w:tabs>
              <w:ind w:right="0" w:firstLine="567"/>
              <w:jc w:val="center"/>
              <w:rPr>
                <w:rFonts w:ascii="Times New Roman" w:hAnsi="Times New Roman" w:cs="Times New Roman"/>
                <w:b/>
                <w:sz w:val="24"/>
                <w:szCs w:val="24"/>
              </w:rPr>
            </w:pPr>
          </w:p>
          <w:p w:rsidR="00A81CCB" w:rsidRPr="00D129BB" w:rsidRDefault="00D121D4" w:rsidP="00B72CC7">
            <w:pPr>
              <w:pStyle w:val="ConsNormal"/>
              <w:tabs>
                <w:tab w:val="left" w:pos="-709"/>
              </w:tabs>
              <w:ind w:right="0" w:firstLine="567"/>
              <w:jc w:val="center"/>
              <w:rPr>
                <w:rFonts w:ascii="Times New Roman" w:hAnsi="Times New Roman" w:cs="Times New Roman"/>
                <w:b/>
                <w:sz w:val="24"/>
                <w:szCs w:val="24"/>
              </w:rPr>
            </w:pPr>
            <w:r w:rsidRPr="00D129BB">
              <w:rPr>
                <w:rFonts w:ascii="Times New Roman" w:hAnsi="Times New Roman" w:cs="Times New Roman"/>
                <w:b/>
                <w:sz w:val="24"/>
                <w:szCs w:val="24"/>
              </w:rPr>
              <w:t>8</w:t>
            </w:r>
            <w:r w:rsidR="003B37D8" w:rsidRPr="00D129BB">
              <w:rPr>
                <w:rFonts w:ascii="Times New Roman" w:hAnsi="Times New Roman" w:cs="Times New Roman"/>
                <w:b/>
                <w:sz w:val="24"/>
                <w:szCs w:val="24"/>
              </w:rPr>
              <w:t>.</w:t>
            </w:r>
            <w:r w:rsidR="00A81CCB" w:rsidRPr="00D129BB">
              <w:rPr>
                <w:rFonts w:ascii="Times New Roman" w:hAnsi="Times New Roman" w:cs="Times New Roman"/>
                <w:b/>
                <w:sz w:val="24"/>
                <w:szCs w:val="24"/>
              </w:rPr>
              <w:t xml:space="preserve"> Разрешение споров</w:t>
            </w:r>
          </w:p>
          <w:p w:rsidR="00A81CCB" w:rsidRPr="00D129BB" w:rsidRDefault="00A81CCB" w:rsidP="00B72CC7">
            <w:pPr>
              <w:pStyle w:val="ConsNormal"/>
              <w:tabs>
                <w:tab w:val="left" w:pos="-709"/>
              </w:tabs>
              <w:ind w:right="0" w:firstLine="567"/>
              <w:jc w:val="both"/>
              <w:rPr>
                <w:rFonts w:ascii="Times New Roman" w:hAnsi="Times New Roman" w:cs="Times New Roman"/>
                <w:sz w:val="24"/>
                <w:szCs w:val="24"/>
              </w:rPr>
            </w:pPr>
            <w:r w:rsidRPr="00D129BB">
              <w:rPr>
                <w:rFonts w:ascii="Times New Roman" w:hAnsi="Times New Roman" w:cs="Times New Roman"/>
                <w:sz w:val="24"/>
                <w:szCs w:val="24"/>
              </w:rPr>
              <w:t>Споры, которые могут возникнуть при исполнении условий настоящего Контракта, Стороны вправе разрешать в порядке досудебного разбирательства (путем направления претензий, переговоров, обмена письмами, уточнением условий Контракта, составлением необходимых протоколов, дополнений и изменений, обмена факсами и др.) или передать спорный вопрос на разрешение в судебном порядке в соответствии с действующим законодательством Российской Федерации</w:t>
            </w:r>
            <w:r w:rsidR="00B976E5" w:rsidRPr="00D129BB">
              <w:rPr>
                <w:rFonts w:ascii="Times New Roman" w:hAnsi="Times New Roman" w:cs="Times New Roman"/>
                <w:sz w:val="24"/>
                <w:szCs w:val="24"/>
              </w:rPr>
              <w:t xml:space="preserve"> в Арбитражный суд Вологодской области</w:t>
            </w:r>
            <w:r w:rsidRPr="00D129BB">
              <w:rPr>
                <w:rFonts w:ascii="Times New Roman" w:hAnsi="Times New Roman" w:cs="Times New Roman"/>
                <w:sz w:val="24"/>
                <w:szCs w:val="24"/>
              </w:rPr>
              <w:t>.</w:t>
            </w:r>
          </w:p>
          <w:p w:rsidR="00A81CCB" w:rsidRPr="00D129BB" w:rsidRDefault="00A81CCB" w:rsidP="00B72CC7">
            <w:pPr>
              <w:pStyle w:val="ConsNormal"/>
              <w:tabs>
                <w:tab w:val="left" w:pos="-709"/>
              </w:tabs>
              <w:ind w:right="0" w:firstLine="567"/>
              <w:jc w:val="both"/>
              <w:rPr>
                <w:rFonts w:ascii="Times New Roman" w:hAnsi="Times New Roman" w:cs="Times New Roman"/>
                <w:b/>
                <w:sz w:val="24"/>
                <w:szCs w:val="24"/>
              </w:rPr>
            </w:pPr>
          </w:p>
          <w:p w:rsidR="00D91D68" w:rsidRPr="00D129BB" w:rsidRDefault="00D121D4" w:rsidP="00B72CC7">
            <w:pPr>
              <w:widowControl w:val="0"/>
              <w:tabs>
                <w:tab w:val="left" w:pos="-709"/>
              </w:tabs>
              <w:overflowPunct w:val="0"/>
              <w:autoSpaceDE w:val="0"/>
              <w:autoSpaceDN w:val="0"/>
              <w:adjustRightInd w:val="0"/>
              <w:ind w:firstLine="567"/>
              <w:contextualSpacing/>
              <w:jc w:val="center"/>
              <w:textAlignment w:val="baseline"/>
              <w:rPr>
                <w:rFonts w:eastAsia="Calibri"/>
                <w:b/>
                <w:sz w:val="24"/>
                <w:szCs w:val="24"/>
              </w:rPr>
            </w:pPr>
            <w:r w:rsidRPr="00D129BB">
              <w:rPr>
                <w:rFonts w:eastAsia="Calibri"/>
                <w:b/>
                <w:sz w:val="24"/>
                <w:szCs w:val="24"/>
              </w:rPr>
              <w:t>9</w:t>
            </w:r>
            <w:r w:rsidR="00D91D68" w:rsidRPr="00D129BB">
              <w:rPr>
                <w:rFonts w:eastAsia="Calibri"/>
                <w:b/>
                <w:sz w:val="24"/>
                <w:szCs w:val="24"/>
              </w:rPr>
              <w:t xml:space="preserve">. Срок действия </w:t>
            </w:r>
            <w:r w:rsidR="00B72CC7" w:rsidRPr="00D129BB">
              <w:rPr>
                <w:rFonts w:eastAsia="Calibri"/>
                <w:b/>
                <w:sz w:val="24"/>
                <w:szCs w:val="24"/>
              </w:rPr>
              <w:t>контракта</w:t>
            </w:r>
          </w:p>
          <w:p w:rsidR="00D91D68" w:rsidRPr="00D129BB" w:rsidRDefault="00B72CC7" w:rsidP="00B72CC7">
            <w:pPr>
              <w:widowControl w:val="0"/>
              <w:tabs>
                <w:tab w:val="left" w:pos="-709"/>
              </w:tabs>
              <w:ind w:firstLine="567"/>
              <w:jc w:val="both"/>
              <w:rPr>
                <w:sz w:val="24"/>
                <w:szCs w:val="24"/>
                <w:shd w:val="clear" w:color="auto" w:fill="FFFFFF"/>
              </w:rPr>
            </w:pPr>
            <w:r w:rsidRPr="00D129BB">
              <w:rPr>
                <w:sz w:val="24"/>
                <w:szCs w:val="24"/>
                <w:shd w:val="clear" w:color="auto" w:fill="FFFFFF"/>
              </w:rPr>
              <w:t>9</w:t>
            </w:r>
            <w:r w:rsidR="00D91D68" w:rsidRPr="00D129BB">
              <w:rPr>
                <w:sz w:val="24"/>
                <w:szCs w:val="24"/>
                <w:shd w:val="clear" w:color="auto" w:fill="FFFFFF"/>
              </w:rPr>
              <w:t xml:space="preserve">.1. Настоящий </w:t>
            </w:r>
            <w:r w:rsidRPr="00D129BB">
              <w:rPr>
                <w:sz w:val="24"/>
                <w:szCs w:val="24"/>
                <w:shd w:val="clear" w:color="auto" w:fill="FFFFFF"/>
              </w:rPr>
              <w:t>контракт</w:t>
            </w:r>
            <w:r w:rsidR="00D91D68" w:rsidRPr="00D129BB">
              <w:rPr>
                <w:sz w:val="24"/>
                <w:szCs w:val="24"/>
                <w:shd w:val="clear" w:color="auto" w:fill="FFFFFF"/>
              </w:rPr>
              <w:t xml:space="preserve"> вступает в силу с момента его заключения и действует до </w:t>
            </w:r>
            <w:r w:rsidRPr="00D129BB">
              <w:rPr>
                <w:sz w:val="24"/>
                <w:szCs w:val="24"/>
                <w:shd w:val="clear" w:color="auto" w:fill="FFFFFF"/>
              </w:rPr>
              <w:t>30</w:t>
            </w:r>
            <w:r w:rsidR="00D91D68" w:rsidRPr="00D129BB">
              <w:rPr>
                <w:sz w:val="24"/>
                <w:szCs w:val="24"/>
                <w:shd w:val="clear" w:color="auto" w:fill="FFFFFF"/>
              </w:rPr>
              <w:t>.</w:t>
            </w:r>
            <w:r w:rsidRPr="00D129BB">
              <w:rPr>
                <w:sz w:val="24"/>
                <w:szCs w:val="24"/>
                <w:shd w:val="clear" w:color="auto" w:fill="FFFFFF"/>
              </w:rPr>
              <w:t>12</w:t>
            </w:r>
            <w:r w:rsidR="00D91D68" w:rsidRPr="00D129BB">
              <w:rPr>
                <w:sz w:val="24"/>
                <w:szCs w:val="24"/>
                <w:shd w:val="clear" w:color="auto" w:fill="FFFFFF"/>
              </w:rPr>
              <w:t>.202</w:t>
            </w:r>
            <w:r w:rsidR="00984363" w:rsidRPr="00D129BB">
              <w:rPr>
                <w:sz w:val="24"/>
                <w:szCs w:val="24"/>
                <w:shd w:val="clear" w:color="auto" w:fill="FFFFFF"/>
              </w:rPr>
              <w:t>6</w:t>
            </w:r>
            <w:r w:rsidR="00D91D68" w:rsidRPr="00D129BB">
              <w:rPr>
                <w:sz w:val="24"/>
                <w:szCs w:val="24"/>
                <w:shd w:val="clear" w:color="auto" w:fill="FFFFFF"/>
              </w:rPr>
              <w:t xml:space="preserve"> года.</w:t>
            </w:r>
          </w:p>
          <w:p w:rsidR="00D91D68" w:rsidRPr="00D129BB" w:rsidRDefault="00B72CC7" w:rsidP="00B72CC7">
            <w:pPr>
              <w:widowControl w:val="0"/>
              <w:tabs>
                <w:tab w:val="left" w:pos="-709"/>
              </w:tabs>
              <w:ind w:firstLine="567"/>
              <w:jc w:val="both"/>
              <w:rPr>
                <w:rFonts w:eastAsia="Calibri"/>
                <w:sz w:val="24"/>
                <w:szCs w:val="24"/>
              </w:rPr>
            </w:pPr>
            <w:r w:rsidRPr="00D129BB">
              <w:rPr>
                <w:sz w:val="24"/>
                <w:szCs w:val="24"/>
                <w:shd w:val="clear" w:color="auto" w:fill="FFFFFF"/>
              </w:rPr>
              <w:t>9</w:t>
            </w:r>
            <w:r w:rsidR="00D91D68" w:rsidRPr="00D129BB">
              <w:rPr>
                <w:sz w:val="24"/>
                <w:szCs w:val="24"/>
                <w:shd w:val="clear" w:color="auto" w:fill="FFFFFF"/>
              </w:rPr>
              <w:t>.2. Настоящий договор составлен в двух экземплярах, имеющих одинаковую юридическую силу, по одному экземпляру для каждой из сторон.</w:t>
            </w:r>
          </w:p>
          <w:p w:rsidR="00D91D68" w:rsidRPr="00D129BB" w:rsidRDefault="00D91D68" w:rsidP="00B72CC7">
            <w:pPr>
              <w:widowControl w:val="0"/>
              <w:tabs>
                <w:tab w:val="left" w:pos="-709"/>
              </w:tabs>
              <w:overflowPunct w:val="0"/>
              <w:autoSpaceDE w:val="0"/>
              <w:autoSpaceDN w:val="0"/>
              <w:adjustRightInd w:val="0"/>
              <w:ind w:firstLine="567"/>
              <w:jc w:val="both"/>
              <w:textAlignment w:val="baseline"/>
              <w:rPr>
                <w:rFonts w:eastAsia="Calibri"/>
                <w:sz w:val="24"/>
                <w:szCs w:val="24"/>
              </w:rPr>
            </w:pPr>
          </w:p>
          <w:p w:rsidR="00D91D68" w:rsidRPr="00D129BB" w:rsidRDefault="00D91D68" w:rsidP="00B72CC7">
            <w:pPr>
              <w:widowControl w:val="0"/>
              <w:tabs>
                <w:tab w:val="left" w:pos="-709"/>
              </w:tabs>
              <w:overflowPunct w:val="0"/>
              <w:autoSpaceDE w:val="0"/>
              <w:autoSpaceDN w:val="0"/>
              <w:adjustRightInd w:val="0"/>
              <w:ind w:firstLine="567"/>
              <w:contextualSpacing/>
              <w:jc w:val="center"/>
              <w:textAlignment w:val="baseline"/>
              <w:rPr>
                <w:rFonts w:eastAsia="Calibri"/>
                <w:b/>
                <w:bCs/>
                <w:sz w:val="24"/>
                <w:szCs w:val="24"/>
              </w:rPr>
            </w:pPr>
          </w:p>
          <w:p w:rsidR="00D91D68" w:rsidRPr="00D129BB" w:rsidRDefault="00B72CC7" w:rsidP="00B72CC7">
            <w:pPr>
              <w:widowControl w:val="0"/>
              <w:tabs>
                <w:tab w:val="left" w:pos="-709"/>
              </w:tabs>
              <w:overflowPunct w:val="0"/>
              <w:autoSpaceDE w:val="0"/>
              <w:autoSpaceDN w:val="0"/>
              <w:adjustRightInd w:val="0"/>
              <w:ind w:firstLine="567"/>
              <w:contextualSpacing/>
              <w:jc w:val="center"/>
              <w:textAlignment w:val="baseline"/>
              <w:rPr>
                <w:rFonts w:eastAsia="Calibri"/>
                <w:b/>
                <w:bCs/>
                <w:sz w:val="24"/>
                <w:szCs w:val="24"/>
              </w:rPr>
            </w:pPr>
            <w:r w:rsidRPr="00D129BB">
              <w:rPr>
                <w:rFonts w:eastAsia="Calibri"/>
                <w:b/>
                <w:bCs/>
                <w:sz w:val="24"/>
                <w:szCs w:val="24"/>
              </w:rPr>
              <w:t>10</w:t>
            </w:r>
            <w:r w:rsidR="00D91D68" w:rsidRPr="00D129BB">
              <w:rPr>
                <w:rFonts w:eastAsia="Calibri"/>
                <w:b/>
                <w:bCs/>
                <w:sz w:val="24"/>
                <w:szCs w:val="24"/>
              </w:rPr>
              <w:t>. ПРОЧИЕ УСЛОВИЯ</w:t>
            </w:r>
          </w:p>
          <w:p w:rsidR="00D91D68" w:rsidRPr="00D129BB" w:rsidRDefault="00B72CC7" w:rsidP="00B72CC7">
            <w:pPr>
              <w:widowControl w:val="0"/>
              <w:tabs>
                <w:tab w:val="left" w:pos="-709"/>
              </w:tabs>
              <w:autoSpaceDE w:val="0"/>
              <w:autoSpaceDN w:val="0"/>
              <w:adjustRightInd w:val="0"/>
              <w:ind w:firstLine="567"/>
              <w:jc w:val="both"/>
              <w:rPr>
                <w:sz w:val="24"/>
                <w:szCs w:val="24"/>
              </w:rPr>
            </w:pPr>
            <w:r w:rsidRPr="00D129BB">
              <w:rPr>
                <w:sz w:val="24"/>
                <w:szCs w:val="24"/>
              </w:rPr>
              <w:t>10</w:t>
            </w:r>
            <w:r w:rsidR="00D91D68" w:rsidRPr="00D129BB">
              <w:rPr>
                <w:sz w:val="24"/>
                <w:szCs w:val="24"/>
              </w:rPr>
              <w:t xml:space="preserve">.1. Вся переписка, документация, а также совещания, переговоры по контракту ведутся на русском языке. </w:t>
            </w:r>
          </w:p>
          <w:p w:rsidR="00D91D68" w:rsidRPr="00D129BB" w:rsidRDefault="00B72CC7" w:rsidP="00B72CC7">
            <w:pPr>
              <w:widowControl w:val="0"/>
              <w:tabs>
                <w:tab w:val="left" w:pos="-709"/>
              </w:tabs>
              <w:autoSpaceDE w:val="0"/>
              <w:autoSpaceDN w:val="0"/>
              <w:adjustRightInd w:val="0"/>
              <w:ind w:firstLine="567"/>
              <w:jc w:val="both"/>
              <w:rPr>
                <w:sz w:val="24"/>
                <w:szCs w:val="24"/>
              </w:rPr>
            </w:pPr>
            <w:r w:rsidRPr="00D129BB">
              <w:rPr>
                <w:sz w:val="24"/>
                <w:szCs w:val="24"/>
              </w:rPr>
              <w:t>10</w:t>
            </w:r>
            <w:r w:rsidR="00D91D68" w:rsidRPr="00D129BB">
              <w:rPr>
                <w:sz w:val="24"/>
                <w:szCs w:val="24"/>
              </w:rPr>
              <w:t>.2. Стороны обязаны уведомлять друг друга заблаговременно о любых будущих</w:t>
            </w:r>
            <w:bookmarkStart w:id="5" w:name="Par477"/>
            <w:bookmarkEnd w:id="5"/>
            <w:r w:rsidR="00711436" w:rsidRPr="00D129BB">
              <w:rPr>
                <w:sz w:val="24"/>
                <w:szCs w:val="24"/>
              </w:rPr>
              <w:t xml:space="preserve"> </w:t>
            </w:r>
            <w:r w:rsidR="00D91D68" w:rsidRPr="00D129BB">
              <w:rPr>
                <w:sz w:val="24"/>
                <w:szCs w:val="24"/>
              </w:rPr>
              <w:t>обстоятельствах, либо незамедлительно о произошедших обстоятельствах, способных повлиять на надлежащее исполнение обязательств по контракту.</w:t>
            </w:r>
          </w:p>
          <w:p w:rsidR="00D91D68" w:rsidRPr="00D129BB" w:rsidRDefault="00B72CC7" w:rsidP="00B72CC7">
            <w:pPr>
              <w:widowControl w:val="0"/>
              <w:tabs>
                <w:tab w:val="left" w:pos="-709"/>
              </w:tabs>
              <w:autoSpaceDE w:val="0"/>
              <w:autoSpaceDN w:val="0"/>
              <w:adjustRightInd w:val="0"/>
              <w:ind w:firstLine="567"/>
              <w:jc w:val="both"/>
              <w:rPr>
                <w:sz w:val="24"/>
                <w:szCs w:val="24"/>
              </w:rPr>
            </w:pPr>
            <w:r w:rsidRPr="00D129BB">
              <w:rPr>
                <w:sz w:val="24"/>
                <w:szCs w:val="24"/>
              </w:rPr>
              <w:t>10</w:t>
            </w:r>
            <w:r w:rsidR="00D91D68" w:rsidRPr="00D129BB">
              <w:rPr>
                <w:sz w:val="24"/>
                <w:szCs w:val="24"/>
              </w:rPr>
              <w:t xml:space="preserve">.3.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2" w:history="1">
              <w:r w:rsidR="00D91D68" w:rsidRPr="00D129BB">
                <w:rPr>
                  <w:sz w:val="24"/>
                  <w:szCs w:val="24"/>
                </w:rPr>
                <w:t>законом</w:t>
              </w:r>
            </w:hyperlink>
            <w:r w:rsidR="00D91D68" w:rsidRPr="00D129BB">
              <w:rPr>
                <w:sz w:val="24"/>
                <w:szCs w:val="24"/>
              </w:rPr>
              <w:t xml:space="preserve"> от 6 апреля 2011 года № 63-ФЗ «Об электронной подписи».</w:t>
            </w:r>
          </w:p>
          <w:p w:rsidR="00D91D68" w:rsidRPr="00D129BB" w:rsidRDefault="00D91D68" w:rsidP="00B72CC7">
            <w:pPr>
              <w:widowControl w:val="0"/>
              <w:tabs>
                <w:tab w:val="left" w:pos="-709"/>
              </w:tabs>
              <w:autoSpaceDE w:val="0"/>
              <w:autoSpaceDN w:val="0"/>
              <w:adjustRightInd w:val="0"/>
              <w:ind w:firstLine="567"/>
              <w:jc w:val="both"/>
              <w:rPr>
                <w:sz w:val="24"/>
                <w:szCs w:val="24"/>
              </w:rPr>
            </w:pPr>
            <w:r w:rsidRPr="00D129BB">
              <w:rPr>
                <w:sz w:val="24"/>
                <w:szCs w:val="24"/>
              </w:rPr>
              <w:t>1</w:t>
            </w:r>
            <w:r w:rsidR="00B72CC7" w:rsidRPr="00D129BB">
              <w:rPr>
                <w:sz w:val="24"/>
                <w:szCs w:val="24"/>
              </w:rPr>
              <w:t>0</w:t>
            </w:r>
            <w:r w:rsidRPr="00D129BB">
              <w:rPr>
                <w:sz w:val="24"/>
                <w:szCs w:val="24"/>
              </w:rPr>
              <w:t>.4.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D91D68" w:rsidRPr="00D129BB" w:rsidRDefault="00D91D68" w:rsidP="00B72CC7">
            <w:pPr>
              <w:widowControl w:val="0"/>
              <w:tabs>
                <w:tab w:val="left" w:pos="-709"/>
              </w:tabs>
              <w:autoSpaceDE w:val="0"/>
              <w:autoSpaceDN w:val="0"/>
              <w:adjustRightInd w:val="0"/>
              <w:ind w:firstLine="567"/>
              <w:jc w:val="both"/>
              <w:rPr>
                <w:sz w:val="24"/>
                <w:szCs w:val="24"/>
              </w:rPr>
            </w:pPr>
            <w:r w:rsidRPr="00D129BB">
              <w:rPr>
                <w:sz w:val="24"/>
                <w:szCs w:val="24"/>
              </w:rPr>
              <w:t>1</w:t>
            </w:r>
            <w:r w:rsidR="00B72CC7" w:rsidRPr="00D129BB">
              <w:rPr>
                <w:sz w:val="24"/>
                <w:szCs w:val="24"/>
              </w:rPr>
              <w:t>0</w:t>
            </w:r>
            <w:r w:rsidRPr="00D129BB">
              <w:rPr>
                <w:sz w:val="24"/>
                <w:szCs w:val="24"/>
              </w:rPr>
              <w:t>.5. Корреспонденция считается доставленной Стороне также в случаях, если:</w:t>
            </w:r>
          </w:p>
          <w:p w:rsidR="00D91D68" w:rsidRPr="00D129BB" w:rsidRDefault="00711436" w:rsidP="00B72CC7">
            <w:pPr>
              <w:widowControl w:val="0"/>
              <w:tabs>
                <w:tab w:val="left" w:pos="-709"/>
              </w:tabs>
              <w:autoSpaceDE w:val="0"/>
              <w:autoSpaceDN w:val="0"/>
              <w:adjustRightInd w:val="0"/>
              <w:ind w:firstLine="567"/>
              <w:jc w:val="both"/>
              <w:rPr>
                <w:sz w:val="24"/>
                <w:szCs w:val="24"/>
              </w:rPr>
            </w:pPr>
            <w:r w:rsidRPr="00D129BB">
              <w:rPr>
                <w:sz w:val="24"/>
                <w:szCs w:val="24"/>
              </w:rPr>
              <w:t>- с</w:t>
            </w:r>
            <w:r w:rsidR="00D91D68" w:rsidRPr="00D129BB">
              <w:rPr>
                <w:sz w:val="24"/>
                <w:szCs w:val="24"/>
              </w:rPr>
              <w:t>торона отказалась от получения корреспонденции и этот отказ зафиксирован организацией почтовой связи;</w:t>
            </w:r>
          </w:p>
          <w:p w:rsidR="00D91D68" w:rsidRPr="00D129BB" w:rsidRDefault="00711436" w:rsidP="00B72CC7">
            <w:pPr>
              <w:widowControl w:val="0"/>
              <w:tabs>
                <w:tab w:val="left" w:pos="-709"/>
              </w:tabs>
              <w:autoSpaceDE w:val="0"/>
              <w:autoSpaceDN w:val="0"/>
              <w:adjustRightInd w:val="0"/>
              <w:ind w:firstLine="567"/>
              <w:jc w:val="both"/>
              <w:rPr>
                <w:sz w:val="24"/>
                <w:szCs w:val="24"/>
              </w:rPr>
            </w:pPr>
            <w:r w:rsidRPr="00D129BB">
              <w:rPr>
                <w:sz w:val="24"/>
                <w:szCs w:val="24"/>
              </w:rPr>
              <w:t xml:space="preserve">- </w:t>
            </w:r>
            <w:r w:rsidR="00D91D68" w:rsidRPr="00D129BB">
              <w:rPr>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D91D68" w:rsidRPr="00D129BB" w:rsidRDefault="00711436" w:rsidP="00B72CC7">
            <w:pPr>
              <w:widowControl w:val="0"/>
              <w:tabs>
                <w:tab w:val="left" w:pos="-709"/>
              </w:tabs>
              <w:autoSpaceDE w:val="0"/>
              <w:autoSpaceDN w:val="0"/>
              <w:adjustRightInd w:val="0"/>
              <w:ind w:firstLine="567"/>
              <w:jc w:val="both"/>
              <w:rPr>
                <w:sz w:val="24"/>
                <w:szCs w:val="24"/>
              </w:rPr>
            </w:pPr>
            <w:r w:rsidRPr="00D129BB">
              <w:rPr>
                <w:sz w:val="24"/>
                <w:szCs w:val="24"/>
              </w:rPr>
              <w:t xml:space="preserve">- </w:t>
            </w:r>
            <w:r w:rsidR="00D91D68" w:rsidRPr="00D129BB">
              <w:rPr>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D91D68" w:rsidRPr="00D129BB" w:rsidRDefault="00D91D68" w:rsidP="00B72CC7">
            <w:pPr>
              <w:widowControl w:val="0"/>
              <w:tabs>
                <w:tab w:val="left" w:pos="-709"/>
              </w:tabs>
              <w:autoSpaceDE w:val="0"/>
              <w:autoSpaceDN w:val="0"/>
              <w:adjustRightInd w:val="0"/>
              <w:ind w:firstLine="567"/>
              <w:jc w:val="both"/>
              <w:rPr>
                <w:sz w:val="24"/>
                <w:szCs w:val="24"/>
              </w:rPr>
            </w:pPr>
            <w:r w:rsidRPr="00D129BB">
              <w:rPr>
                <w:sz w:val="24"/>
                <w:szCs w:val="24"/>
              </w:rPr>
              <w:t>1</w:t>
            </w:r>
            <w:r w:rsidR="00B72CC7" w:rsidRPr="00D129BB">
              <w:rPr>
                <w:sz w:val="24"/>
                <w:szCs w:val="24"/>
              </w:rPr>
              <w:t>0</w:t>
            </w:r>
            <w:r w:rsidRPr="00D129BB">
              <w:rPr>
                <w:sz w:val="24"/>
                <w:szCs w:val="24"/>
              </w:rPr>
              <w:t xml:space="preserve">.6.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w:t>
            </w:r>
          </w:p>
          <w:p w:rsidR="00D91D68" w:rsidRPr="00D129BB" w:rsidRDefault="00D91D68" w:rsidP="00B72CC7">
            <w:pPr>
              <w:widowControl w:val="0"/>
              <w:tabs>
                <w:tab w:val="left" w:pos="-709"/>
              </w:tabs>
              <w:autoSpaceDE w:val="0"/>
              <w:autoSpaceDN w:val="0"/>
              <w:adjustRightInd w:val="0"/>
              <w:ind w:firstLine="567"/>
              <w:jc w:val="both"/>
              <w:rPr>
                <w:sz w:val="24"/>
                <w:szCs w:val="24"/>
              </w:rPr>
            </w:pPr>
            <w:r w:rsidRPr="00D129BB">
              <w:rPr>
                <w:sz w:val="24"/>
                <w:szCs w:val="24"/>
              </w:rPr>
              <w:t>1</w:t>
            </w:r>
            <w:r w:rsidR="00B72CC7" w:rsidRPr="00D129BB">
              <w:rPr>
                <w:sz w:val="24"/>
                <w:szCs w:val="24"/>
              </w:rPr>
              <w:t>0</w:t>
            </w:r>
            <w:r w:rsidRPr="00D129BB">
              <w:rPr>
                <w:sz w:val="24"/>
                <w:szCs w:val="24"/>
              </w:rPr>
              <w:t xml:space="preserve">.7.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w:t>
            </w:r>
            <w:r w:rsidRPr="00D129BB">
              <w:rPr>
                <w:sz w:val="24"/>
                <w:szCs w:val="24"/>
              </w:rPr>
              <w:lastRenderedPageBreak/>
              <w:t>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w:t>
            </w:r>
            <w:bookmarkStart w:id="6" w:name="Par485"/>
            <w:bookmarkEnd w:id="6"/>
            <w:r w:rsidRPr="00D129BB">
              <w:rPr>
                <w:sz w:val="24"/>
                <w:szCs w:val="24"/>
              </w:rPr>
              <w:t xml:space="preserve">.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w:t>
            </w:r>
            <w:r w:rsidR="00310FF7" w:rsidRPr="00D129BB">
              <w:rPr>
                <w:sz w:val="24"/>
                <w:szCs w:val="24"/>
              </w:rPr>
              <w:t>8</w:t>
            </w:r>
            <w:r w:rsidRPr="00D129BB">
              <w:rPr>
                <w:sz w:val="24"/>
                <w:szCs w:val="24"/>
              </w:rPr>
              <w:t xml:space="preserve"> контракта.</w:t>
            </w:r>
          </w:p>
          <w:p w:rsidR="00D91D68" w:rsidRPr="00D129BB" w:rsidRDefault="00E36796" w:rsidP="00B72CC7">
            <w:pPr>
              <w:widowControl w:val="0"/>
              <w:tabs>
                <w:tab w:val="left" w:pos="-709"/>
              </w:tabs>
              <w:autoSpaceDE w:val="0"/>
              <w:autoSpaceDN w:val="0"/>
              <w:adjustRightInd w:val="0"/>
              <w:ind w:firstLine="567"/>
              <w:jc w:val="both"/>
              <w:rPr>
                <w:sz w:val="24"/>
                <w:szCs w:val="24"/>
              </w:rPr>
            </w:pPr>
            <w:r w:rsidRPr="00D129BB">
              <w:rPr>
                <w:sz w:val="24"/>
                <w:szCs w:val="24"/>
              </w:rPr>
              <w:t>1</w:t>
            </w:r>
            <w:r w:rsidR="00B72CC7" w:rsidRPr="00D129BB">
              <w:rPr>
                <w:sz w:val="24"/>
                <w:szCs w:val="24"/>
              </w:rPr>
              <w:t>0</w:t>
            </w:r>
            <w:r w:rsidR="00D91D68" w:rsidRPr="00D129BB">
              <w:rPr>
                <w:sz w:val="24"/>
                <w:szCs w:val="24"/>
              </w:rPr>
              <w:t>.8. Во всем, что не оговорено в контракте, стороны руководствуются законодательством Российской Федерации.</w:t>
            </w:r>
          </w:p>
          <w:p w:rsidR="00D91D68" w:rsidRPr="00D129BB" w:rsidRDefault="00D91D68" w:rsidP="00B72CC7">
            <w:pPr>
              <w:widowControl w:val="0"/>
              <w:tabs>
                <w:tab w:val="left" w:pos="-709"/>
                <w:tab w:val="left" w:pos="993"/>
                <w:tab w:val="left" w:pos="1134"/>
                <w:tab w:val="left" w:pos="1276"/>
              </w:tabs>
              <w:autoSpaceDE w:val="0"/>
              <w:autoSpaceDN w:val="0"/>
              <w:adjustRightInd w:val="0"/>
              <w:ind w:firstLine="567"/>
              <w:jc w:val="both"/>
              <w:rPr>
                <w:sz w:val="24"/>
                <w:szCs w:val="24"/>
              </w:rPr>
            </w:pPr>
            <w:r w:rsidRPr="00D129BB">
              <w:rPr>
                <w:sz w:val="24"/>
                <w:szCs w:val="24"/>
              </w:rPr>
              <w:t>1</w:t>
            </w:r>
            <w:r w:rsidR="00B72CC7" w:rsidRPr="00D129BB">
              <w:rPr>
                <w:sz w:val="24"/>
                <w:szCs w:val="24"/>
              </w:rPr>
              <w:t>0</w:t>
            </w:r>
            <w:r w:rsidRPr="00D129BB">
              <w:rPr>
                <w:sz w:val="24"/>
                <w:szCs w:val="24"/>
              </w:rPr>
              <w:t>.9. Неотъемлемой частью настоящего контракта являются следующие приложения:</w:t>
            </w:r>
          </w:p>
          <w:p w:rsidR="00D91D68" w:rsidRPr="00D129BB" w:rsidRDefault="00D91D68" w:rsidP="00B72CC7">
            <w:pPr>
              <w:widowControl w:val="0"/>
              <w:tabs>
                <w:tab w:val="left" w:pos="-709"/>
              </w:tabs>
              <w:ind w:firstLine="567"/>
              <w:jc w:val="both"/>
              <w:rPr>
                <w:rFonts w:eastAsia="Calibri"/>
                <w:sz w:val="24"/>
                <w:szCs w:val="24"/>
              </w:rPr>
            </w:pPr>
            <w:r w:rsidRPr="00D129BB">
              <w:rPr>
                <w:sz w:val="24"/>
                <w:szCs w:val="24"/>
              </w:rPr>
              <w:t xml:space="preserve">Приложение к контракту – </w:t>
            </w:r>
            <w:r w:rsidR="00B72CC7" w:rsidRPr="00D129BB">
              <w:rPr>
                <w:sz w:val="24"/>
                <w:szCs w:val="24"/>
              </w:rPr>
              <w:t>Спецификация</w:t>
            </w:r>
            <w:r w:rsidRPr="00D129BB">
              <w:rPr>
                <w:sz w:val="24"/>
                <w:szCs w:val="24"/>
              </w:rPr>
              <w:t xml:space="preserve"> (описание объекта закупки).</w:t>
            </w:r>
          </w:p>
          <w:p w:rsidR="00D91D68" w:rsidRPr="00D129BB" w:rsidRDefault="00D91D68" w:rsidP="00B72CC7">
            <w:pPr>
              <w:widowControl w:val="0"/>
              <w:tabs>
                <w:tab w:val="left" w:pos="-709"/>
              </w:tabs>
              <w:ind w:firstLine="567"/>
              <w:jc w:val="both"/>
              <w:rPr>
                <w:sz w:val="24"/>
                <w:szCs w:val="24"/>
                <w:shd w:val="clear" w:color="auto" w:fill="FFFFFF"/>
              </w:rPr>
            </w:pPr>
            <w:r w:rsidRPr="00D129BB">
              <w:rPr>
                <w:sz w:val="24"/>
                <w:szCs w:val="24"/>
                <w:shd w:val="clear" w:color="auto" w:fill="FFFFFF"/>
              </w:rPr>
              <w:t>Изменение условий настоящего договора осуществляется по письменному соглашению сторон путем заключения дополнительного соглашения, являющегося неотъемлемой частью настоящего договора, в случаях, предусмотренных действующим законодательством.</w:t>
            </w:r>
          </w:p>
          <w:p w:rsidR="00A81CCB" w:rsidRPr="00D129BB" w:rsidRDefault="00434A12" w:rsidP="00B72CC7">
            <w:pPr>
              <w:tabs>
                <w:tab w:val="left" w:pos="-709"/>
              </w:tabs>
              <w:ind w:firstLine="567"/>
              <w:jc w:val="center"/>
              <w:rPr>
                <w:b/>
                <w:sz w:val="24"/>
                <w:szCs w:val="24"/>
              </w:rPr>
            </w:pPr>
            <w:r w:rsidRPr="00D129BB">
              <w:rPr>
                <w:b/>
                <w:sz w:val="24"/>
                <w:szCs w:val="24"/>
              </w:rPr>
              <w:t>1</w:t>
            </w:r>
            <w:r w:rsidR="00310FF7" w:rsidRPr="00D129BB">
              <w:rPr>
                <w:b/>
                <w:sz w:val="24"/>
                <w:szCs w:val="24"/>
              </w:rPr>
              <w:t>1</w:t>
            </w:r>
            <w:r w:rsidR="00A81CCB" w:rsidRPr="00D129BB">
              <w:rPr>
                <w:b/>
                <w:sz w:val="24"/>
                <w:szCs w:val="24"/>
              </w:rPr>
              <w:t>. Приложения</w:t>
            </w:r>
          </w:p>
          <w:p w:rsidR="00A81CCB" w:rsidRPr="00D129BB" w:rsidRDefault="00A81CCB" w:rsidP="00B72CC7">
            <w:pPr>
              <w:tabs>
                <w:tab w:val="left" w:pos="-709"/>
              </w:tabs>
              <w:ind w:firstLine="567"/>
              <w:rPr>
                <w:sz w:val="24"/>
                <w:szCs w:val="24"/>
              </w:rPr>
            </w:pPr>
            <w:r w:rsidRPr="00D129BB">
              <w:rPr>
                <w:sz w:val="24"/>
                <w:szCs w:val="24"/>
              </w:rPr>
              <w:t>К настоящему Контракту прилагается:</w:t>
            </w:r>
          </w:p>
          <w:p w:rsidR="001872A9" w:rsidRPr="00D129BB" w:rsidRDefault="009C2243" w:rsidP="00B72CC7">
            <w:pPr>
              <w:widowControl w:val="0"/>
              <w:tabs>
                <w:tab w:val="left" w:pos="-709"/>
              </w:tabs>
              <w:ind w:firstLine="567"/>
              <w:jc w:val="both"/>
              <w:rPr>
                <w:sz w:val="24"/>
                <w:szCs w:val="24"/>
              </w:rPr>
            </w:pPr>
            <w:r w:rsidRPr="00D129BB">
              <w:rPr>
                <w:sz w:val="24"/>
                <w:szCs w:val="24"/>
              </w:rPr>
              <w:t>Приложение</w:t>
            </w:r>
            <w:r w:rsidR="001872A9" w:rsidRPr="00D129BB">
              <w:rPr>
                <w:sz w:val="24"/>
                <w:szCs w:val="24"/>
              </w:rPr>
              <w:t xml:space="preserve"> к </w:t>
            </w:r>
            <w:r w:rsidR="00516690" w:rsidRPr="00D129BB">
              <w:rPr>
                <w:sz w:val="24"/>
                <w:szCs w:val="24"/>
              </w:rPr>
              <w:t>Договору –</w:t>
            </w:r>
            <w:r w:rsidRPr="00D129BB">
              <w:rPr>
                <w:sz w:val="24"/>
                <w:szCs w:val="24"/>
              </w:rPr>
              <w:t xml:space="preserve"> </w:t>
            </w:r>
            <w:r w:rsidR="00516690" w:rsidRPr="00D129BB">
              <w:rPr>
                <w:sz w:val="24"/>
                <w:szCs w:val="24"/>
              </w:rPr>
              <w:t>О</w:t>
            </w:r>
            <w:r w:rsidR="001872A9" w:rsidRPr="00D129BB">
              <w:rPr>
                <w:sz w:val="24"/>
                <w:szCs w:val="24"/>
              </w:rPr>
              <w:t>писание объекта закупки</w:t>
            </w:r>
            <w:r w:rsidR="00516690" w:rsidRPr="00D129BB">
              <w:rPr>
                <w:sz w:val="24"/>
                <w:szCs w:val="24"/>
              </w:rPr>
              <w:t xml:space="preserve"> (Техническое задание)</w:t>
            </w:r>
          </w:p>
          <w:p w:rsidR="00A81CCB" w:rsidRPr="00D129BB" w:rsidRDefault="00A81CCB" w:rsidP="00B72CC7">
            <w:pPr>
              <w:tabs>
                <w:tab w:val="left" w:pos="-709"/>
              </w:tabs>
              <w:ind w:firstLine="567"/>
              <w:jc w:val="both"/>
              <w:rPr>
                <w:sz w:val="24"/>
                <w:szCs w:val="24"/>
              </w:rPr>
            </w:pPr>
          </w:p>
          <w:p w:rsidR="00A81CCB" w:rsidRPr="00D129BB" w:rsidRDefault="00434A12" w:rsidP="00B72CC7">
            <w:pPr>
              <w:tabs>
                <w:tab w:val="left" w:pos="-709"/>
                <w:tab w:val="left" w:pos="0"/>
              </w:tabs>
              <w:ind w:firstLine="567"/>
              <w:jc w:val="center"/>
              <w:rPr>
                <w:sz w:val="24"/>
                <w:szCs w:val="24"/>
              </w:rPr>
            </w:pPr>
            <w:r w:rsidRPr="00D129BB">
              <w:rPr>
                <w:b/>
                <w:sz w:val="24"/>
                <w:szCs w:val="24"/>
              </w:rPr>
              <w:t>1</w:t>
            </w:r>
            <w:r w:rsidR="00310FF7" w:rsidRPr="00D129BB">
              <w:rPr>
                <w:b/>
                <w:sz w:val="24"/>
                <w:szCs w:val="24"/>
              </w:rPr>
              <w:t>2</w:t>
            </w:r>
            <w:r w:rsidR="00A81CCB" w:rsidRPr="00D129BB">
              <w:rPr>
                <w:b/>
                <w:sz w:val="24"/>
                <w:szCs w:val="24"/>
              </w:rPr>
              <w:t>. Юридические адреса и банковские реквизиты Сторон</w:t>
            </w:r>
            <w:r w:rsidR="00A81CCB" w:rsidRPr="00D129BB">
              <w:rPr>
                <w:sz w:val="24"/>
                <w:szCs w:val="24"/>
              </w:rPr>
              <w:t>:</w:t>
            </w:r>
          </w:p>
          <w:p w:rsidR="00A81CCB" w:rsidRPr="00D129BB" w:rsidRDefault="00A81CCB" w:rsidP="00B72CC7">
            <w:pPr>
              <w:tabs>
                <w:tab w:val="left" w:pos="-709"/>
                <w:tab w:val="left" w:pos="0"/>
              </w:tabs>
              <w:ind w:firstLine="567"/>
              <w:jc w:val="center"/>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5098"/>
            </w:tblGrid>
            <w:tr w:rsidR="00966C2B" w:rsidRPr="00D129BB" w:rsidTr="00CE05DF">
              <w:tc>
                <w:tcPr>
                  <w:tcW w:w="5097" w:type="dxa"/>
                </w:tcPr>
                <w:p w:rsidR="00B72CC7" w:rsidRPr="00D129BB" w:rsidRDefault="00B72CC7" w:rsidP="00B72CC7">
                  <w:pPr>
                    <w:tabs>
                      <w:tab w:val="left" w:pos="-709"/>
                    </w:tabs>
                    <w:jc w:val="center"/>
                    <w:rPr>
                      <w:b/>
                      <w:sz w:val="24"/>
                      <w:szCs w:val="24"/>
                    </w:rPr>
                  </w:pPr>
                  <w:r w:rsidRPr="00D129BB">
                    <w:rPr>
                      <w:b/>
                      <w:sz w:val="24"/>
                      <w:szCs w:val="24"/>
                    </w:rPr>
                    <w:t>Заказчик:</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Полное наименование:</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Федеральное казенное учреждение «Исправительная колония № 28 Управления Федеральной службы исполнения наказаний по Республике Хакасия»</w:t>
                  </w:r>
                </w:p>
                <w:p w:rsidR="00B72CC7" w:rsidRPr="00D129BB" w:rsidRDefault="00B72CC7" w:rsidP="00B72CC7">
                  <w:pPr>
                    <w:pStyle w:val="ab"/>
                    <w:tabs>
                      <w:tab w:val="left" w:pos="-709"/>
                    </w:tabs>
                    <w:jc w:val="both"/>
                    <w:rPr>
                      <w:rFonts w:ascii="Times New Roman" w:hAnsi="Times New Roman"/>
                      <w:b/>
                      <w:sz w:val="24"/>
                      <w:szCs w:val="23"/>
                    </w:rPr>
                  </w:pPr>
                  <w:r w:rsidRPr="00D129BB">
                    <w:rPr>
                      <w:rFonts w:ascii="Times New Roman" w:hAnsi="Times New Roman"/>
                      <w:sz w:val="24"/>
                      <w:szCs w:val="23"/>
                    </w:rPr>
                    <w:t>Краткое наименование учреждения</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ФКУ ИК-28 УФСИН России по Республике Хакасия</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pacing w:val="1"/>
                      <w:sz w:val="24"/>
                      <w:szCs w:val="23"/>
                    </w:rPr>
                    <w:t>Юридический адрес:</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pacing w:val="2"/>
                      <w:sz w:val="24"/>
                      <w:szCs w:val="23"/>
                    </w:rPr>
                    <w:t xml:space="preserve">655100, Республика Хакасия, </w:t>
                  </w:r>
                  <w:proofErr w:type="spellStart"/>
                  <w:r w:rsidRPr="00D129BB">
                    <w:rPr>
                      <w:rFonts w:ascii="Times New Roman" w:hAnsi="Times New Roman"/>
                      <w:spacing w:val="2"/>
                      <w:sz w:val="24"/>
                      <w:szCs w:val="23"/>
                    </w:rPr>
                    <w:t>рп</w:t>
                  </w:r>
                  <w:proofErr w:type="spellEnd"/>
                  <w:r w:rsidRPr="00D129BB">
                    <w:rPr>
                      <w:rFonts w:ascii="Times New Roman" w:hAnsi="Times New Roman"/>
                      <w:spacing w:val="2"/>
                      <w:sz w:val="24"/>
                      <w:szCs w:val="23"/>
                    </w:rPr>
                    <w:t>. Усть-Абакан, Подгорный квартал, 13</w:t>
                  </w:r>
                </w:p>
                <w:p w:rsidR="00B72CC7" w:rsidRPr="00D129BB" w:rsidRDefault="00B72CC7" w:rsidP="00B72CC7">
                  <w:pPr>
                    <w:pStyle w:val="ab"/>
                    <w:tabs>
                      <w:tab w:val="left" w:pos="-709"/>
                    </w:tabs>
                    <w:jc w:val="both"/>
                    <w:rPr>
                      <w:rFonts w:ascii="Times New Roman" w:hAnsi="Times New Roman"/>
                      <w:spacing w:val="1"/>
                      <w:sz w:val="24"/>
                      <w:szCs w:val="23"/>
                    </w:rPr>
                  </w:pPr>
                  <w:r w:rsidRPr="00D129BB">
                    <w:rPr>
                      <w:rFonts w:ascii="Times New Roman" w:hAnsi="Times New Roman"/>
                      <w:spacing w:val="1"/>
                      <w:sz w:val="24"/>
                      <w:szCs w:val="23"/>
                    </w:rPr>
                    <w:t xml:space="preserve">тел.:8-390-32-2-93-00 (дежурная часть) </w:t>
                  </w:r>
                </w:p>
                <w:p w:rsidR="00B72CC7" w:rsidRPr="00D129BB" w:rsidRDefault="00B72CC7" w:rsidP="00B72CC7">
                  <w:pPr>
                    <w:pStyle w:val="ab"/>
                    <w:tabs>
                      <w:tab w:val="left" w:pos="-709"/>
                    </w:tabs>
                    <w:jc w:val="both"/>
                    <w:rPr>
                      <w:rFonts w:ascii="Times New Roman" w:hAnsi="Times New Roman"/>
                      <w:spacing w:val="1"/>
                      <w:sz w:val="24"/>
                      <w:szCs w:val="23"/>
                    </w:rPr>
                  </w:pPr>
                  <w:r w:rsidRPr="00D129BB">
                    <w:rPr>
                      <w:rFonts w:ascii="Times New Roman" w:hAnsi="Times New Roman"/>
                      <w:spacing w:val="1"/>
                      <w:sz w:val="24"/>
                      <w:szCs w:val="23"/>
                    </w:rPr>
                    <w:t>тел.:8-390-32-2-20-45 (бухгалтерия, юрист)</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 xml:space="preserve">Адрес электронной почты: </w:t>
                  </w:r>
                  <w:proofErr w:type="spellStart"/>
                  <w:r w:rsidRPr="00D129BB">
                    <w:rPr>
                      <w:rFonts w:ascii="Times New Roman" w:hAnsi="Times New Roman"/>
                      <w:sz w:val="24"/>
                      <w:szCs w:val="23"/>
                      <w:lang w:val="en-US"/>
                    </w:rPr>
                    <w:t>ik</w:t>
                  </w:r>
                  <w:proofErr w:type="spellEnd"/>
                  <w:r w:rsidRPr="00D129BB">
                    <w:rPr>
                      <w:rFonts w:ascii="Times New Roman" w:hAnsi="Times New Roman"/>
                      <w:sz w:val="24"/>
                      <w:szCs w:val="23"/>
                    </w:rPr>
                    <w:t>28@19.</w:t>
                  </w:r>
                  <w:proofErr w:type="spellStart"/>
                  <w:r w:rsidRPr="00D129BB">
                    <w:rPr>
                      <w:rFonts w:ascii="Times New Roman" w:hAnsi="Times New Roman"/>
                      <w:sz w:val="24"/>
                      <w:szCs w:val="23"/>
                      <w:lang w:val="en-US"/>
                    </w:rPr>
                    <w:t>fsin</w:t>
                  </w:r>
                  <w:proofErr w:type="spellEnd"/>
                  <w:r w:rsidRPr="00D129BB">
                    <w:rPr>
                      <w:rFonts w:ascii="Times New Roman" w:hAnsi="Times New Roman"/>
                      <w:sz w:val="24"/>
                      <w:szCs w:val="23"/>
                    </w:rPr>
                    <w:t>.</w:t>
                  </w:r>
                  <w:proofErr w:type="spellStart"/>
                  <w:r w:rsidRPr="00D129BB">
                    <w:rPr>
                      <w:rFonts w:ascii="Times New Roman" w:hAnsi="Times New Roman"/>
                      <w:sz w:val="24"/>
                      <w:szCs w:val="23"/>
                      <w:lang w:val="en-US"/>
                    </w:rPr>
                    <w:t>gov</w:t>
                  </w:r>
                  <w:proofErr w:type="spellEnd"/>
                  <w:r w:rsidRPr="00D129BB">
                    <w:rPr>
                      <w:rFonts w:ascii="Times New Roman" w:hAnsi="Times New Roman"/>
                      <w:sz w:val="24"/>
                      <w:szCs w:val="23"/>
                    </w:rPr>
                    <w:t>.</w:t>
                  </w:r>
                  <w:proofErr w:type="spellStart"/>
                  <w:r w:rsidRPr="00D129BB">
                    <w:rPr>
                      <w:rFonts w:ascii="Times New Roman" w:hAnsi="Times New Roman"/>
                      <w:sz w:val="24"/>
                      <w:szCs w:val="23"/>
                      <w:lang w:val="en-US"/>
                    </w:rPr>
                    <w:t>ru</w:t>
                  </w:r>
                  <w:proofErr w:type="spellEnd"/>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ИНН 1910000043/КПП 191001001</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БИК 015004950</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ОГРН 1021900851092</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ОКПО - 0882639   ОКОГУ 1318010</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 xml:space="preserve">ОКОПФ – 75104   ОКФС – 12     </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ОКТМО- 95630151</w:t>
                  </w:r>
                </w:p>
                <w:p w:rsidR="00B72CC7" w:rsidRPr="00D129BB" w:rsidRDefault="00B72CC7" w:rsidP="00B72CC7">
                  <w:pPr>
                    <w:pStyle w:val="ab"/>
                    <w:tabs>
                      <w:tab w:val="left" w:pos="-709"/>
                    </w:tabs>
                    <w:jc w:val="both"/>
                    <w:rPr>
                      <w:rFonts w:ascii="Times New Roman" w:hAnsi="Times New Roman"/>
                      <w:sz w:val="24"/>
                      <w:szCs w:val="23"/>
                    </w:rPr>
                  </w:pPr>
                  <w:r w:rsidRPr="00D129BB">
                    <w:rPr>
                      <w:rFonts w:ascii="Times New Roman" w:hAnsi="Times New Roman"/>
                      <w:sz w:val="24"/>
                      <w:szCs w:val="23"/>
                    </w:rPr>
                    <w:t>ОКАТО - 95230551000</w:t>
                  </w:r>
                </w:p>
                <w:p w:rsidR="00B72CC7" w:rsidRPr="00D129BB" w:rsidRDefault="00B72CC7" w:rsidP="00B72CC7">
                  <w:pPr>
                    <w:pStyle w:val="ab"/>
                    <w:tabs>
                      <w:tab w:val="left" w:pos="-709"/>
                    </w:tabs>
                    <w:jc w:val="both"/>
                    <w:rPr>
                      <w:rFonts w:ascii="Times New Roman" w:hAnsi="Times New Roman"/>
                      <w:sz w:val="24"/>
                      <w:szCs w:val="23"/>
                    </w:rPr>
                  </w:pPr>
                  <w:proofErr w:type="gramStart"/>
                  <w:r w:rsidRPr="00D129BB">
                    <w:rPr>
                      <w:rFonts w:ascii="Times New Roman" w:hAnsi="Times New Roman"/>
                      <w:sz w:val="24"/>
                      <w:szCs w:val="23"/>
                    </w:rPr>
                    <w:t>р</w:t>
                  </w:r>
                  <w:proofErr w:type="gramEnd"/>
                  <w:r w:rsidRPr="00D129BB">
                    <w:rPr>
                      <w:rFonts w:ascii="Times New Roman" w:hAnsi="Times New Roman"/>
                      <w:sz w:val="24"/>
                      <w:szCs w:val="23"/>
                    </w:rPr>
                    <w:t>/с 03211643000000015103</w:t>
                  </w:r>
                </w:p>
                <w:p w:rsidR="00B72CC7" w:rsidRPr="00D129BB" w:rsidRDefault="00B72CC7" w:rsidP="00B72CC7">
                  <w:pPr>
                    <w:pStyle w:val="ab"/>
                    <w:tabs>
                      <w:tab w:val="left" w:pos="-709"/>
                    </w:tabs>
                    <w:jc w:val="both"/>
                    <w:rPr>
                      <w:rFonts w:ascii="Times New Roman" w:hAnsi="Times New Roman"/>
                      <w:sz w:val="24"/>
                      <w:szCs w:val="23"/>
                    </w:rPr>
                  </w:pPr>
                  <w:proofErr w:type="spellStart"/>
                  <w:proofErr w:type="gramStart"/>
                  <w:r w:rsidRPr="00D129BB">
                    <w:rPr>
                      <w:rFonts w:ascii="Times New Roman" w:hAnsi="Times New Roman"/>
                      <w:sz w:val="24"/>
                      <w:szCs w:val="23"/>
                    </w:rPr>
                    <w:t>кор</w:t>
                  </w:r>
                  <w:proofErr w:type="spellEnd"/>
                  <w:proofErr w:type="gramEnd"/>
                  <w:r w:rsidRPr="00D129BB">
                    <w:rPr>
                      <w:rFonts w:ascii="Times New Roman" w:hAnsi="Times New Roman"/>
                      <w:sz w:val="24"/>
                      <w:szCs w:val="23"/>
                    </w:rPr>
                    <w:t>/</w:t>
                  </w:r>
                  <w:proofErr w:type="spellStart"/>
                  <w:r w:rsidRPr="00D129BB">
                    <w:rPr>
                      <w:rFonts w:ascii="Times New Roman" w:hAnsi="Times New Roman"/>
                      <w:sz w:val="24"/>
                      <w:szCs w:val="23"/>
                    </w:rPr>
                    <w:t>сч</w:t>
                  </w:r>
                  <w:proofErr w:type="spellEnd"/>
                  <w:r w:rsidRPr="00D129BB">
                    <w:rPr>
                      <w:rFonts w:ascii="Times New Roman" w:hAnsi="Times New Roman"/>
                      <w:sz w:val="24"/>
                      <w:szCs w:val="23"/>
                    </w:rPr>
                    <w:t xml:space="preserve"> 40102810445370000043</w:t>
                  </w:r>
                </w:p>
                <w:p w:rsidR="00B72CC7" w:rsidRPr="00D129BB" w:rsidRDefault="00B72CC7" w:rsidP="00DA469A">
                  <w:pPr>
                    <w:pStyle w:val="ab"/>
                    <w:tabs>
                      <w:tab w:val="left" w:pos="-709"/>
                    </w:tabs>
                    <w:jc w:val="both"/>
                    <w:rPr>
                      <w:rFonts w:ascii="Times New Roman" w:hAnsi="Times New Roman"/>
                      <w:bCs/>
                      <w:sz w:val="24"/>
                      <w:szCs w:val="23"/>
                    </w:rPr>
                  </w:pPr>
                  <w:r w:rsidRPr="00D129BB">
                    <w:rPr>
                      <w:rFonts w:ascii="Times New Roman" w:hAnsi="Times New Roman"/>
                      <w:sz w:val="24"/>
                      <w:szCs w:val="23"/>
                    </w:rPr>
                    <w:t xml:space="preserve">СИБИРСКОЕ ГУ БАНКА РОССИИ //УФК по Новосибирской области, </w:t>
                  </w:r>
                  <w:proofErr w:type="spellStart"/>
                  <w:r w:rsidRPr="00D129BB">
                    <w:rPr>
                      <w:rFonts w:ascii="Times New Roman" w:hAnsi="Times New Roman"/>
                      <w:sz w:val="24"/>
                      <w:szCs w:val="23"/>
                    </w:rPr>
                    <w:t>г.Новосибирск</w:t>
                  </w:r>
                  <w:proofErr w:type="spellEnd"/>
                  <w:r w:rsidRPr="00D129BB">
                    <w:rPr>
                      <w:rFonts w:ascii="Times New Roman" w:hAnsi="Times New Roman"/>
                      <w:sz w:val="24"/>
                      <w:szCs w:val="23"/>
                    </w:rPr>
                    <w:t xml:space="preserve"> (ФКУ ИК-28 УФСИН России по Республике Хакасия л/с 03801341700)</w:t>
                  </w:r>
                </w:p>
                <w:p w:rsidR="00984363" w:rsidRPr="00D129BB" w:rsidRDefault="00984363" w:rsidP="00B72CC7">
                  <w:pPr>
                    <w:pStyle w:val="ab"/>
                    <w:tabs>
                      <w:tab w:val="left" w:pos="-709"/>
                    </w:tabs>
                    <w:rPr>
                      <w:rFonts w:ascii="Times New Roman" w:hAnsi="Times New Roman"/>
                      <w:bCs/>
                      <w:sz w:val="24"/>
                      <w:szCs w:val="23"/>
                    </w:rPr>
                  </w:pPr>
                </w:p>
                <w:p w:rsidR="00B72CC7" w:rsidRPr="00D129BB" w:rsidRDefault="00984363" w:rsidP="00B72CC7">
                  <w:pPr>
                    <w:pStyle w:val="ab"/>
                    <w:tabs>
                      <w:tab w:val="left" w:pos="-709"/>
                    </w:tabs>
                    <w:rPr>
                      <w:rFonts w:ascii="Times New Roman" w:hAnsi="Times New Roman"/>
                      <w:bCs/>
                      <w:sz w:val="24"/>
                      <w:szCs w:val="23"/>
                    </w:rPr>
                  </w:pPr>
                  <w:r w:rsidRPr="00D129BB">
                    <w:rPr>
                      <w:rFonts w:ascii="Times New Roman" w:hAnsi="Times New Roman"/>
                      <w:bCs/>
                      <w:sz w:val="24"/>
                      <w:szCs w:val="23"/>
                    </w:rPr>
                    <w:t>Начальник</w:t>
                  </w:r>
                </w:p>
                <w:p w:rsidR="00B72CC7" w:rsidRPr="00D129BB" w:rsidRDefault="00B72CC7" w:rsidP="00B72CC7">
                  <w:pPr>
                    <w:pStyle w:val="ab"/>
                    <w:tabs>
                      <w:tab w:val="left" w:pos="-709"/>
                    </w:tabs>
                    <w:rPr>
                      <w:rFonts w:ascii="Times New Roman" w:hAnsi="Times New Roman"/>
                      <w:bCs/>
                      <w:sz w:val="24"/>
                      <w:szCs w:val="23"/>
                    </w:rPr>
                  </w:pPr>
                  <w:r w:rsidRPr="00D129BB">
                    <w:rPr>
                      <w:rFonts w:ascii="Times New Roman" w:hAnsi="Times New Roman"/>
                      <w:bCs/>
                      <w:sz w:val="24"/>
                      <w:szCs w:val="23"/>
                    </w:rPr>
                    <w:t xml:space="preserve">____________________ / П.А. </w:t>
                  </w:r>
                  <w:proofErr w:type="spellStart"/>
                  <w:r w:rsidRPr="00D129BB">
                    <w:rPr>
                      <w:rFonts w:ascii="Times New Roman" w:hAnsi="Times New Roman"/>
                      <w:bCs/>
                      <w:sz w:val="24"/>
                      <w:szCs w:val="23"/>
                    </w:rPr>
                    <w:t>Панькин</w:t>
                  </w:r>
                  <w:proofErr w:type="spellEnd"/>
                  <w:r w:rsidRPr="00D129BB">
                    <w:rPr>
                      <w:rFonts w:ascii="Times New Roman" w:hAnsi="Times New Roman"/>
                      <w:bCs/>
                      <w:sz w:val="24"/>
                      <w:szCs w:val="23"/>
                    </w:rPr>
                    <w:t xml:space="preserve"> </w:t>
                  </w:r>
                </w:p>
                <w:p w:rsidR="00B72CC7" w:rsidRPr="00D129BB" w:rsidRDefault="00B72CC7" w:rsidP="00B72CC7">
                  <w:pPr>
                    <w:tabs>
                      <w:tab w:val="left" w:pos="-709"/>
                    </w:tabs>
                    <w:jc w:val="both"/>
                    <w:rPr>
                      <w:bCs/>
                      <w:sz w:val="23"/>
                      <w:szCs w:val="23"/>
                    </w:rPr>
                  </w:pPr>
                  <w:r w:rsidRPr="00D129BB">
                    <w:rPr>
                      <w:sz w:val="23"/>
                      <w:szCs w:val="23"/>
                    </w:rPr>
                    <w:t>М.П.</w:t>
                  </w:r>
                </w:p>
                <w:p w:rsidR="00505793" w:rsidRPr="00D129BB" w:rsidRDefault="00505793" w:rsidP="00B72CC7">
                  <w:pPr>
                    <w:tabs>
                      <w:tab w:val="left" w:pos="-709"/>
                    </w:tabs>
                    <w:jc w:val="center"/>
                    <w:rPr>
                      <w:b/>
                      <w:sz w:val="24"/>
                      <w:szCs w:val="24"/>
                    </w:rPr>
                  </w:pPr>
                </w:p>
              </w:tc>
              <w:tc>
                <w:tcPr>
                  <w:tcW w:w="5098" w:type="dxa"/>
                </w:tcPr>
                <w:p w:rsidR="00A81CCB" w:rsidRPr="00D129BB" w:rsidRDefault="00FD60E2" w:rsidP="00B72CC7">
                  <w:pPr>
                    <w:tabs>
                      <w:tab w:val="left" w:pos="-709"/>
                    </w:tabs>
                    <w:jc w:val="center"/>
                    <w:rPr>
                      <w:b/>
                      <w:sz w:val="24"/>
                      <w:szCs w:val="24"/>
                    </w:rPr>
                  </w:pPr>
                  <w:r w:rsidRPr="00D129BB">
                    <w:rPr>
                      <w:b/>
                      <w:sz w:val="24"/>
                      <w:szCs w:val="24"/>
                    </w:rPr>
                    <w:t>Исполнитель</w:t>
                  </w:r>
                  <w:r w:rsidR="00A81CCB" w:rsidRPr="00D129BB">
                    <w:rPr>
                      <w:b/>
                      <w:sz w:val="24"/>
                      <w:szCs w:val="24"/>
                    </w:rPr>
                    <w:t>:</w:t>
                  </w:r>
                </w:p>
                <w:p w:rsidR="00FD60E2" w:rsidRPr="00D129BB" w:rsidRDefault="00FD60E2"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B72CC7">
                  <w:pPr>
                    <w:tabs>
                      <w:tab w:val="left" w:pos="-709"/>
                    </w:tabs>
                    <w:jc w:val="center"/>
                    <w:rPr>
                      <w:b/>
                      <w:sz w:val="24"/>
                      <w:szCs w:val="24"/>
                    </w:rPr>
                  </w:pPr>
                </w:p>
                <w:p w:rsidR="00984363" w:rsidRPr="00D129BB" w:rsidRDefault="00984363" w:rsidP="00984363">
                  <w:pPr>
                    <w:tabs>
                      <w:tab w:val="left" w:pos="-709"/>
                    </w:tabs>
                    <w:rPr>
                      <w:b/>
                      <w:sz w:val="24"/>
                      <w:szCs w:val="24"/>
                    </w:rPr>
                  </w:pPr>
                </w:p>
                <w:p w:rsidR="00DA469A" w:rsidRPr="00D129BB" w:rsidRDefault="00DA469A" w:rsidP="00B72CC7">
                  <w:pPr>
                    <w:tabs>
                      <w:tab w:val="left" w:pos="-709"/>
                    </w:tabs>
                    <w:jc w:val="center"/>
                    <w:rPr>
                      <w:b/>
                      <w:sz w:val="24"/>
                      <w:szCs w:val="24"/>
                    </w:rPr>
                  </w:pPr>
                </w:p>
                <w:p w:rsidR="00984363" w:rsidRPr="00D129BB" w:rsidRDefault="00984363" w:rsidP="00B72CC7">
                  <w:pPr>
                    <w:tabs>
                      <w:tab w:val="left" w:pos="-709"/>
                      <w:tab w:val="left" w:pos="346"/>
                    </w:tabs>
                    <w:rPr>
                      <w:sz w:val="24"/>
                      <w:szCs w:val="24"/>
                    </w:rPr>
                  </w:pPr>
                  <w:r w:rsidRPr="00D129BB">
                    <w:rPr>
                      <w:sz w:val="24"/>
                      <w:szCs w:val="24"/>
                    </w:rPr>
                    <w:t>________</w:t>
                  </w:r>
                </w:p>
                <w:p w:rsidR="00984363" w:rsidRPr="00D129BB" w:rsidRDefault="00984363" w:rsidP="00B72CC7">
                  <w:pPr>
                    <w:tabs>
                      <w:tab w:val="left" w:pos="-709"/>
                      <w:tab w:val="left" w:pos="346"/>
                    </w:tabs>
                    <w:rPr>
                      <w:sz w:val="24"/>
                      <w:szCs w:val="24"/>
                    </w:rPr>
                  </w:pPr>
                </w:p>
                <w:p w:rsidR="00FD60E2" w:rsidRPr="00D129BB" w:rsidRDefault="00FD60E2" w:rsidP="00B72CC7">
                  <w:pPr>
                    <w:tabs>
                      <w:tab w:val="left" w:pos="-709"/>
                      <w:tab w:val="left" w:pos="346"/>
                    </w:tabs>
                    <w:rPr>
                      <w:sz w:val="24"/>
                      <w:szCs w:val="24"/>
                    </w:rPr>
                  </w:pPr>
                  <w:r w:rsidRPr="00D129BB">
                    <w:rPr>
                      <w:sz w:val="24"/>
                      <w:szCs w:val="24"/>
                    </w:rPr>
                    <w:t xml:space="preserve">____________ / </w:t>
                  </w:r>
                  <w:r w:rsidR="00984363" w:rsidRPr="00D129BB">
                    <w:rPr>
                      <w:sz w:val="24"/>
                      <w:szCs w:val="24"/>
                    </w:rPr>
                    <w:t>________</w:t>
                  </w:r>
                </w:p>
                <w:p w:rsidR="00FD60E2" w:rsidRPr="00D129BB" w:rsidRDefault="00FD60E2" w:rsidP="00B72CC7">
                  <w:pPr>
                    <w:tabs>
                      <w:tab w:val="left" w:pos="-709"/>
                      <w:tab w:val="left" w:pos="346"/>
                    </w:tabs>
                    <w:rPr>
                      <w:sz w:val="24"/>
                      <w:szCs w:val="24"/>
                    </w:rPr>
                  </w:pPr>
                  <w:r w:rsidRPr="00D129BB">
                    <w:rPr>
                      <w:sz w:val="24"/>
                      <w:szCs w:val="24"/>
                    </w:rPr>
                    <w:t>М.П.</w:t>
                  </w:r>
                </w:p>
                <w:p w:rsidR="00A81CCB" w:rsidRPr="00D129BB" w:rsidRDefault="00A81CCB" w:rsidP="00E04F5C">
                  <w:pPr>
                    <w:tabs>
                      <w:tab w:val="left" w:pos="-709"/>
                    </w:tabs>
                    <w:jc w:val="center"/>
                    <w:rPr>
                      <w:b/>
                      <w:sz w:val="24"/>
                      <w:szCs w:val="24"/>
                    </w:rPr>
                  </w:pPr>
                </w:p>
              </w:tc>
            </w:tr>
          </w:tbl>
          <w:p w:rsidR="0084442B" w:rsidRPr="00D129BB" w:rsidRDefault="0084442B" w:rsidP="00B72CC7">
            <w:pPr>
              <w:tabs>
                <w:tab w:val="left" w:pos="-709"/>
              </w:tabs>
              <w:jc w:val="right"/>
              <w:rPr>
                <w:color w:val="FF0000"/>
                <w:sz w:val="24"/>
                <w:szCs w:val="24"/>
              </w:rPr>
            </w:pPr>
          </w:p>
        </w:tc>
        <w:tc>
          <w:tcPr>
            <w:tcW w:w="1878" w:type="dxa"/>
            <w:tcBorders>
              <w:top w:val="nil"/>
              <w:left w:val="nil"/>
              <w:bottom w:val="nil"/>
              <w:right w:val="nil"/>
            </w:tcBorders>
            <w:shd w:val="clear" w:color="auto" w:fill="auto"/>
            <w:vAlign w:val="center"/>
            <w:hideMark/>
          </w:tcPr>
          <w:p w:rsidR="0084442B" w:rsidRPr="001732B3" w:rsidRDefault="0084442B" w:rsidP="00B72CC7">
            <w:pPr>
              <w:tabs>
                <w:tab w:val="left" w:pos="-709"/>
              </w:tabs>
              <w:jc w:val="center"/>
              <w:rPr>
                <w:color w:val="FF0000"/>
                <w:sz w:val="24"/>
                <w:szCs w:val="24"/>
              </w:rPr>
            </w:pPr>
          </w:p>
        </w:tc>
        <w:tc>
          <w:tcPr>
            <w:tcW w:w="789" w:type="dxa"/>
            <w:tcBorders>
              <w:top w:val="nil"/>
              <w:left w:val="nil"/>
              <w:bottom w:val="nil"/>
              <w:right w:val="nil"/>
            </w:tcBorders>
            <w:shd w:val="clear" w:color="auto" w:fill="auto"/>
            <w:vAlign w:val="center"/>
            <w:hideMark/>
          </w:tcPr>
          <w:p w:rsidR="0084442B" w:rsidRPr="001732B3" w:rsidRDefault="0084442B" w:rsidP="00B72CC7">
            <w:pPr>
              <w:tabs>
                <w:tab w:val="left" w:pos="-709"/>
              </w:tabs>
              <w:jc w:val="center"/>
              <w:rPr>
                <w:color w:val="FF0000"/>
                <w:sz w:val="24"/>
                <w:szCs w:val="24"/>
              </w:rPr>
            </w:pPr>
          </w:p>
        </w:tc>
        <w:tc>
          <w:tcPr>
            <w:tcW w:w="940" w:type="dxa"/>
            <w:tcBorders>
              <w:top w:val="nil"/>
              <w:left w:val="nil"/>
              <w:bottom w:val="nil"/>
              <w:right w:val="nil"/>
            </w:tcBorders>
            <w:shd w:val="clear" w:color="auto" w:fill="auto"/>
            <w:vAlign w:val="center"/>
            <w:hideMark/>
          </w:tcPr>
          <w:p w:rsidR="0084442B" w:rsidRPr="001732B3" w:rsidRDefault="0084442B" w:rsidP="00B72CC7">
            <w:pPr>
              <w:tabs>
                <w:tab w:val="left" w:pos="-709"/>
              </w:tabs>
              <w:jc w:val="center"/>
              <w:rPr>
                <w:color w:val="FF0000"/>
                <w:sz w:val="24"/>
                <w:szCs w:val="24"/>
              </w:rPr>
            </w:pPr>
          </w:p>
        </w:tc>
        <w:tc>
          <w:tcPr>
            <w:tcW w:w="2036" w:type="dxa"/>
            <w:tcBorders>
              <w:top w:val="nil"/>
              <w:left w:val="nil"/>
              <w:bottom w:val="nil"/>
              <w:right w:val="nil"/>
            </w:tcBorders>
            <w:shd w:val="clear" w:color="auto" w:fill="auto"/>
            <w:vAlign w:val="center"/>
            <w:hideMark/>
          </w:tcPr>
          <w:p w:rsidR="0084442B" w:rsidRPr="001732B3" w:rsidRDefault="0084442B" w:rsidP="00B72CC7">
            <w:pPr>
              <w:tabs>
                <w:tab w:val="left" w:pos="-709"/>
              </w:tabs>
              <w:rPr>
                <w:color w:val="FF0000"/>
                <w:sz w:val="24"/>
                <w:szCs w:val="24"/>
              </w:rPr>
            </w:pPr>
          </w:p>
        </w:tc>
        <w:tc>
          <w:tcPr>
            <w:tcW w:w="567" w:type="dxa"/>
            <w:tcBorders>
              <w:top w:val="nil"/>
              <w:left w:val="nil"/>
              <w:bottom w:val="nil"/>
              <w:right w:val="nil"/>
            </w:tcBorders>
            <w:shd w:val="clear" w:color="auto" w:fill="auto"/>
            <w:vAlign w:val="center"/>
            <w:hideMark/>
          </w:tcPr>
          <w:p w:rsidR="0084442B" w:rsidRPr="001732B3" w:rsidRDefault="0084442B" w:rsidP="00B72CC7">
            <w:pPr>
              <w:tabs>
                <w:tab w:val="left" w:pos="-709"/>
              </w:tabs>
              <w:rPr>
                <w:color w:val="FF0000"/>
                <w:sz w:val="24"/>
                <w:szCs w:val="24"/>
              </w:rPr>
            </w:pPr>
          </w:p>
        </w:tc>
        <w:tc>
          <w:tcPr>
            <w:tcW w:w="1083" w:type="dxa"/>
            <w:tcBorders>
              <w:top w:val="nil"/>
              <w:left w:val="nil"/>
              <w:bottom w:val="nil"/>
              <w:right w:val="nil"/>
            </w:tcBorders>
            <w:shd w:val="clear" w:color="auto" w:fill="auto"/>
            <w:vAlign w:val="center"/>
            <w:hideMark/>
          </w:tcPr>
          <w:p w:rsidR="0084442B" w:rsidRPr="001732B3" w:rsidRDefault="0084442B" w:rsidP="00B72CC7">
            <w:pPr>
              <w:tabs>
                <w:tab w:val="left" w:pos="-709"/>
              </w:tabs>
              <w:rPr>
                <w:color w:val="FF0000"/>
                <w:sz w:val="24"/>
                <w:szCs w:val="24"/>
              </w:rPr>
            </w:pPr>
          </w:p>
        </w:tc>
        <w:tc>
          <w:tcPr>
            <w:tcW w:w="1180" w:type="dxa"/>
            <w:tcBorders>
              <w:top w:val="nil"/>
              <w:left w:val="nil"/>
              <w:bottom w:val="nil"/>
              <w:right w:val="nil"/>
            </w:tcBorders>
            <w:shd w:val="clear" w:color="auto" w:fill="auto"/>
            <w:noWrap/>
            <w:vAlign w:val="bottom"/>
            <w:hideMark/>
          </w:tcPr>
          <w:p w:rsidR="0084442B" w:rsidRPr="001732B3" w:rsidRDefault="0084442B" w:rsidP="00B72CC7">
            <w:pPr>
              <w:tabs>
                <w:tab w:val="left" w:pos="-709"/>
              </w:tabs>
              <w:rPr>
                <w:color w:val="FF0000"/>
                <w:sz w:val="24"/>
                <w:szCs w:val="24"/>
              </w:rPr>
            </w:pPr>
          </w:p>
        </w:tc>
        <w:tc>
          <w:tcPr>
            <w:tcW w:w="273" w:type="dxa"/>
            <w:tcBorders>
              <w:top w:val="nil"/>
              <w:left w:val="nil"/>
              <w:bottom w:val="nil"/>
              <w:right w:val="nil"/>
            </w:tcBorders>
            <w:shd w:val="clear" w:color="auto" w:fill="auto"/>
            <w:noWrap/>
            <w:vAlign w:val="bottom"/>
            <w:hideMark/>
          </w:tcPr>
          <w:p w:rsidR="0084442B" w:rsidRPr="001732B3" w:rsidRDefault="0084442B" w:rsidP="00B72CC7">
            <w:pPr>
              <w:tabs>
                <w:tab w:val="left" w:pos="-709"/>
              </w:tabs>
              <w:rPr>
                <w:color w:val="FF0000"/>
                <w:sz w:val="24"/>
                <w:szCs w:val="24"/>
              </w:rPr>
            </w:pPr>
          </w:p>
        </w:tc>
        <w:tc>
          <w:tcPr>
            <w:tcW w:w="1435" w:type="dxa"/>
            <w:tcBorders>
              <w:top w:val="nil"/>
              <w:left w:val="nil"/>
              <w:bottom w:val="nil"/>
              <w:right w:val="nil"/>
            </w:tcBorders>
            <w:shd w:val="clear" w:color="auto" w:fill="auto"/>
            <w:noWrap/>
            <w:vAlign w:val="bottom"/>
            <w:hideMark/>
          </w:tcPr>
          <w:p w:rsidR="0084442B" w:rsidRPr="001732B3" w:rsidRDefault="0084442B" w:rsidP="00B72CC7">
            <w:pPr>
              <w:tabs>
                <w:tab w:val="left" w:pos="-709"/>
              </w:tabs>
              <w:rPr>
                <w:color w:val="FF0000"/>
                <w:sz w:val="24"/>
                <w:szCs w:val="24"/>
              </w:rPr>
            </w:pPr>
          </w:p>
        </w:tc>
        <w:tc>
          <w:tcPr>
            <w:tcW w:w="995" w:type="dxa"/>
            <w:tcBorders>
              <w:top w:val="nil"/>
              <w:left w:val="nil"/>
              <w:bottom w:val="nil"/>
              <w:right w:val="nil"/>
            </w:tcBorders>
            <w:shd w:val="clear" w:color="auto" w:fill="auto"/>
            <w:noWrap/>
            <w:vAlign w:val="bottom"/>
            <w:hideMark/>
          </w:tcPr>
          <w:p w:rsidR="0084442B" w:rsidRPr="001732B3" w:rsidRDefault="0084442B" w:rsidP="00B72CC7">
            <w:pPr>
              <w:tabs>
                <w:tab w:val="left" w:pos="-709"/>
              </w:tabs>
              <w:rPr>
                <w:color w:val="FF0000"/>
                <w:sz w:val="24"/>
                <w:szCs w:val="24"/>
              </w:rPr>
            </w:pPr>
          </w:p>
        </w:tc>
        <w:tc>
          <w:tcPr>
            <w:tcW w:w="1701" w:type="dxa"/>
            <w:tcBorders>
              <w:top w:val="nil"/>
              <w:left w:val="nil"/>
              <w:bottom w:val="nil"/>
              <w:right w:val="nil"/>
            </w:tcBorders>
            <w:shd w:val="clear" w:color="auto" w:fill="auto"/>
            <w:noWrap/>
            <w:vAlign w:val="bottom"/>
            <w:hideMark/>
          </w:tcPr>
          <w:p w:rsidR="0084442B" w:rsidRPr="001732B3" w:rsidRDefault="0084442B" w:rsidP="00B72CC7">
            <w:pPr>
              <w:tabs>
                <w:tab w:val="left" w:pos="-709"/>
              </w:tabs>
              <w:rPr>
                <w:color w:val="FF0000"/>
                <w:sz w:val="24"/>
                <w:szCs w:val="24"/>
              </w:rPr>
            </w:pPr>
          </w:p>
        </w:tc>
      </w:tr>
    </w:tbl>
    <w:p w:rsidR="00984363" w:rsidRDefault="00984363" w:rsidP="00B72CC7">
      <w:pPr>
        <w:pStyle w:val="23"/>
        <w:tabs>
          <w:tab w:val="left" w:pos="-709"/>
          <w:tab w:val="left" w:pos="6480"/>
          <w:tab w:val="left" w:pos="11057"/>
          <w:tab w:val="left" w:pos="11199"/>
        </w:tabs>
        <w:spacing w:line="240" w:lineRule="auto"/>
        <w:ind w:firstLine="0"/>
        <w:contextualSpacing/>
        <w:jc w:val="right"/>
        <w:rPr>
          <w:szCs w:val="24"/>
        </w:rPr>
      </w:pPr>
    </w:p>
    <w:p w:rsidR="00647FE6" w:rsidRDefault="00647FE6" w:rsidP="00B72CC7">
      <w:pPr>
        <w:pStyle w:val="23"/>
        <w:tabs>
          <w:tab w:val="left" w:pos="-709"/>
          <w:tab w:val="left" w:pos="6480"/>
          <w:tab w:val="left" w:pos="11057"/>
          <w:tab w:val="left" w:pos="11199"/>
        </w:tabs>
        <w:spacing w:line="240" w:lineRule="auto"/>
        <w:ind w:firstLine="0"/>
        <w:contextualSpacing/>
        <w:jc w:val="right"/>
        <w:rPr>
          <w:szCs w:val="24"/>
        </w:rPr>
      </w:pPr>
    </w:p>
    <w:p w:rsidR="00647FE6" w:rsidRDefault="00647FE6" w:rsidP="00B72CC7">
      <w:pPr>
        <w:pStyle w:val="23"/>
        <w:tabs>
          <w:tab w:val="left" w:pos="-709"/>
          <w:tab w:val="left" w:pos="6480"/>
          <w:tab w:val="left" w:pos="11057"/>
          <w:tab w:val="left" w:pos="11199"/>
        </w:tabs>
        <w:spacing w:line="240" w:lineRule="auto"/>
        <w:ind w:firstLine="0"/>
        <w:contextualSpacing/>
        <w:jc w:val="right"/>
        <w:rPr>
          <w:szCs w:val="24"/>
        </w:rPr>
      </w:pPr>
    </w:p>
    <w:p w:rsidR="00B72CC7" w:rsidRDefault="00B72CC7" w:rsidP="00B72CC7">
      <w:pPr>
        <w:pStyle w:val="23"/>
        <w:tabs>
          <w:tab w:val="left" w:pos="-709"/>
          <w:tab w:val="left" w:pos="6480"/>
          <w:tab w:val="left" w:pos="11057"/>
          <w:tab w:val="left" w:pos="11199"/>
        </w:tabs>
        <w:spacing w:line="240" w:lineRule="auto"/>
        <w:ind w:firstLine="0"/>
        <w:contextualSpacing/>
        <w:jc w:val="right"/>
        <w:rPr>
          <w:szCs w:val="24"/>
        </w:rPr>
      </w:pPr>
      <w:r>
        <w:rPr>
          <w:szCs w:val="24"/>
        </w:rPr>
        <w:t>Приложение № 1</w:t>
      </w:r>
    </w:p>
    <w:p w:rsidR="00B72CC7" w:rsidRDefault="00B72CC7" w:rsidP="00B72CC7">
      <w:pPr>
        <w:pStyle w:val="23"/>
        <w:tabs>
          <w:tab w:val="left" w:pos="-709"/>
          <w:tab w:val="left" w:pos="6480"/>
          <w:tab w:val="left" w:pos="11057"/>
          <w:tab w:val="left" w:pos="11199"/>
        </w:tabs>
        <w:spacing w:line="240" w:lineRule="auto"/>
        <w:ind w:firstLine="0"/>
        <w:contextualSpacing/>
        <w:jc w:val="right"/>
        <w:rPr>
          <w:szCs w:val="24"/>
        </w:rPr>
      </w:pPr>
      <w:r>
        <w:rPr>
          <w:szCs w:val="24"/>
        </w:rPr>
        <w:t xml:space="preserve"> </w:t>
      </w:r>
      <w:proofErr w:type="gramStart"/>
      <w:r>
        <w:rPr>
          <w:szCs w:val="24"/>
        </w:rPr>
        <w:t>к</w:t>
      </w:r>
      <w:proofErr w:type="gramEnd"/>
      <w:r>
        <w:rPr>
          <w:szCs w:val="24"/>
        </w:rPr>
        <w:t xml:space="preserve"> Государственному контракту </w:t>
      </w:r>
    </w:p>
    <w:p w:rsidR="00B72CC7" w:rsidRDefault="00B72CC7" w:rsidP="00B72CC7">
      <w:pPr>
        <w:pStyle w:val="23"/>
        <w:tabs>
          <w:tab w:val="left" w:pos="-709"/>
          <w:tab w:val="left" w:pos="6480"/>
          <w:tab w:val="left" w:pos="11057"/>
          <w:tab w:val="left" w:pos="11199"/>
        </w:tabs>
        <w:spacing w:line="240" w:lineRule="auto"/>
        <w:ind w:firstLine="0"/>
        <w:contextualSpacing/>
        <w:jc w:val="right"/>
        <w:rPr>
          <w:szCs w:val="24"/>
        </w:rPr>
      </w:pPr>
      <w:r>
        <w:rPr>
          <w:szCs w:val="24"/>
        </w:rPr>
        <w:t xml:space="preserve">    №</w:t>
      </w:r>
      <w:r w:rsidR="00E04F5C">
        <w:rPr>
          <w:szCs w:val="24"/>
        </w:rPr>
        <w:t xml:space="preserve"> </w:t>
      </w:r>
      <w:r w:rsidR="00984363">
        <w:rPr>
          <w:szCs w:val="24"/>
        </w:rPr>
        <w:t xml:space="preserve">    </w:t>
      </w:r>
      <w:proofErr w:type="gramStart"/>
      <w:r>
        <w:rPr>
          <w:szCs w:val="24"/>
        </w:rPr>
        <w:t>от  _</w:t>
      </w:r>
      <w:proofErr w:type="gramEnd"/>
      <w:r>
        <w:rPr>
          <w:szCs w:val="24"/>
        </w:rPr>
        <w:t>______________ 202</w:t>
      </w:r>
      <w:r w:rsidR="00984363">
        <w:rPr>
          <w:szCs w:val="24"/>
        </w:rPr>
        <w:t>6</w:t>
      </w:r>
      <w:r>
        <w:rPr>
          <w:szCs w:val="24"/>
        </w:rPr>
        <w:t xml:space="preserve"> г.</w:t>
      </w:r>
    </w:p>
    <w:p w:rsidR="00B72CC7" w:rsidRDefault="00B72CC7" w:rsidP="00B72CC7">
      <w:pPr>
        <w:pStyle w:val="Default"/>
        <w:tabs>
          <w:tab w:val="left" w:pos="-709"/>
          <w:tab w:val="left" w:pos="1134"/>
        </w:tabs>
        <w:jc w:val="center"/>
      </w:pPr>
    </w:p>
    <w:p w:rsidR="00B72CC7" w:rsidRDefault="00B72CC7" w:rsidP="00B72CC7">
      <w:pPr>
        <w:pStyle w:val="Default"/>
        <w:tabs>
          <w:tab w:val="left" w:pos="-709"/>
          <w:tab w:val="left" w:pos="1134"/>
        </w:tabs>
        <w:jc w:val="center"/>
      </w:pPr>
      <w:r>
        <w:t>Спецификация</w:t>
      </w:r>
    </w:p>
    <w:p w:rsidR="00B72CC7" w:rsidRDefault="00BD52FF" w:rsidP="00B72CC7">
      <w:pPr>
        <w:pStyle w:val="Default"/>
        <w:tabs>
          <w:tab w:val="left" w:pos="-709"/>
          <w:tab w:val="left" w:pos="1134"/>
        </w:tabs>
        <w:jc w:val="center"/>
      </w:pPr>
      <w:proofErr w:type="gramStart"/>
      <w:r>
        <w:t>на</w:t>
      </w:r>
      <w:proofErr w:type="gramEnd"/>
      <w:r>
        <w:t xml:space="preserve"> </w:t>
      </w:r>
      <w:r w:rsidR="00647FE6">
        <w:t>о</w:t>
      </w:r>
      <w:r w:rsidR="00647FE6" w:rsidRPr="00647FE6">
        <w:t>казание услуг по изготовлению заключения об отношении ограждения к движимому либо недвижимому имуществу для нужд ФКУ ИК-28 УФСИН России по Республике Хакасия</w:t>
      </w:r>
      <w:r w:rsidR="00B72CC7">
        <w:br/>
      </w:r>
    </w:p>
    <w:p w:rsidR="00647FE6" w:rsidRDefault="00647FE6" w:rsidP="00B72CC7">
      <w:pPr>
        <w:pStyle w:val="Default"/>
        <w:tabs>
          <w:tab w:val="left" w:pos="-709"/>
          <w:tab w:val="left" w:pos="1134"/>
        </w:tabs>
        <w:jc w:val="center"/>
      </w:pPr>
    </w:p>
    <w:tbl>
      <w:tblPr>
        <w:tblW w:w="1135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348"/>
        <w:gridCol w:w="1935"/>
        <w:gridCol w:w="99"/>
        <w:gridCol w:w="144"/>
        <w:gridCol w:w="3457"/>
        <w:gridCol w:w="744"/>
        <w:gridCol w:w="708"/>
        <w:gridCol w:w="908"/>
        <w:gridCol w:w="243"/>
        <w:gridCol w:w="596"/>
        <w:gridCol w:w="188"/>
        <w:gridCol w:w="144"/>
        <w:gridCol w:w="99"/>
        <w:gridCol w:w="144"/>
      </w:tblGrid>
      <w:tr w:rsidR="00B72CC7" w:rsidTr="00F1294E">
        <w:trPr>
          <w:gridAfter w:val="4"/>
          <w:wAfter w:w="575" w:type="dxa"/>
          <w:trHeight w:val="1056"/>
        </w:trPr>
        <w:tc>
          <w:tcPr>
            <w:tcW w:w="595" w:type="dxa"/>
            <w:vAlign w:val="center"/>
          </w:tcPr>
          <w:p w:rsidR="00B72CC7" w:rsidRDefault="00B72CC7" w:rsidP="00B72CC7">
            <w:pPr>
              <w:tabs>
                <w:tab w:val="left" w:pos="-709"/>
                <w:tab w:val="left" w:pos="4238"/>
              </w:tabs>
              <w:jc w:val="center"/>
              <w:rPr>
                <w:b/>
                <w:sz w:val="18"/>
                <w:szCs w:val="18"/>
              </w:rPr>
            </w:pPr>
            <w:r>
              <w:rPr>
                <w:b/>
                <w:bCs/>
                <w:sz w:val="18"/>
                <w:szCs w:val="18"/>
              </w:rPr>
              <w:t>№ п/п</w:t>
            </w:r>
          </w:p>
        </w:tc>
        <w:tc>
          <w:tcPr>
            <w:tcW w:w="1348" w:type="dxa"/>
          </w:tcPr>
          <w:p w:rsidR="00B72CC7" w:rsidRDefault="00B72CC7" w:rsidP="00B72CC7">
            <w:pPr>
              <w:tabs>
                <w:tab w:val="left" w:pos="-709"/>
                <w:tab w:val="left" w:pos="4238"/>
              </w:tabs>
              <w:jc w:val="center"/>
              <w:rPr>
                <w:b/>
                <w:sz w:val="18"/>
                <w:szCs w:val="18"/>
              </w:rPr>
            </w:pPr>
          </w:p>
          <w:p w:rsidR="00B72CC7" w:rsidRDefault="00B72CC7" w:rsidP="00B72CC7">
            <w:pPr>
              <w:tabs>
                <w:tab w:val="left" w:pos="-709"/>
                <w:tab w:val="left" w:pos="4238"/>
              </w:tabs>
              <w:jc w:val="center"/>
              <w:rPr>
                <w:b/>
                <w:sz w:val="18"/>
                <w:szCs w:val="18"/>
              </w:rPr>
            </w:pPr>
            <w:r>
              <w:rPr>
                <w:b/>
                <w:sz w:val="18"/>
                <w:szCs w:val="18"/>
              </w:rPr>
              <w:t>ОКПД2/КТРУ</w:t>
            </w:r>
          </w:p>
        </w:tc>
        <w:tc>
          <w:tcPr>
            <w:tcW w:w="1935" w:type="dxa"/>
            <w:vAlign w:val="center"/>
          </w:tcPr>
          <w:p w:rsidR="00B72CC7" w:rsidRDefault="00B72CC7" w:rsidP="00B72CC7">
            <w:pPr>
              <w:tabs>
                <w:tab w:val="left" w:pos="-709"/>
                <w:tab w:val="left" w:pos="4238"/>
              </w:tabs>
              <w:jc w:val="center"/>
              <w:rPr>
                <w:b/>
                <w:sz w:val="18"/>
                <w:szCs w:val="18"/>
              </w:rPr>
            </w:pPr>
            <w:r>
              <w:rPr>
                <w:b/>
                <w:sz w:val="18"/>
                <w:szCs w:val="18"/>
              </w:rPr>
              <w:t>Наименование</w:t>
            </w:r>
          </w:p>
        </w:tc>
        <w:tc>
          <w:tcPr>
            <w:tcW w:w="3700" w:type="dxa"/>
            <w:gridSpan w:val="3"/>
            <w:vAlign w:val="center"/>
          </w:tcPr>
          <w:p w:rsidR="00B72CC7" w:rsidRDefault="00B72CC7" w:rsidP="00B72CC7">
            <w:pPr>
              <w:tabs>
                <w:tab w:val="left" w:pos="-709"/>
                <w:tab w:val="left" w:pos="4238"/>
              </w:tabs>
              <w:jc w:val="center"/>
              <w:rPr>
                <w:b/>
                <w:sz w:val="18"/>
                <w:szCs w:val="18"/>
              </w:rPr>
            </w:pPr>
            <w:r>
              <w:rPr>
                <w:b/>
                <w:sz w:val="18"/>
                <w:szCs w:val="18"/>
              </w:rPr>
              <w:t>Показатели, связанные с определением соответствия поставляемого товара (технические характеристики)</w:t>
            </w:r>
          </w:p>
        </w:tc>
        <w:tc>
          <w:tcPr>
            <w:tcW w:w="744" w:type="dxa"/>
            <w:tcBorders>
              <w:right w:val="single" w:sz="4" w:space="0" w:color="auto"/>
            </w:tcBorders>
            <w:vAlign w:val="center"/>
          </w:tcPr>
          <w:p w:rsidR="00B72CC7" w:rsidRDefault="00B72CC7" w:rsidP="00B72CC7">
            <w:pPr>
              <w:tabs>
                <w:tab w:val="left" w:pos="-709"/>
                <w:tab w:val="left" w:pos="4238"/>
              </w:tabs>
              <w:jc w:val="center"/>
              <w:rPr>
                <w:b/>
                <w:sz w:val="18"/>
                <w:szCs w:val="18"/>
              </w:rPr>
            </w:pPr>
            <w:r>
              <w:rPr>
                <w:b/>
                <w:sz w:val="18"/>
                <w:szCs w:val="18"/>
              </w:rPr>
              <w:t>Ед. изм.</w:t>
            </w:r>
          </w:p>
        </w:tc>
        <w:tc>
          <w:tcPr>
            <w:tcW w:w="708" w:type="dxa"/>
            <w:tcBorders>
              <w:top w:val="single" w:sz="4" w:space="0" w:color="auto"/>
              <w:left w:val="single" w:sz="4" w:space="0" w:color="auto"/>
              <w:bottom w:val="single" w:sz="4" w:space="0" w:color="auto"/>
              <w:right w:val="single" w:sz="4" w:space="0" w:color="auto"/>
            </w:tcBorders>
            <w:vAlign w:val="center"/>
          </w:tcPr>
          <w:p w:rsidR="00B72CC7" w:rsidRDefault="00B72CC7" w:rsidP="00B72CC7">
            <w:pPr>
              <w:tabs>
                <w:tab w:val="left" w:pos="-709"/>
                <w:tab w:val="left" w:pos="4238"/>
              </w:tabs>
              <w:jc w:val="center"/>
              <w:rPr>
                <w:b/>
                <w:sz w:val="18"/>
                <w:szCs w:val="18"/>
              </w:rPr>
            </w:pPr>
            <w:r>
              <w:rPr>
                <w:b/>
                <w:sz w:val="18"/>
                <w:szCs w:val="18"/>
              </w:rPr>
              <w:t>Кол-во</w:t>
            </w:r>
          </w:p>
        </w:tc>
        <w:tc>
          <w:tcPr>
            <w:tcW w:w="908" w:type="dxa"/>
            <w:tcBorders>
              <w:top w:val="single" w:sz="4" w:space="0" w:color="auto"/>
              <w:left w:val="single" w:sz="4" w:space="0" w:color="auto"/>
              <w:bottom w:val="single" w:sz="4" w:space="0" w:color="auto"/>
              <w:right w:val="single" w:sz="4" w:space="0" w:color="auto"/>
            </w:tcBorders>
          </w:tcPr>
          <w:p w:rsidR="00B72CC7" w:rsidRDefault="00B72CC7" w:rsidP="00B72CC7">
            <w:pPr>
              <w:tabs>
                <w:tab w:val="left" w:pos="-709"/>
                <w:tab w:val="left" w:pos="4238"/>
              </w:tabs>
              <w:jc w:val="center"/>
              <w:rPr>
                <w:b/>
                <w:sz w:val="18"/>
                <w:szCs w:val="18"/>
              </w:rPr>
            </w:pPr>
            <w:r>
              <w:rPr>
                <w:sz w:val="18"/>
                <w:szCs w:val="18"/>
              </w:rPr>
              <w:t>Цена за единицу (</w:t>
            </w:r>
            <w:proofErr w:type="spellStart"/>
            <w:r>
              <w:rPr>
                <w:sz w:val="18"/>
                <w:szCs w:val="18"/>
              </w:rPr>
              <w:t>руб</w:t>
            </w:r>
            <w:proofErr w:type="spellEnd"/>
            <w:r>
              <w:rPr>
                <w:sz w:val="18"/>
                <w:szCs w:val="18"/>
              </w:rPr>
              <w:t>), с/без НДС</w:t>
            </w:r>
          </w:p>
        </w:tc>
        <w:tc>
          <w:tcPr>
            <w:tcW w:w="839" w:type="dxa"/>
            <w:gridSpan w:val="2"/>
            <w:tcBorders>
              <w:top w:val="single" w:sz="4" w:space="0" w:color="auto"/>
              <w:left w:val="single" w:sz="4" w:space="0" w:color="auto"/>
              <w:bottom w:val="single" w:sz="4" w:space="0" w:color="auto"/>
              <w:right w:val="single" w:sz="4" w:space="0" w:color="auto"/>
            </w:tcBorders>
          </w:tcPr>
          <w:p w:rsidR="00B72CC7" w:rsidRDefault="00B72CC7" w:rsidP="00B72CC7">
            <w:pPr>
              <w:tabs>
                <w:tab w:val="left" w:pos="-709"/>
                <w:tab w:val="left" w:pos="4238"/>
              </w:tabs>
              <w:jc w:val="center"/>
              <w:rPr>
                <w:b/>
                <w:sz w:val="18"/>
                <w:szCs w:val="18"/>
              </w:rPr>
            </w:pPr>
            <w:r>
              <w:rPr>
                <w:sz w:val="18"/>
                <w:szCs w:val="18"/>
              </w:rPr>
              <w:t>Сумма (</w:t>
            </w:r>
            <w:proofErr w:type="spellStart"/>
            <w:r>
              <w:rPr>
                <w:sz w:val="18"/>
                <w:szCs w:val="18"/>
              </w:rPr>
              <w:t>руб</w:t>
            </w:r>
            <w:proofErr w:type="spellEnd"/>
            <w:r>
              <w:rPr>
                <w:sz w:val="18"/>
                <w:szCs w:val="18"/>
              </w:rPr>
              <w:t>), с/без НДС</w:t>
            </w:r>
          </w:p>
        </w:tc>
      </w:tr>
      <w:tr w:rsidR="007438A9" w:rsidTr="00F1294E">
        <w:trPr>
          <w:gridAfter w:val="4"/>
          <w:wAfter w:w="575" w:type="dxa"/>
          <w:trHeight w:val="1152"/>
        </w:trPr>
        <w:tc>
          <w:tcPr>
            <w:tcW w:w="595" w:type="dxa"/>
            <w:vAlign w:val="center"/>
          </w:tcPr>
          <w:p w:rsidR="007438A9" w:rsidRDefault="007438A9" w:rsidP="007438A9">
            <w:pPr>
              <w:pStyle w:val="a4"/>
              <w:numPr>
                <w:ilvl w:val="0"/>
                <w:numId w:val="13"/>
              </w:numPr>
              <w:tabs>
                <w:tab w:val="left" w:pos="-709"/>
                <w:tab w:val="left" w:pos="4238"/>
              </w:tabs>
              <w:ind w:left="0"/>
              <w:rPr>
                <w:sz w:val="18"/>
                <w:szCs w:val="18"/>
              </w:rPr>
            </w:pPr>
            <w:r>
              <w:rPr>
                <w:sz w:val="18"/>
                <w:szCs w:val="18"/>
              </w:rPr>
              <w:t>1</w:t>
            </w:r>
          </w:p>
        </w:tc>
        <w:tc>
          <w:tcPr>
            <w:tcW w:w="1348" w:type="dxa"/>
            <w:vAlign w:val="center"/>
          </w:tcPr>
          <w:p w:rsidR="007438A9" w:rsidRDefault="00984363" w:rsidP="007438A9">
            <w:pPr>
              <w:keepNext/>
              <w:keepLines/>
              <w:tabs>
                <w:tab w:val="left" w:pos="-709"/>
              </w:tabs>
              <w:autoSpaceDE w:val="0"/>
              <w:autoSpaceDN w:val="0"/>
              <w:adjustRightInd w:val="0"/>
              <w:spacing w:after="214"/>
              <w:rPr>
                <w:sz w:val="18"/>
                <w:szCs w:val="18"/>
              </w:rPr>
            </w:pPr>
            <w:r>
              <w:rPr>
                <w:sz w:val="18"/>
                <w:szCs w:val="18"/>
              </w:rPr>
              <w:t>7</w:t>
            </w:r>
            <w:r w:rsidRPr="005340B9">
              <w:rPr>
                <w:sz w:val="18"/>
                <w:szCs w:val="18"/>
              </w:rPr>
              <w:t>4.90.12.122/</w:t>
            </w:r>
            <w:r>
              <w:rPr>
                <w:sz w:val="18"/>
                <w:szCs w:val="18"/>
              </w:rPr>
              <w:t>отсутствует</w:t>
            </w:r>
          </w:p>
        </w:tc>
        <w:tc>
          <w:tcPr>
            <w:tcW w:w="1935" w:type="dxa"/>
            <w:vAlign w:val="center"/>
          </w:tcPr>
          <w:p w:rsidR="00984363" w:rsidRPr="00F1294E" w:rsidRDefault="00647FE6" w:rsidP="00984363">
            <w:pPr>
              <w:keepNext/>
              <w:keepLines/>
              <w:tabs>
                <w:tab w:val="left" w:pos="-709"/>
              </w:tabs>
              <w:autoSpaceDE w:val="0"/>
              <w:autoSpaceDN w:val="0"/>
              <w:adjustRightInd w:val="0"/>
              <w:spacing w:line="20" w:lineRule="atLeast"/>
              <w:rPr>
                <w:rFonts w:ascii="XO Thames" w:hAnsi="XO Thames"/>
                <w:sz w:val="23"/>
                <w:szCs w:val="23"/>
              </w:rPr>
            </w:pPr>
            <w:r w:rsidRPr="00F1294E">
              <w:rPr>
                <w:rFonts w:ascii="XO Thames" w:hAnsi="XO Thames"/>
                <w:color w:val="000000"/>
                <w:sz w:val="23"/>
                <w:szCs w:val="23"/>
              </w:rPr>
              <w:t xml:space="preserve">Оказание услуг по изготовлению заключения об отношении ограждения к движимому либо недвижимому имуществу для </w:t>
            </w:r>
            <w:r w:rsidRPr="00F1294E">
              <w:rPr>
                <w:rFonts w:ascii="XO Thames" w:eastAsia="Calibri" w:hAnsi="XO Thames"/>
                <w:sz w:val="23"/>
                <w:szCs w:val="23"/>
              </w:rPr>
              <w:t>нужд ФКУ ИК-28 УФСИН России по Республике Хакасия</w:t>
            </w:r>
          </w:p>
          <w:p w:rsidR="007438A9" w:rsidRPr="00F1294E" w:rsidRDefault="007438A9" w:rsidP="007438A9">
            <w:pPr>
              <w:keepNext/>
              <w:keepLines/>
              <w:tabs>
                <w:tab w:val="left" w:pos="-709"/>
              </w:tabs>
              <w:autoSpaceDE w:val="0"/>
              <w:autoSpaceDN w:val="0"/>
              <w:adjustRightInd w:val="0"/>
              <w:spacing w:line="20" w:lineRule="atLeast"/>
              <w:rPr>
                <w:rFonts w:ascii="XO Thames" w:hAnsi="XO Thames"/>
                <w:sz w:val="23"/>
                <w:szCs w:val="23"/>
              </w:rPr>
            </w:pPr>
          </w:p>
        </w:tc>
        <w:tc>
          <w:tcPr>
            <w:tcW w:w="3700" w:type="dxa"/>
            <w:gridSpan w:val="3"/>
          </w:tcPr>
          <w:p w:rsidR="007438A9" w:rsidRPr="007D2090" w:rsidRDefault="00984363" w:rsidP="00F1294E">
            <w:pPr>
              <w:tabs>
                <w:tab w:val="left" w:pos="-709"/>
              </w:tabs>
              <w:rPr>
                <w:sz w:val="18"/>
                <w:szCs w:val="18"/>
              </w:rPr>
            </w:pPr>
            <w:bookmarkStart w:id="7" w:name="_GoBack"/>
            <w:r w:rsidRPr="00F31F55">
              <w:rPr>
                <w:b/>
                <w:sz w:val="18"/>
                <w:szCs w:val="18"/>
              </w:rPr>
              <w:t>Ограждение зоны</w:t>
            </w:r>
            <w:r>
              <w:rPr>
                <w:b/>
                <w:sz w:val="18"/>
                <w:szCs w:val="18"/>
              </w:rPr>
              <w:t xml:space="preserve"> (1390,71 м.)</w:t>
            </w:r>
            <w:r w:rsidR="00310FF7">
              <w:rPr>
                <w:b/>
                <w:sz w:val="18"/>
                <w:szCs w:val="18"/>
              </w:rPr>
              <w:t>,</w:t>
            </w:r>
            <w:r w:rsidRPr="00F31F55">
              <w:rPr>
                <w:b/>
                <w:sz w:val="18"/>
                <w:szCs w:val="18"/>
              </w:rPr>
              <w:t xml:space="preserve"> </w:t>
            </w:r>
            <w:r w:rsidRPr="00F31F55">
              <w:rPr>
                <w:sz w:val="18"/>
                <w:szCs w:val="18"/>
              </w:rPr>
              <w:t xml:space="preserve">- забор деревянного исполнения </w:t>
            </w:r>
            <w:proofErr w:type="gramStart"/>
            <w:r w:rsidRPr="00F31F55">
              <w:rPr>
                <w:sz w:val="18"/>
                <w:szCs w:val="18"/>
              </w:rPr>
              <w:t>сплошного  заполнения</w:t>
            </w:r>
            <w:proofErr w:type="gramEnd"/>
            <w:r w:rsidRPr="00F31F55">
              <w:rPr>
                <w:sz w:val="18"/>
                <w:szCs w:val="18"/>
              </w:rPr>
              <w:t xml:space="preserve"> высотой 5 метров с </w:t>
            </w:r>
            <w:proofErr w:type="spellStart"/>
            <w:r w:rsidRPr="00F31F55">
              <w:rPr>
                <w:sz w:val="18"/>
                <w:szCs w:val="18"/>
              </w:rPr>
              <w:t>противопобеговым</w:t>
            </w:r>
            <w:proofErr w:type="spellEnd"/>
            <w:r w:rsidRPr="00F31F55">
              <w:rPr>
                <w:sz w:val="18"/>
                <w:szCs w:val="18"/>
              </w:rPr>
              <w:t xml:space="preserve"> козырьком</w:t>
            </w:r>
            <w:r>
              <w:rPr>
                <w:sz w:val="18"/>
                <w:szCs w:val="18"/>
              </w:rPr>
              <w:t>.</w:t>
            </w:r>
            <w:bookmarkEnd w:id="7"/>
          </w:p>
        </w:tc>
        <w:tc>
          <w:tcPr>
            <w:tcW w:w="744" w:type="dxa"/>
            <w:tcBorders>
              <w:right w:val="single" w:sz="4" w:space="0" w:color="auto"/>
            </w:tcBorders>
            <w:vAlign w:val="center"/>
          </w:tcPr>
          <w:p w:rsidR="007438A9" w:rsidRDefault="007438A9" w:rsidP="007438A9">
            <w:pPr>
              <w:tabs>
                <w:tab w:val="left" w:pos="-709"/>
              </w:tabs>
              <w:rPr>
                <w:sz w:val="18"/>
                <w:szCs w:val="18"/>
              </w:rPr>
            </w:pPr>
            <w:proofErr w:type="spellStart"/>
            <w:proofErr w:type="gramStart"/>
            <w:r>
              <w:rPr>
                <w:sz w:val="18"/>
                <w:szCs w:val="18"/>
              </w:rPr>
              <w:t>усл</w:t>
            </w:r>
            <w:proofErr w:type="spellEnd"/>
            <w:proofErr w:type="gramEnd"/>
            <w:r>
              <w:rPr>
                <w:sz w:val="18"/>
                <w:szCs w:val="18"/>
              </w:rPr>
              <w:t>. ед.</w:t>
            </w:r>
          </w:p>
        </w:tc>
        <w:tc>
          <w:tcPr>
            <w:tcW w:w="708" w:type="dxa"/>
            <w:tcBorders>
              <w:top w:val="single" w:sz="4" w:space="0" w:color="auto"/>
              <w:left w:val="single" w:sz="4" w:space="0" w:color="auto"/>
              <w:bottom w:val="single" w:sz="4" w:space="0" w:color="auto"/>
              <w:right w:val="single" w:sz="4" w:space="0" w:color="auto"/>
            </w:tcBorders>
            <w:vAlign w:val="center"/>
          </w:tcPr>
          <w:p w:rsidR="007438A9" w:rsidRPr="00C20B93" w:rsidRDefault="007438A9" w:rsidP="007438A9">
            <w:pPr>
              <w:tabs>
                <w:tab w:val="left" w:pos="-709"/>
              </w:tabs>
              <w:rPr>
                <w:sz w:val="18"/>
                <w:szCs w:val="18"/>
              </w:rPr>
            </w:pPr>
            <w:r>
              <w:rPr>
                <w:sz w:val="18"/>
                <w:szCs w:val="18"/>
              </w:rPr>
              <w:t>1</w:t>
            </w:r>
          </w:p>
        </w:tc>
        <w:tc>
          <w:tcPr>
            <w:tcW w:w="908" w:type="dxa"/>
            <w:tcBorders>
              <w:top w:val="single" w:sz="4" w:space="0" w:color="auto"/>
              <w:left w:val="single" w:sz="4" w:space="0" w:color="auto"/>
              <w:bottom w:val="single" w:sz="4" w:space="0" w:color="auto"/>
              <w:right w:val="single" w:sz="4" w:space="0" w:color="auto"/>
            </w:tcBorders>
          </w:tcPr>
          <w:p w:rsidR="007438A9" w:rsidRPr="007D2090" w:rsidRDefault="007438A9" w:rsidP="007438A9">
            <w:pPr>
              <w:tabs>
                <w:tab w:val="left" w:pos="-709"/>
              </w:tabs>
              <w:rPr>
                <w:sz w:val="18"/>
                <w:szCs w:val="18"/>
              </w:rPr>
            </w:pPr>
          </w:p>
        </w:tc>
        <w:tc>
          <w:tcPr>
            <w:tcW w:w="839" w:type="dxa"/>
            <w:gridSpan w:val="2"/>
            <w:tcBorders>
              <w:top w:val="single" w:sz="4" w:space="0" w:color="auto"/>
              <w:left w:val="single" w:sz="4" w:space="0" w:color="auto"/>
              <w:bottom w:val="single" w:sz="4" w:space="0" w:color="auto"/>
              <w:right w:val="single" w:sz="4" w:space="0" w:color="auto"/>
            </w:tcBorders>
          </w:tcPr>
          <w:p w:rsidR="007438A9" w:rsidRPr="007D2090" w:rsidRDefault="007438A9" w:rsidP="007438A9">
            <w:pPr>
              <w:tabs>
                <w:tab w:val="left" w:pos="-709"/>
              </w:tabs>
              <w:rPr>
                <w:sz w:val="18"/>
                <w:szCs w:val="18"/>
              </w:rPr>
            </w:pPr>
          </w:p>
        </w:tc>
      </w:tr>
      <w:tr w:rsidR="007438A9" w:rsidTr="00984363">
        <w:trPr>
          <w:gridAfter w:val="4"/>
          <w:wAfter w:w="575" w:type="dxa"/>
          <w:trHeight w:val="561"/>
        </w:trPr>
        <w:tc>
          <w:tcPr>
            <w:tcW w:w="9938" w:type="dxa"/>
            <w:gridSpan w:val="9"/>
            <w:tcBorders>
              <w:right w:val="single" w:sz="4" w:space="0" w:color="auto"/>
            </w:tcBorders>
            <w:vAlign w:val="center"/>
          </w:tcPr>
          <w:p w:rsidR="007438A9" w:rsidRDefault="007438A9" w:rsidP="007438A9">
            <w:pPr>
              <w:tabs>
                <w:tab w:val="left" w:pos="-709"/>
              </w:tabs>
              <w:spacing w:line="20" w:lineRule="atLeast"/>
              <w:jc w:val="right"/>
              <w:rPr>
                <w:sz w:val="18"/>
                <w:szCs w:val="18"/>
              </w:rPr>
            </w:pPr>
            <w:r>
              <w:rPr>
                <w:sz w:val="18"/>
                <w:szCs w:val="18"/>
              </w:rPr>
              <w:t>ИТОГО:</w:t>
            </w:r>
          </w:p>
        </w:tc>
        <w:tc>
          <w:tcPr>
            <w:tcW w:w="839" w:type="dxa"/>
            <w:gridSpan w:val="2"/>
            <w:tcBorders>
              <w:top w:val="single" w:sz="4" w:space="0" w:color="auto"/>
              <w:left w:val="single" w:sz="4" w:space="0" w:color="auto"/>
              <w:bottom w:val="single" w:sz="4" w:space="0" w:color="auto"/>
              <w:right w:val="single" w:sz="4" w:space="0" w:color="auto"/>
            </w:tcBorders>
          </w:tcPr>
          <w:p w:rsidR="007438A9" w:rsidRDefault="007438A9" w:rsidP="007438A9">
            <w:pPr>
              <w:tabs>
                <w:tab w:val="left" w:pos="-709"/>
              </w:tabs>
              <w:spacing w:line="20" w:lineRule="atLeast"/>
              <w:jc w:val="center"/>
              <w:rPr>
                <w:sz w:val="18"/>
                <w:szCs w:val="18"/>
              </w:rPr>
            </w:pPr>
          </w:p>
        </w:tc>
      </w:tr>
      <w:tr w:rsidR="007438A9" w:rsidTr="00984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After w:val="2"/>
          <w:wAfter w:w="243" w:type="dxa"/>
          <w:trHeight w:val="108"/>
        </w:trPr>
        <w:tc>
          <w:tcPr>
            <w:tcW w:w="9938" w:type="dxa"/>
            <w:gridSpan w:val="9"/>
            <w:tcBorders>
              <w:top w:val="nil"/>
              <w:left w:val="nil"/>
              <w:bottom w:val="nil"/>
              <w:right w:val="nil"/>
            </w:tcBorders>
          </w:tcPr>
          <w:p w:rsidR="007438A9" w:rsidRDefault="007438A9" w:rsidP="007438A9">
            <w:pPr>
              <w:pStyle w:val="ConsPlusNormal"/>
              <w:tabs>
                <w:tab w:val="left" w:pos="-709"/>
              </w:tabs>
              <w:jc w:val="both"/>
              <w:rPr>
                <w:rFonts w:ascii="Times New Roman" w:hAnsi="Times New Roman" w:cs="Times New Roman"/>
                <w:sz w:val="24"/>
                <w:szCs w:val="24"/>
              </w:rPr>
            </w:pPr>
          </w:p>
          <w:p w:rsidR="007438A9" w:rsidRDefault="007438A9" w:rsidP="007438A9">
            <w:pPr>
              <w:pStyle w:val="ConsPlusNormal"/>
              <w:tabs>
                <w:tab w:val="left" w:pos="-709"/>
              </w:tabs>
              <w:ind w:firstLine="647"/>
              <w:jc w:val="both"/>
              <w:rPr>
                <w:rFonts w:ascii="Times New Roman" w:hAnsi="Times New Roman" w:cs="Times New Roman"/>
                <w:b/>
                <w:sz w:val="24"/>
                <w:szCs w:val="24"/>
              </w:rPr>
            </w:pPr>
          </w:p>
        </w:tc>
        <w:tc>
          <w:tcPr>
            <w:tcW w:w="1027" w:type="dxa"/>
            <w:gridSpan w:val="3"/>
            <w:tcBorders>
              <w:top w:val="nil"/>
              <w:left w:val="nil"/>
              <w:bottom w:val="nil"/>
              <w:right w:val="nil"/>
            </w:tcBorders>
          </w:tcPr>
          <w:p w:rsidR="007438A9" w:rsidRDefault="007438A9" w:rsidP="007438A9">
            <w:pPr>
              <w:pStyle w:val="ConsPlusNormal"/>
              <w:tabs>
                <w:tab w:val="left" w:pos="-709"/>
              </w:tabs>
              <w:ind w:firstLine="709"/>
              <w:jc w:val="center"/>
              <w:rPr>
                <w:rFonts w:ascii="Times New Roman" w:hAnsi="Times New Roman" w:cs="Times New Roman"/>
                <w:sz w:val="18"/>
                <w:szCs w:val="18"/>
              </w:rPr>
            </w:pPr>
          </w:p>
        </w:tc>
        <w:tc>
          <w:tcPr>
            <w:tcW w:w="144" w:type="dxa"/>
            <w:tcBorders>
              <w:top w:val="nil"/>
              <w:left w:val="nil"/>
              <w:bottom w:val="nil"/>
              <w:right w:val="nil"/>
            </w:tcBorders>
          </w:tcPr>
          <w:p w:rsidR="007438A9" w:rsidRDefault="007438A9" w:rsidP="007438A9">
            <w:pPr>
              <w:pStyle w:val="ConsPlusNormal"/>
              <w:tabs>
                <w:tab w:val="left" w:pos="-709"/>
              </w:tabs>
              <w:ind w:firstLine="709"/>
              <w:jc w:val="center"/>
              <w:rPr>
                <w:rFonts w:ascii="Times New Roman" w:hAnsi="Times New Roman" w:cs="Times New Roman"/>
                <w:sz w:val="18"/>
                <w:szCs w:val="18"/>
              </w:rPr>
            </w:pPr>
          </w:p>
        </w:tc>
      </w:tr>
      <w:tr w:rsidR="007438A9" w:rsidTr="00984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613"/>
        </w:trPr>
        <w:tc>
          <w:tcPr>
            <w:tcW w:w="3977" w:type="dxa"/>
            <w:gridSpan w:val="4"/>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lang w:val="en-US"/>
              </w:rPr>
            </w:pPr>
            <w:r>
              <w:rPr>
                <w:rFonts w:ascii="Times New Roman" w:hAnsi="Times New Roman" w:cs="Times New Roman"/>
                <w:sz w:val="24"/>
                <w:szCs w:val="24"/>
              </w:rPr>
              <w:t>Заказчик:</w:t>
            </w:r>
          </w:p>
          <w:p w:rsidR="007438A9" w:rsidRPr="00E04F5C" w:rsidRDefault="00984363"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Начальник</w:t>
            </w:r>
          </w:p>
        </w:tc>
        <w:tc>
          <w:tcPr>
            <w:tcW w:w="144" w:type="dxa"/>
            <w:tcBorders>
              <w:top w:val="nil"/>
              <w:left w:val="nil"/>
              <w:bottom w:val="nil"/>
              <w:right w:val="nil"/>
            </w:tcBorders>
          </w:tcPr>
          <w:p w:rsidR="007438A9" w:rsidRDefault="007438A9" w:rsidP="007438A9">
            <w:pPr>
              <w:pStyle w:val="ConsPlusNormal"/>
              <w:tabs>
                <w:tab w:val="left" w:pos="-709"/>
              </w:tabs>
              <w:rPr>
                <w:rFonts w:ascii="Times New Roman" w:hAnsi="Times New Roman" w:cs="Times New Roman"/>
                <w:sz w:val="24"/>
                <w:szCs w:val="24"/>
              </w:rPr>
            </w:pPr>
          </w:p>
        </w:tc>
        <w:tc>
          <w:tcPr>
            <w:tcW w:w="6060" w:type="dxa"/>
            <w:gridSpan w:val="5"/>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Исполнитель:</w:t>
            </w:r>
          </w:p>
          <w:p w:rsidR="007438A9" w:rsidRDefault="007438A9" w:rsidP="00E04F5C">
            <w:pPr>
              <w:tabs>
                <w:tab w:val="left" w:pos="-709"/>
              </w:tabs>
              <w:jc w:val="center"/>
              <w:rPr>
                <w:sz w:val="24"/>
                <w:szCs w:val="24"/>
              </w:rPr>
            </w:pPr>
          </w:p>
        </w:tc>
        <w:tc>
          <w:tcPr>
            <w:tcW w:w="1027" w:type="dxa"/>
            <w:gridSpan w:val="4"/>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c>
          <w:tcPr>
            <w:tcW w:w="144" w:type="dxa"/>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r>
      <w:tr w:rsidR="007438A9" w:rsidTr="00984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388"/>
        </w:trPr>
        <w:tc>
          <w:tcPr>
            <w:tcW w:w="3977" w:type="dxa"/>
            <w:gridSpan w:val="4"/>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должность</w:t>
            </w:r>
            <w:proofErr w:type="gramEnd"/>
            <w:r>
              <w:rPr>
                <w:rFonts w:ascii="Times New Roman" w:hAnsi="Times New Roman" w:cs="Times New Roman"/>
                <w:sz w:val="24"/>
                <w:szCs w:val="24"/>
              </w:rPr>
              <w:t>)</w:t>
            </w:r>
          </w:p>
          <w:p w:rsidR="007438A9" w:rsidRDefault="00E04F5C" w:rsidP="007438A9">
            <w:pPr>
              <w:pStyle w:val="ConsPlusNormal"/>
              <w:tabs>
                <w:tab w:val="left" w:pos="-709"/>
              </w:tabs>
              <w:jc w:val="center"/>
              <w:rPr>
                <w:rFonts w:ascii="Times New Roman" w:hAnsi="Times New Roman" w:cs="Times New Roman"/>
                <w:sz w:val="24"/>
                <w:szCs w:val="24"/>
              </w:rPr>
            </w:pPr>
            <w:r w:rsidRPr="00E04F5C">
              <w:rPr>
                <w:rFonts w:ascii="Times New Roman" w:hAnsi="Times New Roman" w:cs="Times New Roman"/>
                <w:sz w:val="24"/>
                <w:szCs w:val="24"/>
              </w:rPr>
              <w:t xml:space="preserve">П.А. </w:t>
            </w:r>
            <w:proofErr w:type="spellStart"/>
            <w:r w:rsidRPr="00E04F5C">
              <w:rPr>
                <w:rFonts w:ascii="Times New Roman" w:hAnsi="Times New Roman" w:cs="Times New Roman"/>
                <w:sz w:val="24"/>
                <w:szCs w:val="24"/>
              </w:rPr>
              <w:t>Панькин</w:t>
            </w:r>
            <w:proofErr w:type="spellEnd"/>
          </w:p>
        </w:tc>
        <w:tc>
          <w:tcPr>
            <w:tcW w:w="144" w:type="dxa"/>
            <w:tcBorders>
              <w:top w:val="nil"/>
              <w:left w:val="nil"/>
              <w:bottom w:val="nil"/>
              <w:right w:val="nil"/>
            </w:tcBorders>
          </w:tcPr>
          <w:p w:rsidR="007438A9" w:rsidRDefault="007438A9" w:rsidP="007438A9">
            <w:pPr>
              <w:pStyle w:val="ConsPlusNormal"/>
              <w:tabs>
                <w:tab w:val="left" w:pos="-709"/>
              </w:tabs>
              <w:rPr>
                <w:rFonts w:ascii="Times New Roman" w:hAnsi="Times New Roman" w:cs="Times New Roman"/>
                <w:sz w:val="24"/>
                <w:szCs w:val="24"/>
              </w:rPr>
            </w:pPr>
          </w:p>
        </w:tc>
        <w:tc>
          <w:tcPr>
            <w:tcW w:w="6060" w:type="dxa"/>
            <w:gridSpan w:val="5"/>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должность</w:t>
            </w:r>
            <w:proofErr w:type="gramEnd"/>
            <w:r>
              <w:rPr>
                <w:rFonts w:ascii="Times New Roman" w:hAnsi="Times New Roman" w:cs="Times New Roman"/>
                <w:sz w:val="24"/>
                <w:szCs w:val="24"/>
              </w:rPr>
              <w:t>)</w:t>
            </w:r>
          </w:p>
          <w:p w:rsidR="007438A9" w:rsidRDefault="007438A9" w:rsidP="007438A9">
            <w:pPr>
              <w:pStyle w:val="ConsPlusNormal"/>
              <w:tabs>
                <w:tab w:val="left" w:pos="-709"/>
              </w:tabs>
              <w:jc w:val="center"/>
              <w:rPr>
                <w:rFonts w:ascii="Times New Roman" w:hAnsi="Times New Roman" w:cs="Times New Roman"/>
                <w:sz w:val="24"/>
                <w:szCs w:val="24"/>
              </w:rPr>
            </w:pPr>
          </w:p>
        </w:tc>
        <w:tc>
          <w:tcPr>
            <w:tcW w:w="1027" w:type="dxa"/>
            <w:gridSpan w:val="4"/>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c>
          <w:tcPr>
            <w:tcW w:w="144" w:type="dxa"/>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r>
      <w:tr w:rsidR="007438A9" w:rsidTr="00984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188"/>
        </w:trPr>
        <w:tc>
          <w:tcPr>
            <w:tcW w:w="3977" w:type="dxa"/>
            <w:gridSpan w:val="4"/>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подпись</w:t>
            </w:r>
            <w:proofErr w:type="gramEnd"/>
            <w:r>
              <w:rPr>
                <w:rFonts w:ascii="Times New Roman" w:hAnsi="Times New Roman" w:cs="Times New Roman"/>
                <w:sz w:val="24"/>
                <w:szCs w:val="24"/>
              </w:rPr>
              <w:t>, фамилия и инициалы)</w:t>
            </w:r>
          </w:p>
        </w:tc>
        <w:tc>
          <w:tcPr>
            <w:tcW w:w="144" w:type="dxa"/>
            <w:tcBorders>
              <w:top w:val="nil"/>
              <w:left w:val="nil"/>
              <w:bottom w:val="nil"/>
              <w:right w:val="nil"/>
            </w:tcBorders>
          </w:tcPr>
          <w:p w:rsidR="007438A9" w:rsidRDefault="007438A9" w:rsidP="007438A9">
            <w:pPr>
              <w:pStyle w:val="ConsPlusNormal"/>
              <w:tabs>
                <w:tab w:val="left" w:pos="-709"/>
              </w:tabs>
              <w:rPr>
                <w:rFonts w:ascii="Times New Roman" w:hAnsi="Times New Roman" w:cs="Times New Roman"/>
                <w:sz w:val="24"/>
                <w:szCs w:val="24"/>
              </w:rPr>
            </w:pPr>
          </w:p>
        </w:tc>
        <w:tc>
          <w:tcPr>
            <w:tcW w:w="6060" w:type="dxa"/>
            <w:gridSpan w:val="5"/>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подпись</w:t>
            </w:r>
            <w:proofErr w:type="gramEnd"/>
            <w:r>
              <w:rPr>
                <w:rFonts w:ascii="Times New Roman" w:hAnsi="Times New Roman" w:cs="Times New Roman"/>
                <w:sz w:val="24"/>
                <w:szCs w:val="24"/>
              </w:rPr>
              <w:t>, фамилия и инициалы)</w:t>
            </w:r>
          </w:p>
        </w:tc>
        <w:tc>
          <w:tcPr>
            <w:tcW w:w="1027" w:type="dxa"/>
            <w:gridSpan w:val="4"/>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c>
          <w:tcPr>
            <w:tcW w:w="144" w:type="dxa"/>
            <w:tcBorders>
              <w:top w:val="single" w:sz="4" w:space="0" w:color="auto"/>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r>
      <w:tr w:rsidR="007438A9" w:rsidTr="00984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200"/>
        </w:trPr>
        <w:tc>
          <w:tcPr>
            <w:tcW w:w="3977" w:type="dxa"/>
            <w:gridSpan w:val="4"/>
            <w:tcBorders>
              <w:top w:val="nil"/>
              <w:left w:val="nil"/>
              <w:bottom w:val="nil"/>
              <w:right w:val="nil"/>
            </w:tcBorders>
          </w:tcPr>
          <w:p w:rsidR="007438A9" w:rsidRDefault="007438A9" w:rsidP="00984363">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__ ___________ 202</w:t>
            </w:r>
            <w:r w:rsidR="00984363">
              <w:rPr>
                <w:rFonts w:ascii="Times New Roman" w:hAnsi="Times New Roman" w:cs="Times New Roman"/>
                <w:sz w:val="24"/>
                <w:szCs w:val="24"/>
              </w:rPr>
              <w:t>6</w:t>
            </w:r>
            <w:r>
              <w:rPr>
                <w:rFonts w:ascii="Times New Roman" w:hAnsi="Times New Roman" w:cs="Times New Roman"/>
                <w:sz w:val="24"/>
                <w:szCs w:val="24"/>
              </w:rPr>
              <w:t xml:space="preserve"> г.</w:t>
            </w:r>
          </w:p>
        </w:tc>
        <w:tc>
          <w:tcPr>
            <w:tcW w:w="144" w:type="dxa"/>
            <w:tcBorders>
              <w:top w:val="nil"/>
              <w:left w:val="nil"/>
              <w:bottom w:val="nil"/>
              <w:right w:val="nil"/>
            </w:tcBorders>
          </w:tcPr>
          <w:p w:rsidR="007438A9" w:rsidRDefault="007438A9" w:rsidP="007438A9">
            <w:pPr>
              <w:pStyle w:val="ConsPlusNormal"/>
              <w:tabs>
                <w:tab w:val="left" w:pos="-709"/>
              </w:tabs>
              <w:rPr>
                <w:rFonts w:ascii="Times New Roman" w:hAnsi="Times New Roman" w:cs="Times New Roman"/>
                <w:sz w:val="24"/>
                <w:szCs w:val="24"/>
              </w:rPr>
            </w:pPr>
          </w:p>
        </w:tc>
        <w:tc>
          <w:tcPr>
            <w:tcW w:w="6060" w:type="dxa"/>
            <w:gridSpan w:val="5"/>
            <w:tcBorders>
              <w:top w:val="nil"/>
              <w:left w:val="nil"/>
              <w:bottom w:val="nil"/>
              <w:right w:val="nil"/>
            </w:tcBorders>
          </w:tcPr>
          <w:p w:rsidR="007438A9" w:rsidRDefault="007438A9" w:rsidP="00984363">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__ ___________ 202</w:t>
            </w:r>
            <w:r w:rsidR="00984363">
              <w:rPr>
                <w:rFonts w:ascii="Times New Roman" w:hAnsi="Times New Roman" w:cs="Times New Roman"/>
                <w:sz w:val="24"/>
                <w:szCs w:val="24"/>
              </w:rPr>
              <w:t>6</w:t>
            </w:r>
            <w:r>
              <w:rPr>
                <w:rFonts w:ascii="Times New Roman" w:hAnsi="Times New Roman" w:cs="Times New Roman"/>
                <w:sz w:val="24"/>
                <w:szCs w:val="24"/>
              </w:rPr>
              <w:t xml:space="preserve"> г.</w:t>
            </w:r>
          </w:p>
        </w:tc>
        <w:tc>
          <w:tcPr>
            <w:tcW w:w="1027" w:type="dxa"/>
            <w:gridSpan w:val="4"/>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c>
          <w:tcPr>
            <w:tcW w:w="144" w:type="dxa"/>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r>
      <w:tr w:rsidR="007438A9" w:rsidTr="00984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trHeight w:val="200"/>
        </w:trPr>
        <w:tc>
          <w:tcPr>
            <w:tcW w:w="3977" w:type="dxa"/>
            <w:gridSpan w:val="4"/>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М.П. (при наличии печати)</w:t>
            </w:r>
          </w:p>
        </w:tc>
        <w:tc>
          <w:tcPr>
            <w:tcW w:w="144" w:type="dxa"/>
            <w:tcBorders>
              <w:top w:val="nil"/>
              <w:left w:val="nil"/>
              <w:bottom w:val="nil"/>
              <w:right w:val="nil"/>
            </w:tcBorders>
          </w:tcPr>
          <w:p w:rsidR="007438A9" w:rsidRDefault="007438A9" w:rsidP="007438A9">
            <w:pPr>
              <w:pStyle w:val="ConsPlusNormal"/>
              <w:tabs>
                <w:tab w:val="left" w:pos="-709"/>
              </w:tabs>
              <w:rPr>
                <w:rFonts w:ascii="Times New Roman" w:hAnsi="Times New Roman" w:cs="Times New Roman"/>
                <w:sz w:val="24"/>
                <w:szCs w:val="24"/>
              </w:rPr>
            </w:pPr>
          </w:p>
        </w:tc>
        <w:tc>
          <w:tcPr>
            <w:tcW w:w="6060" w:type="dxa"/>
            <w:gridSpan w:val="5"/>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r>
              <w:rPr>
                <w:rFonts w:ascii="Times New Roman" w:hAnsi="Times New Roman" w:cs="Times New Roman"/>
                <w:sz w:val="24"/>
                <w:szCs w:val="24"/>
              </w:rPr>
              <w:t>М.П. (при наличии печати)</w:t>
            </w:r>
          </w:p>
        </w:tc>
        <w:tc>
          <w:tcPr>
            <w:tcW w:w="1027" w:type="dxa"/>
            <w:gridSpan w:val="4"/>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c>
          <w:tcPr>
            <w:tcW w:w="144" w:type="dxa"/>
            <w:tcBorders>
              <w:top w:val="nil"/>
              <w:left w:val="nil"/>
              <w:bottom w:val="nil"/>
              <w:right w:val="nil"/>
            </w:tcBorders>
          </w:tcPr>
          <w:p w:rsidR="007438A9" w:rsidRDefault="007438A9" w:rsidP="007438A9">
            <w:pPr>
              <w:pStyle w:val="ConsPlusNormal"/>
              <w:tabs>
                <w:tab w:val="left" w:pos="-709"/>
              </w:tabs>
              <w:jc w:val="center"/>
              <w:rPr>
                <w:rFonts w:ascii="Times New Roman" w:hAnsi="Times New Roman" w:cs="Times New Roman"/>
                <w:sz w:val="24"/>
                <w:szCs w:val="24"/>
              </w:rPr>
            </w:pPr>
          </w:p>
        </w:tc>
      </w:tr>
    </w:tbl>
    <w:p w:rsidR="00875471" w:rsidRPr="002C432F" w:rsidRDefault="00875471" w:rsidP="00B72CC7">
      <w:pPr>
        <w:pStyle w:val="af0"/>
        <w:tabs>
          <w:tab w:val="left" w:pos="-709"/>
        </w:tabs>
        <w:rPr>
          <w:snapToGrid w:val="0"/>
          <w:sz w:val="6"/>
          <w:szCs w:val="6"/>
        </w:rPr>
      </w:pPr>
    </w:p>
    <w:sectPr w:rsidR="00875471" w:rsidRPr="002C432F" w:rsidSect="00B72CC7">
      <w:footerReference w:type="default" r:id="rId13"/>
      <w:headerReference w:type="first" r:id="rId14"/>
      <w:pgSz w:w="11907" w:h="16840" w:code="9"/>
      <w:pgMar w:top="567" w:right="425" w:bottom="426" w:left="426"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0A7" w:rsidRDefault="008130A7">
      <w:r>
        <w:separator/>
      </w:r>
    </w:p>
  </w:endnote>
  <w:endnote w:type="continuationSeparator" w:id="0">
    <w:p w:rsidR="008130A7" w:rsidRDefault="0081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10C" w:rsidRDefault="004D3902">
    <w:pPr>
      <w:pStyle w:val="a9"/>
      <w:jc w:val="right"/>
    </w:pPr>
    <w:r>
      <w:fldChar w:fldCharType="begin"/>
    </w:r>
    <w:r>
      <w:instrText xml:space="preserve"> PAGE   \* MERGEFORMAT </w:instrText>
    </w:r>
    <w:r>
      <w:fldChar w:fldCharType="separate"/>
    </w:r>
    <w:r w:rsidR="00D129BB">
      <w:rPr>
        <w:noProof/>
      </w:rPr>
      <w:t>8</w:t>
    </w:r>
    <w:r>
      <w:rPr>
        <w:noProof/>
      </w:rPr>
      <w:fldChar w:fldCharType="end"/>
    </w:r>
  </w:p>
  <w:p w:rsidR="00D1010C" w:rsidRPr="001823D9" w:rsidRDefault="00D101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0A7" w:rsidRDefault="008130A7">
      <w:r>
        <w:separator/>
      </w:r>
    </w:p>
  </w:footnote>
  <w:footnote w:type="continuationSeparator" w:id="0">
    <w:p w:rsidR="008130A7" w:rsidRDefault="00813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10C" w:rsidRPr="00F22C20" w:rsidRDefault="00D1010C" w:rsidP="00F22C2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singleLevel"/>
    <w:tmpl w:val="0000000E"/>
    <w:name w:val="WW8Num14"/>
    <w:lvl w:ilvl="0">
      <w:start w:val="1"/>
      <w:numFmt w:val="decimal"/>
      <w:lvlText w:val="%1."/>
      <w:lvlJc w:val="left"/>
      <w:pPr>
        <w:tabs>
          <w:tab w:val="num" w:pos="0"/>
        </w:tabs>
        <w:ind w:left="927" w:hanging="360"/>
      </w:pPr>
    </w:lvl>
  </w:abstractNum>
  <w:abstractNum w:abstractNumId="1">
    <w:nsid w:val="01793EA1"/>
    <w:multiLevelType w:val="hybridMultilevel"/>
    <w:tmpl w:val="23B8A6F6"/>
    <w:lvl w:ilvl="0" w:tplc="6394B346">
      <w:start w:val="9"/>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nsid w:val="02CB4E6D"/>
    <w:multiLevelType w:val="hybridMultilevel"/>
    <w:tmpl w:val="BBDC87AC"/>
    <w:lvl w:ilvl="0" w:tplc="D2D25A62">
      <w:start w:val="1"/>
      <w:numFmt w:val="decimal"/>
      <w:lvlText w:val="%1."/>
      <w:lvlJc w:val="left"/>
      <w:pPr>
        <w:ind w:left="248" w:hanging="360"/>
      </w:pPr>
      <w:rPr>
        <w:rFonts w:hint="default"/>
      </w:rPr>
    </w:lvl>
    <w:lvl w:ilvl="1" w:tplc="04190019" w:tentative="1">
      <w:start w:val="1"/>
      <w:numFmt w:val="lowerLetter"/>
      <w:lvlText w:val="%2."/>
      <w:lvlJc w:val="left"/>
      <w:pPr>
        <w:ind w:left="968" w:hanging="360"/>
      </w:pPr>
    </w:lvl>
    <w:lvl w:ilvl="2" w:tplc="0419001B" w:tentative="1">
      <w:start w:val="1"/>
      <w:numFmt w:val="lowerRoman"/>
      <w:lvlText w:val="%3."/>
      <w:lvlJc w:val="right"/>
      <w:pPr>
        <w:ind w:left="1688" w:hanging="180"/>
      </w:pPr>
    </w:lvl>
    <w:lvl w:ilvl="3" w:tplc="0419000F" w:tentative="1">
      <w:start w:val="1"/>
      <w:numFmt w:val="decimal"/>
      <w:lvlText w:val="%4."/>
      <w:lvlJc w:val="left"/>
      <w:pPr>
        <w:ind w:left="2408" w:hanging="360"/>
      </w:pPr>
    </w:lvl>
    <w:lvl w:ilvl="4" w:tplc="04190019" w:tentative="1">
      <w:start w:val="1"/>
      <w:numFmt w:val="lowerLetter"/>
      <w:lvlText w:val="%5."/>
      <w:lvlJc w:val="left"/>
      <w:pPr>
        <w:ind w:left="3128" w:hanging="360"/>
      </w:pPr>
    </w:lvl>
    <w:lvl w:ilvl="5" w:tplc="0419001B" w:tentative="1">
      <w:start w:val="1"/>
      <w:numFmt w:val="lowerRoman"/>
      <w:lvlText w:val="%6."/>
      <w:lvlJc w:val="right"/>
      <w:pPr>
        <w:ind w:left="3848" w:hanging="180"/>
      </w:pPr>
    </w:lvl>
    <w:lvl w:ilvl="6" w:tplc="0419000F" w:tentative="1">
      <w:start w:val="1"/>
      <w:numFmt w:val="decimal"/>
      <w:lvlText w:val="%7."/>
      <w:lvlJc w:val="left"/>
      <w:pPr>
        <w:ind w:left="4568" w:hanging="360"/>
      </w:pPr>
    </w:lvl>
    <w:lvl w:ilvl="7" w:tplc="04190019" w:tentative="1">
      <w:start w:val="1"/>
      <w:numFmt w:val="lowerLetter"/>
      <w:lvlText w:val="%8."/>
      <w:lvlJc w:val="left"/>
      <w:pPr>
        <w:ind w:left="5288" w:hanging="360"/>
      </w:pPr>
    </w:lvl>
    <w:lvl w:ilvl="8" w:tplc="0419001B" w:tentative="1">
      <w:start w:val="1"/>
      <w:numFmt w:val="lowerRoman"/>
      <w:lvlText w:val="%9."/>
      <w:lvlJc w:val="right"/>
      <w:pPr>
        <w:ind w:left="6008" w:hanging="180"/>
      </w:pPr>
    </w:lvl>
  </w:abstractNum>
  <w:abstractNum w:abstractNumId="3">
    <w:nsid w:val="0B8633EE"/>
    <w:multiLevelType w:val="hybridMultilevel"/>
    <w:tmpl w:val="9760C638"/>
    <w:lvl w:ilvl="0" w:tplc="3326A2B6">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9714367"/>
    <w:multiLevelType w:val="multilevel"/>
    <w:tmpl w:val="1971436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23D0DCA"/>
    <w:multiLevelType w:val="hybridMultilevel"/>
    <w:tmpl w:val="BFB04476"/>
    <w:lvl w:ilvl="0" w:tplc="E3409362">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nsid w:val="344A372F"/>
    <w:multiLevelType w:val="hybridMultilevel"/>
    <w:tmpl w:val="1526C126"/>
    <w:lvl w:ilvl="0" w:tplc="47866034">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DD726B5"/>
    <w:multiLevelType w:val="multilevel"/>
    <w:tmpl w:val="EEC6C28C"/>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1996" w:hanging="720"/>
      </w:pPr>
      <w:rPr>
        <w:rFonts w:hint="default"/>
        <w:b/>
      </w:rPr>
    </w:lvl>
    <w:lvl w:ilvl="4">
      <w:start w:val="1"/>
      <w:numFmt w:val="decimal"/>
      <w:isLgl/>
      <w:lvlText w:val="%1.%2.%3.%4.%5."/>
      <w:lvlJc w:val="left"/>
      <w:pPr>
        <w:ind w:left="2356" w:hanging="1080"/>
      </w:pPr>
      <w:rPr>
        <w:rFonts w:hint="default"/>
        <w:b/>
      </w:rPr>
    </w:lvl>
    <w:lvl w:ilvl="5">
      <w:start w:val="1"/>
      <w:numFmt w:val="decimal"/>
      <w:isLgl/>
      <w:lvlText w:val="%1.%2.%3.%4.%5.%6."/>
      <w:lvlJc w:val="left"/>
      <w:pPr>
        <w:ind w:left="2356" w:hanging="1080"/>
      </w:pPr>
      <w:rPr>
        <w:rFonts w:hint="default"/>
        <w:b/>
      </w:rPr>
    </w:lvl>
    <w:lvl w:ilvl="6">
      <w:start w:val="1"/>
      <w:numFmt w:val="decimal"/>
      <w:isLgl/>
      <w:lvlText w:val="%1.%2.%3.%4.%5.%6.%7."/>
      <w:lvlJc w:val="left"/>
      <w:pPr>
        <w:ind w:left="2716" w:hanging="1440"/>
      </w:pPr>
      <w:rPr>
        <w:rFonts w:hint="default"/>
        <w:b/>
      </w:rPr>
    </w:lvl>
    <w:lvl w:ilvl="7">
      <w:start w:val="1"/>
      <w:numFmt w:val="decimal"/>
      <w:isLgl/>
      <w:lvlText w:val="%1.%2.%3.%4.%5.%6.%7.%8."/>
      <w:lvlJc w:val="left"/>
      <w:pPr>
        <w:ind w:left="2716" w:hanging="1440"/>
      </w:pPr>
      <w:rPr>
        <w:rFonts w:hint="default"/>
        <w:b/>
      </w:rPr>
    </w:lvl>
    <w:lvl w:ilvl="8">
      <w:start w:val="1"/>
      <w:numFmt w:val="decimal"/>
      <w:isLgl/>
      <w:lvlText w:val="%1.%2.%3.%4.%5.%6.%7.%8.%9."/>
      <w:lvlJc w:val="left"/>
      <w:pPr>
        <w:ind w:left="3076" w:hanging="1800"/>
      </w:pPr>
      <w:rPr>
        <w:rFonts w:hint="default"/>
        <w:b/>
      </w:rPr>
    </w:lvl>
  </w:abstractNum>
  <w:abstractNum w:abstractNumId="8">
    <w:nsid w:val="434D35FC"/>
    <w:multiLevelType w:val="hybridMultilevel"/>
    <w:tmpl w:val="A8461DE4"/>
    <w:lvl w:ilvl="0" w:tplc="58C04318">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889505B"/>
    <w:multiLevelType w:val="hybridMultilevel"/>
    <w:tmpl w:val="E8A00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5D0781"/>
    <w:multiLevelType w:val="hybridMultilevel"/>
    <w:tmpl w:val="20D02B12"/>
    <w:lvl w:ilvl="0" w:tplc="80E673FC">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2C95421"/>
    <w:multiLevelType w:val="hybridMultilevel"/>
    <w:tmpl w:val="F1B65BE4"/>
    <w:lvl w:ilvl="0" w:tplc="0A42CBFA">
      <w:start w:val="1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2">
    <w:nsid w:val="7EFD79A7"/>
    <w:multiLevelType w:val="hybridMultilevel"/>
    <w:tmpl w:val="2E84D71C"/>
    <w:lvl w:ilvl="0" w:tplc="F32693D8">
      <w:start w:val="1"/>
      <w:numFmt w:val="decimal"/>
      <w:lvlText w:val="%1)"/>
      <w:lvlJc w:val="left"/>
      <w:pPr>
        <w:ind w:left="975" w:hanging="975"/>
      </w:pPr>
      <w:rPr>
        <w:rFonts w:hint="default"/>
      </w:rPr>
    </w:lvl>
    <w:lvl w:ilvl="1" w:tplc="4AE253C0" w:tentative="1">
      <w:start w:val="1"/>
      <w:numFmt w:val="lowerLetter"/>
      <w:lvlText w:val="%2."/>
      <w:lvlJc w:val="left"/>
      <w:pPr>
        <w:ind w:left="2470" w:hanging="360"/>
      </w:pPr>
    </w:lvl>
    <w:lvl w:ilvl="2" w:tplc="6C0806B8" w:tentative="1">
      <w:start w:val="1"/>
      <w:numFmt w:val="lowerRoman"/>
      <w:lvlText w:val="%3."/>
      <w:lvlJc w:val="right"/>
      <w:pPr>
        <w:ind w:left="3190" w:hanging="180"/>
      </w:pPr>
    </w:lvl>
    <w:lvl w:ilvl="3" w:tplc="1E9488FC" w:tentative="1">
      <w:start w:val="1"/>
      <w:numFmt w:val="decimal"/>
      <w:lvlText w:val="%4."/>
      <w:lvlJc w:val="left"/>
      <w:pPr>
        <w:ind w:left="3910" w:hanging="360"/>
      </w:pPr>
    </w:lvl>
    <w:lvl w:ilvl="4" w:tplc="D250FAC2" w:tentative="1">
      <w:start w:val="1"/>
      <w:numFmt w:val="lowerLetter"/>
      <w:lvlText w:val="%5."/>
      <w:lvlJc w:val="left"/>
      <w:pPr>
        <w:ind w:left="4630" w:hanging="360"/>
      </w:pPr>
    </w:lvl>
    <w:lvl w:ilvl="5" w:tplc="77545838" w:tentative="1">
      <w:start w:val="1"/>
      <w:numFmt w:val="lowerRoman"/>
      <w:lvlText w:val="%6."/>
      <w:lvlJc w:val="right"/>
      <w:pPr>
        <w:ind w:left="5350" w:hanging="180"/>
      </w:pPr>
    </w:lvl>
    <w:lvl w:ilvl="6" w:tplc="BB60C90E" w:tentative="1">
      <w:start w:val="1"/>
      <w:numFmt w:val="decimal"/>
      <w:lvlText w:val="%7."/>
      <w:lvlJc w:val="left"/>
      <w:pPr>
        <w:ind w:left="6070" w:hanging="360"/>
      </w:pPr>
    </w:lvl>
    <w:lvl w:ilvl="7" w:tplc="C9E4D32C" w:tentative="1">
      <w:start w:val="1"/>
      <w:numFmt w:val="lowerLetter"/>
      <w:lvlText w:val="%8."/>
      <w:lvlJc w:val="left"/>
      <w:pPr>
        <w:ind w:left="6790" w:hanging="360"/>
      </w:pPr>
    </w:lvl>
    <w:lvl w:ilvl="8" w:tplc="BCCEB9B0" w:tentative="1">
      <w:start w:val="1"/>
      <w:numFmt w:val="lowerRoman"/>
      <w:lvlText w:val="%9."/>
      <w:lvlJc w:val="right"/>
      <w:pPr>
        <w:ind w:left="7510" w:hanging="180"/>
      </w:pPr>
    </w:lvl>
  </w:abstractNum>
  <w:num w:numId="1">
    <w:abstractNumId w:val="8"/>
  </w:num>
  <w:num w:numId="2">
    <w:abstractNumId w:val="12"/>
  </w:num>
  <w:num w:numId="3">
    <w:abstractNumId w:val="5"/>
  </w:num>
  <w:num w:numId="4">
    <w:abstractNumId w:val="7"/>
  </w:num>
  <w:num w:numId="5">
    <w:abstractNumId w:val="1"/>
  </w:num>
  <w:num w:numId="6">
    <w:abstractNumId w:val="11"/>
  </w:num>
  <w:num w:numId="7">
    <w:abstractNumId w:val="9"/>
  </w:num>
  <w:num w:numId="8">
    <w:abstractNumId w:val="0"/>
  </w:num>
  <w:num w:numId="9">
    <w:abstractNumId w:val="10"/>
  </w:num>
  <w:num w:numId="10">
    <w:abstractNumId w:val="3"/>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10"/>
    <w:rsid w:val="00016C26"/>
    <w:rsid w:val="000366A4"/>
    <w:rsid w:val="000427BF"/>
    <w:rsid w:val="00047C17"/>
    <w:rsid w:val="00057773"/>
    <w:rsid w:val="000629F9"/>
    <w:rsid w:val="00066396"/>
    <w:rsid w:val="000719DA"/>
    <w:rsid w:val="0007452F"/>
    <w:rsid w:val="000762EF"/>
    <w:rsid w:val="00083A34"/>
    <w:rsid w:val="000929FE"/>
    <w:rsid w:val="00092BEC"/>
    <w:rsid w:val="00093944"/>
    <w:rsid w:val="000947D2"/>
    <w:rsid w:val="000979BE"/>
    <w:rsid w:val="00097EA3"/>
    <w:rsid w:val="000A42AE"/>
    <w:rsid w:val="000B644F"/>
    <w:rsid w:val="000C6FAA"/>
    <w:rsid w:val="000D197B"/>
    <w:rsid w:val="000D7DAB"/>
    <w:rsid w:val="000F48BC"/>
    <w:rsid w:val="00114564"/>
    <w:rsid w:val="00121E84"/>
    <w:rsid w:val="001224B6"/>
    <w:rsid w:val="0016085D"/>
    <w:rsid w:val="00161EED"/>
    <w:rsid w:val="0016336E"/>
    <w:rsid w:val="001718D9"/>
    <w:rsid w:val="001732B3"/>
    <w:rsid w:val="00176D94"/>
    <w:rsid w:val="00184595"/>
    <w:rsid w:val="00186E95"/>
    <w:rsid w:val="001872A9"/>
    <w:rsid w:val="001B1B27"/>
    <w:rsid w:val="001C5DC4"/>
    <w:rsid w:val="001C6324"/>
    <w:rsid w:val="001C64C1"/>
    <w:rsid w:val="001D06F6"/>
    <w:rsid w:val="001D0983"/>
    <w:rsid w:val="001D4C10"/>
    <w:rsid w:val="001D56D3"/>
    <w:rsid w:val="001E7349"/>
    <w:rsid w:val="001F72B7"/>
    <w:rsid w:val="00203171"/>
    <w:rsid w:val="002055AC"/>
    <w:rsid w:val="00213597"/>
    <w:rsid w:val="00214175"/>
    <w:rsid w:val="00217833"/>
    <w:rsid w:val="00222C37"/>
    <w:rsid w:val="002239FD"/>
    <w:rsid w:val="00223AD9"/>
    <w:rsid w:val="00224D2A"/>
    <w:rsid w:val="0023315F"/>
    <w:rsid w:val="00233F25"/>
    <w:rsid w:val="0023509A"/>
    <w:rsid w:val="002421C2"/>
    <w:rsid w:val="0024277B"/>
    <w:rsid w:val="00250A16"/>
    <w:rsid w:val="00260E75"/>
    <w:rsid w:val="0026165A"/>
    <w:rsid w:val="00261769"/>
    <w:rsid w:val="00265670"/>
    <w:rsid w:val="0027044C"/>
    <w:rsid w:val="002737AD"/>
    <w:rsid w:val="00286097"/>
    <w:rsid w:val="00295E7F"/>
    <w:rsid w:val="00296142"/>
    <w:rsid w:val="00296FB3"/>
    <w:rsid w:val="002A361B"/>
    <w:rsid w:val="002A582F"/>
    <w:rsid w:val="002A6CBB"/>
    <w:rsid w:val="002A6F15"/>
    <w:rsid w:val="002B192C"/>
    <w:rsid w:val="002B2170"/>
    <w:rsid w:val="002B6A9D"/>
    <w:rsid w:val="002C432F"/>
    <w:rsid w:val="002C7CC6"/>
    <w:rsid w:val="002D143F"/>
    <w:rsid w:val="002D63B0"/>
    <w:rsid w:val="002E652E"/>
    <w:rsid w:val="002F3B4D"/>
    <w:rsid w:val="002F5C4A"/>
    <w:rsid w:val="002F61A3"/>
    <w:rsid w:val="002F67E5"/>
    <w:rsid w:val="002F77F5"/>
    <w:rsid w:val="00310FF7"/>
    <w:rsid w:val="00315869"/>
    <w:rsid w:val="00332603"/>
    <w:rsid w:val="003368F2"/>
    <w:rsid w:val="00340900"/>
    <w:rsid w:val="003462D3"/>
    <w:rsid w:val="00355761"/>
    <w:rsid w:val="00360065"/>
    <w:rsid w:val="00364902"/>
    <w:rsid w:val="00381027"/>
    <w:rsid w:val="003927A1"/>
    <w:rsid w:val="00396865"/>
    <w:rsid w:val="003A2E21"/>
    <w:rsid w:val="003A57EF"/>
    <w:rsid w:val="003A76AB"/>
    <w:rsid w:val="003B37D8"/>
    <w:rsid w:val="003B674C"/>
    <w:rsid w:val="003C0BFC"/>
    <w:rsid w:val="003C12EF"/>
    <w:rsid w:val="003C6E79"/>
    <w:rsid w:val="003C7545"/>
    <w:rsid w:val="003D2F52"/>
    <w:rsid w:val="003D3DAC"/>
    <w:rsid w:val="003F1BA9"/>
    <w:rsid w:val="00401891"/>
    <w:rsid w:val="00405445"/>
    <w:rsid w:val="004071E3"/>
    <w:rsid w:val="004072FA"/>
    <w:rsid w:val="00420D32"/>
    <w:rsid w:val="0042167C"/>
    <w:rsid w:val="00425797"/>
    <w:rsid w:val="00432CA9"/>
    <w:rsid w:val="00434A12"/>
    <w:rsid w:val="0043780F"/>
    <w:rsid w:val="00447B4C"/>
    <w:rsid w:val="00454314"/>
    <w:rsid w:val="0045702C"/>
    <w:rsid w:val="00471243"/>
    <w:rsid w:val="004724E7"/>
    <w:rsid w:val="00475334"/>
    <w:rsid w:val="00480A04"/>
    <w:rsid w:val="00483E28"/>
    <w:rsid w:val="0049195C"/>
    <w:rsid w:val="004930B2"/>
    <w:rsid w:val="0049454F"/>
    <w:rsid w:val="004A2F02"/>
    <w:rsid w:val="004B2967"/>
    <w:rsid w:val="004B69F6"/>
    <w:rsid w:val="004C5929"/>
    <w:rsid w:val="004D3902"/>
    <w:rsid w:val="004D3F2F"/>
    <w:rsid w:val="004E4A94"/>
    <w:rsid w:val="004F6ACD"/>
    <w:rsid w:val="00505793"/>
    <w:rsid w:val="00506AA1"/>
    <w:rsid w:val="0051228D"/>
    <w:rsid w:val="005138C1"/>
    <w:rsid w:val="00516690"/>
    <w:rsid w:val="00520BFF"/>
    <w:rsid w:val="00533342"/>
    <w:rsid w:val="005405A4"/>
    <w:rsid w:val="0055092E"/>
    <w:rsid w:val="00555826"/>
    <w:rsid w:val="005757E8"/>
    <w:rsid w:val="00585A81"/>
    <w:rsid w:val="005903D0"/>
    <w:rsid w:val="0059748E"/>
    <w:rsid w:val="005B2818"/>
    <w:rsid w:val="005B3279"/>
    <w:rsid w:val="005B59DA"/>
    <w:rsid w:val="005B753A"/>
    <w:rsid w:val="005D3696"/>
    <w:rsid w:val="005D51BF"/>
    <w:rsid w:val="005E1F39"/>
    <w:rsid w:val="005E75EF"/>
    <w:rsid w:val="005F1A08"/>
    <w:rsid w:val="005F3D73"/>
    <w:rsid w:val="0060488F"/>
    <w:rsid w:val="00610424"/>
    <w:rsid w:val="0061444A"/>
    <w:rsid w:val="00620C01"/>
    <w:rsid w:val="006258A9"/>
    <w:rsid w:val="006406BF"/>
    <w:rsid w:val="00647FE6"/>
    <w:rsid w:val="00651775"/>
    <w:rsid w:val="0066252B"/>
    <w:rsid w:val="006702B4"/>
    <w:rsid w:val="00673C09"/>
    <w:rsid w:val="00673E30"/>
    <w:rsid w:val="006750C5"/>
    <w:rsid w:val="006770CE"/>
    <w:rsid w:val="0067757C"/>
    <w:rsid w:val="006800DC"/>
    <w:rsid w:val="00681069"/>
    <w:rsid w:val="006868DF"/>
    <w:rsid w:val="00690ED1"/>
    <w:rsid w:val="0069122C"/>
    <w:rsid w:val="00691D9C"/>
    <w:rsid w:val="00695EB2"/>
    <w:rsid w:val="006A29CA"/>
    <w:rsid w:val="006A670C"/>
    <w:rsid w:val="006B4FA0"/>
    <w:rsid w:val="006B61AB"/>
    <w:rsid w:val="006C742B"/>
    <w:rsid w:val="006D278F"/>
    <w:rsid w:val="006D677D"/>
    <w:rsid w:val="006E07BA"/>
    <w:rsid w:val="006E1E14"/>
    <w:rsid w:val="006E4274"/>
    <w:rsid w:val="006E5009"/>
    <w:rsid w:val="006F5395"/>
    <w:rsid w:val="006F6AFB"/>
    <w:rsid w:val="006F6C3F"/>
    <w:rsid w:val="00700ECC"/>
    <w:rsid w:val="00711436"/>
    <w:rsid w:val="00711681"/>
    <w:rsid w:val="00712ECD"/>
    <w:rsid w:val="00713AC8"/>
    <w:rsid w:val="007142D8"/>
    <w:rsid w:val="00720B69"/>
    <w:rsid w:val="00722788"/>
    <w:rsid w:val="0072301A"/>
    <w:rsid w:val="00724BEA"/>
    <w:rsid w:val="00734B80"/>
    <w:rsid w:val="007438A9"/>
    <w:rsid w:val="007445AF"/>
    <w:rsid w:val="0074545B"/>
    <w:rsid w:val="00750EC0"/>
    <w:rsid w:val="0077159C"/>
    <w:rsid w:val="00771E0E"/>
    <w:rsid w:val="00773D7C"/>
    <w:rsid w:val="00780D13"/>
    <w:rsid w:val="007810B5"/>
    <w:rsid w:val="007948D1"/>
    <w:rsid w:val="007A00B9"/>
    <w:rsid w:val="007B202F"/>
    <w:rsid w:val="007B4A86"/>
    <w:rsid w:val="007C3ACC"/>
    <w:rsid w:val="007E0F74"/>
    <w:rsid w:val="007E11A4"/>
    <w:rsid w:val="007E5F13"/>
    <w:rsid w:val="007E7376"/>
    <w:rsid w:val="007F018B"/>
    <w:rsid w:val="007F0D3D"/>
    <w:rsid w:val="007F1C84"/>
    <w:rsid w:val="007F5BBB"/>
    <w:rsid w:val="00802582"/>
    <w:rsid w:val="008130A7"/>
    <w:rsid w:val="008139E0"/>
    <w:rsid w:val="0081569C"/>
    <w:rsid w:val="008166FF"/>
    <w:rsid w:val="00826B44"/>
    <w:rsid w:val="00826CFD"/>
    <w:rsid w:val="00843D22"/>
    <w:rsid w:val="0084442B"/>
    <w:rsid w:val="008470A8"/>
    <w:rsid w:val="008559F3"/>
    <w:rsid w:val="008601FE"/>
    <w:rsid w:val="00861E2E"/>
    <w:rsid w:val="008643D4"/>
    <w:rsid w:val="00864F3D"/>
    <w:rsid w:val="0086575C"/>
    <w:rsid w:val="00871C5E"/>
    <w:rsid w:val="00872DA9"/>
    <w:rsid w:val="00875471"/>
    <w:rsid w:val="008832A4"/>
    <w:rsid w:val="00883440"/>
    <w:rsid w:val="008936CE"/>
    <w:rsid w:val="00897F86"/>
    <w:rsid w:val="008A05DA"/>
    <w:rsid w:val="008A36C5"/>
    <w:rsid w:val="008A4F50"/>
    <w:rsid w:val="008B392D"/>
    <w:rsid w:val="008C10EA"/>
    <w:rsid w:val="008C2653"/>
    <w:rsid w:val="008C78A4"/>
    <w:rsid w:val="008D234F"/>
    <w:rsid w:val="008D4863"/>
    <w:rsid w:val="008D5362"/>
    <w:rsid w:val="008D674D"/>
    <w:rsid w:val="008E6B72"/>
    <w:rsid w:val="008F47AD"/>
    <w:rsid w:val="00910A3E"/>
    <w:rsid w:val="00924290"/>
    <w:rsid w:val="00924FD1"/>
    <w:rsid w:val="00930A3F"/>
    <w:rsid w:val="00931F8F"/>
    <w:rsid w:val="00934F96"/>
    <w:rsid w:val="00935232"/>
    <w:rsid w:val="00936A37"/>
    <w:rsid w:val="00945E3A"/>
    <w:rsid w:val="009507FE"/>
    <w:rsid w:val="00953608"/>
    <w:rsid w:val="00960F5B"/>
    <w:rsid w:val="00966C2B"/>
    <w:rsid w:val="0096762A"/>
    <w:rsid w:val="0097402B"/>
    <w:rsid w:val="00977725"/>
    <w:rsid w:val="00984363"/>
    <w:rsid w:val="00986198"/>
    <w:rsid w:val="0099054A"/>
    <w:rsid w:val="00990694"/>
    <w:rsid w:val="0099122E"/>
    <w:rsid w:val="00993868"/>
    <w:rsid w:val="00997493"/>
    <w:rsid w:val="009B1253"/>
    <w:rsid w:val="009B2B5D"/>
    <w:rsid w:val="009B51FC"/>
    <w:rsid w:val="009C2243"/>
    <w:rsid w:val="009D2790"/>
    <w:rsid w:val="009D4CC1"/>
    <w:rsid w:val="009D50B1"/>
    <w:rsid w:val="009D7884"/>
    <w:rsid w:val="009E2D1C"/>
    <w:rsid w:val="009E6C6D"/>
    <w:rsid w:val="009F2868"/>
    <w:rsid w:val="009F4AD6"/>
    <w:rsid w:val="009F6EFB"/>
    <w:rsid w:val="00A04B5B"/>
    <w:rsid w:val="00A0521A"/>
    <w:rsid w:val="00A10898"/>
    <w:rsid w:val="00A12069"/>
    <w:rsid w:val="00A22528"/>
    <w:rsid w:val="00A32A33"/>
    <w:rsid w:val="00A32A6D"/>
    <w:rsid w:val="00A60088"/>
    <w:rsid w:val="00A70165"/>
    <w:rsid w:val="00A751AE"/>
    <w:rsid w:val="00A7544E"/>
    <w:rsid w:val="00A77894"/>
    <w:rsid w:val="00A81CCB"/>
    <w:rsid w:val="00A86821"/>
    <w:rsid w:val="00A94802"/>
    <w:rsid w:val="00A97539"/>
    <w:rsid w:val="00AB3EB0"/>
    <w:rsid w:val="00AB5712"/>
    <w:rsid w:val="00AB5C38"/>
    <w:rsid w:val="00AC7A18"/>
    <w:rsid w:val="00AC7C37"/>
    <w:rsid w:val="00AD200A"/>
    <w:rsid w:val="00AD2BE2"/>
    <w:rsid w:val="00AF5039"/>
    <w:rsid w:val="00B07B77"/>
    <w:rsid w:val="00B11CAA"/>
    <w:rsid w:val="00B14133"/>
    <w:rsid w:val="00B17502"/>
    <w:rsid w:val="00B34861"/>
    <w:rsid w:val="00B42765"/>
    <w:rsid w:val="00B44A69"/>
    <w:rsid w:val="00B47979"/>
    <w:rsid w:val="00B64587"/>
    <w:rsid w:val="00B717E1"/>
    <w:rsid w:val="00B72CC7"/>
    <w:rsid w:val="00B816F2"/>
    <w:rsid w:val="00B820B3"/>
    <w:rsid w:val="00B84AF8"/>
    <w:rsid w:val="00B86236"/>
    <w:rsid w:val="00B8744F"/>
    <w:rsid w:val="00B8748B"/>
    <w:rsid w:val="00B96C4D"/>
    <w:rsid w:val="00B976E5"/>
    <w:rsid w:val="00B979E7"/>
    <w:rsid w:val="00BA1D54"/>
    <w:rsid w:val="00BB0649"/>
    <w:rsid w:val="00BB2767"/>
    <w:rsid w:val="00BB624C"/>
    <w:rsid w:val="00BD52FF"/>
    <w:rsid w:val="00BD6A7C"/>
    <w:rsid w:val="00BE6045"/>
    <w:rsid w:val="00BE697E"/>
    <w:rsid w:val="00BF3EE6"/>
    <w:rsid w:val="00BF55BE"/>
    <w:rsid w:val="00C01B05"/>
    <w:rsid w:val="00C027BF"/>
    <w:rsid w:val="00C04B3D"/>
    <w:rsid w:val="00C07D26"/>
    <w:rsid w:val="00C22E66"/>
    <w:rsid w:val="00C23479"/>
    <w:rsid w:val="00C26505"/>
    <w:rsid w:val="00C26EB3"/>
    <w:rsid w:val="00C27BF8"/>
    <w:rsid w:val="00C36C85"/>
    <w:rsid w:val="00C401BD"/>
    <w:rsid w:val="00C41709"/>
    <w:rsid w:val="00C55B91"/>
    <w:rsid w:val="00C57264"/>
    <w:rsid w:val="00C707ED"/>
    <w:rsid w:val="00C738B7"/>
    <w:rsid w:val="00C7741D"/>
    <w:rsid w:val="00C77936"/>
    <w:rsid w:val="00C806AF"/>
    <w:rsid w:val="00C81ECB"/>
    <w:rsid w:val="00C8708C"/>
    <w:rsid w:val="00CC1A1C"/>
    <w:rsid w:val="00CD26D2"/>
    <w:rsid w:val="00CD326D"/>
    <w:rsid w:val="00CD33E8"/>
    <w:rsid w:val="00CD7066"/>
    <w:rsid w:val="00CE05DF"/>
    <w:rsid w:val="00CF09AF"/>
    <w:rsid w:val="00D0009D"/>
    <w:rsid w:val="00D06238"/>
    <w:rsid w:val="00D06CE7"/>
    <w:rsid w:val="00D1010C"/>
    <w:rsid w:val="00D121D4"/>
    <w:rsid w:val="00D129BB"/>
    <w:rsid w:val="00D35754"/>
    <w:rsid w:val="00D52CD7"/>
    <w:rsid w:val="00D65EFE"/>
    <w:rsid w:val="00D66925"/>
    <w:rsid w:val="00D678CC"/>
    <w:rsid w:val="00D73FEF"/>
    <w:rsid w:val="00D909ED"/>
    <w:rsid w:val="00D91502"/>
    <w:rsid w:val="00D91D68"/>
    <w:rsid w:val="00D95D51"/>
    <w:rsid w:val="00DA469A"/>
    <w:rsid w:val="00DA6488"/>
    <w:rsid w:val="00DB52AC"/>
    <w:rsid w:val="00DC5D1C"/>
    <w:rsid w:val="00DE034F"/>
    <w:rsid w:val="00DE16AC"/>
    <w:rsid w:val="00DE34D8"/>
    <w:rsid w:val="00DE6C9A"/>
    <w:rsid w:val="00E04F5C"/>
    <w:rsid w:val="00E17C55"/>
    <w:rsid w:val="00E33DE0"/>
    <w:rsid w:val="00E358F8"/>
    <w:rsid w:val="00E36796"/>
    <w:rsid w:val="00E40FE6"/>
    <w:rsid w:val="00E47642"/>
    <w:rsid w:val="00E519E1"/>
    <w:rsid w:val="00E558BF"/>
    <w:rsid w:val="00E61923"/>
    <w:rsid w:val="00E630E8"/>
    <w:rsid w:val="00E70EF3"/>
    <w:rsid w:val="00E7733E"/>
    <w:rsid w:val="00E77BDD"/>
    <w:rsid w:val="00E82FE5"/>
    <w:rsid w:val="00E87AD4"/>
    <w:rsid w:val="00E921BB"/>
    <w:rsid w:val="00E948EF"/>
    <w:rsid w:val="00EB21DB"/>
    <w:rsid w:val="00ED0A8D"/>
    <w:rsid w:val="00ED1538"/>
    <w:rsid w:val="00ED2683"/>
    <w:rsid w:val="00ED7256"/>
    <w:rsid w:val="00ED737B"/>
    <w:rsid w:val="00EE7924"/>
    <w:rsid w:val="00EF18D2"/>
    <w:rsid w:val="00F00477"/>
    <w:rsid w:val="00F11CAF"/>
    <w:rsid w:val="00F124FA"/>
    <w:rsid w:val="00F1294E"/>
    <w:rsid w:val="00F171EB"/>
    <w:rsid w:val="00F1731B"/>
    <w:rsid w:val="00F178FD"/>
    <w:rsid w:val="00F22C20"/>
    <w:rsid w:val="00F26599"/>
    <w:rsid w:val="00F32B4E"/>
    <w:rsid w:val="00F335CA"/>
    <w:rsid w:val="00F36D9F"/>
    <w:rsid w:val="00F411EE"/>
    <w:rsid w:val="00F44995"/>
    <w:rsid w:val="00F47313"/>
    <w:rsid w:val="00F534DA"/>
    <w:rsid w:val="00F56C8A"/>
    <w:rsid w:val="00F633C2"/>
    <w:rsid w:val="00F640D8"/>
    <w:rsid w:val="00F74088"/>
    <w:rsid w:val="00F8317F"/>
    <w:rsid w:val="00F83732"/>
    <w:rsid w:val="00FA1DCA"/>
    <w:rsid w:val="00FB023C"/>
    <w:rsid w:val="00FC1E0B"/>
    <w:rsid w:val="00FC1EF3"/>
    <w:rsid w:val="00FC52CE"/>
    <w:rsid w:val="00FD60E2"/>
    <w:rsid w:val="00FF1764"/>
    <w:rsid w:val="00FF6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30CAC-BD5B-4600-9127-FF3F4EBE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3E8"/>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
    <w:basedOn w:val="a"/>
    <w:next w:val="a"/>
    <w:link w:val="10"/>
    <w:qFormat/>
    <w:rsid w:val="00CD33E8"/>
    <w:pPr>
      <w:keepNext/>
      <w:jc w:val="right"/>
      <w:outlineLvl w:val="0"/>
    </w:pPr>
    <w:rPr>
      <w:sz w:val="24"/>
    </w:rPr>
  </w:style>
  <w:style w:type="paragraph" w:styleId="3">
    <w:name w:val="heading 3"/>
    <w:basedOn w:val="a"/>
    <w:next w:val="a"/>
    <w:link w:val="30"/>
    <w:uiPriority w:val="99"/>
    <w:qFormat/>
    <w:rsid w:val="00CD33E8"/>
    <w:pPr>
      <w:keepNext/>
      <w:widowControl w:val="0"/>
      <w:autoSpaceDE w:val="0"/>
      <w:autoSpaceDN w:val="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CD33E8"/>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CD33E8"/>
    <w:rPr>
      <w:rFonts w:ascii="Times New Roman" w:eastAsia="Times New Roman" w:hAnsi="Times New Roman" w:cs="Times New Roman"/>
      <w:b/>
      <w:bCs/>
      <w:sz w:val="24"/>
      <w:szCs w:val="24"/>
      <w:lang w:eastAsia="ru-RU"/>
    </w:rPr>
  </w:style>
  <w:style w:type="paragraph" w:customStyle="1" w:styleId="ConsNormal">
    <w:name w:val="ConsNormal"/>
    <w:link w:val="ConsNormal0"/>
    <w:rsid w:val="00CD33E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3">
    <w:name w:val="Hyperlink"/>
    <w:aliases w:val="%Hyperlink"/>
    <w:uiPriority w:val="99"/>
    <w:rsid w:val="00CD33E8"/>
    <w:rPr>
      <w:color w:val="0000FF"/>
      <w:u w:val="single"/>
    </w:rPr>
  </w:style>
  <w:style w:type="paragraph" w:customStyle="1" w:styleId="ConsPlusNormal">
    <w:name w:val="ConsPlusNormal"/>
    <w:link w:val="ConsPlusNormal0"/>
    <w:qFormat/>
    <w:rsid w:val="00CD33E8"/>
    <w:pPr>
      <w:autoSpaceDE w:val="0"/>
      <w:autoSpaceDN w:val="0"/>
      <w:adjustRightInd w:val="0"/>
      <w:spacing w:after="0" w:line="240" w:lineRule="auto"/>
      <w:ind w:firstLine="720"/>
    </w:pPr>
    <w:rPr>
      <w:rFonts w:ascii="Arial" w:eastAsia="Times New Roman" w:hAnsi="Arial" w:cs="Arial"/>
      <w:lang w:eastAsia="ru-RU"/>
    </w:rPr>
  </w:style>
  <w:style w:type="paragraph" w:customStyle="1" w:styleId="ConsCell">
    <w:name w:val="ConsCell"/>
    <w:uiPriority w:val="99"/>
    <w:rsid w:val="00CD33E8"/>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Normal0">
    <w:name w:val="ConsNormal Знак"/>
    <w:link w:val="ConsNormal"/>
    <w:rsid w:val="00CD33E8"/>
    <w:rPr>
      <w:rFonts w:ascii="Arial" w:eastAsia="Times New Roman" w:hAnsi="Arial" w:cs="Arial"/>
      <w:sz w:val="20"/>
      <w:szCs w:val="20"/>
      <w:lang w:eastAsia="ru-RU"/>
    </w:rPr>
  </w:style>
  <w:style w:type="paragraph" w:styleId="a4">
    <w:name w:val="List Paragraph"/>
    <w:aliases w:val="ТЗ список,Bullet List,FooterText,numbered,Paragraphe de liste1,Bulletr List Paragraph,Список нумерованный цифры,Цветной список - Акцент 11,lp1,Булет1,1Булет,List Paragraph,List Paragraph1,GOST_TableList,A_маркированный_список,_Абзац списка"/>
    <w:basedOn w:val="a"/>
    <w:link w:val="a5"/>
    <w:uiPriority w:val="34"/>
    <w:qFormat/>
    <w:rsid w:val="00CD33E8"/>
    <w:pPr>
      <w:ind w:left="720"/>
      <w:contextualSpacing/>
    </w:pPr>
  </w:style>
  <w:style w:type="character" w:customStyle="1" w:styleId="ConsPlusNormal0">
    <w:name w:val="ConsPlusNormal Знак"/>
    <w:link w:val="ConsPlusNormal"/>
    <w:qFormat/>
    <w:locked/>
    <w:rsid w:val="00CD33E8"/>
    <w:rPr>
      <w:rFonts w:ascii="Arial" w:eastAsia="Times New Roman" w:hAnsi="Arial" w:cs="Arial"/>
      <w:lang w:eastAsia="ru-RU"/>
    </w:rPr>
  </w:style>
  <w:style w:type="character" w:customStyle="1" w:styleId="a5">
    <w:name w:val="Абзац списка Знак"/>
    <w:aliases w:val="ТЗ список Знак,Bullet List Знак,FooterText Знак,numbered Знак,Paragraphe de liste1 Знак,Bulletr List Paragraph Знак,Список нумерованный цифры Знак,Цветной список - Акцент 11 Знак,lp1 Знак,Булет1 Знак,1Булет Знак,List Paragraph Знак"/>
    <w:link w:val="a4"/>
    <w:uiPriority w:val="34"/>
    <w:qFormat/>
    <w:locked/>
    <w:rsid w:val="00CD33E8"/>
    <w:rPr>
      <w:rFonts w:ascii="Times New Roman" w:eastAsia="Times New Roman" w:hAnsi="Times New Roman" w:cs="Times New Roman"/>
      <w:sz w:val="20"/>
      <w:szCs w:val="20"/>
      <w:lang w:eastAsia="ru-RU"/>
    </w:rPr>
  </w:style>
  <w:style w:type="paragraph" w:styleId="a6">
    <w:name w:val="header"/>
    <w:aliases w:val="Название 2,Linie,header"/>
    <w:basedOn w:val="a"/>
    <w:link w:val="a7"/>
    <w:uiPriority w:val="99"/>
    <w:rsid w:val="00C04B3D"/>
    <w:pPr>
      <w:tabs>
        <w:tab w:val="center" w:pos="4677"/>
        <w:tab w:val="right" w:pos="9355"/>
      </w:tabs>
    </w:pPr>
    <w:rPr>
      <w:lang w:val="x-none"/>
    </w:rPr>
  </w:style>
  <w:style w:type="character" w:customStyle="1" w:styleId="a7">
    <w:name w:val="Верхний колонтитул Знак"/>
    <w:aliases w:val="Название 2 Знак,Linie Знак,header Знак"/>
    <w:basedOn w:val="a0"/>
    <w:link w:val="a6"/>
    <w:uiPriority w:val="99"/>
    <w:rsid w:val="00C04B3D"/>
    <w:rPr>
      <w:rFonts w:ascii="Times New Roman" w:eastAsia="Times New Roman" w:hAnsi="Times New Roman" w:cs="Times New Roman"/>
      <w:sz w:val="20"/>
      <w:szCs w:val="20"/>
      <w:lang w:val="x-none" w:eastAsia="ru-RU"/>
    </w:rPr>
  </w:style>
  <w:style w:type="character" w:styleId="a8">
    <w:name w:val="page number"/>
    <w:basedOn w:val="a0"/>
    <w:uiPriority w:val="99"/>
    <w:rsid w:val="00C04B3D"/>
  </w:style>
  <w:style w:type="paragraph" w:styleId="a9">
    <w:name w:val="footer"/>
    <w:basedOn w:val="a"/>
    <w:link w:val="aa"/>
    <w:uiPriority w:val="99"/>
    <w:rsid w:val="00C04B3D"/>
    <w:pPr>
      <w:tabs>
        <w:tab w:val="center" w:pos="4677"/>
        <w:tab w:val="right" w:pos="9355"/>
      </w:tabs>
    </w:pPr>
    <w:rPr>
      <w:lang w:val="x-none"/>
    </w:rPr>
  </w:style>
  <w:style w:type="character" w:customStyle="1" w:styleId="aa">
    <w:name w:val="Нижний колонтитул Знак"/>
    <w:basedOn w:val="a0"/>
    <w:link w:val="a9"/>
    <w:uiPriority w:val="99"/>
    <w:rsid w:val="00C04B3D"/>
    <w:rPr>
      <w:rFonts w:ascii="Times New Roman" w:eastAsia="Times New Roman" w:hAnsi="Times New Roman" w:cs="Times New Roman"/>
      <w:sz w:val="20"/>
      <w:szCs w:val="20"/>
      <w:lang w:val="x-none" w:eastAsia="ru-RU"/>
    </w:rPr>
  </w:style>
  <w:style w:type="paragraph" w:styleId="ab">
    <w:name w:val="No Spacing"/>
    <w:link w:val="ac"/>
    <w:uiPriority w:val="1"/>
    <w:qFormat/>
    <w:rsid w:val="00C04B3D"/>
    <w:pPr>
      <w:spacing w:after="0" w:line="240" w:lineRule="auto"/>
    </w:pPr>
    <w:rPr>
      <w:rFonts w:ascii="Calibri" w:eastAsia="Calibri" w:hAnsi="Calibri" w:cs="Times New Roman"/>
    </w:rPr>
  </w:style>
  <w:style w:type="paragraph" w:styleId="ad">
    <w:name w:val="Normal (Web)"/>
    <w:basedOn w:val="a"/>
    <w:uiPriority w:val="99"/>
    <w:rsid w:val="00D06238"/>
    <w:pPr>
      <w:spacing w:before="100" w:beforeAutospacing="1" w:after="100" w:afterAutospacing="1"/>
    </w:pPr>
    <w:rPr>
      <w:rFonts w:ascii="Arial" w:hAnsi="Arial" w:cs="Arial"/>
      <w:sz w:val="16"/>
      <w:szCs w:val="16"/>
    </w:rPr>
  </w:style>
  <w:style w:type="character" w:customStyle="1" w:styleId="apple-converted-space">
    <w:name w:val="apple-converted-space"/>
    <w:basedOn w:val="a0"/>
    <w:rsid w:val="00D06238"/>
  </w:style>
  <w:style w:type="character" w:customStyle="1" w:styleId="apple-style-span">
    <w:name w:val="apple-style-span"/>
    <w:basedOn w:val="a0"/>
    <w:rsid w:val="00D06238"/>
  </w:style>
  <w:style w:type="paragraph" w:customStyle="1" w:styleId="11">
    <w:name w:val="Без интервала1"/>
    <w:qFormat/>
    <w:rsid w:val="00D06238"/>
    <w:pPr>
      <w:spacing w:after="0" w:line="240" w:lineRule="auto"/>
    </w:pPr>
    <w:rPr>
      <w:rFonts w:ascii="Calibri" w:eastAsia="Calibri" w:hAnsi="Calibri" w:cs="Times New Roman"/>
      <w:lang w:val="en-US"/>
    </w:rPr>
  </w:style>
  <w:style w:type="paragraph" w:styleId="ae">
    <w:name w:val="Balloon Text"/>
    <w:basedOn w:val="a"/>
    <w:link w:val="af"/>
    <w:uiPriority w:val="99"/>
    <w:semiHidden/>
    <w:unhideWhenUsed/>
    <w:rsid w:val="00B42765"/>
    <w:rPr>
      <w:rFonts w:ascii="Tahoma" w:hAnsi="Tahoma" w:cs="Tahoma"/>
      <w:sz w:val="16"/>
      <w:szCs w:val="16"/>
    </w:rPr>
  </w:style>
  <w:style w:type="character" w:customStyle="1" w:styleId="af">
    <w:name w:val="Текст выноски Знак"/>
    <w:basedOn w:val="a0"/>
    <w:link w:val="ae"/>
    <w:uiPriority w:val="99"/>
    <w:semiHidden/>
    <w:rsid w:val="00B42765"/>
    <w:rPr>
      <w:rFonts w:ascii="Tahoma" w:eastAsia="Times New Roman" w:hAnsi="Tahoma" w:cs="Tahoma"/>
      <w:sz w:val="16"/>
      <w:szCs w:val="16"/>
      <w:lang w:eastAsia="ru-RU"/>
    </w:rPr>
  </w:style>
  <w:style w:type="paragraph" w:customStyle="1" w:styleId="ConsPlusTitle">
    <w:name w:val="ConsPlusTitle"/>
    <w:uiPriority w:val="99"/>
    <w:rsid w:val="0023509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0">
    <w:name w:val="Body Text"/>
    <w:basedOn w:val="a"/>
    <w:link w:val="af1"/>
    <w:uiPriority w:val="99"/>
    <w:unhideWhenUsed/>
    <w:rsid w:val="00506AA1"/>
    <w:pPr>
      <w:spacing w:after="120"/>
    </w:pPr>
  </w:style>
  <w:style w:type="character" w:customStyle="1" w:styleId="af1">
    <w:name w:val="Основной текст Знак"/>
    <w:basedOn w:val="a0"/>
    <w:link w:val="af0"/>
    <w:uiPriority w:val="99"/>
    <w:rsid w:val="00506AA1"/>
    <w:rPr>
      <w:rFonts w:ascii="Times New Roman" w:eastAsia="Times New Roman" w:hAnsi="Times New Roman" w:cs="Times New Roman"/>
      <w:sz w:val="20"/>
      <w:szCs w:val="20"/>
      <w:lang w:eastAsia="ru-RU"/>
    </w:rPr>
  </w:style>
  <w:style w:type="paragraph" w:customStyle="1" w:styleId="af2">
    <w:name w:val="???????"/>
    <w:rsid w:val="00506AA1"/>
    <w:pPr>
      <w:widowControl w:val="0"/>
      <w:suppressAutoHyphens/>
      <w:spacing w:after="0" w:line="240" w:lineRule="auto"/>
    </w:pPr>
    <w:rPr>
      <w:rFonts w:ascii="Times New Roman" w:eastAsia="Times New Roman" w:hAnsi="Times New Roman" w:cs="Times New Roman"/>
      <w:sz w:val="24"/>
      <w:szCs w:val="24"/>
      <w:lang w:eastAsia="hi-IN" w:bidi="hi-IN"/>
    </w:rPr>
  </w:style>
  <w:style w:type="paragraph" w:customStyle="1" w:styleId="FORMATTEXT">
    <w:name w:val=".FORMATTEXT"/>
    <w:uiPriority w:val="99"/>
    <w:rsid w:val="00506AA1"/>
    <w:pPr>
      <w:widowControl w:val="0"/>
      <w:autoSpaceDE w:val="0"/>
      <w:autoSpaceDN w:val="0"/>
      <w:adjustRightInd w:val="0"/>
      <w:spacing w:after="0" w:line="240" w:lineRule="auto"/>
    </w:pPr>
    <w:rPr>
      <w:rFonts w:ascii="Calibri" w:eastAsia="Calibri" w:hAnsi="Calibri" w:cs="Calibri"/>
      <w:sz w:val="24"/>
      <w:szCs w:val="24"/>
      <w:lang w:eastAsia="ru-RU"/>
    </w:rPr>
  </w:style>
  <w:style w:type="paragraph" w:customStyle="1" w:styleId="ConsPlusCell">
    <w:name w:val="ConsPlusCell"/>
    <w:uiPriority w:val="99"/>
    <w:rsid w:val="002B21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1">
    <w:name w:val="consplusnormal"/>
    <w:basedOn w:val="a"/>
    <w:rsid w:val="002B2170"/>
    <w:pPr>
      <w:spacing w:before="187" w:after="187"/>
      <w:ind w:left="187" w:right="187"/>
    </w:pPr>
    <w:rPr>
      <w:sz w:val="24"/>
      <w:szCs w:val="24"/>
    </w:rPr>
  </w:style>
  <w:style w:type="paragraph" w:styleId="af3">
    <w:name w:val="Body Text Indent"/>
    <w:basedOn w:val="a"/>
    <w:link w:val="af4"/>
    <w:uiPriority w:val="99"/>
    <w:semiHidden/>
    <w:unhideWhenUsed/>
    <w:rsid w:val="003A2E21"/>
    <w:pPr>
      <w:spacing w:after="120"/>
      <w:ind w:left="283"/>
    </w:pPr>
  </w:style>
  <w:style w:type="character" w:customStyle="1" w:styleId="af4">
    <w:name w:val="Основной текст с отступом Знак"/>
    <w:basedOn w:val="a0"/>
    <w:link w:val="af3"/>
    <w:uiPriority w:val="99"/>
    <w:semiHidden/>
    <w:rsid w:val="003A2E21"/>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3A2E21"/>
    <w:pPr>
      <w:spacing w:after="120" w:line="480" w:lineRule="auto"/>
      <w:ind w:left="283"/>
    </w:pPr>
  </w:style>
  <w:style w:type="character" w:customStyle="1" w:styleId="20">
    <w:name w:val="Основной текст с отступом 2 Знак"/>
    <w:basedOn w:val="a0"/>
    <w:link w:val="2"/>
    <w:uiPriority w:val="99"/>
    <w:semiHidden/>
    <w:rsid w:val="003A2E21"/>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3A2E2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af5">
    <w:name w:val="Table Grid"/>
    <w:basedOn w:val="a1"/>
    <w:uiPriority w:val="59"/>
    <w:rsid w:val="003A2E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Nonformat0">
    <w:name w:val="ConsNonformat Знак"/>
    <w:link w:val="ConsNonformat"/>
    <w:uiPriority w:val="99"/>
    <w:rsid w:val="003A2E21"/>
    <w:rPr>
      <w:rFonts w:ascii="Courier New" w:eastAsia="Times New Roman" w:hAnsi="Courier New" w:cs="Courier New"/>
      <w:sz w:val="20"/>
      <w:szCs w:val="20"/>
      <w:lang w:eastAsia="ru-RU"/>
    </w:rPr>
  </w:style>
  <w:style w:type="paragraph" w:styleId="HTML">
    <w:name w:val="HTML Preformatted"/>
    <w:basedOn w:val="a"/>
    <w:link w:val="HTML0"/>
    <w:uiPriority w:val="99"/>
    <w:unhideWhenUsed/>
    <w:qFormat/>
    <w:rsid w:val="003A2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qFormat/>
    <w:rsid w:val="003A2E21"/>
    <w:rPr>
      <w:rFonts w:ascii="Courier New" w:eastAsia="Times New Roman" w:hAnsi="Courier New" w:cs="Courier New"/>
      <w:sz w:val="20"/>
      <w:szCs w:val="20"/>
      <w:lang w:eastAsia="ru-RU"/>
    </w:rPr>
  </w:style>
  <w:style w:type="character" w:styleId="af6">
    <w:name w:val="Strong"/>
    <w:basedOn w:val="a0"/>
    <w:uiPriority w:val="22"/>
    <w:qFormat/>
    <w:rsid w:val="005B753A"/>
    <w:rPr>
      <w:b/>
      <w:bCs/>
    </w:rPr>
  </w:style>
  <w:style w:type="character" w:customStyle="1" w:styleId="s1">
    <w:name w:val="s1"/>
    <w:basedOn w:val="a0"/>
    <w:rsid w:val="00FC1E0B"/>
  </w:style>
  <w:style w:type="character" w:customStyle="1" w:styleId="af7">
    <w:name w:val="Название Знак"/>
    <w:rsid w:val="00FC1E0B"/>
    <w:rPr>
      <w:rFonts w:ascii="Times New Roman" w:eastAsia="Times New Roman" w:hAnsi="Times New Roman"/>
      <w:sz w:val="28"/>
    </w:rPr>
  </w:style>
  <w:style w:type="paragraph" w:styleId="af8">
    <w:name w:val="Title"/>
    <w:basedOn w:val="a"/>
    <w:next w:val="a"/>
    <w:link w:val="12"/>
    <w:uiPriority w:val="10"/>
    <w:qFormat/>
    <w:rsid w:val="00FD60E2"/>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f8"/>
    <w:uiPriority w:val="10"/>
    <w:rsid w:val="00FD60E2"/>
    <w:rPr>
      <w:rFonts w:asciiTheme="majorHAnsi" w:eastAsiaTheme="majorEastAsia" w:hAnsiTheme="majorHAnsi" w:cstheme="majorBidi"/>
      <w:spacing w:val="-10"/>
      <w:kern w:val="28"/>
      <w:sz w:val="56"/>
      <w:szCs w:val="56"/>
      <w:lang w:eastAsia="ru-RU"/>
    </w:rPr>
  </w:style>
  <w:style w:type="paragraph" w:customStyle="1" w:styleId="msonormalmrcssattr">
    <w:name w:val="msonormal_mr_css_attr"/>
    <w:basedOn w:val="a"/>
    <w:rsid w:val="000629F9"/>
    <w:pPr>
      <w:spacing w:before="100" w:beforeAutospacing="1" w:after="100" w:afterAutospacing="1"/>
    </w:pPr>
    <w:rPr>
      <w:sz w:val="24"/>
      <w:szCs w:val="24"/>
    </w:rPr>
  </w:style>
  <w:style w:type="paragraph" w:styleId="21">
    <w:name w:val="Body Text 2"/>
    <w:basedOn w:val="a"/>
    <w:link w:val="22"/>
    <w:uiPriority w:val="99"/>
    <w:semiHidden/>
    <w:unhideWhenUsed/>
    <w:rsid w:val="000427BF"/>
    <w:pPr>
      <w:spacing w:after="120" w:line="480" w:lineRule="auto"/>
    </w:pPr>
  </w:style>
  <w:style w:type="character" w:customStyle="1" w:styleId="22">
    <w:name w:val="Основной текст 2 Знак"/>
    <w:basedOn w:val="a0"/>
    <w:link w:val="21"/>
    <w:uiPriority w:val="99"/>
    <w:semiHidden/>
    <w:rsid w:val="000427BF"/>
    <w:rPr>
      <w:rFonts w:ascii="Times New Roman" w:eastAsia="Times New Roman" w:hAnsi="Times New Roman" w:cs="Times New Roman"/>
      <w:sz w:val="20"/>
      <w:szCs w:val="20"/>
      <w:lang w:eastAsia="ru-RU"/>
    </w:rPr>
  </w:style>
  <w:style w:type="paragraph" w:customStyle="1" w:styleId="ConsPlusNonformat">
    <w:name w:val="ConsPlusNonformat"/>
    <w:qFormat/>
    <w:rsid w:val="000427BF"/>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c">
    <w:name w:val="Без интервала Знак"/>
    <w:link w:val="ab"/>
    <w:uiPriority w:val="1"/>
    <w:qFormat/>
    <w:rsid w:val="00B72CC7"/>
    <w:rPr>
      <w:rFonts w:ascii="Calibri" w:eastAsia="Calibri" w:hAnsi="Calibri" w:cs="Times New Roman"/>
    </w:rPr>
  </w:style>
  <w:style w:type="paragraph" w:customStyle="1" w:styleId="23">
    <w:name w:val="Обычный2"/>
    <w:qFormat/>
    <w:rsid w:val="00B72CC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Default">
    <w:name w:val="Default"/>
    <w:qFormat/>
    <w:rsid w:val="00B72C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2784">
      <w:bodyDiv w:val="1"/>
      <w:marLeft w:val="0"/>
      <w:marRight w:val="0"/>
      <w:marTop w:val="0"/>
      <w:marBottom w:val="0"/>
      <w:divBdr>
        <w:top w:val="none" w:sz="0" w:space="0" w:color="auto"/>
        <w:left w:val="none" w:sz="0" w:space="0" w:color="auto"/>
        <w:bottom w:val="none" w:sz="0" w:space="0" w:color="auto"/>
        <w:right w:val="none" w:sz="0" w:space="0" w:color="auto"/>
      </w:divBdr>
    </w:div>
    <w:div w:id="225773243">
      <w:bodyDiv w:val="1"/>
      <w:marLeft w:val="0"/>
      <w:marRight w:val="0"/>
      <w:marTop w:val="0"/>
      <w:marBottom w:val="0"/>
      <w:divBdr>
        <w:top w:val="none" w:sz="0" w:space="0" w:color="auto"/>
        <w:left w:val="none" w:sz="0" w:space="0" w:color="auto"/>
        <w:bottom w:val="none" w:sz="0" w:space="0" w:color="auto"/>
        <w:right w:val="none" w:sz="0" w:space="0" w:color="auto"/>
      </w:divBdr>
    </w:div>
    <w:div w:id="748233132">
      <w:bodyDiv w:val="1"/>
      <w:marLeft w:val="0"/>
      <w:marRight w:val="0"/>
      <w:marTop w:val="0"/>
      <w:marBottom w:val="0"/>
      <w:divBdr>
        <w:top w:val="none" w:sz="0" w:space="0" w:color="auto"/>
        <w:left w:val="none" w:sz="0" w:space="0" w:color="auto"/>
        <w:bottom w:val="none" w:sz="0" w:space="0" w:color="auto"/>
        <w:right w:val="none" w:sz="0" w:space="0" w:color="auto"/>
      </w:divBdr>
    </w:div>
    <w:div w:id="797648524">
      <w:bodyDiv w:val="1"/>
      <w:marLeft w:val="0"/>
      <w:marRight w:val="0"/>
      <w:marTop w:val="0"/>
      <w:marBottom w:val="0"/>
      <w:divBdr>
        <w:top w:val="none" w:sz="0" w:space="0" w:color="auto"/>
        <w:left w:val="none" w:sz="0" w:space="0" w:color="auto"/>
        <w:bottom w:val="none" w:sz="0" w:space="0" w:color="auto"/>
        <w:right w:val="none" w:sz="0" w:space="0" w:color="auto"/>
      </w:divBdr>
    </w:div>
    <w:div w:id="878976593">
      <w:bodyDiv w:val="1"/>
      <w:marLeft w:val="0"/>
      <w:marRight w:val="0"/>
      <w:marTop w:val="0"/>
      <w:marBottom w:val="0"/>
      <w:divBdr>
        <w:top w:val="none" w:sz="0" w:space="0" w:color="auto"/>
        <w:left w:val="none" w:sz="0" w:space="0" w:color="auto"/>
        <w:bottom w:val="none" w:sz="0" w:space="0" w:color="auto"/>
        <w:right w:val="none" w:sz="0" w:space="0" w:color="auto"/>
      </w:divBdr>
    </w:div>
    <w:div w:id="891380044">
      <w:bodyDiv w:val="1"/>
      <w:marLeft w:val="0"/>
      <w:marRight w:val="0"/>
      <w:marTop w:val="0"/>
      <w:marBottom w:val="0"/>
      <w:divBdr>
        <w:top w:val="none" w:sz="0" w:space="0" w:color="auto"/>
        <w:left w:val="none" w:sz="0" w:space="0" w:color="auto"/>
        <w:bottom w:val="none" w:sz="0" w:space="0" w:color="auto"/>
        <w:right w:val="none" w:sz="0" w:space="0" w:color="auto"/>
      </w:divBdr>
    </w:div>
    <w:div w:id="1686400013">
      <w:bodyDiv w:val="1"/>
      <w:marLeft w:val="0"/>
      <w:marRight w:val="0"/>
      <w:marTop w:val="0"/>
      <w:marBottom w:val="0"/>
      <w:divBdr>
        <w:top w:val="none" w:sz="0" w:space="0" w:color="auto"/>
        <w:left w:val="none" w:sz="0" w:space="0" w:color="auto"/>
        <w:bottom w:val="none" w:sz="0" w:space="0" w:color="auto"/>
        <w:right w:val="none" w:sz="0" w:space="0" w:color="auto"/>
      </w:divBdr>
    </w:div>
    <w:div w:id="1771505464">
      <w:bodyDiv w:val="1"/>
      <w:marLeft w:val="0"/>
      <w:marRight w:val="0"/>
      <w:marTop w:val="0"/>
      <w:marBottom w:val="0"/>
      <w:divBdr>
        <w:top w:val="none" w:sz="0" w:space="0" w:color="auto"/>
        <w:left w:val="none" w:sz="0" w:space="0" w:color="auto"/>
        <w:bottom w:val="none" w:sz="0" w:space="0" w:color="auto"/>
        <w:right w:val="none" w:sz="0" w:space="0" w:color="auto"/>
      </w:divBdr>
      <w:divsChild>
        <w:div w:id="1726484575">
          <w:marLeft w:val="0"/>
          <w:marRight w:val="0"/>
          <w:marTop w:val="121"/>
          <w:marBottom w:val="0"/>
          <w:divBdr>
            <w:top w:val="none" w:sz="0" w:space="0" w:color="auto"/>
            <w:left w:val="none" w:sz="0" w:space="0" w:color="auto"/>
            <w:bottom w:val="none" w:sz="0" w:space="0" w:color="auto"/>
            <w:right w:val="none" w:sz="0" w:space="0" w:color="auto"/>
          </w:divBdr>
        </w:div>
        <w:div w:id="321930348">
          <w:marLeft w:val="0"/>
          <w:marRight w:val="0"/>
          <w:marTop w:val="121"/>
          <w:marBottom w:val="0"/>
          <w:divBdr>
            <w:top w:val="none" w:sz="0" w:space="0" w:color="auto"/>
            <w:left w:val="none" w:sz="0" w:space="0" w:color="auto"/>
            <w:bottom w:val="none" w:sz="0" w:space="0" w:color="auto"/>
            <w:right w:val="none" w:sz="0" w:space="0" w:color="auto"/>
          </w:divBdr>
        </w:div>
        <w:div w:id="2049526492">
          <w:marLeft w:val="0"/>
          <w:marRight w:val="0"/>
          <w:marTop w:val="121"/>
          <w:marBottom w:val="0"/>
          <w:divBdr>
            <w:top w:val="none" w:sz="0" w:space="0" w:color="auto"/>
            <w:left w:val="none" w:sz="0" w:space="0" w:color="auto"/>
            <w:bottom w:val="none" w:sz="0" w:space="0" w:color="auto"/>
            <w:right w:val="none" w:sz="0" w:space="0" w:color="auto"/>
          </w:divBdr>
        </w:div>
      </w:divsChild>
    </w:div>
    <w:div w:id="1816409690">
      <w:bodyDiv w:val="1"/>
      <w:marLeft w:val="0"/>
      <w:marRight w:val="0"/>
      <w:marTop w:val="0"/>
      <w:marBottom w:val="0"/>
      <w:divBdr>
        <w:top w:val="none" w:sz="0" w:space="0" w:color="auto"/>
        <w:left w:val="none" w:sz="0" w:space="0" w:color="auto"/>
        <w:bottom w:val="none" w:sz="0" w:space="0" w:color="auto"/>
        <w:right w:val="none" w:sz="0" w:space="0" w:color="auto"/>
      </w:divBdr>
    </w:div>
    <w:div w:id="2046246423">
      <w:bodyDiv w:val="1"/>
      <w:marLeft w:val="0"/>
      <w:marRight w:val="0"/>
      <w:marTop w:val="0"/>
      <w:marBottom w:val="0"/>
      <w:divBdr>
        <w:top w:val="none" w:sz="0" w:space="0" w:color="auto"/>
        <w:left w:val="none" w:sz="0" w:space="0" w:color="auto"/>
        <w:bottom w:val="none" w:sz="0" w:space="0" w:color="auto"/>
        <w:right w:val="none" w:sz="0" w:space="0" w:color="auto"/>
      </w:divBdr>
    </w:div>
    <w:div w:id="21456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8126CBF168FCC31F449177E3C2E80563FB3D849BD7C85CF35BF6A4875E49C031DDED08DBF63FB2aEd7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20806&amp;date=28.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BC57764286C86F055AC9488A42759D26E96E29FA167B61FF706C2D45A3AC83EE6ACBBBA01650CB66S3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Ageeva.KL\Desktop\&#1055;&#1056;&#1054;&#1062;&#1045;&#1044;&#1059;&#1056;&#1067;\&#1055;&#1088;&#1086;&#1094;&#1077;&#1076;&#1091;&#1088;&#1099;%202021%20&#1075;&#1086;&#1076;\&#1041;&#1059;%20&#1042;&#1054;%20&#1062;&#1048;&#1058;\&#1055;&#1088;&#1086;&#1074;&#1077;&#1076;&#1077;&#1085;&#1086;\6)%20&#1054;&#1082;&#1072;&#1079;&#1072;&#1085;&#1080;&#1077;%20&#1091;&#1089;&#1083;&#1091;&#1075;%20&#1087;&#1086;%20&#1090;&#1077;&#1093;.%20&#1087;&#1086;&#1076;&#1076;&#1077;&#1088;&#1078;&#1082;&#1077;%20&#1080;&#1085;&#1092;&#1086;&#1088;&#1084;&#1072;&#1094;.%20&#1090;&#1077;&#1093;&#1085;&#1086;&#1083;&#1086;&#1075;&#1080;&#1081;%20(635.250=00)\&#1044;&#1086;&#1082;&#1091;&#1084;&#1077;&#1085;&#1090;&#1072;&#1094;&#1080;&#1103;%20&#1086;&#1073;%20&#1101;&#1083;&#1077;&#1082;&#1090;&#1088;&#1086;&#1085;&#1085;&#1086;&#1084;%20&#1072;&#1091;&#1082;&#1094;&#1080;&#1086;&#1085;&#1077;%20(635.250=00).docx" TargetMode="External"/><Relationship Id="rId4" Type="http://schemas.openxmlformats.org/officeDocument/2006/relationships/settings" Target="settings.xml"/><Relationship Id="rId9" Type="http://schemas.openxmlformats.org/officeDocument/2006/relationships/hyperlink" Target="file:///C:\Users\Ageeva.KL\Desktop\&#1055;&#1056;&#1054;&#1062;&#1045;&#1044;&#1059;&#1056;&#1067;\&#1055;&#1088;&#1086;&#1094;&#1077;&#1076;&#1091;&#1088;&#1099;%202021%20&#1075;&#1086;&#1076;\&#1041;&#1059;%20&#1042;&#1054;%20&#1062;&#1048;&#1058;\&#1055;&#1088;&#1086;&#1074;&#1077;&#1076;&#1077;&#1085;&#1086;\6)%20&#1054;&#1082;&#1072;&#1079;&#1072;&#1085;&#1080;&#1077;%20&#1091;&#1089;&#1083;&#1091;&#1075;%20&#1087;&#1086;%20&#1090;&#1077;&#1093;.%20&#1087;&#1086;&#1076;&#1076;&#1077;&#1088;&#1078;&#1082;&#1077;%20&#1080;&#1085;&#1092;&#1086;&#1088;&#1084;&#1072;&#1094;.%20&#1090;&#1077;&#1093;&#1085;&#1086;&#1083;&#1086;&#1075;&#1080;&#1081;%20(635.250=00)\&#1044;&#1086;&#1082;&#1091;&#1084;&#1077;&#1085;&#1090;&#1072;&#1094;&#1080;&#1103;%20&#1086;&#1073;%20&#1101;&#1083;&#1077;&#1082;&#1090;&#1088;&#1086;&#1085;&#1085;&#1086;&#1084;%20&#1072;&#1091;&#1082;&#1094;&#1080;&#1086;&#1085;&#1077;%20(635.250=00).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E6D29-C193-43AD-AE81-E9C67E99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4090</Words>
  <Characters>23316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Сотрудники</cp:lastModifiedBy>
  <cp:revision>5</cp:revision>
  <dcterms:created xsi:type="dcterms:W3CDTF">2026-05-27T09:11:00Z</dcterms:created>
  <dcterms:modified xsi:type="dcterms:W3CDTF">2026-05-28T03:06:00Z</dcterms:modified>
</cp:coreProperties>
</file>