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7"/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Государственный контракт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№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на оказание услуг по экспертизе результатов выполненных работ по текущему ремонту помещений здания, расположенного по адресу: Костромская область, г. Кострома,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ул. Сенная, д.17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 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pStyle w:val="933"/>
        <w:jc w:val="center"/>
        <w:spacing w:before="0" w:after="0" w:line="240" w:lineRule="auto"/>
        <w:rPr>
          <w:rFonts w:ascii="PT Astra Serif" w:hAnsi="PT Astra Serif" w:cs="PT Astra Serif"/>
          <w:b/>
          <w:bCs/>
          <w:i/>
          <w:iCs/>
          <w:color w:val="000000" w:themeColor="text1"/>
          <w:sz w:val="24"/>
          <w:szCs w:val="24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4"/>
          <w:szCs w:val="24"/>
          <w:u w:val="none"/>
        </w:rPr>
        <w:t xml:space="preserve">ИКЗ: </w:t>
      </w:r>
      <w:r>
        <w:rPr>
          <w:rFonts w:ascii="PT Astra Serif" w:hAnsi="PT Astra Serif" w:cs="PT Astra Serif"/>
          <w:b/>
          <w:bCs/>
          <w:i/>
          <w:iCs/>
          <w:color w:val="000000" w:themeColor="text1"/>
          <w:sz w:val="24"/>
          <w:szCs w:val="24"/>
          <w:highlight w:val="none"/>
          <w:u w:val="none"/>
        </w:rPr>
        <w:t xml:space="preserve">26 1 4401050246 440101001 0016 023 0000 244</w:t>
      </w:r>
      <w:r>
        <w:rPr>
          <w:rFonts w:ascii="PT Astra Serif" w:hAnsi="PT Astra Serif" w:cs="PT Astra Serif"/>
          <w:b/>
          <w:bCs/>
          <w:i/>
          <w:iCs/>
          <w:color w:val="000000" w:themeColor="text1"/>
          <w:sz w:val="24"/>
          <w:szCs w:val="24"/>
          <w:highlight w:val="none"/>
          <w:u w:val="none"/>
        </w:rPr>
      </w:r>
      <w:r>
        <w:rPr>
          <w:rFonts w:ascii="PT Astra Serif" w:hAnsi="PT Astra Serif" w:cs="PT Astra Serif"/>
          <w:b/>
          <w:bCs/>
          <w:i/>
          <w:iCs/>
          <w:color w:val="000000" w:themeColor="text1"/>
          <w:sz w:val="24"/>
          <w:szCs w:val="24"/>
          <w:highlight w:val="none"/>
          <w:u w:val="none"/>
        </w:rPr>
      </w:r>
    </w:p>
    <w:p>
      <w:pPr>
        <w:pStyle w:val="907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Кострома </w:t>
        <w:tab/>
        <w:tab/>
        <w:tab/>
        <w:tab/>
        <w:tab/>
        <w:t xml:space="preserve">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          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«___» августа 202</w:t>
      </w:r>
      <w:r>
        <w:rPr>
          <w:rFonts w:ascii="PT Astra Serif" w:hAnsi="PT Astra Serif" w:cs="PT Astra Serif"/>
          <w:sz w:val="24"/>
          <w:szCs w:val="24"/>
        </w:rPr>
        <w:t xml:space="preserve">6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355"/>
        <w:jc w:val="center"/>
        <w:rPr>
          <w:u w:val="single"/>
        </w:rPr>
      </w:pPr>
      <w:r>
        <w:rPr>
          <w:u w:val="single"/>
        </w:rPr>
      </w:r>
      <w:r>
        <w:rPr>
          <w:u w:val="single"/>
        </w:rPr>
      </w:r>
      <w:r>
        <w:rPr>
          <w:u w:val="singl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Костромской области (Управление Росреестра по Костромской области)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именуемое в дальнейшем «Заказчик», в лице  руководителя Управления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Шаровой Ольги Владимировны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, действующего на основании Положения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об Управлении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с одной стороны, и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именуем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ое в дальнейшем «Исполнитель», в лице _________________________, действующего на основании ______________, с другой стороны,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совместно именуемые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алее - Закон №44-ФЗ)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заключили настоящий государственный контракт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(далее – Контракт) о нижеследующем:</w:t>
      </w:r>
      <w:r>
        <w:rPr>
          <w:rFonts w:ascii="PT Astra Serif" w:hAnsi="PT Astra Serif" w:cs="PT Astra Serif"/>
          <w:sz w:val="24"/>
        </w:rPr>
      </w:r>
      <w:r>
        <w:rPr>
          <w:rFonts w:ascii="PT Astra Serif" w:hAnsi="PT Astra Serif" w:cs="PT Astra Serif"/>
          <w:sz w:val="24"/>
        </w:rPr>
      </w:r>
    </w:p>
    <w:p>
      <w:pPr>
        <w:pStyle w:val="907"/>
        <w:ind w:firstLine="567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ar-SA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numPr>
          <w:ilvl w:val="0"/>
          <w:numId w:val="4"/>
        </w:numPr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Предмет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к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нт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р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ак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т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а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8"/>
        <w:jc w:val="both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1.1.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обязуется оказать Заказчику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услуги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 </w:t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проведению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строительно-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техническо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й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экспертизы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</w:t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работ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по текущему ремонту помещений здания, расположенного по адресу: Костромская область, г. Кострома, ул. Сенная, д. 17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, </w:t>
      </w:r>
      <w:bookmarkEnd w:id="0"/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выполненных в рамках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государственного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контракта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от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29.06.2026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года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                            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№ 01411000080260000090001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соответствии с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Техническим заданием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(Приложение №1 к Контракту) и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Спецификацией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(Приложение №2 к Контракту)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которые являются неотъемлемой час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тью 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а Заказчик обязу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ется принять и оплатить оказанные услуги, и использовать их для собственных нужд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2. Обязанности и права сторон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-6237" w:leader="none"/>
          <w:tab w:val="num" w:pos="1134" w:leader="none"/>
        </w:tabs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u w:val="none"/>
        </w:rPr>
        <w:tab/>
        <w:tab/>
        <w:tab/>
        <w:tab/>
        <w:tab/>
        <w:t xml:space="preserve">           2.1. Обязанности Заказчика: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left="0" w:firstLine="0"/>
        <w:jc w:val="both"/>
        <w:tabs>
          <w:tab w:val="left" w:pos="-6521" w:leader="none"/>
          <w:tab w:val="num" w:pos="-6237" w:leader="none"/>
          <w:tab w:val="num" w:pos="113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           2.1.1. Направить документы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о приемке по текущему ремонту помещений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в течении     </w:t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1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(Одного) рабочего дня с момента их получения от Подрядчика, выполняющего работы в рамках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государственного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контракта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от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29.06.2026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№ 01411000080260000090001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2.1.2. Своевременно представлять Исполнителю запрошенные им документы, а в случае невозможности их представления в разумный срок сообщать об этом Исполнителю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2.1.3. Подписывать надлежащим образом и в разумные сроки документы, подписание которых необходимо в целях надлежащего исполнения Исполнителем основного обязательства по Контракту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2.1.4. Своевременно принять и оплатить оказанную услугу надлежащего качества в соответствии с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Контрактом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-6237" w:leader="none"/>
          <w:tab w:val="num" w:pos="113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u w:val="none"/>
        </w:rPr>
        <w:t xml:space="preserve">           2.2. Права Заказчика: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2.2.1. Требовать от Исполнителя надлежащего исполнения обязательств, установленных Контрактом.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2.2.2.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 письменному или устному требованию без дополнительной оплаты получить от Исполнителя информацию о нормативных правовых актах, на которых основываются рекомендации и выводы Исполнителя, а также тексты этих актов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2.2.3. Требовать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 Исполнителя сведения о ходе исполнения 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копии документов, подтверждающих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оказание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Исполнителем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услуг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2.2.4. Требовать от Исполнителя своевременного устранения недостатков, выявленных в ходе приемки.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           2.2.5.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Принять решение об одностороннем отказе от исполнения Контракта в соответствии с гражданским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jc w:val="both"/>
        <w:tabs>
          <w:tab w:val="left" w:pos="-6521" w:leader="none"/>
          <w:tab w:val="num" w:pos="-6237" w:leader="none"/>
          <w:tab w:val="num" w:pos="1134" w:leader="none"/>
        </w:tabs>
        <w:rPr>
          <w:rFonts w:ascii="PT Astra Serif" w:hAnsi="PT Astra Serif" w:cs="PT Astra Serif"/>
          <w:b/>
          <w:bCs/>
          <w:sz w:val="24"/>
          <w:szCs w:val="24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u w:val="none"/>
        </w:rPr>
        <w:t xml:space="preserve">           2.3. Обязанности Исполнителя: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  <w:u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  <w:u w:val="none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2.3.1. 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казать услуги, предусмотренные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Контрактом.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2.3.2. Принять у Заказчика имущество и документацию, необходимые для оказания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услуг по Контракту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2.3.3. Возвратить Заказчику имущество и документацию, необходимые для оказания услуг по Контракту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в течение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5 (пяти)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рабочих дней с момента подписания Сторонами Акта сдачи-приемки оказанных услуг по Контракту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2.3.4. Проинформировать Заказчика о невозможности оказания услуг в случае в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озникновения фактов, независящих от воли Заказчика, в течение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3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трех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календарных дней с момента возникновения таковых фактов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c00000"/>
          <w:sz w:val="24"/>
          <w:szCs w:val="24"/>
        </w:rPr>
        <w:t xml:space="preserve">         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 2.3.5. Не разглашать информацию, полученную от Заказчика для целей оказания услуг, а также полученную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в ходе оказания услуг третьим лицам, за исключением случаев, когда разглашение такой информации предусмотрено Законом, соглашением Сторон либо, обязательным к исполнению актом органа государственной власти.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2.3.6. Передать Заказчику результаты экспертизы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на бумажном носителе в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двух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экземплярах, подписанные специалистами и/или уполномоченным лицом Исполнителя, заверенное печатью не позднее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даты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окончания срока оказания услуг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2.3.7.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беспечить за свой счет устранение недостатков, выявленных при приемке Заказчиком оказанных услуг.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jc w:val="both"/>
        <w:tabs>
          <w:tab w:val="left" w:pos="-6521" w:leader="none"/>
          <w:tab w:val="num" w:pos="-6237" w:leader="none"/>
          <w:tab w:val="num" w:pos="1134" w:leader="none"/>
        </w:tabs>
        <w:rPr>
          <w:rFonts w:ascii="PT Astra Serif" w:hAnsi="PT Astra Serif" w:cs="PT Astra Serif"/>
          <w:b/>
          <w:bCs/>
          <w:sz w:val="24"/>
          <w:szCs w:val="24"/>
          <w:u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u w:val="none"/>
        </w:rPr>
        <w:t xml:space="preserve">            2.4. Права Исполнителя:</w:t>
      </w:r>
      <w:r>
        <w:rPr>
          <w:rFonts w:ascii="PT Astra Serif" w:hAnsi="PT Astra Serif" w:cs="PT Astra Serif"/>
          <w:b/>
          <w:bCs/>
          <w:sz w:val="24"/>
          <w:szCs w:val="24"/>
          <w:u w:val="none"/>
        </w:rPr>
      </w:r>
      <w:r>
        <w:rPr>
          <w:rFonts w:ascii="PT Astra Serif" w:hAnsi="PT Astra Serif" w:cs="PT Astra Serif"/>
          <w:b/>
          <w:bCs/>
          <w:sz w:val="24"/>
          <w:szCs w:val="24"/>
          <w:u w:val="none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2.4.1. Привлекать по своему выбору, под свою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ответственность, специалистов и третьих лиц для выполнения отдельных частей комплексной работы, и по своему усмотрению распределять между ними предусмотренные Контрактом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работы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2.4.2. В разумные сроки получать от Заказчика документацию и информацию,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разъяснения и дополнительн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ые сведения, необходимые для проведения экспертизы, а в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случае отказа в предоставлении таковой, приостановить оказание услуг на срок до момента их представления, либо отказаться от оказания услуг полностью (в случае отказа в представлении). В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случае непредставления документации, информации, разъяснений и дополнительных сведений в контексте данного пункта, Исполнитель имеет право на использование в экспертном заключении информации со слов Заказчика, либо лиц, доверенных Заказчик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2.4.3. Отказаться от оказания допол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нительных услуг Заказчику, не предусмотренных Контрактом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2.4.4. Оказать услуги досрочно.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left="0" w:firstLine="0"/>
        <w:jc w:val="both"/>
        <w:tabs>
          <w:tab w:val="left" w:pos="-6521" w:leader="none"/>
          <w:tab w:val="num" w:pos="1134" w:leader="none"/>
          <w:tab w:val="clear" w:pos="122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  <w:t xml:space="preserve">          2.4.5.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Принять решение об одностороннем отказе от исполнения Контракта в соответствии с гражданским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  <w:t xml:space="preserve">3. Срок и место оказания услуг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sz w:val="24"/>
          <w:szCs w:val="24"/>
        </w:rPr>
        <w:t xml:space="preserve">3.1. Срок оказания услуг: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</w:t>
      </w:r>
      <w:r>
        <w:rPr>
          <w:rFonts w:ascii="PT Astra Serif" w:hAnsi="PT Astra Serif" w:eastAsia="PT Astra Serif" w:cs="PT Astra Serif"/>
          <w:color w:val="000000"/>
          <w:sz w:val="24"/>
        </w:rPr>
        <w:t xml:space="preserve">слуги по настоящему Контракту оказываются Исполнителем поэтапно:</w:t>
      </w:r>
      <w:r>
        <w:rPr>
          <w:rFonts w:ascii="Times New Roman" w:hAnsi="Times New Roman" w:eastAsia="Times New Roman" w:cs="Times New Roman"/>
          <w:color w:val="000000"/>
          <w:sz w:val="24"/>
        </w:rPr>
        <w:br/>
        <w:tab/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lang w:eastAsia="ru-RU"/>
        </w:rPr>
        <w:t xml:space="preserve">1 этап: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none"/>
          <w:lang w:eastAsia="ru-RU"/>
        </w:rPr>
        <w:t xml:space="preserve">Оказание услуг по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проведению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строительно-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техническо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й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экспертизы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работ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по текущему ремонту помещений здания, расположенного по адресу: Костромская область,         г. Кострома, ул. Сенная, д. 17 (4 этаж)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выполненных в рамках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государственного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контракта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от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29.06.2026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№ 01411000080260000090001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lang w:eastAsia="ru-RU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lang w:eastAsia="ru-RU"/>
        </w:rPr>
        <w:t xml:space="preserve">Начало срока оказание услуг - в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 течение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  <w:lang w:eastAsia="ru-RU"/>
        </w:rPr>
        <w:t xml:space="preserve"> 8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 (Восьми)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 рабочих дней, следующих за днем направления Заказчиком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документа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 о приемке работ по текущему ремонту помещений, выполненных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в рамках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государственного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контракта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от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29.06.2026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                                    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№ 01411000080260000090001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none"/>
          <w:lang w:eastAsia="ru-RU"/>
        </w:rPr>
        <w:t xml:space="preserve">2 этап: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none"/>
          <w:lang w:eastAsia="ru-RU"/>
        </w:rPr>
        <w:t xml:space="preserve">Оказание услуг по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проведению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строительно-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техническо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й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экспертизы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работ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по текущему ремонту помещений здания, расположенного по адресу: Костромская область,         г. Кострома, ул. Сенная, д. 17 (2 этаж)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выполненных в рамках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государственного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 контракта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 от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29.06.2026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№ 01411000080260000090001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.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lang w:eastAsia="ru-RU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  <w:lang w:eastAsia="ru-RU"/>
        </w:rPr>
        <w:t xml:space="preserve">Начало срока оказание услуг - в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 течение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4"/>
          <w:szCs w:val="24"/>
          <w:lang w:eastAsia="ru-RU"/>
        </w:rPr>
        <w:t xml:space="preserve"> 8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 (Восьми)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 рабочих дней, следующих за днем направления Заказчиком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документа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 о приемке работ по текущему ремонту помещений, выполненных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в рамках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государственного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контракта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от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29.06.2026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года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                                     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№ 01411000080260000090001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.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pStyle w:val="934"/>
        <w:ind w:firstLine="567"/>
        <w:jc w:val="both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3.2. М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есто оказания услуг: г. Кострома, ул. Сенная, д.17.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934"/>
        <w:ind w:firstLine="567"/>
        <w:jc w:val="both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907"/>
        <w:ind w:firstLine="709"/>
        <w:jc w:val="center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4.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Порядок сдачи и приемки </w:t>
      </w: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оказанных услуг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line="240" w:lineRule="auto"/>
        <w:shd w:val="clear" w:color="auto" w:fill="ffffff"/>
        <w:tabs>
          <w:tab w:val="left" w:pos="0" w:leader="none"/>
        </w:tabs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4.1.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в течении 1 (Одного) рабочего дня</w:t>
      </w:r>
      <w:r>
        <w:rPr>
          <w:rFonts w:ascii="PT Astra Serif" w:hAnsi="PT Astra Serif" w:eastAsia="PT Astra Serif" w:cs="PT Astra Serif"/>
          <w:color w:val="334059"/>
          <w:sz w:val="24"/>
          <w:szCs w:val="24"/>
          <w:highlight w:val="white"/>
        </w:rPr>
        <w:t xml:space="preserve"> 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после выполнения обязательств по Контракту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предоставляет Заказчику 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платежны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е документы об оказанных услугах: счет/счет-фактуру/УПД/акт 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line="240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Style w:val="911"/>
          <w:rFonts w:ascii="PT Astra Serif" w:hAnsi="PT Astra Serif" w:eastAsia="PT Astra Serif" w:cs="PT Astra Serif"/>
          <w:color w:val="000000" w:themeColor="text1"/>
          <w:sz w:val="24"/>
          <w:szCs w:val="24"/>
          <w:highlight w:val="none"/>
        </w:rPr>
        <w:t xml:space="preserve">4.2.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Для проверки пр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аться эксперты, экспертные организации на основании контрактов, заключенных в соответствии с Федеральным законом от 5 апреля 2013г.                 № 44-ФЗ.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pStyle w:val="935"/>
        <w:ind w:firstLine="708"/>
        <w:jc w:val="both"/>
        <w:spacing w:line="240" w:lineRule="auto"/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4.3.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Срок осуществления Заказчиком приемки оказанных услуг составляет 5 (пять) рабочих дней с момента получения от Исполнителя платежных документов, указанных в           п. 4.1 Контракта.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</w:r>
    </w:p>
    <w:p>
      <w:pPr>
        <w:pStyle w:val="935"/>
        <w:ind w:firstLine="708"/>
        <w:jc w:val="both"/>
        <w:spacing w:line="240" w:lineRule="auto"/>
        <w:rPr>
          <w:rFonts w:ascii="PT Astra Serif" w:hAnsi="PT Astra Serif" w:cs="PT Astra Serif"/>
          <w:color w:val="000000" w:themeColor="text1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По результатам приемки, Сторонами в рамках указанного срока подписывается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акт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 либо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Исполнителю в те же сроки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Заказчиком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направляется в письменной форме мотивированный отказ от подписания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акта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 В случае мотивированного отказа Сторонами составляется двусторонний акт с указанием перечня необходимых доработок и сроков их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устранения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ar-SA"/>
        </w:rPr>
        <w:t xml:space="preserve">.</w:t>
      </w:r>
      <w:r>
        <w:rPr>
          <w:rFonts w:ascii="PT Astra Serif" w:hAnsi="PT Astra Serif" w:cs="PT Astra Serif"/>
          <w:color w:val="000000" w:themeColor="text1"/>
        </w:rPr>
      </w:r>
      <w:r>
        <w:rPr>
          <w:rFonts w:ascii="PT Astra Serif" w:hAnsi="PT Astra Serif" w:cs="PT Astra Serif"/>
          <w:color w:val="000000" w:themeColor="text1"/>
        </w:rPr>
      </w:r>
    </w:p>
    <w:p>
      <w:pPr>
        <w:ind w:firstLine="709"/>
        <w:jc w:val="both"/>
        <w:spacing w:line="240" w:lineRule="auto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4.4.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Оформление документа о приемке оказанных услуг осуществляется Заказчиком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в течение 1 (одного) рабочего дня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без участия Исполнителя на основании документов, указанных в пункте 4.1 Контракта, и подтверждается подписанным Актом приемки товара по форме 0510452, утвержденной приказом Минфина от 15.04.2021 № 61н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"Об утверждении унифицированных форм электронных документов бухгалтерского учета, применяе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мы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применению". Копия подписанного акта приемки по форме 0510452 направляется Исполнителю на адрес электронной почты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_________________________.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4.5. </w:t>
      </w:r>
      <w:r>
        <w:rPr>
          <w:rFonts w:ascii="PT Astra Serif" w:hAnsi="PT Astra Serif" w:eastAsia="PT Astra Serif" w:cs="PT Astra Serif"/>
          <w:color w:val="000000" w:themeColor="text1"/>
          <w:spacing w:val="2"/>
          <w:sz w:val="24"/>
          <w:szCs w:val="24"/>
          <w:shd w:val="clear" w:color="auto" w:fill="ffffff"/>
        </w:rPr>
        <w:t xml:space="preserve">Услуги считаются оказанными и принятыми после подписания сторонами Акта оказанных услуг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left="720" w:firstLine="0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907"/>
        <w:ind w:left="720" w:firstLine="0"/>
        <w:jc w:val="center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5. Цена Контракта и порядок расчетов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pStyle w:val="90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 Цена настоящего Контракта составляет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 рубл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ей 00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копеек,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 том числе НДС ________%,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(или НДС не облагается).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5.2. 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5.3. Ц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ена Контракта является твердой и определяется на весь срок исполнения настоящего Контракта, за исключением случаев, установленных Законом № 44-ФЗ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748"/>
        <w:ind w:firstLine="709"/>
        <w:jc w:val="both"/>
        <w:tabs>
          <w:tab w:val="left" w:pos="567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5.4. Цена настоящего Контракта включает все расходы Исполнителя, необходимые для осуществления им своих обязательств по Контракту в полном объеме и надлежащего качества, в том числе налоги и другие обязательные платежи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подлежащие уплате в соответствии с законодательством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Источник финансирования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- Федеральный бюджет (по главе 321, разделу 04, подразделу 12, целевой статье расходов 5440190020, виду расходов 244).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5.6. Оплата производится в рублях Российской Федерации.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36"/>
        <w:ind w:firstLine="709"/>
        <w:jc w:val="both"/>
        <w:spacing w:before="0" w:beforeAutospacing="0" w:after="0" w:afterAutospacing="0"/>
        <w:shd w:val="clear" w:color="auto" w:fill="ffff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5.7. Расчеты между Заказчиком и Исполнителем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производятся поэтапно по факту оказания услуг </w:t>
      </w:r>
      <w:r>
        <w:rPr>
          <w:rFonts w:ascii="PT Astra Serif" w:hAnsi="PT Astra Serif" w:eastAsia="PT Astra Serif" w:cs="PT Astra Serif" w:eastAsiaTheme="minorEastAsia"/>
          <w:sz w:val="24"/>
          <w:szCs w:val="24"/>
        </w:rPr>
        <w:t xml:space="preserve">в течение 7 (семи) рабочих дней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 даты подписания Сторонами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акта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сдачи-приемки оказанных услуг,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 основании счета (счета-фактуры).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36"/>
        <w:ind w:firstLine="709"/>
        <w:jc w:val="both"/>
        <w:spacing w:before="0" w:beforeAutospacing="0" w:after="0" w:afterAutospacing="0"/>
        <w:shd w:val="clear" w:color="auto" w:fill="ffffff"/>
        <w:tabs>
          <w:tab w:val="left" w:pos="1560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5.8.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5.9. Датой надлежащего исполнения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Заказчиком своих обязательств по оплате оказанных услуг является дата списания денежных средств с лицевого счёта Заказчика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  <w:t xml:space="preserve">5.10. Стороны производят сверку расчетов, которой подтверждается объем услуг, </w:t>
      </w:r>
      <w:r>
        <w:rPr>
          <w:rFonts w:ascii="PT Astra Serif" w:hAnsi="PT Astra Serif" w:cs="PT Astra Serif"/>
          <w:color w:val="000000" w:themeColor="text1"/>
          <w:sz w:val="24"/>
          <w:szCs w:val="24"/>
          <w:highlight w:val="none"/>
        </w:rPr>
        <w:t xml:space="preserve">оказанных исполнителем и принятых Заказчиком, а также размер суммы, перечисленной Заказчиком Исполнителю за оказанные услуги. Исполнитель обязан ежеквартально предоставлять Заказчику акты сверки расчетов (ф.0510477) по унифицированной форме, установленной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приказом Минфина от 15.04.2021 № 61н. Акт предоставляется не позднее           15 числа месяца, следующего за отчетным кварталом.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pStyle w:val="907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jc w:val="center"/>
        <w:widowControl w:val="off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6. Ответственность сторон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6.1. В случае не исполнения, либо ненадлежащего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исполнения обязанностей, предусмотренных настоящим Контрактом, стороны несут ответственность в соответствии с действующим законодательством Российской Федерации и определяется в порядке, предусмотренном Постановлением Правительства РФ от 30.08.2017 №1042.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6.2. В случае просрочки исполнени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 Исполнитель вправе потребовать уплаты неустоек (штрафов, пеней).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6.3. Пеня начисляется за каждый день просрочки исполнения обязательства, предусмотренного Контрактом, начиная со дня, следующего после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Правилами в размере     </w:t>
      </w:r>
      <w:r>
        <w:rPr>
          <w:rFonts w:ascii="PT Astra Serif" w:hAnsi="PT Astra Serif" w:eastAsia="PT Astra Serif" w:cs="PT Astra Serif"/>
          <w:b/>
          <w:i/>
          <w:sz w:val="24"/>
          <w:szCs w:val="24"/>
        </w:rPr>
        <w:t xml:space="preserve">1 000,00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(Одна тысяча) рублей 00 копеек.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6.6. В случае просрочки исполнения Исполнителем обязательств (в том числе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6.7. Пеня начисляется за каждый день просрочки исполнения Исполнителем,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едусмотренных Контрактом (соответствующим отдельным этапом исполнения контракта) и фактически исполненных Исполнителем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6.8. Штрафы начисляются за каждый факт неисполнения или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Штраф устанавливается контрактом в размере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 рублей 00 копеек,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6.11. Применение нестойки (штрафа, пени) не освобождает Стороны от исполнения обязательств по настоящему Контракту.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6.12. Во всем остальном, Стороны руководствуются нормами действующего законод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ательства Российской Федерации.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firstLine="709"/>
        <w:jc w:val="center"/>
        <w:widowControl w:val="off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7. Срок действия Контракта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7.1. Настоящий Контракт вступает в силу с моме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нта подписания и действует по 30.12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.202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6 года, а в части расчетов – до полного исполнения обязательств Сторонами. </w:t>
      </w:r>
      <w:r>
        <w:rPr>
          <w:rFonts w:ascii="PT Astra Serif" w:hAnsi="PT Astra Serif" w:cs="PT Astra Serif"/>
          <w:sz w:val="24"/>
          <w:szCs w:val="24"/>
          <w:highlight w:val="none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pStyle w:val="907"/>
        <w:ind w:left="567" w:firstLine="0"/>
        <w:jc w:val="center"/>
        <w:spacing w:before="240"/>
        <w:tabs>
          <w:tab w:val="clear" w:pos="360" w:leader="none"/>
          <w:tab w:val="left" w:pos="567" w:leader="none"/>
        </w:tabs>
        <w:rPr>
          <w:rFonts w:ascii="PT Astra Serif" w:hAnsi="PT Astra Serif" w:cs="PT Astra Serif"/>
          <w:b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8. Конфиденциальность</w:t>
      </w:r>
      <w:r>
        <w:rPr>
          <w:rFonts w:ascii="PT Astra Serif" w:hAnsi="PT Astra Serif" w:cs="PT Astra Serif"/>
          <w:b/>
          <w:szCs w:val="24"/>
        </w:rPr>
      </w:r>
      <w:r>
        <w:rPr>
          <w:rFonts w:ascii="PT Astra Serif" w:hAnsi="PT Astra Serif" w:cs="PT Astra Serif"/>
          <w:b/>
          <w:szCs w:val="24"/>
        </w:rPr>
      </w:r>
    </w:p>
    <w:p>
      <w:pPr>
        <w:pStyle w:val="907"/>
        <w:jc w:val="both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8.1. Каждая из Сторон согласилась считать коммерческой тайной другой Стороны информацию, переданную или передаваемую Сторонами друг другу при заключении 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 в ходе исполнения обязательств, возникающих из 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в отношении которой обладателем такой информации введен режим коммерческой тайны и проставлен гриф конфиденциальности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907"/>
        <w:jc w:val="both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8.2. Каждая из Сторон принимает на себя обязательства никакими способами не разглашать (делать доступной третьим лицам, за исключением случаев наличия у третьих лиц соответствующих полном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очий в си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лу прямого указания Закона, либо случаев, когда другая сторона в письменной форме даст согласие на предоставление информации, относящейся к коммерческой тайне, третьим лицам) информацию другой Стороны, к которой она получила доступ при заключении 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 в ходе исполнения обязательств, возникающих из 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jc w:val="both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9. 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Обстоятельства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сил</w:t>
      </w:r>
      <w:r>
        <w:rPr>
          <w:rFonts w:ascii="PT Astra Serif" w:hAnsi="PT Astra Serif" w:eastAsia="PT Astra Serif" w:cs="PT Astra Serif"/>
          <w:b/>
          <w:bCs/>
          <w:color w:val="000000"/>
          <w:sz w:val="24"/>
          <w:szCs w:val="24"/>
        </w:rPr>
        <w:t xml:space="preserve">ы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 9.1.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несут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ответственности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за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полное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или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частичное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неисполнение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предусмотренных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настоящим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К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онтрактом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обязательств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если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такое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неисполнение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связано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обстоятельствами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9.2.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для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которой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создалась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невоз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можность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исполнения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обязательств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настоящему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К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онтракту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вследствие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позднее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3 (трех) рабочих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дней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момента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наступления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письменной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форме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извещает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другую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Сторону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приложением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документов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удостоверяющи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факт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наступления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указанных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9.3.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случае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возникновения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вправе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расторгнуть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настоящий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К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онтракт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этом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случае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одна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из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Сторон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вправе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требовать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возмещения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убытков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 9.4.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Доказател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ьством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наличия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обстоятельств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непреодолимой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силы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продолжительности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является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соответствующее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письменное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свидетельство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уполномоченных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органов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организаций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contextualSpacing/>
        <w:ind w:firstLine="709"/>
        <w:jc w:val="center"/>
        <w:rPr>
          <w:rFonts w:ascii="PT Astra Serif" w:hAnsi="PT Astra Serif" w:eastAsia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</w:p>
    <w:p>
      <w:pPr>
        <w:pStyle w:val="907"/>
        <w:contextualSpacing/>
        <w:ind w:firstLine="709"/>
        <w:jc w:val="center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10. Заключительные положения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contextualSpacing/>
        <w:ind w:firstLine="0"/>
        <w:jc w:val="both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10.1.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Все из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менения и дополнения к настоящему Контракту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признаются действительными, если они совершены в письменной форме и подписаны Сторонами.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10.2. В случае изменения у какой-либо из Сторон юридического адреса, названия, банковских 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еквизитов она обязана в течение 10 (Десяти) дней письменно известить об этом другую Сторону.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           10.3.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свидетельствует, что он не является учредителем, собственником, акционером, страховщиком или должностным лицом Заказчика, заказчиком или физическим лицом, имеющим имущественный интерес к объекту экспертизы, не состоит с указанными лицами в близком родстве.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          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10.4.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гарантирует, что в отношении объекта экспертизы не имеет вещных или обязательственных прав вне наст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оящего Контракта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907"/>
        <w:ind w:left="0" w:firstLine="0"/>
        <w:jc w:val="both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10.5.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Исполнитель гарантирует, что не имеет прямой или косвенной заинтересованности в результатах экспертизы.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907"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10.6. Расторжение Контракта допуск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ается по соглашению Сторон, по решению суда или в связи с односторонним отказам Стороны от исполнения Контракта в соответствии с гражданским законодательством Российской Федерации а порядке, предусмотренном частями 9-23 статьи 95 Федерального закона 44-ФЗ.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jc w:val="both"/>
        <w:tabs>
          <w:tab w:val="left" w:pos="-6521" w:leader="none"/>
          <w:tab w:val="num" w:pos="-6237" w:leader="none"/>
          <w:tab w:val="left" w:pos="1134" w:leader="none"/>
        </w:tabs>
        <w:rPr>
          <w:rFonts w:ascii="PT Astra Serif" w:hAnsi="PT Astra Serif" w:cs="PT Astra Serif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    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   10.7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Настоящий Контракт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составлен в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2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двух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экземплярах, каждый из которых имеет одинаковую юридическую силу, по одному для каждой из Сторон.</w:t>
      </w:r>
      <w:r>
        <w:rPr>
          <w:rFonts w:ascii="PT Astra Serif" w:hAnsi="PT Astra Serif" w:cs="PT Astra Serif"/>
          <w:szCs w:val="24"/>
        </w:rPr>
      </w:r>
      <w:r>
        <w:rPr>
          <w:rFonts w:ascii="PT Astra Serif" w:hAnsi="PT Astra Serif" w:cs="PT Astra Serif"/>
          <w:szCs w:val="24"/>
        </w:rPr>
      </w:r>
    </w:p>
    <w:p>
      <w:pPr>
        <w:pStyle w:val="907"/>
        <w:ind w:firstLine="709"/>
        <w:jc w:val="both"/>
        <w:widowControl w:val="off"/>
        <w:tabs>
          <w:tab w:val="left" w:pos="567" w:leader="none"/>
          <w:tab w:val="left" w:pos="1418" w:leader="underscore"/>
        </w:tabs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10.8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 Во всем остальном, что не предусмотрено Контрактом, Стороны руководствуются законодательством Российской Федерации.</w:t>
      </w:r>
      <w:r>
        <w:rPr>
          <w:rFonts w:ascii="PT Astra Serif" w:hAnsi="PT Astra Serif" w:cs="PT Astra Serif"/>
          <w:color w:val="000000"/>
          <w:sz w:val="24"/>
          <w:szCs w:val="24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907"/>
        <w:ind w:firstLine="708"/>
        <w:jc w:val="both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10.9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 Все изменения и приложения к настоящему Контракту являются его неотъемлемой частью, в том числе: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pStyle w:val="907"/>
        <w:ind w:firstLine="720"/>
        <w:jc w:val="both"/>
        <w:rPr>
          <w:rFonts w:ascii="PT Astra Serif" w:hAnsi="PT Astra Serif" w:cs="PT Astra Serif"/>
          <w:color w:val="auto"/>
          <w:sz w:val="24"/>
          <w:szCs w:val="24"/>
          <w:highlight w:val="none"/>
        </w:rPr>
        <w:outlineLvl w:val="0"/>
      </w:pP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Приложение №1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color w:val="auto"/>
          <w:sz w:val="24"/>
          <w:szCs w:val="24"/>
        </w:rPr>
        <w:t xml:space="preserve">Техническое задание.</w:t>
      </w:r>
      <w:r>
        <w:rPr>
          <w:rFonts w:ascii="PT Astra Serif" w:hAnsi="PT Astra Serif" w:cs="PT Astra Serif"/>
          <w:color w:val="auto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auto"/>
          <w:sz w:val="24"/>
          <w:szCs w:val="24"/>
          <w:highlight w:val="none"/>
        </w:rPr>
      </w:r>
    </w:p>
    <w:p>
      <w:pPr>
        <w:pStyle w:val="907"/>
        <w:ind w:firstLine="720"/>
        <w:jc w:val="both"/>
        <w:rPr>
          <w:rFonts w:ascii="PT Astra Serif" w:hAnsi="PT Astra Serif" w:cs="PT Astra Serif"/>
          <w:sz w:val="24"/>
          <w:szCs w:val="24"/>
        </w:rPr>
        <w:outlineLvl w:val="0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jc w:val="center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11. Реквизиты Сторон</w:t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tbl>
      <w:tblPr>
        <w:tblW w:w="0" w:type="auto"/>
        <w:tblInd w:w="1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8" w:type="dxa"/>
            <w:vAlign w:val="top"/>
            <w:textDirection w:val="lrTb"/>
            <w:noWrap w:val="false"/>
          </w:tcPr>
          <w:p>
            <w:pPr>
              <w:pStyle w:val="907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Костромской области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Место нахождения: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156013, г. Кострома, ул. Сенная, д.17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ОГРН 1044408640561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ИНН 4401050246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КПП 440101001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ОКПО 5012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ОКТМО 34701000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Банковские реквизиты: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л/с 03411А54810 в УФК по Нижегородской области</w:t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Казначейский счет: 03211643000000013202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Единый казначейский счет: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40102810745370000024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БИК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012202102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Наименование банка: ОКЦ №1 ВОЛГО-ВЯТСКОГО ГУ БАНКА РОССИИ//УФК  по Нижегородской области г. Нижний Новгород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Тел./Факс: 8(4942) 64-56-33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Факс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8(4942)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64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56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: 44_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upr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@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Контактное лицо (Ф.И.О.):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Ершов Александр Сергеевич 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Внутренний телефон: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8(4942) 64-56-34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mto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@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90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907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pStyle w:val="90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0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9780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820"/>
        <w:gridCol w:w="49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90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907"/>
              <w:ind w:firstLine="14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ind w:hanging="3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О.В. Шарова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907"/>
              <w:ind w:firstLine="137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60" w:type="dxa"/>
            <w:vAlign w:val="top"/>
            <w:textDirection w:val="lrTb"/>
            <w:noWrap w:val="false"/>
          </w:tcPr>
          <w:p>
            <w:pPr>
              <w:pStyle w:val="907"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jc w:val="right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ind w:firstLine="284"/>
        <w:jc w:val="right"/>
        <w:widowControl w:val="off"/>
        <w:rPr>
          <w:rFonts w:ascii="PT Astra Serif" w:hAnsi="PT Astra Serif" w:eastAsia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 1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ind w:firstLine="284"/>
        <w:jc w:val="right"/>
        <w:widowControl w:val="off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 Контракт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 № ____ от «____» ________ 2026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г.</w:t>
      </w:r>
      <w:r>
        <w:rPr>
          <w:rFonts w:ascii="PT Astra Serif" w:hAnsi="PT Astra Serif" w:cs="PT Astra Serif"/>
          <w:sz w:val="22"/>
        </w:rPr>
      </w:r>
      <w:r>
        <w:rPr>
          <w:rFonts w:ascii="PT Astra Serif" w:hAnsi="PT Astra Serif" w:cs="PT Astra Serif"/>
          <w:sz w:val="22"/>
        </w:rPr>
      </w:r>
    </w:p>
    <w:p>
      <w:pPr>
        <w:jc w:val="righ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07"/>
        <w:jc w:val="center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ТЕХНИЧЕСКОЕ ЗАДАНИЕ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pStyle w:val="907"/>
        <w:jc w:val="center"/>
        <w:rPr>
          <w:rFonts w:ascii="PT Astra Serif" w:hAnsi="PT Astra Serif" w:cs="PT Astra Serif"/>
          <w:b/>
          <w:color w:val="000000" w:themeColor="text1"/>
          <w:szCs w:val="24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4"/>
          <w:szCs w:val="24"/>
        </w:rPr>
        <w:t xml:space="preserve">на проведение </w:t>
      </w:r>
      <w:r>
        <w:rPr>
          <w:rFonts w:ascii="PT Astra Serif" w:hAnsi="PT Astra Serif" w:eastAsia="PT Astra Serif" w:cs="PT Astra Serif"/>
          <w:b/>
          <w:color w:val="000000" w:themeColor="text1"/>
          <w:sz w:val="24"/>
          <w:szCs w:val="24"/>
        </w:rPr>
        <w:t xml:space="preserve">технической экспертизы</w:t>
      </w:r>
      <w:r>
        <w:rPr>
          <w:rFonts w:ascii="PT Astra Serif" w:hAnsi="PT Astra Serif" w:cs="PT Astra Serif"/>
          <w:b/>
          <w:color w:val="000000" w:themeColor="text1"/>
          <w:szCs w:val="24"/>
        </w:rPr>
      </w:r>
      <w:r>
        <w:rPr>
          <w:rFonts w:ascii="PT Astra Serif" w:hAnsi="PT Astra Serif" w:cs="PT Astra Serif"/>
          <w:b/>
          <w:color w:val="000000" w:themeColor="text1"/>
          <w:szCs w:val="24"/>
        </w:rPr>
      </w:r>
    </w:p>
    <w:p>
      <w:pPr>
        <w:pStyle w:val="907"/>
        <w:jc w:val="center"/>
        <w:rPr>
          <w:rFonts w:ascii="PT Astra Serif" w:hAnsi="PT Astra Serif" w:cs="PT Astra Serif"/>
          <w:b/>
          <w:color w:val="000000" w:themeColor="text1"/>
          <w:sz w:val="16"/>
          <w:szCs w:val="16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b/>
          <w:color w:val="000000" w:themeColor="text1"/>
          <w:sz w:val="16"/>
          <w:szCs w:val="16"/>
        </w:rPr>
      </w:r>
      <w:r>
        <w:rPr>
          <w:rFonts w:ascii="PT Astra Serif" w:hAnsi="PT Astra Serif" w:cs="PT Astra Serif"/>
          <w:b/>
          <w:color w:val="000000" w:themeColor="text1"/>
          <w:sz w:val="16"/>
          <w:szCs w:val="16"/>
        </w:rPr>
      </w:r>
    </w:p>
    <w:tbl>
      <w:tblPr>
        <w:tblW w:w="4860" w:type="pct"/>
        <w:tblInd w:w="11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99"/>
        <w:gridCol w:w="2551"/>
        <w:gridCol w:w="6329"/>
      </w:tblGrid>
      <w:tr>
        <w:tblPrEx/>
        <w:trPr>
          <w:trHeight w:val="56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  <w:t xml:space="preserve">п/п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07"/>
              <w:jc w:val="center"/>
              <w:rPr>
                <w:rFonts w:ascii="PT Astra Serif" w:hAnsi="PT Astra Serif" w:cs="PT Astra Serif"/>
                <w:b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Перечень данных и требований</w:t>
            </w:r>
            <w:r>
              <w:rPr>
                <w:rFonts w:ascii="PT Astra Serif" w:hAnsi="PT Astra Serif" w:cs="PT Astra Serif"/>
                <w:b/>
                <w:szCs w:val="24"/>
              </w:rPr>
            </w:r>
            <w:r>
              <w:rPr>
                <w:rFonts w:ascii="PT Astra Serif" w:hAnsi="PT Astra Serif" w:cs="PT Astra Serif"/>
                <w:b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29" w:type="dxa"/>
            <w:vAlign w:val="top"/>
            <w:textDirection w:val="lrTb"/>
            <w:noWrap w:val="false"/>
          </w:tcPr>
          <w:p>
            <w:pPr>
              <w:pStyle w:val="907"/>
              <w:jc w:val="center"/>
              <w:rPr>
                <w:rFonts w:ascii="PT Astra Serif" w:hAnsi="PT Astra Serif" w:cs="PT Astra Serif"/>
                <w:b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Содержание данных и требований</w:t>
            </w:r>
            <w:r>
              <w:rPr>
                <w:rFonts w:ascii="PT Astra Serif" w:hAnsi="PT Astra Serif" w:cs="PT Astra Serif"/>
                <w:b/>
                <w:szCs w:val="24"/>
              </w:rPr>
            </w:r>
            <w:r>
              <w:rPr>
                <w:rFonts w:ascii="PT Astra Serif" w:hAnsi="PT Astra Serif" w:cs="PT Astra Serif"/>
                <w:b/>
                <w:szCs w:val="24"/>
              </w:rPr>
            </w:r>
          </w:p>
        </w:tc>
      </w:tr>
      <w:tr>
        <w:tblPrEx/>
        <w:trPr>
          <w:trHeight w:val="904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07"/>
              <w:ind w:left="0" w:firstLine="0"/>
              <w:shd w:val="clear" w:color="auto" w:fill="ffffff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29" w:type="dxa"/>
            <w:vAlign w:val="top"/>
            <w:textDirection w:val="lrTb"/>
            <w:noWrap w:val="false"/>
          </w:tcPr>
          <w:p>
            <w:pPr>
              <w:pStyle w:val="917"/>
              <w:ind w:left="0"/>
              <w:jc w:val="both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Костромской области (Управление Росреестра по Костромской области)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</w:tc>
      </w:tr>
      <w:tr>
        <w:tblPrEx/>
        <w:trPr>
          <w:trHeight w:val="504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69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07"/>
              <w:ind w:left="0" w:firstLine="0"/>
              <w:spacing w:line="254" w:lineRule="exact"/>
              <w:shd w:val="clear" w:color="auto" w:fill="ffffff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6329" w:type="dxa"/>
            <w:vAlign w:val="top"/>
            <w:textDirection w:val="lrTb"/>
            <w:noWrap w:val="false"/>
          </w:tcPr>
          <w:p>
            <w:pPr>
              <w:ind w:left="0"/>
              <w:jc w:val="both"/>
              <w:shd w:val="clear" w:color="auto" w:fill="ffff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pStyle w:val="907"/>
              <w:ind w:left="0"/>
              <w:jc w:val="both"/>
              <w:shd w:val="clear" w:color="auto" w:fill="ffff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1668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vAlign w:val="top"/>
            <w:vMerge w:val="restart"/>
            <w:textDirection w:val="lrTb"/>
            <w:noWrap w:val="false"/>
          </w:tcPr>
          <w:p>
            <w:pPr>
              <w:pStyle w:val="907"/>
              <w:ind w:left="0" w:right="34" w:firstLine="0"/>
              <w:jc w:val="left"/>
              <w:spacing w:line="254" w:lineRule="exact"/>
              <w:shd w:val="clear" w:color="auto" w:fill="ffffff"/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  <w:t xml:space="preserve">Предмет контракта</w:t>
            </w: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29" w:type="dxa"/>
            <w:vAlign w:val="top"/>
            <w:vMerge w:val="restart"/>
            <w:textDirection w:val="lrTb"/>
            <w:noWrap w:val="false"/>
          </w:tcPr>
          <w:p>
            <w:pPr>
              <w:pStyle w:val="907"/>
              <w:ind w:left="0"/>
              <w:jc w:val="both"/>
              <w:shd w:val="clear" w:color="auto" w:fill="ffffff"/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Оказание услуг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по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проведению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строительно-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техническо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экспертизы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работ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по текущему ремонту помещений здания, расположенного по адресу: Костромская область, г. Кострома, ул. Сенная, д. 17 (2 и 4 этажи)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выполненных в рамках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государственного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контракта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от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29.06.2026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№ 01411000080260000090001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1234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07"/>
              <w:ind w:left="0" w:right="34" w:firstLine="0"/>
              <w:spacing w:line="254" w:lineRule="exact"/>
              <w:shd w:val="clear" w:color="auto" w:fill="ffffff"/>
              <w:rPr>
                <w:rFonts w:ascii="PT Astra Serif" w:hAnsi="PT Astra Serif" w:cs="PT Astra Serif"/>
                <w:spacing w:val="-3"/>
                <w:szCs w:val="24"/>
              </w:rPr>
            </w:pP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  <w:t xml:space="preserve">Объект</w:t>
            </w:r>
            <w:r>
              <w:rPr>
                <w:rFonts w:ascii="PT Astra Serif" w:hAnsi="PT Astra Serif" w:cs="PT Astra Serif"/>
                <w:spacing w:val="-3"/>
                <w:szCs w:val="24"/>
              </w:rPr>
            </w:r>
            <w:r>
              <w:rPr>
                <w:rFonts w:ascii="PT Astra Serif" w:hAnsi="PT Astra Serif" w:cs="PT Astra Serif"/>
                <w:spacing w:val="-3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29" w:type="dxa"/>
            <w:vAlign w:val="top"/>
            <w:textDirection w:val="lrTb"/>
            <w:noWrap w:val="false"/>
          </w:tcPr>
          <w:p>
            <w:pPr>
              <w:pStyle w:val="907"/>
              <w:ind w:left="0"/>
              <w:jc w:val="both"/>
              <w:shd w:val="clear" w:color="auto" w:fill="ffffff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Помещения, расположенные по адресу 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остромская область,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г. Кострома, ул. Сенная, д.17 (4 этаж).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</w:rPr>
            </w:r>
          </w:p>
          <w:p>
            <w:pPr>
              <w:pStyle w:val="907"/>
              <w:ind w:left="0"/>
              <w:jc w:val="both"/>
              <w:shd w:val="clear" w:color="auto" w:fill="ffffff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Помещения, расположенные по адресу 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остромская область,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г. Кострома, ул. Сенная, д.17 (2 этаж).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1234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vAlign w:val="top"/>
            <w:vMerge w:val="restart"/>
            <w:textDirection w:val="lrTb"/>
            <w:noWrap w:val="false"/>
          </w:tcPr>
          <w:p>
            <w:pPr>
              <w:pStyle w:val="907"/>
              <w:ind w:left="0" w:right="34" w:firstLine="0"/>
              <w:spacing w:line="254" w:lineRule="exact"/>
              <w:shd w:val="clear" w:color="auto" w:fill="ffffff"/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  <w:t xml:space="preserve">Сроки оказания услуг</w:t>
            </w: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29" w:type="dxa"/>
            <w:vAlign w:val="top"/>
            <w:vMerge w:val="restart"/>
            <w:textDirection w:val="lrTb"/>
            <w:noWrap w:val="false"/>
          </w:tcPr>
          <w:p>
            <w:pPr>
              <w:contextualSpacing w:val="0"/>
              <w:ind w:left="0" w:right="0" w:firstLine="0"/>
              <w:jc w:val="both"/>
              <w:spacing w:before="0" w:after="0" w:line="283" w:lineRule="atLeast"/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Этапы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оказания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услуг: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PT Astra Serif" w:hAnsi="PT Astra Serif" w:eastAsia="PT Astra Serif" w:cs="PT Astra Serif"/>
                <w:b/>
                <w:bCs/>
                <w:i/>
                <w:iCs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i/>
                <w:i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1 этап: </w:t>
            </w:r>
            <w:r>
              <w:rPr>
                <w:rFonts w:ascii="PT Astra Serif" w:hAnsi="PT Astra Serif" w:eastAsia="PT Astra Serif" w:cs="PT Astra Serif"/>
                <w:b/>
                <w:bCs/>
                <w:i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i/>
                <w:i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Оказание услуг по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проведению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строительно-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техническо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экспертизы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работ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по текущему ремонту помещений здания, расположенного по адресу: Костромская область, г. Кострома, ул. Сенная, д. 17 (4 этаж)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выполненных в рамках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государственного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контракта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от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29.06.2026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    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№ 01411000080260000090001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.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Начало срока оказание услуг - 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 течение</w:t>
            </w:r>
            <w:r>
              <w:rPr>
                <w:rFonts w:ascii="PT Astra Serif" w:hAnsi="PT Astra Serif" w:eastAsia="PT Astra Serif" w:cs="PT Astra Serif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8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 (Восьми)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 рабочих дней, следующих за днем направления Заказчиком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документа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 о приемке работ по текущему ремонту помещений, выполненных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в рамках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государственного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контракта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от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29.06.2026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                                    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№ 01411000080260000090001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.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07"/>
              <w:ind w:left="0" w:firstLine="0"/>
              <w:jc w:val="both"/>
              <w:shd w:val="clear" w:color="auto" w:fill="ffffff"/>
              <w:rPr>
                <w:rFonts w:ascii="PT Astra Serif" w:hAnsi="PT Astra Serif" w:eastAsia="PT Astra Serif" w:cs="PT Astra Serif"/>
                <w:b/>
                <w:bCs/>
                <w:i/>
                <w:i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i/>
                <w:iCs/>
                <w:sz w:val="24"/>
                <w:szCs w:val="24"/>
                <w:highlight w:val="none"/>
                <w:lang w:eastAsia="ru-RU"/>
              </w:rPr>
              <w:t xml:space="preserve">2 этап:</w:t>
            </w:r>
            <w:r>
              <w:rPr>
                <w:rFonts w:ascii="PT Astra Serif" w:hAnsi="PT Astra Serif" w:eastAsia="PT Astra Serif" w:cs="PT Astra Serif"/>
                <w:b/>
                <w:bCs/>
                <w:i/>
                <w:i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i/>
                <w:iCs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shd w:val="clear" w:color="auto" w:fill="ffffff"/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highlight w:val="none"/>
                <w:lang w:eastAsia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Оказание услуг по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проведению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строительно-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техническо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экспертизы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работ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по текущему ремонту помещений здания, расположенного по адресу: Костромская область, г. Кострома, ул. Сенная, д. 17 (2 этаж)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выполненных в рамках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государственного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контракта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от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29.06.2026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    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№ 01411000080260000090001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.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Начало срока оказание услуг - в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 течение</w:t>
            </w:r>
            <w:r>
              <w:rPr>
                <w:rFonts w:ascii="PT Astra Serif" w:hAnsi="PT Astra Serif" w:eastAsia="PT Astra Serif" w:cs="PT Astra Serif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8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 (Восьми)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 рабочих дней, следующих за днем направления Заказчиком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документа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 о приемке работ по текущему ремонту помещений, выполненных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в рамках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государственного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контракта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от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29.06.2026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                                    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№ 01411000080260000090001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.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234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vAlign w:val="top"/>
            <w:vMerge w:val="restart"/>
            <w:textDirection w:val="lrTb"/>
            <w:noWrap w:val="false"/>
          </w:tcPr>
          <w:p>
            <w:pPr>
              <w:pStyle w:val="907"/>
              <w:ind w:left="0" w:right="34" w:firstLine="0"/>
              <w:spacing w:line="254" w:lineRule="exact"/>
              <w:shd w:val="clear" w:color="auto" w:fill="ffffff"/>
              <w:rPr>
                <w:rFonts w:ascii="PT Astra Serif" w:hAnsi="PT Astra Serif" w:cs="PT Astra Serif"/>
                <w:spacing w:val="-3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pacing w:val="-3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Цель обследования и проведения строительно-технической экспертизы </w:t>
            </w:r>
            <w:r>
              <w:rPr>
                <w:rFonts w:ascii="PT Astra Serif" w:hAnsi="PT Astra Serif" w:cs="PT Astra Serif"/>
                <w:spacing w:val="-3"/>
                <w:sz w:val="24"/>
                <w:szCs w:val="24"/>
              </w:rPr>
            </w:r>
            <w:r>
              <w:rPr>
                <w:rFonts w:ascii="PT Astra Serif" w:hAnsi="PT Astra Serif" w:cs="PT Astra Serif"/>
                <w:spacing w:val="-3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29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after="0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1. Проведение эк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спертизы исполнения государственного контракта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29.06.2026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№ 01411000080260000090001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 целью определения фактических объемов и качества выполненных работ по текущему ремонту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помещений здания, расположенного по адресу: Костромская область, г. Кострома, ул. Сенная, д. 17 (2 и 4 этажи)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2. Установление соответствия выполненных работ требованиям государственного контракта и приложений к ним;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3. Установление соответствия выполненных работ действующим нормам и правилам;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contextualSpacing/>
              <w:jc w:val="both"/>
              <w:spacing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4. Анализа документации,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 т.ч. сертификаты, технические паспорта и другие документы, удостоверяющие качество применяемых материалов.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3946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07"/>
              <w:ind w:left="0" w:firstLine="0"/>
              <w:shd w:val="clear" w:color="auto" w:fill="ffffff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Исходные данные 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29" w:type="dxa"/>
            <w:vAlign w:val="top"/>
            <w:textDirection w:val="lrTb"/>
            <w:noWrap w:val="false"/>
          </w:tcPr>
          <w:p>
            <w:pPr>
              <w:pStyle w:val="907"/>
              <w:ind w:left="0"/>
              <w:jc w:val="both"/>
              <w:shd w:val="clear" w:color="auto" w:fill="ffffff"/>
              <w:rPr>
                <w:rFonts w:ascii="PT Astra Serif" w:hAnsi="PT Astra Serif" w:cs="PT Astra Serif"/>
                <w:color w:val="000000" w:themeColor="text1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Исходные данные для проведения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технической экспертизы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предоставляет Зака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з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чик:</w:t>
            </w:r>
            <w:r>
              <w:rPr>
                <w:rFonts w:ascii="PT Astra Serif" w:hAnsi="PT Astra Serif" w:cs="PT Astra Serif"/>
                <w:color w:val="000000" w:themeColor="text1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Cs w:val="24"/>
              </w:rPr>
            </w:r>
          </w:p>
          <w:p>
            <w:pPr>
              <w:pStyle w:val="907"/>
              <w:ind w:left="260" w:hanging="235"/>
              <w:jc w:val="both"/>
              <w:shd w:val="clear" w:color="auto" w:fill="ffffff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 Технически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паспорт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здани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я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(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обследуемых помещений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  <w:p>
            <w:pPr>
              <w:pStyle w:val="907"/>
              <w:ind w:left="0" w:right="0" w:firstLine="25"/>
              <w:jc w:val="both"/>
              <w:shd w:val="clear" w:color="auto" w:fill="ffffff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Г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осударственн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ый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контракт от 29.06.2026 года                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№ 01411000080260000090001 на выполнение работ по текущему ремонту помещений здания, расположенного по адресу: Костромская область, г. Кострома, ул. Сенная,       д. 17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со всеми изменениями дополнениями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  <w:p>
            <w:pPr>
              <w:pStyle w:val="907"/>
              <w:ind w:left="0" w:right="0" w:firstLine="0"/>
              <w:jc w:val="both"/>
              <w:shd w:val="clear" w:color="auto" w:fill="ffffff"/>
              <w:rPr>
                <w:rFonts w:ascii="PT Astra Serif" w:hAnsi="PT Astra Serif" w:cs="PT Astra Serif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Д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окументы о приёмке обследуемых (выполненных) работ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, подготовленные подрядной организацией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  <w:p>
            <w:pPr>
              <w:pStyle w:val="907"/>
              <w:ind w:left="0" w:right="0" w:firstLine="0"/>
              <w:jc w:val="both"/>
              <w:shd w:val="clear" w:color="auto" w:fill="ffffff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 П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редставленная подрядн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организаци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исполнительная документация на обследуемые (выполненные) работы;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  <w:p>
            <w:pPr>
              <w:pStyle w:val="907"/>
              <w:ind w:left="0" w:right="0" w:firstLine="25"/>
              <w:jc w:val="both"/>
              <w:shd w:val="clear" w:color="auto" w:fill="ffffff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меющиеся результаты ранее проведённых обследований и экспертиз в отношении объекта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(при наличии)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;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  <w:p>
            <w:pPr>
              <w:pStyle w:val="907"/>
              <w:ind w:left="260" w:hanging="235"/>
              <w:jc w:val="both"/>
              <w:shd w:val="clear" w:color="auto" w:fill="ffffff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- Другие доку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менты в отношении обследуемого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объекта.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</w:tc>
      </w:tr>
      <w:tr>
        <w:tblPrEx/>
        <w:trPr>
          <w:trHeight w:val="1209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07"/>
              <w:ind w:left="0" w:firstLine="0"/>
              <w:shd w:val="clear" w:color="auto" w:fill="ffffff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Состав работ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(услуг)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29" w:type="dxa"/>
            <w:vAlign w:val="top"/>
            <w:textDirection w:val="lrTb"/>
            <w:noWrap w:val="false"/>
          </w:tcPr>
          <w:p>
            <w:pPr>
              <w:pStyle w:val="907"/>
              <w:ind w:left="0"/>
              <w:jc w:val="both"/>
              <w:shd w:val="clear" w:color="auto" w:fill="ffffff"/>
              <w:rPr>
                <w:rFonts w:ascii="PT Astra Serif" w:hAnsi="PT Astra Serif" w:cs="PT Astra Serif"/>
                <w:color w:val="000000" w:themeColor="text1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Провести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строительно-техническую экспертизу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выполненных р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аботы по текущему ремонту помещений здания, расположенного по адресу: Костромская область,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г. Кострома, ул. Сенная, д.17 (2 и 4 этажи)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PT Astra Serif" w:hAnsi="PT Astra Serif" w:cs="PT Astra Serif"/>
                <w:color w:val="000000" w:themeColor="text1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Cs w:val="24"/>
              </w:rPr>
            </w:r>
          </w:p>
          <w:p>
            <w:pPr>
              <w:pStyle w:val="907"/>
              <w:ind w:left="0" w:right="279"/>
              <w:jc w:val="both"/>
              <w:shd w:val="clear" w:color="auto" w:fill="ffffff"/>
              <w:rPr>
                <w:rFonts w:ascii="PT Astra Serif" w:hAnsi="PT Astra Serif" w:cs="PT Astra Serif"/>
                <w:color w:val="000000" w:themeColor="text1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определить соответствие выполненных подрядной организацией работ условиям контрактной документации;</w:t>
            </w:r>
            <w:r>
              <w:rPr>
                <w:rFonts w:ascii="PT Astra Serif" w:hAnsi="PT Astra Serif" w:cs="PT Astra Serif"/>
                <w:color w:val="000000" w:themeColor="text1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Cs w:val="24"/>
              </w:rPr>
            </w:r>
          </w:p>
          <w:p>
            <w:pPr>
              <w:pStyle w:val="907"/>
              <w:ind w:left="0" w:right="279"/>
              <w:jc w:val="both"/>
              <w:shd w:val="clear" w:color="auto" w:fill="ffffff"/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- дать оценку качества выполненных работ.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989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9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07"/>
              <w:ind w:left="0" w:firstLine="0"/>
              <w:shd w:val="clear" w:color="auto" w:fill="ffffff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Прочие условия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29" w:type="dxa"/>
            <w:vAlign w:val="top"/>
            <w:textDirection w:val="lrTb"/>
            <w:noWrap w:val="false"/>
          </w:tcPr>
          <w:p>
            <w:pPr>
              <w:pStyle w:val="907"/>
              <w:ind w:left="0"/>
              <w:jc w:val="both"/>
              <w:shd w:val="clear" w:color="auto" w:fill="ffffff"/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Результаты оказанных услуг должны быть сведены Исполнителем в том «Заключение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строительно-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технической экспертизы» по каждому объекту и переданы Заказчику на бумажном носителе в 2-х экземплярах.</w:t>
            </w:r>
            <w:r>
              <w:rPr>
                <w:rFonts w:ascii="PT Astra Serif" w:hAnsi="PT Astra Serif" w:cs="PT Astra Serif"/>
                <w:szCs w:val="24"/>
              </w:rPr>
            </w:r>
            <w:r>
              <w:rPr>
                <w:rFonts w:ascii="PT Astra Serif" w:hAnsi="PT Astra Serif" w:cs="PT Astra Serif"/>
                <w:szCs w:val="24"/>
              </w:rPr>
            </w:r>
          </w:p>
        </w:tc>
      </w:tr>
    </w:tbl>
    <w:p>
      <w:pPr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  <w:lang w:eastAsia="ar-SA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4"/>
          <w:szCs w:val="24"/>
          <w:highlight w:val="none"/>
        </w:rPr>
      </w:r>
    </w:p>
    <w:p>
      <w:pPr>
        <w:pStyle w:val="90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966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819"/>
        <w:gridCol w:w="484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907"/>
              <w:jc w:val="center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907"/>
              <w:ind w:hanging="3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О.В. Шарова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907"/>
              <w:ind w:firstLine="137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7" w:type="dxa"/>
            <w:vAlign w:val="top"/>
            <w:textDirection w:val="lrTb"/>
            <w:noWrap w:val="false"/>
          </w:tcPr>
          <w:p>
            <w:pPr>
              <w:pStyle w:val="907"/>
              <w:jc w:val="center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r/>
      <w:r/>
    </w:p>
    <w:p>
      <w:r/>
      <w:r/>
    </w:p>
    <w:p>
      <w:r/>
      <w:r/>
    </w:p>
    <w:p>
      <w:pPr>
        <w:ind w:firstLine="284"/>
        <w:jc w:val="right"/>
        <w:widowControl w:val="off"/>
        <w:rPr>
          <w:rFonts w:ascii="PT Astra Serif" w:hAnsi="PT Astra Serif" w:eastAsia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ind w:firstLine="284"/>
        <w:jc w:val="right"/>
        <w:widowControl w:val="off"/>
        <w:rPr>
          <w:rFonts w:ascii="PT Astra Serif" w:hAnsi="PT Astra Serif" w:eastAsia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 № 2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ind w:firstLine="284"/>
        <w:jc w:val="right"/>
        <w:widowControl w:val="off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 Контракт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 № ____ от «____» ________ 2026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г.</w:t>
      </w:r>
      <w:r>
        <w:rPr>
          <w:rFonts w:ascii="PT Astra Serif" w:hAnsi="PT Astra Serif" w:cs="PT Astra Serif"/>
          <w:sz w:val="22"/>
        </w:rPr>
      </w:r>
      <w:r>
        <w:rPr>
          <w:rFonts w:ascii="PT Astra Serif" w:hAnsi="PT Astra Serif" w:cs="PT Astra Serif"/>
          <w:sz w:val="22"/>
        </w:rPr>
      </w:r>
    </w:p>
    <w:p>
      <w:pPr>
        <w:ind w:firstLine="284"/>
        <w:jc w:val="right"/>
        <w:widowControl w:val="off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</w:rPr>
      </w:r>
      <w:r>
        <w:rPr>
          <w:rFonts w:ascii="PT Astra Serif" w:hAnsi="PT Astra Serif" w:cs="PT Astra Serif"/>
          <w:sz w:val="22"/>
        </w:rPr>
      </w:r>
      <w:r>
        <w:rPr>
          <w:rFonts w:ascii="PT Astra Serif" w:hAnsi="PT Astra Serif" w:cs="PT Astra Serif"/>
          <w:sz w:val="22"/>
        </w:rPr>
      </w:r>
    </w:p>
    <w:p>
      <w:pPr>
        <w:ind w:firstLine="284"/>
        <w:jc w:val="center"/>
        <w:widowControl w:val="off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ind w:firstLine="284"/>
        <w:jc w:val="center"/>
        <w:widowControl w:val="off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ind w:firstLine="284"/>
        <w:jc w:val="center"/>
        <w:widowControl w:val="off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  <w:t xml:space="preserve">СПЕЦИФИКАЦИЯ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</w:p>
    <w:p>
      <w:pPr>
        <w:ind w:firstLine="284"/>
        <w:jc w:val="both"/>
        <w:widowControl w:val="off"/>
        <w:rPr>
          <w:rFonts w:ascii="PT Astra Serif" w:hAnsi="PT Astra Serif" w:cs="PT Astra Serif"/>
          <w:bCs/>
          <w:sz w:val="22"/>
        </w:rPr>
      </w:pPr>
      <w:r>
        <w:rPr>
          <w:rFonts w:ascii="PT Astra Serif" w:hAnsi="PT Astra Serif" w:eastAsia="PT Astra Serif" w:cs="PT Astra Serif"/>
          <w:bCs/>
          <w:sz w:val="22"/>
        </w:rPr>
      </w:r>
      <w:r>
        <w:rPr>
          <w:rFonts w:ascii="PT Astra Serif" w:hAnsi="PT Astra Serif" w:cs="PT Astra Serif"/>
          <w:bCs/>
          <w:sz w:val="22"/>
        </w:rPr>
      </w:r>
      <w:r>
        <w:rPr>
          <w:rFonts w:ascii="PT Astra Serif" w:hAnsi="PT Astra Serif" w:cs="PT Astra Serif"/>
          <w:bCs/>
          <w:sz w:val="22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2"/>
        <w:gridCol w:w="3345"/>
        <w:gridCol w:w="1276"/>
        <w:gridCol w:w="992"/>
        <w:gridCol w:w="1701"/>
        <w:gridCol w:w="170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2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№ п/п</w:t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345" w:type="dxa"/>
            <w:textDirection w:val="lrTb"/>
            <w:noWrap w:val="false"/>
          </w:tcPr>
          <w:p>
            <w:pPr>
              <w:ind w:firstLine="284"/>
              <w:jc w:val="center"/>
              <w:widowControl w:val="off"/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Наименование услуг</w:t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Единица измерения</w:t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  <w:t xml:space="preserve">Объем  услуг</w:t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ind w:firstLine="0"/>
              <w:jc w:val="left"/>
              <w:widowControl w:val="off"/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Цена за ед., в т.ч. НДС ___%, без НДС, </w:t>
            </w: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(руб.)</w:t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1700" w:type="dxa"/>
            <w:textDirection w:val="lrTb"/>
            <w:noWrap w:val="false"/>
          </w:tcPr>
          <w:p>
            <w:pPr>
              <w:ind w:firstLine="0"/>
              <w:jc w:val="left"/>
              <w:widowControl w:val="off"/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Стоимость всего, </w:t>
            </w: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в т.ч. НДС ___%, без НДС, </w:t>
            </w:r>
            <w:r>
              <w:rPr>
                <w:rFonts w:ascii="PT Astra Serif" w:hAnsi="PT Astra Serif" w:eastAsia="PT Astra Serif" w:cs="PT Astra Serif"/>
                <w:b/>
                <w:bCs/>
                <w:sz w:val="22"/>
                <w:szCs w:val="22"/>
              </w:rPr>
              <w:t xml:space="preserve">(руб.)</w:t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49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2" w:type="dxa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PT Astra Serif" w:hAnsi="PT Astra Serif" w:cs="PT Astra Serif"/>
                <w:bCs/>
                <w:sz w:val="22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1.</w:t>
            </w:r>
            <w:r>
              <w:rPr>
                <w:rFonts w:ascii="PT Astra Serif" w:hAnsi="PT Astra Serif" w:cs="PT Astra Serif"/>
                <w:bCs/>
                <w:sz w:val="22"/>
              </w:rPr>
            </w:r>
            <w:r>
              <w:rPr>
                <w:rFonts w:ascii="PT Astra Serif" w:hAnsi="PT Astra Serif" w:cs="PT Astra Serif"/>
                <w:bCs/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345" w:type="dxa"/>
            <w:textDirection w:val="lrTb"/>
            <w:noWrap w:val="false"/>
          </w:tcPr>
          <w:p>
            <w:pPr>
              <w:jc w:val="both"/>
              <w:spacing w:line="240" w:lineRule="atLeast"/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Оказание услуг по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проведению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строительно-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техническо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экспертизы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работ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по текущему ремонту помещений здания, расположенного по адресу: Костромская область,      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</w:p>
          <w:p>
            <w:pPr>
              <w:jc w:val="both"/>
              <w:spacing w:line="240" w:lineRule="atLeast"/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г. Кострома, ул. Сенная, д. 17    (4 этаж)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выполненных в рамках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государственного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контракта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от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29.06.2026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</w:p>
          <w:p>
            <w:pPr>
              <w:jc w:val="both"/>
              <w:spacing w:line="240" w:lineRule="atLeas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№ 01411000080260000090001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Шт.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ind w:firstLine="284"/>
              <w:jc w:val="both"/>
              <w:widowControl w:val="off"/>
              <w:rPr>
                <w:rFonts w:ascii="PT Astra Serif" w:hAnsi="PT Astra Serif" w:cs="PT Astra Serif"/>
                <w:bCs/>
                <w:sz w:val="22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2"/>
              </w:rPr>
            </w:r>
            <w:r>
              <w:rPr>
                <w:rFonts w:ascii="PT Astra Serif" w:hAnsi="PT Astra Serif" w:cs="PT Astra Serif"/>
                <w:bCs/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ind w:firstLine="284"/>
              <w:jc w:val="both"/>
              <w:widowControl w:val="off"/>
              <w:rPr>
                <w:rFonts w:ascii="PT Astra Serif" w:hAnsi="PT Astra Serif" w:cs="PT Astra Serif"/>
                <w:bCs/>
                <w:sz w:val="22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2"/>
              </w:rPr>
            </w:r>
            <w:r>
              <w:rPr>
                <w:rFonts w:ascii="PT Astra Serif" w:hAnsi="PT Astra Serif" w:cs="PT Astra Serif"/>
                <w:bCs/>
                <w:sz w:val="22"/>
              </w:rPr>
            </w:r>
          </w:p>
        </w:tc>
      </w:tr>
      <w:tr>
        <w:tblPrEx/>
        <w:trPr>
          <w:trHeight w:val="49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48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2.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34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Оказание услуг по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проведению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строительно-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техническо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экспертизы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работ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по текущему ремонту помещений здания, расположенного по адресу: Костромская область,       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г. Кострома, ул. Сенная, д. 17        (2 этаж)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выполненных в рамках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государственного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контракта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от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29.06.2026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                         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№ 01411000080260000090001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Шт.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ind w:firstLine="284"/>
              <w:jc w:val="center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ind w:firstLine="284"/>
              <w:jc w:val="both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1700" w:type="dxa"/>
            <w:vAlign w:val="center"/>
            <w:vMerge w:val="restart"/>
            <w:textDirection w:val="lrTb"/>
            <w:noWrap w:val="false"/>
          </w:tcPr>
          <w:p>
            <w:pPr>
              <w:ind w:firstLine="284"/>
              <w:jc w:val="both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284"/>
        </w:trPr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7796" w:type="dxa"/>
            <w:vAlign w:val="center"/>
            <w:textDirection w:val="lrTb"/>
            <w:noWrap w:val="false"/>
          </w:tcPr>
          <w:p>
            <w:pPr>
              <w:ind w:firstLine="284"/>
              <w:jc w:val="both"/>
              <w:widowControl w:val="off"/>
              <w:rPr>
                <w:rFonts w:ascii="PT Astra Serif" w:hAnsi="PT Astra Serif" w:cs="PT Astra Serif"/>
                <w:bCs/>
                <w:i/>
                <w:sz w:val="22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i/>
                <w:iCs/>
                <w:sz w:val="24"/>
                <w:szCs w:val="24"/>
              </w:rPr>
              <w:t xml:space="preserve">ИТОГО:</w:t>
            </w:r>
            <w:r>
              <w:rPr>
                <w:rFonts w:ascii="PT Astra Serif" w:hAnsi="PT Astra Serif" w:cs="PT Astra Serif"/>
                <w:bCs/>
                <w:i/>
                <w:sz w:val="22"/>
              </w:rPr>
            </w:r>
            <w:r>
              <w:rPr>
                <w:rFonts w:ascii="PT Astra Serif" w:hAnsi="PT Astra Serif" w:cs="PT Astra Serif"/>
                <w:bCs/>
                <w:i/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1700" w:type="dxa"/>
            <w:vAlign w:val="center"/>
            <w:textDirection w:val="lrTb"/>
            <w:noWrap w:val="false"/>
          </w:tcPr>
          <w:p>
            <w:pPr>
              <w:ind w:firstLine="284"/>
              <w:jc w:val="both"/>
              <w:widowControl w:val="off"/>
              <w:rPr>
                <w:rFonts w:ascii="PT Astra Serif" w:hAnsi="PT Astra Serif" w:cs="PT Astra Serif"/>
                <w:bCs/>
                <w:sz w:val="22"/>
              </w:rPr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2"/>
              </w:rPr>
            </w:r>
            <w:r>
              <w:rPr>
                <w:rFonts w:ascii="PT Astra Serif" w:hAnsi="PT Astra Serif" w:cs="PT Astra Serif"/>
                <w:bCs/>
                <w:sz w:val="22"/>
              </w:rPr>
            </w:r>
          </w:p>
        </w:tc>
      </w:tr>
    </w:tbl>
    <w:p>
      <w:pPr>
        <w:ind w:firstLine="284"/>
        <w:jc w:val="both"/>
        <w:widowControl w:val="off"/>
        <w:rPr>
          <w:rFonts w:ascii="PT Astra Serif" w:hAnsi="PT Astra Serif" w:cs="PT Astra Serif"/>
          <w:bCs/>
          <w:sz w:val="22"/>
        </w:rPr>
      </w:pPr>
      <w:r>
        <w:rPr>
          <w:rFonts w:ascii="PT Astra Serif" w:hAnsi="PT Astra Serif" w:eastAsia="PT Astra Serif" w:cs="PT Astra Serif"/>
          <w:bCs/>
          <w:sz w:val="22"/>
        </w:rPr>
      </w:r>
      <w:r>
        <w:rPr>
          <w:rFonts w:ascii="PT Astra Serif" w:hAnsi="PT Astra Serif" w:cs="PT Astra Serif"/>
          <w:bCs/>
          <w:sz w:val="22"/>
        </w:rPr>
      </w:r>
      <w:r>
        <w:rPr>
          <w:rFonts w:ascii="PT Astra Serif" w:hAnsi="PT Astra Serif" w:cs="PT Astra Serif"/>
          <w:bCs/>
          <w:sz w:val="22"/>
        </w:rPr>
      </w:r>
    </w:p>
    <w:p>
      <w:pPr>
        <w:ind w:firstLine="284"/>
        <w:jc w:val="both"/>
        <w:widowControl w:val="off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</w:rPr>
      </w:r>
      <w:r>
        <w:rPr>
          <w:rFonts w:ascii="PT Astra Serif" w:hAnsi="PT Astra Serif" w:cs="PT Astra Serif"/>
          <w:sz w:val="22"/>
        </w:rPr>
      </w:r>
      <w:r>
        <w:rPr>
          <w:rFonts w:ascii="PT Astra Serif" w:hAnsi="PT Astra Serif" w:cs="PT Astra Serif"/>
          <w:sz w:val="22"/>
        </w:rPr>
      </w:r>
    </w:p>
    <w:p>
      <w:pPr>
        <w:ind w:firstLine="284"/>
        <w:jc w:val="both"/>
        <w:widowControl w:val="off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</w:rPr>
      </w:r>
      <w:r>
        <w:rPr>
          <w:rFonts w:ascii="PT Astra Serif" w:hAnsi="PT Astra Serif" w:cs="PT Astra Serif"/>
          <w:sz w:val="22"/>
        </w:rPr>
      </w:r>
      <w:r>
        <w:rPr>
          <w:rFonts w:ascii="PT Astra Serif" w:hAnsi="PT Astra Serif" w:cs="PT Astra Serif"/>
          <w:sz w:val="22"/>
        </w:rPr>
      </w:r>
    </w:p>
    <w:p>
      <w:pPr>
        <w:pStyle w:val="907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Подписи Сторон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W w:w="949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819"/>
        <w:gridCol w:w="467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907"/>
              <w:jc w:val="center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Заказчик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907"/>
              <w:ind w:hanging="3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О.В. Шарова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907"/>
              <w:ind w:firstLine="1370"/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907"/>
              <w:jc w:val="center"/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   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07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М.П.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ind w:firstLine="284"/>
        <w:jc w:val="both"/>
        <w:widowControl w:val="off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</w:rPr>
      </w:r>
      <w:r>
        <w:rPr>
          <w:rFonts w:ascii="PT Astra Serif" w:hAnsi="PT Astra Serif" w:cs="PT Astra Serif"/>
          <w:sz w:val="22"/>
        </w:rPr>
      </w:r>
      <w:r>
        <w:rPr>
          <w:rFonts w:ascii="PT Astra Serif" w:hAnsi="PT Astra Serif" w:cs="PT Astra Serif"/>
          <w:sz w:val="22"/>
        </w:rPr>
      </w:r>
    </w:p>
    <w:p>
      <w:r/>
      <w:r/>
    </w:p>
    <w:sectPr>
      <w:footnotePr/>
      <w:endnotePr/>
      <w:type w:val="nextPage"/>
      <w:pgSz w:w="11906" w:h="16838" w:orient="portrait"/>
      <w:pgMar w:top="850" w:right="850" w:bottom="850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alibri">
    <w:panose1 w:val="020F0502020204030204"/>
  </w:font>
  <w:font w:name="Times New Roman">
    <w:panose1 w:val="02020603050405020304"/>
  </w:font>
  <w:font w:name="SimSun">
    <w:panose1 w:val="02000506000000020000"/>
  </w:font>
  <w:font w:name="Segoe UI">
    <w:panose1 w:val="020B0502040504020204"/>
  </w:font>
  <w:font w:name="Lucida Sans Unicode">
    <w:panose1 w:val="020B0502040504020204"/>
  </w:font>
  <w:font w:name="Courier New">
    <w:panose1 w:val="02070409020205020404"/>
  </w:font>
  <w:font w:name="Mangal">
    <w:panose1 w:val="02040503050406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6.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3.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b/>
        <w:bCs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8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10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2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4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6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8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0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2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49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34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94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2" w:hanging="432"/>
      </w:pPr>
      <w:rPr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56" w:hanging="504"/>
      </w:pPr>
      <w:rPr>
        <w:lang w:val="ru-RU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20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5" w:hanging="432"/>
        <w:tabs>
          <w:tab w:val="num" w:pos="71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>
    <w:name w:val="Heading 1"/>
    <w:basedOn w:val="907"/>
    <w:next w:val="907"/>
    <w:link w:val="73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1">
    <w:name w:val="Heading 1 Char"/>
    <w:link w:val="730"/>
    <w:uiPriority w:val="9"/>
    <w:rPr>
      <w:rFonts w:ascii="Arial" w:hAnsi="Arial" w:eastAsia="Arial" w:cs="Arial"/>
      <w:sz w:val="40"/>
      <w:szCs w:val="40"/>
    </w:rPr>
  </w:style>
  <w:style w:type="paragraph" w:styleId="732">
    <w:name w:val="Heading 2"/>
    <w:basedOn w:val="907"/>
    <w:next w:val="907"/>
    <w:link w:val="73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3">
    <w:name w:val="Heading 2 Char"/>
    <w:link w:val="732"/>
    <w:uiPriority w:val="9"/>
    <w:rPr>
      <w:rFonts w:ascii="Arial" w:hAnsi="Arial" w:eastAsia="Arial" w:cs="Arial"/>
      <w:sz w:val="34"/>
    </w:rPr>
  </w:style>
  <w:style w:type="paragraph" w:styleId="734">
    <w:name w:val="Heading 3"/>
    <w:basedOn w:val="907"/>
    <w:next w:val="907"/>
    <w:link w:val="73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5">
    <w:name w:val="Heading 3 Char"/>
    <w:link w:val="734"/>
    <w:uiPriority w:val="9"/>
    <w:rPr>
      <w:rFonts w:ascii="Arial" w:hAnsi="Arial" w:eastAsia="Arial" w:cs="Arial"/>
      <w:sz w:val="30"/>
      <w:szCs w:val="30"/>
    </w:rPr>
  </w:style>
  <w:style w:type="paragraph" w:styleId="736">
    <w:name w:val="Heading 4"/>
    <w:basedOn w:val="907"/>
    <w:next w:val="907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7">
    <w:name w:val="Heading 4 Char"/>
    <w:link w:val="736"/>
    <w:uiPriority w:val="9"/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907"/>
    <w:next w:val="907"/>
    <w:link w:val="7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9">
    <w:name w:val="Heading 5 Char"/>
    <w:link w:val="738"/>
    <w:uiPriority w:val="9"/>
    <w:rPr>
      <w:rFonts w:ascii="Arial" w:hAnsi="Arial" w:eastAsia="Arial" w:cs="Arial"/>
      <w:b/>
      <w:bCs/>
      <w:sz w:val="24"/>
      <w:szCs w:val="24"/>
    </w:rPr>
  </w:style>
  <w:style w:type="paragraph" w:styleId="740">
    <w:name w:val="Heading 6"/>
    <w:basedOn w:val="907"/>
    <w:next w:val="907"/>
    <w:link w:val="7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1">
    <w:name w:val="Heading 6 Char"/>
    <w:link w:val="740"/>
    <w:uiPriority w:val="9"/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907"/>
    <w:next w:val="907"/>
    <w:link w:val="74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3">
    <w:name w:val="Heading 7 Char"/>
    <w:link w:val="74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907"/>
    <w:next w:val="907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5">
    <w:name w:val="Heading 8 Char"/>
    <w:link w:val="744"/>
    <w:uiPriority w:val="9"/>
    <w:rPr>
      <w:rFonts w:ascii="Arial" w:hAnsi="Arial" w:eastAsia="Arial" w:cs="Arial"/>
      <w:i/>
      <w:iCs/>
      <w:sz w:val="22"/>
      <w:szCs w:val="22"/>
    </w:rPr>
  </w:style>
  <w:style w:type="paragraph" w:styleId="746">
    <w:name w:val="Heading 9"/>
    <w:basedOn w:val="907"/>
    <w:next w:val="907"/>
    <w:link w:val="7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7">
    <w:name w:val="Heading 9 Char"/>
    <w:link w:val="746"/>
    <w:uiPriority w:val="9"/>
    <w:rPr>
      <w:rFonts w:ascii="Arial" w:hAnsi="Arial" w:eastAsia="Arial" w:cs="Arial"/>
      <w:i/>
      <w:iCs/>
      <w:sz w:val="21"/>
      <w:szCs w:val="21"/>
    </w:r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7"/>
    <w:next w:val="907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paragraph" w:styleId="757">
    <w:name w:val="Header"/>
    <w:basedOn w:val="907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 Char"/>
    <w:link w:val="757"/>
    <w:uiPriority w:val="99"/>
  </w:style>
  <w:style w:type="paragraph" w:styleId="759">
    <w:name w:val="Footer"/>
    <w:basedOn w:val="907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Footer Char"/>
    <w:link w:val="759"/>
    <w:uiPriority w:val="99"/>
  </w:style>
  <w:style w:type="paragraph" w:styleId="761">
    <w:name w:val="Caption"/>
    <w:basedOn w:val="907"/>
    <w:next w:val="907"/>
    <w:link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35"/>
  </w:style>
  <w:style w:type="table" w:styleId="76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spacing w:after="40" w:line="240" w:lineRule="auto"/>
    </w:pPr>
    <w:rPr>
      <w:sz w:val="18"/>
    </w:rPr>
  </w:style>
  <w:style w:type="character" w:styleId="891">
    <w:name w:val="Footnote Text Char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next w:val="907"/>
    <w:link w:val="907"/>
    <w:qFormat/>
    <w:rPr>
      <w:sz w:val="25"/>
      <w:szCs w:val="25"/>
      <w:lang w:val="ru-RU" w:eastAsia="ru-RU" w:bidi="ar-SA"/>
    </w:rPr>
  </w:style>
  <w:style w:type="character" w:styleId="908">
    <w:name w:val="Основной шрифт абзаца"/>
    <w:next w:val="908"/>
    <w:link w:val="907"/>
  </w:style>
  <w:style w:type="table" w:styleId="909">
    <w:name w:val="Обычная таблица"/>
    <w:next w:val="909"/>
    <w:link w:val="907"/>
    <w:uiPriority w:val="99"/>
    <w:semiHidden/>
    <w:unhideWhenUsed/>
    <w:tblPr/>
  </w:style>
  <w:style w:type="numbering" w:styleId="910">
    <w:name w:val="Нет списка"/>
    <w:next w:val="910"/>
    <w:link w:val="907"/>
    <w:uiPriority w:val="99"/>
    <w:semiHidden/>
    <w:unhideWhenUsed/>
  </w:style>
  <w:style w:type="character" w:styleId="911">
    <w:name w:val="Основной шрифт абзаца1"/>
    <w:next w:val="911"/>
    <w:link w:val="907"/>
  </w:style>
  <w:style w:type="paragraph" w:styleId="912">
    <w:name w:val="Заголовок"/>
    <w:basedOn w:val="907"/>
    <w:next w:val="913"/>
    <w:link w:val="907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913">
    <w:name w:val="Основной текст"/>
    <w:basedOn w:val="907"/>
    <w:next w:val="913"/>
    <w:link w:val="907"/>
    <w:pPr>
      <w:spacing w:before="0" w:after="120"/>
    </w:pPr>
  </w:style>
  <w:style w:type="paragraph" w:styleId="914">
    <w:name w:val="Список"/>
    <w:basedOn w:val="913"/>
    <w:next w:val="914"/>
    <w:link w:val="907"/>
    <w:rPr>
      <w:rFonts w:ascii="Arial" w:hAnsi="Arial" w:cs="Mangal"/>
    </w:rPr>
  </w:style>
  <w:style w:type="paragraph" w:styleId="915">
    <w:name w:val="Название1"/>
    <w:basedOn w:val="907"/>
    <w:next w:val="915"/>
    <w:link w:val="907"/>
    <w:pPr>
      <w:spacing w:before="120" w:after="120"/>
      <w:suppressLineNumbers/>
    </w:pPr>
    <w:rPr>
      <w:rFonts w:ascii="Arial" w:hAnsi="Arial" w:cs="Mangal"/>
      <w:i/>
      <w:iCs/>
      <w:sz w:val="20"/>
      <w:szCs w:val="24"/>
    </w:rPr>
  </w:style>
  <w:style w:type="paragraph" w:styleId="916">
    <w:name w:val="Указатель1"/>
    <w:basedOn w:val="907"/>
    <w:next w:val="916"/>
    <w:link w:val="907"/>
    <w:pPr>
      <w:suppressLineNumbers/>
    </w:pPr>
    <w:rPr>
      <w:rFonts w:ascii="Arial" w:hAnsi="Arial" w:cs="Mangal"/>
    </w:rPr>
  </w:style>
  <w:style w:type="paragraph" w:styleId="917">
    <w:name w:val="Содержимое таблицы"/>
    <w:basedOn w:val="907"/>
    <w:next w:val="917"/>
    <w:link w:val="907"/>
    <w:pPr>
      <w:suppressLineNumbers/>
    </w:pPr>
  </w:style>
  <w:style w:type="paragraph" w:styleId="918">
    <w:name w:val="Заголовок таблицы"/>
    <w:basedOn w:val="917"/>
    <w:next w:val="918"/>
    <w:link w:val="907"/>
    <w:pPr>
      <w:jc w:val="center"/>
      <w:suppressLineNumbers/>
    </w:pPr>
    <w:rPr>
      <w:b/>
      <w:bCs/>
    </w:rPr>
  </w:style>
  <w:style w:type="character" w:styleId="919">
    <w:name w:val="ConsNormal Знак"/>
    <w:next w:val="919"/>
    <w:link w:val="920"/>
    <w:rPr>
      <w:rFonts w:ascii="Arial" w:hAnsi="Arial"/>
      <w:lang w:val="ru-RU" w:eastAsia="ru-RU" w:bidi="ar-SA"/>
    </w:rPr>
  </w:style>
  <w:style w:type="paragraph" w:styleId="920">
    <w:name w:val="ConsNormal"/>
    <w:next w:val="920"/>
    <w:link w:val="919"/>
    <w:pPr>
      <w:ind w:right="19772" w:firstLine="720"/>
      <w:widowControl w:val="off"/>
    </w:pPr>
    <w:rPr>
      <w:rFonts w:ascii="Arial" w:hAnsi="Arial"/>
      <w:sz w:val="25"/>
      <w:szCs w:val="25"/>
      <w:lang w:val="ru-RU" w:eastAsia="ru-RU" w:bidi="ar-SA"/>
    </w:rPr>
  </w:style>
  <w:style w:type="paragraph" w:styleId="921">
    <w:name w:val="Основной текст с отступом"/>
    <w:basedOn w:val="907"/>
    <w:next w:val="921"/>
    <w:link w:val="907"/>
    <w:pPr>
      <w:ind w:left="283"/>
      <w:spacing w:after="120"/>
    </w:pPr>
  </w:style>
  <w:style w:type="paragraph" w:styleId="922">
    <w:name w:val="List Paragraph"/>
    <w:basedOn w:val="907"/>
    <w:next w:val="922"/>
    <w:link w:val="907"/>
    <w:uiPriority w:val="34"/>
    <w:pPr>
      <w:ind w:left="720"/>
    </w:pPr>
    <w:rPr>
      <w:sz w:val="20"/>
      <w:szCs w:val="20"/>
      <w:lang w:eastAsia="ru-RU"/>
    </w:rPr>
  </w:style>
  <w:style w:type="table" w:styleId="923">
    <w:name w:val="Сетка таблицы"/>
    <w:basedOn w:val="909"/>
    <w:next w:val="923"/>
    <w:link w:val="907"/>
    <w:uiPriority w:val="59"/>
    <w:tblPr/>
  </w:style>
  <w:style w:type="paragraph" w:styleId="924">
    <w:name w:val="msonormal_mailru_css_attribute_postfix_mailru_css_attribute_postfix_mailru_css_attribute_postfix"/>
    <w:basedOn w:val="907"/>
    <w:next w:val="924"/>
    <w:link w:val="907"/>
    <w:pPr>
      <w:spacing w:before="100" w:beforeAutospacing="1" w:after="100" w:afterAutospacing="1"/>
    </w:pPr>
    <w:rPr>
      <w:lang w:eastAsia="ru-RU"/>
    </w:rPr>
  </w:style>
  <w:style w:type="character" w:styleId="925">
    <w:name w:val="apple-converted-space"/>
    <w:basedOn w:val="908"/>
    <w:next w:val="925"/>
    <w:link w:val="907"/>
  </w:style>
  <w:style w:type="paragraph" w:styleId="926">
    <w:name w:val="Текст выноски"/>
    <w:basedOn w:val="907"/>
    <w:next w:val="926"/>
    <w:link w:val="92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27">
    <w:name w:val="Текст выноски Знак"/>
    <w:next w:val="927"/>
    <w:link w:val="926"/>
    <w:uiPriority w:val="99"/>
    <w:semiHidden/>
    <w:rPr>
      <w:rFonts w:ascii="Segoe UI" w:hAnsi="Segoe UI" w:cs="Segoe UI"/>
      <w:sz w:val="18"/>
      <w:szCs w:val="18"/>
      <w:lang w:eastAsia="ar-SA"/>
    </w:rPr>
  </w:style>
  <w:style w:type="paragraph" w:styleId="928">
    <w:name w:val="Обычный (веб)"/>
    <w:basedOn w:val="907"/>
    <w:next w:val="928"/>
    <w:link w:val="907"/>
    <w:pPr>
      <w:spacing w:before="280" w:after="280"/>
      <w:widowControl w:val="off"/>
    </w:pPr>
    <w:rPr>
      <w:rFonts w:eastAsia="SimSun" w:cs="Mangal"/>
      <w:lang w:eastAsia="hi-IN" w:bidi="hi-IN"/>
    </w:rPr>
  </w:style>
  <w:style w:type="character" w:styleId="929">
    <w:name w:val="Гиперссылка"/>
    <w:next w:val="929"/>
    <w:link w:val="907"/>
    <w:uiPriority w:val="99"/>
    <w:unhideWhenUsed/>
    <w:rPr>
      <w:color w:val="0563c1"/>
      <w:u w:val="single"/>
    </w:rPr>
  </w:style>
  <w:style w:type="character" w:styleId="930" w:default="1">
    <w:name w:val="Default Paragraph Font"/>
    <w:uiPriority w:val="1"/>
    <w:semiHidden/>
    <w:unhideWhenUsed/>
  </w:style>
  <w:style w:type="numbering" w:styleId="931" w:default="1">
    <w:name w:val="No List"/>
    <w:uiPriority w:val="99"/>
    <w:semiHidden/>
    <w:unhideWhenUsed/>
  </w:style>
  <w:style w:type="table" w:styleId="932" w:default="1">
    <w:name w:val="Normal Table"/>
    <w:uiPriority w:val="99"/>
    <w:semiHidden/>
    <w:unhideWhenUsed/>
    <w:tblPr/>
  </w:style>
  <w:style w:type="paragraph" w:styleId="933" w:customStyle="1">
    <w:name w:val="Normal (Web)"/>
    <w:p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4" w:customStyle="1">
    <w:name w:val="ConsPlusNormal"/>
    <w:next w:val="750"/>
    <w:pPr>
      <w:contextualSpacing w:val="0"/>
      <w:ind w:left="0" w:right="0" w:firstLine="72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35" w:customStyle="1">
    <w:name w:val="Без интервала1"/>
    <w:next w:val="827"/>
    <w:link w:val="82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6" w:customStyle="1">
    <w:name w:val="msonospacing_mailru_css_attribute_postfix"/>
    <w:basedOn w:val="878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7" w:customStyle="1">
    <w:name w:val="Текст сноски"/>
    <w:pPr>
      <w:contextualSpacing w:val="0"/>
      <w:ind w:left="340" w:right="0" w:hanging="340"/>
      <w:jc w:val="left"/>
      <w:keepLines w:val="0"/>
      <w:keepNext w:val="0"/>
      <w:pageBreakBefore w:val="0"/>
      <w:spacing w:before="0" w:beforeAutospacing="0" w:after="160" w:afterAutospacing="0" w:line="252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938" w:customStyle="1">
    <w:name w:val="Символ сноски"/>
  </w:style>
  <w:style w:type="character" w:styleId="939" w:customStyle="1">
    <w:name w:val="Знак сноски"/>
    <w:rPr>
      <w:vertAlign w:val="superscript"/>
    </w:rPr>
  </w:style>
  <w:style w:type="paragraph" w:styleId="940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ja-JP" w:bidi="ar-SA"/>
      <w14:ligatures w14:val="none"/>
    </w:rPr>
  </w:style>
  <w:style w:type="table" w:styleId="941" w:customStyle="1">
    <w:name w:val="Сетка таблицы2"/>
    <w:basedOn w:val="734"/>
    <w:next w:val="754"/>
    <w:uiPriority w:val="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942" w:customStyle="1">
    <w:name w:val="Plain Tex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43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Эля</dc:creator>
  <cp:lastModifiedBy>gerasimova_el</cp:lastModifiedBy>
  <cp:revision>228</cp:revision>
  <dcterms:created xsi:type="dcterms:W3CDTF">2007-02-05T12:13:00Z</dcterms:created>
  <dcterms:modified xsi:type="dcterms:W3CDTF">2026-08-17T11:50:40Z</dcterms:modified>
  <cp:version>1048576</cp:version>
</cp:coreProperties>
</file>