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5CB5F" w14:textId="1897C219" w:rsidR="00D9170C" w:rsidRDefault="00D9170C" w:rsidP="00C714DE">
      <w:pPr>
        <w:spacing w:after="0" w:line="240" w:lineRule="auto"/>
        <w:jc w:val="center"/>
      </w:pPr>
    </w:p>
    <w:p w14:paraId="10FDF09B" w14:textId="790434A2" w:rsidR="00D9170C" w:rsidRDefault="00D9170C" w:rsidP="00C714DE">
      <w:pPr>
        <w:spacing w:after="0" w:line="240" w:lineRule="auto"/>
        <w:jc w:val="center"/>
      </w:pPr>
    </w:p>
    <w:p w14:paraId="1E136001" w14:textId="7C19B5F6" w:rsidR="00D7583B" w:rsidRPr="00E264D5" w:rsidRDefault="00D9170C" w:rsidP="00D91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1</w:t>
      </w:r>
    </w:p>
    <w:p w14:paraId="01669DC0" w14:textId="3FE1A554" w:rsidR="00D9170C" w:rsidRPr="00E264D5" w:rsidRDefault="00D9170C" w:rsidP="00D917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поставку кулера для воды</w:t>
      </w:r>
    </w:p>
    <w:p w14:paraId="0B6D6C57" w14:textId="460728C7" w:rsidR="00714222" w:rsidRPr="00E264D5" w:rsidRDefault="00D7583B" w:rsidP="00645658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Описание о</w:t>
      </w:r>
      <w:r w:rsidR="00714222"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бъект</w:t>
      </w: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714222"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закупки</w:t>
      </w: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</w:p>
    <w:p w14:paraId="7FE1F0B0" w14:textId="77777777" w:rsidR="00714222" w:rsidRPr="00E264D5" w:rsidRDefault="00714222" w:rsidP="00626D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149"/>
        <w:gridCol w:w="4394"/>
        <w:gridCol w:w="709"/>
        <w:gridCol w:w="1536"/>
      </w:tblGrid>
      <w:tr w:rsidR="00714222" w:rsidRPr="00E264D5" w14:paraId="0E56B64D" w14:textId="77777777" w:rsidTr="009369DC">
        <w:tc>
          <w:tcPr>
            <w:tcW w:w="715" w:type="dxa"/>
            <w:vMerge w:val="restart"/>
            <w:vAlign w:val="center"/>
          </w:tcPr>
          <w:p w14:paraId="19DB7ACA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4024BC3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788" w:type="dxa"/>
            <w:gridSpan w:val="4"/>
            <w:vAlign w:val="center"/>
          </w:tcPr>
          <w:p w14:paraId="37212A0B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объекта закупки</w:t>
            </w:r>
          </w:p>
        </w:tc>
      </w:tr>
      <w:tr w:rsidR="00714222" w:rsidRPr="00E264D5" w14:paraId="567117CD" w14:textId="77777777" w:rsidTr="00DC6704">
        <w:tc>
          <w:tcPr>
            <w:tcW w:w="715" w:type="dxa"/>
            <w:vMerge/>
            <w:vAlign w:val="center"/>
          </w:tcPr>
          <w:p w14:paraId="2F9C5455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9" w:type="dxa"/>
            <w:vAlign w:val="center"/>
          </w:tcPr>
          <w:p w14:paraId="1B5C08BD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товара </w:t>
            </w:r>
          </w:p>
        </w:tc>
        <w:tc>
          <w:tcPr>
            <w:tcW w:w="4394" w:type="dxa"/>
            <w:vAlign w:val="center"/>
          </w:tcPr>
          <w:p w14:paraId="34C7F58E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Характеристика товара </w:t>
            </w:r>
          </w:p>
        </w:tc>
        <w:tc>
          <w:tcPr>
            <w:tcW w:w="709" w:type="dxa"/>
            <w:vAlign w:val="center"/>
          </w:tcPr>
          <w:p w14:paraId="76241995" w14:textId="40ED22AE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</w:t>
            </w:r>
            <w:r w:rsidR="00AB6C4C"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36" w:type="dxa"/>
            <w:vAlign w:val="center"/>
          </w:tcPr>
          <w:p w14:paraId="61F65087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  <w:p w14:paraId="417C3E5C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товара </w:t>
            </w:r>
          </w:p>
        </w:tc>
      </w:tr>
      <w:tr w:rsidR="00714222" w:rsidRPr="00E264D5" w14:paraId="4A9905B1" w14:textId="77777777" w:rsidTr="00DC6704">
        <w:trPr>
          <w:trHeight w:val="273"/>
        </w:trPr>
        <w:tc>
          <w:tcPr>
            <w:tcW w:w="715" w:type="dxa"/>
            <w:vAlign w:val="center"/>
          </w:tcPr>
          <w:p w14:paraId="4BAAFF25" w14:textId="77777777" w:rsidR="00714222" w:rsidRPr="00E264D5" w:rsidRDefault="00714222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9" w:type="dxa"/>
            <w:vAlign w:val="center"/>
          </w:tcPr>
          <w:p w14:paraId="41886BA7" w14:textId="2B4806C7" w:rsidR="00B21351" w:rsidRPr="00E264D5" w:rsidRDefault="00B21351" w:rsidP="00B21351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Кулер для воды Aqua Work 1447-S </w:t>
            </w:r>
          </w:p>
          <w:p w14:paraId="7A0B08F4" w14:textId="7988EA77" w:rsidR="00714222" w:rsidRPr="00E264D5" w:rsidRDefault="00714222" w:rsidP="00002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14:paraId="05AE3BB9" w14:textId="77777777" w:rsidR="00496D2D" w:rsidRPr="00E264D5" w:rsidRDefault="00496D2D" w:rsidP="009567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Напольный </w:t>
            </w:r>
          </w:p>
          <w:p w14:paraId="12534789" w14:textId="77777777" w:rsidR="007E57AD" w:rsidRPr="00E264D5" w:rsidRDefault="0002046E" w:rsidP="009567B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80093D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ижняя система загрузки</w:t>
            </w:r>
          </w:p>
          <w:p w14:paraId="5881C1D4" w14:textId="77777777" w:rsidR="008149C0" w:rsidRPr="00E264D5" w:rsidRDefault="008149C0" w:rsidP="00956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Цвет: белый</w:t>
            </w:r>
          </w:p>
          <w:p w14:paraId="12E0DDF8" w14:textId="2AD49D50" w:rsidR="00184C4C" w:rsidRPr="00E264D5" w:rsidRDefault="00184C4C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Нагрев воды: да (90-96 ºС,</w:t>
            </w:r>
          </w:p>
          <w:p w14:paraId="4B08A261" w14:textId="61C8C35D" w:rsidR="00184C4C" w:rsidRPr="00E264D5" w:rsidRDefault="00184C4C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не менее 6л/ч)</w:t>
            </w:r>
            <w:r w:rsidR="003C41C6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DFBB826" w14:textId="6825259A" w:rsidR="00BC3581" w:rsidRPr="00E264D5" w:rsidRDefault="00BC3581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  <w:r w:rsidR="00BD7287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420 Вт</w:t>
            </w:r>
          </w:p>
          <w:p w14:paraId="618A3C53" w14:textId="7219CFF1" w:rsidR="003C41C6" w:rsidRPr="00E264D5" w:rsidRDefault="003C41C6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Охлаждение компрессорное</w:t>
            </w:r>
            <w:r w:rsidR="00BC3581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34B322E" w14:textId="623BBB63" w:rsidR="00BC3581" w:rsidRPr="00E264D5" w:rsidRDefault="00BC3581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Мощность</w:t>
            </w:r>
            <w:r w:rsidR="00BD7287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100 ВТ</w:t>
            </w:r>
          </w:p>
          <w:p w14:paraId="4441879A" w14:textId="77777777" w:rsidR="003C41C6" w:rsidRPr="00E264D5" w:rsidRDefault="00AC2061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Охлаждение воды</w:t>
            </w:r>
            <w:r w:rsidR="001908D8"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да</w:t>
            </w:r>
            <w:r w:rsidR="00DB2341"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="00DB2341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7-10 ºС,</w:t>
            </w:r>
            <w:r w:rsidR="00DB2341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не менее 2л/ч)</w:t>
            </w:r>
            <w:r w:rsidR="009C42E9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9BAD06C" w14:textId="77777777" w:rsidR="009C42E9" w:rsidRPr="00E264D5" w:rsidRDefault="009C42E9" w:rsidP="001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краников: 2 штуки</w:t>
            </w:r>
            <w:r w:rsidR="00E75779"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D99BB54" w14:textId="6034B840" w:rsidR="00533B76" w:rsidRPr="00E264D5" w:rsidRDefault="00E75779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Стаканодержатели на шурупах</w:t>
            </w:r>
          </w:p>
          <w:p w14:paraId="3539E745" w14:textId="6A142977" w:rsidR="00E75779" w:rsidRPr="00E264D5" w:rsidRDefault="00533B76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Индикация</w:t>
            </w:r>
            <w:r w:rsidR="00BE276C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работы:</w:t>
            </w: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светодиоды </w:t>
            </w:r>
          </w:p>
          <w:p w14:paraId="2287AB00" w14:textId="29314D03" w:rsidR="00BE276C" w:rsidRPr="00E264D5" w:rsidRDefault="00BE276C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Управление: тумблеры</w:t>
            </w:r>
          </w:p>
          <w:p w14:paraId="6364366B" w14:textId="1F5A4EE2" w:rsidR="007E6692" w:rsidRPr="00E264D5" w:rsidRDefault="00472942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Габариты</w:t>
            </w:r>
            <w:r w:rsidR="00E70D89"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310x360x1040 мм</w:t>
            </w:r>
          </w:p>
          <w:p w14:paraId="6690FB95" w14:textId="6CBC0B83" w:rsidR="00F13D8E" w:rsidRPr="00E264D5" w:rsidRDefault="00F13D8E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Вес 14.1 кг</w:t>
            </w:r>
          </w:p>
          <w:p w14:paraId="0512A0A5" w14:textId="2F10DB56" w:rsidR="00F13D8E" w:rsidRPr="00E264D5" w:rsidRDefault="00F13D8E" w:rsidP="00184C4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64D5">
              <w:rPr>
                <w:rFonts w:ascii="Times New Roman" w:eastAsia="Calibri" w:hAnsi="Times New Roman" w:cs="Times New Roman"/>
                <w:sz w:val="20"/>
                <w:szCs w:val="20"/>
              </w:rPr>
              <w:t>Напряжение 220-240 В / 50 Гц</w:t>
            </w:r>
          </w:p>
          <w:p w14:paraId="146362AB" w14:textId="67A4FAF7" w:rsidR="00533B76" w:rsidRPr="00E264D5" w:rsidRDefault="005F0452" w:rsidP="00184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Гарантия не менее 24 месяцев с момента поставки</w:t>
            </w:r>
          </w:p>
        </w:tc>
        <w:tc>
          <w:tcPr>
            <w:tcW w:w="709" w:type="dxa"/>
            <w:vAlign w:val="center"/>
          </w:tcPr>
          <w:p w14:paraId="43CCEE7F" w14:textId="038416F1" w:rsidR="00714222" w:rsidRPr="00E264D5" w:rsidRDefault="00640904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536" w:type="dxa"/>
            <w:vAlign w:val="center"/>
          </w:tcPr>
          <w:p w14:paraId="27E656B4" w14:textId="69643596" w:rsidR="00714222" w:rsidRPr="00E264D5" w:rsidRDefault="00C73585" w:rsidP="00626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4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14:paraId="0686CA80" w14:textId="77777777" w:rsidR="00BA42E0" w:rsidRPr="00E264D5" w:rsidRDefault="00BA42E0" w:rsidP="00D801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7E34A0C" w14:textId="0016D219" w:rsidR="00C714DE" w:rsidRPr="00E264D5" w:rsidRDefault="00714222" w:rsidP="00D7583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Основные условия исполнения </w:t>
      </w:r>
      <w:r w:rsidR="00FD1122"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Контракта.</w:t>
      </w:r>
    </w:p>
    <w:p w14:paraId="0AD1297C" w14:textId="77777777" w:rsidR="00AA5F87" w:rsidRPr="00E264D5" w:rsidRDefault="00AA5F87" w:rsidP="00AA5F87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9267A1" w14:textId="10BF05AB" w:rsidR="005E5D1C" w:rsidRPr="00E264D5" w:rsidRDefault="00714222" w:rsidP="0014498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2.1. Срок поставки товара</w:t>
      </w:r>
    </w:p>
    <w:p w14:paraId="71319C14" w14:textId="4805708A" w:rsidR="00267E70" w:rsidRPr="00E264D5" w:rsidRDefault="00267E70" w:rsidP="0014498D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течение </w:t>
      </w:r>
      <w:r w:rsidR="00B726D5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(пяти) 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дней с момента заключения </w:t>
      </w:r>
      <w:r w:rsidR="00B726D5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Контракта.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FA09138" w14:textId="77777777" w:rsidR="00267E70" w:rsidRPr="00E264D5" w:rsidRDefault="00267E70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50D4C3" w14:textId="2BC976CD" w:rsidR="00267E70" w:rsidRPr="00E264D5" w:rsidRDefault="00714222" w:rsidP="00CB5FB1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2.2. Место поставки товара</w:t>
      </w:r>
      <w:r w:rsidR="00964EF1" w:rsidRPr="00E264D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E264D5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ru-RU"/>
        </w:rPr>
        <w:t xml:space="preserve"> </w:t>
      </w:r>
    </w:p>
    <w:p w14:paraId="56D8F155" w14:textId="6C15F840" w:rsidR="009040DF" w:rsidRPr="00E264D5" w:rsidRDefault="009040DF" w:rsidP="00A94260">
      <w:pPr>
        <w:tabs>
          <w:tab w:val="left" w:pos="1060"/>
          <w:tab w:val="left" w:pos="6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 г. Санкт-Петербург, набережная реки Мойки д. 12</w:t>
      </w:r>
      <w:r w:rsidR="001354B8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литера А. </w:t>
      </w:r>
      <w:r w:rsidR="00F93400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-й этаж</w:t>
      </w:r>
      <w:r w:rsidR="00F93400"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6B38DE3" w14:textId="77777777" w:rsidR="00E264D5" w:rsidRPr="00E264D5" w:rsidRDefault="00E264D5" w:rsidP="00A94260">
      <w:pPr>
        <w:tabs>
          <w:tab w:val="left" w:pos="1060"/>
          <w:tab w:val="left" w:pos="6520"/>
        </w:tabs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поставку включены доставка, погрузка и разгрузка Товара, перенос Товара до места, указанного Заказчиком, собственными силами и за свой счет.</w:t>
      </w:r>
    </w:p>
    <w:p w14:paraId="1157319B" w14:textId="77777777" w:rsidR="00E264D5" w:rsidRPr="00E264D5" w:rsidRDefault="00E264D5" w:rsidP="00A94260">
      <w:pPr>
        <w:tabs>
          <w:tab w:val="left" w:pos="1060"/>
          <w:tab w:val="left" w:pos="6520"/>
        </w:tabs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 запрет на поставку Товара третьими лицами. При поставке упакованного товара на внешней упаковке должны быть прикреплены документы, позволяющие идентифицировать номер/дату Контракта, предмет Контракта и самого Поставщика (требования установлены в соответствии с правилами обеспечения безопасности в учреждении).</w:t>
      </w:r>
    </w:p>
    <w:p w14:paraId="5916CF9D" w14:textId="77777777" w:rsidR="00E264D5" w:rsidRPr="00E264D5" w:rsidRDefault="00E264D5" w:rsidP="00A94260">
      <w:pPr>
        <w:tabs>
          <w:tab w:val="left" w:pos="1060"/>
          <w:tab w:val="left" w:pos="6520"/>
        </w:tabs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осуществления допуска на территорию Заказчика Поставщик не позднее 1 (Одного) рабочего дня до даты поставки Товара обязан предоставить Заказчику паспортные данные водителя, марку и госномер автомашины.</w:t>
      </w:r>
    </w:p>
    <w:p w14:paraId="0A9EE965" w14:textId="77777777" w:rsidR="00E264D5" w:rsidRPr="00E264D5" w:rsidRDefault="00E264D5" w:rsidP="00A9426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6C6DAF" w14:textId="77777777" w:rsidR="00E264D5" w:rsidRPr="00E264D5" w:rsidRDefault="00714222" w:rsidP="00E264D5">
      <w:pPr>
        <w:numPr>
          <w:ilvl w:val="1"/>
          <w:numId w:val="4"/>
        </w:numPr>
        <w:tabs>
          <w:tab w:val="left" w:pos="1060"/>
          <w:tab w:val="left" w:pos="6520"/>
        </w:tabs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 xml:space="preserve">  </w:t>
      </w:r>
      <w:r w:rsidR="00E264D5" w:rsidRPr="00E264D5">
        <w:rPr>
          <w:rFonts w:ascii="Times New Roman" w:eastAsia="Calibri" w:hAnsi="Times New Roman" w:cs="Times New Roman"/>
          <w:b/>
          <w:sz w:val="20"/>
          <w:szCs w:val="20"/>
        </w:rPr>
        <w:t>Требование к товару:</w:t>
      </w:r>
      <w:r w:rsidR="00E264D5"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3B88993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9828C51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Товар должен соответствовать стандартам и требованиям, предъявленным к товару такого рода и подтверждаться необходимыми действующими документами.</w:t>
      </w:r>
    </w:p>
    <w:p w14:paraId="104DD6F2" w14:textId="55E79B8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поставляемый Товар должен быть работоспособным</w:t>
      </w:r>
      <w:r w:rsidR="00A9426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,</w:t>
      </w: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 должен обеспечивать предусмотренную производителем функциональность.</w:t>
      </w:r>
    </w:p>
    <w:p w14:paraId="153BBB63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2F9084A8" w14:textId="77777777" w:rsidR="00E264D5" w:rsidRPr="00E264D5" w:rsidRDefault="00E264D5" w:rsidP="00E264D5">
      <w:pPr>
        <w:numPr>
          <w:ilvl w:val="1"/>
          <w:numId w:val="4"/>
        </w:numPr>
        <w:tabs>
          <w:tab w:val="left" w:pos="1060"/>
          <w:tab w:val="left" w:pos="65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Дополнительные условия поставки:</w:t>
      </w:r>
    </w:p>
    <w:p w14:paraId="563DE3A4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F52F6C7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Pr="00E264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Одновременно с товаром Поставщик передает Заказчику:</w:t>
      </w:r>
    </w:p>
    <w:p w14:paraId="4CD1EEDC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- полный комплект документов, подтверждающих факт поставки Товара: товарную накладную и счет-фактуру (при наличии) и\или универсальный передаточный документ,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акта приемки товаров, работ, услуг (ф. 0510452), а также счет на оплату Товара;</w:t>
      </w:r>
    </w:p>
    <w:p w14:paraId="3735422A" w14:textId="77777777" w:rsidR="00A94260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копии сертификатов соответствия на Товар, заверенные подписью Поставщика и печатью Поставщика в случае их наличия (если наличие сертификатов необходимо)</w:t>
      </w:r>
      <w:r w:rsidR="00A94260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;</w:t>
      </w:r>
    </w:p>
    <w:p w14:paraId="2CC53B19" w14:textId="055FA5C5" w:rsidR="00E264D5" w:rsidRPr="00E264D5" w:rsidRDefault="00A94260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т</w:t>
      </w:r>
      <w:r w:rsidRPr="00FA5E5D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ехническую документацию на Товар на русском языке (если такая документация предусмотрена для данного вида Товара)</w:t>
      </w:r>
      <w:r w:rsidR="00E264D5"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.</w:t>
      </w:r>
    </w:p>
    <w:p w14:paraId="25790B5F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Тара и упаковка должны обеспечивать сохранность Товара при его транспортировке и хранении. Товар должен поставляться в упаковке производителя.</w:t>
      </w:r>
    </w:p>
    <w:p w14:paraId="2FB5F475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2700823" w14:textId="77777777" w:rsidR="00E264D5" w:rsidRPr="00E264D5" w:rsidRDefault="00E264D5" w:rsidP="00E264D5">
      <w:pPr>
        <w:numPr>
          <w:ilvl w:val="1"/>
          <w:numId w:val="4"/>
        </w:numPr>
        <w:tabs>
          <w:tab w:val="left" w:pos="1060"/>
          <w:tab w:val="left" w:pos="65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оплаты:</w:t>
      </w:r>
    </w:p>
    <w:p w14:paraId="4EF52C89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BA6D7F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 оплата производится в течение 10 (Десяти) рабочих дней за товар, поставленный в полном объеме, после подписания сторонами Товарной накладной (ТОРГ-12) и счета-фактуры (при наличии), и/или универсального передаточного документа,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приемки товаров, работ, услуг (ф. 0510452), на основании счета. Авансирование не предусматривается;</w:t>
      </w:r>
    </w:p>
    <w:p w14:paraId="41075FED" w14:textId="05AE18A1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источник финансирования – </w:t>
      </w:r>
      <w:r w:rsidR="001E41F6" w:rsidRPr="00D752D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внебюджетные средства (средства от приносящей доход деятельности).</w:t>
      </w:r>
    </w:p>
    <w:p w14:paraId="52F7E92E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B95AA3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2.6. Гарантии качества:</w:t>
      </w:r>
    </w:p>
    <w:p w14:paraId="60D6D948" w14:textId="4ACA5C5F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- гарантийный срок на поставляемый Товар – </w:t>
      </w:r>
      <w:r w:rsidR="001F2CF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24</w:t>
      </w: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(</w:t>
      </w:r>
      <w:r w:rsidR="001F2CF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двадцать четыре</w:t>
      </w: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) месяц</w:t>
      </w:r>
      <w:r w:rsidR="001F2CF1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а</w:t>
      </w: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от даты приемки Товара, указанной в Товарной накладной или универсальном передаточном документе, и не менее гарантийного срока фирмы-производителя (для Товаров, в отношении которых установлен гарантийный срок). </w:t>
      </w:r>
    </w:p>
    <w:p w14:paraId="2D5A9698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Поставщик гарантирует, что поставляемый Товар является новым и ранее не 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Поставщик гарантирует, что поставляемый Товар не будет иметь дефектов, связанных с конструкцией, материалами или функционированием, при штатном его использовании. Поставщик гарантирует, что в отношении Товара отсутствуют требования третьих лиц.</w:t>
      </w:r>
    </w:p>
    <w:p w14:paraId="07500D3B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1832E7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6590AD" w14:textId="77777777" w:rsidR="00E264D5" w:rsidRPr="00E264D5" w:rsidRDefault="00E264D5" w:rsidP="00E264D5">
      <w:pPr>
        <w:tabs>
          <w:tab w:val="left" w:pos="1060"/>
          <w:tab w:val="left" w:pos="6520"/>
        </w:tabs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2.7. Порядок приемки</w:t>
      </w:r>
    </w:p>
    <w:p w14:paraId="4F6BFEA2" w14:textId="77777777" w:rsidR="00E264D5" w:rsidRPr="00E264D5" w:rsidRDefault="00E264D5" w:rsidP="00E264D5">
      <w:pPr>
        <w:tabs>
          <w:tab w:val="left" w:pos="1060"/>
          <w:tab w:val="left" w:pos="6520"/>
        </w:tabs>
        <w:spacing w:after="0" w:line="240" w:lineRule="auto"/>
        <w:ind w:left="48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14791F" w14:textId="77777777" w:rsidR="00E264D5" w:rsidRPr="00E264D5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приемка товара осуществляется Заказчиком в срок не более 5 (Пяти) рабочих дней с даты поставки Товара, оформляется документом о приемке (Товарная накладная, либо универсальный передаточный документ), который подписывается Заказчиком, или же Поставщику Заказчиком направляется в письменной форме мотивированный отказ от подписания такого документа.</w:t>
      </w:r>
    </w:p>
    <w:p w14:paraId="15778629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629BF4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2.8. Ответственность сторон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530596F0" w14:textId="77777777" w:rsidR="00E264D5" w:rsidRPr="00E264D5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-за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Федерации. </w:t>
      </w:r>
    </w:p>
    <w:p w14:paraId="187C50FA" w14:textId="77777777" w:rsidR="00E264D5" w:rsidRPr="00E264D5" w:rsidRDefault="00E264D5" w:rsidP="00E264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 xml:space="preserve">- размер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 утвержден Постановлением Правительства Российской Федерации от 30.08.2017 № 1042. </w:t>
      </w:r>
    </w:p>
    <w:p w14:paraId="743B4DD9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268588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2.9. Арбитраж:</w:t>
      </w:r>
    </w:p>
    <w:p w14:paraId="3ADD6416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E264D5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- в случае невозможности разрешить спор в порядке переговоров, спор подлежит рассмотрению в Арбитражном суде Санкт-Петербурга и Ленинградской области.</w:t>
      </w:r>
    </w:p>
    <w:p w14:paraId="5A5563E0" w14:textId="77777777" w:rsidR="00E264D5" w:rsidRPr="00E264D5" w:rsidRDefault="00E264D5" w:rsidP="00E26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</w:p>
    <w:p w14:paraId="18E577F2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Calibri" w:hAnsi="Times New Roman" w:cs="Times New Roman"/>
          <w:b/>
          <w:sz w:val="20"/>
          <w:szCs w:val="20"/>
        </w:rPr>
        <w:t>2.10.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Прочие условия: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6374426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 любая переписка Сторон в связи с исполнением настоящего Контракта оформляется в письменном виде и направляется одной Стороной другой Стороне заказной почтой, по телексу, телеграфу, факсу или электронной почтой.</w:t>
      </w:r>
    </w:p>
    <w:p w14:paraId="013E395B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E264D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264D5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осуществления допуска в помещения Заказчика не позднее 1 (Одного) рабочего дня до даты поставки Товара, предоставить Заказчику список персонала, который будет осуществлять поставку Товара.</w:t>
      </w:r>
    </w:p>
    <w:p w14:paraId="3C68EBAC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Контактные данные Заказчика:</w:t>
      </w:r>
    </w:p>
    <w:p w14:paraId="2025F775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Адрес: г. Санкт-Петербург, Набережная реки Мойки д.124, литера А</w:t>
      </w:r>
    </w:p>
    <w:p w14:paraId="6B931267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 xml:space="preserve">Телефон, факс: </w:t>
      </w:r>
      <w:bookmarkStart w:id="1" w:name="_Hlk216251700"/>
      <w:r w:rsidRPr="00E264D5">
        <w:rPr>
          <w:rFonts w:ascii="Times New Roman" w:hAnsi="Times New Roman" w:cs="Times New Roman"/>
          <w:sz w:val="20"/>
          <w:szCs w:val="20"/>
        </w:rPr>
        <w:t>+</w:t>
      </w:r>
      <w:bookmarkEnd w:id="1"/>
      <w:r w:rsidRPr="00E264D5">
        <w:rPr>
          <w:rFonts w:ascii="Times New Roman" w:hAnsi="Times New Roman" w:cs="Times New Roman"/>
          <w:sz w:val="20"/>
          <w:szCs w:val="20"/>
        </w:rPr>
        <w:t>7 921 396 11 65</w:t>
      </w:r>
    </w:p>
    <w:p w14:paraId="0435DD87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E-mail: i.tsygankova@vniio.ru</w:t>
      </w:r>
    </w:p>
    <w:p w14:paraId="21802AEF" w14:textId="77777777" w:rsidR="00E264D5" w:rsidRPr="00E264D5" w:rsidRDefault="00E264D5" w:rsidP="00E264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64D5">
        <w:rPr>
          <w:rFonts w:ascii="Times New Roman" w:hAnsi="Times New Roman" w:cs="Times New Roman"/>
          <w:sz w:val="20"/>
          <w:szCs w:val="20"/>
        </w:rPr>
        <w:t>Контактное лицо: Начальник хозяйственного отдела И.В. Цыганкова</w:t>
      </w:r>
    </w:p>
    <w:sectPr w:rsidR="00E264D5" w:rsidRPr="00E264D5" w:rsidSect="0015513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99931" w14:textId="77777777" w:rsidR="006B0FAF" w:rsidRDefault="006B0FAF" w:rsidP="008B6A8B">
      <w:pPr>
        <w:spacing w:after="0" w:line="240" w:lineRule="auto"/>
      </w:pPr>
      <w:r>
        <w:separator/>
      </w:r>
    </w:p>
  </w:endnote>
  <w:endnote w:type="continuationSeparator" w:id="0">
    <w:p w14:paraId="1AD50CD8" w14:textId="77777777" w:rsidR="006B0FAF" w:rsidRDefault="006B0FAF" w:rsidP="008B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94E9D" w14:textId="77777777" w:rsidR="006B0FAF" w:rsidRDefault="006B0FAF" w:rsidP="008B6A8B">
      <w:pPr>
        <w:spacing w:after="0" w:line="240" w:lineRule="auto"/>
      </w:pPr>
      <w:r>
        <w:separator/>
      </w:r>
    </w:p>
  </w:footnote>
  <w:footnote w:type="continuationSeparator" w:id="0">
    <w:p w14:paraId="2FAD430C" w14:textId="77777777" w:rsidR="006B0FAF" w:rsidRDefault="006B0FAF" w:rsidP="008B6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D0669"/>
    <w:multiLevelType w:val="hybridMultilevel"/>
    <w:tmpl w:val="95B0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728EB"/>
    <w:multiLevelType w:val="hybridMultilevel"/>
    <w:tmpl w:val="39889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81E10"/>
    <w:multiLevelType w:val="multilevel"/>
    <w:tmpl w:val="05E0A3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76590191"/>
    <w:multiLevelType w:val="multilevel"/>
    <w:tmpl w:val="A6A45A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480" w:hanging="48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07"/>
    <w:rsid w:val="0000276B"/>
    <w:rsid w:val="00004D06"/>
    <w:rsid w:val="0002046E"/>
    <w:rsid w:val="00036EBB"/>
    <w:rsid w:val="00040271"/>
    <w:rsid w:val="00041617"/>
    <w:rsid w:val="00043185"/>
    <w:rsid w:val="00046C13"/>
    <w:rsid w:val="0005543A"/>
    <w:rsid w:val="00055F57"/>
    <w:rsid w:val="00061CE4"/>
    <w:rsid w:val="00063EB1"/>
    <w:rsid w:val="00081D66"/>
    <w:rsid w:val="00090A88"/>
    <w:rsid w:val="00095267"/>
    <w:rsid w:val="000A2E92"/>
    <w:rsid w:val="000D5780"/>
    <w:rsid w:val="00102B10"/>
    <w:rsid w:val="0012766A"/>
    <w:rsid w:val="00127EAF"/>
    <w:rsid w:val="001354B8"/>
    <w:rsid w:val="0014498D"/>
    <w:rsid w:val="00144C0B"/>
    <w:rsid w:val="00153844"/>
    <w:rsid w:val="0015513B"/>
    <w:rsid w:val="00164C7B"/>
    <w:rsid w:val="00184C4C"/>
    <w:rsid w:val="001908D8"/>
    <w:rsid w:val="001A0247"/>
    <w:rsid w:val="001B1211"/>
    <w:rsid w:val="001B69BE"/>
    <w:rsid w:val="001E41F6"/>
    <w:rsid w:val="001E6593"/>
    <w:rsid w:val="001F2CF1"/>
    <w:rsid w:val="00206C62"/>
    <w:rsid w:val="002233AE"/>
    <w:rsid w:val="00247E0D"/>
    <w:rsid w:val="00251E80"/>
    <w:rsid w:val="00267E70"/>
    <w:rsid w:val="00295EB8"/>
    <w:rsid w:val="002E67DA"/>
    <w:rsid w:val="002F276F"/>
    <w:rsid w:val="002F3FB8"/>
    <w:rsid w:val="003240AB"/>
    <w:rsid w:val="00346BFA"/>
    <w:rsid w:val="0035068F"/>
    <w:rsid w:val="00350B87"/>
    <w:rsid w:val="003524BE"/>
    <w:rsid w:val="00384D4B"/>
    <w:rsid w:val="00384E72"/>
    <w:rsid w:val="003946A2"/>
    <w:rsid w:val="003970F3"/>
    <w:rsid w:val="003C41C6"/>
    <w:rsid w:val="00415324"/>
    <w:rsid w:val="00417374"/>
    <w:rsid w:val="0041767C"/>
    <w:rsid w:val="004227F1"/>
    <w:rsid w:val="00454389"/>
    <w:rsid w:val="0045600C"/>
    <w:rsid w:val="004561AC"/>
    <w:rsid w:val="00456EE9"/>
    <w:rsid w:val="00462584"/>
    <w:rsid w:val="00472942"/>
    <w:rsid w:val="00474DBF"/>
    <w:rsid w:val="00491B44"/>
    <w:rsid w:val="00494CE1"/>
    <w:rsid w:val="00496D2D"/>
    <w:rsid w:val="004A1857"/>
    <w:rsid w:val="004D7E85"/>
    <w:rsid w:val="005064AD"/>
    <w:rsid w:val="00521C2A"/>
    <w:rsid w:val="0052225A"/>
    <w:rsid w:val="00524908"/>
    <w:rsid w:val="00533B76"/>
    <w:rsid w:val="00536C47"/>
    <w:rsid w:val="005540FC"/>
    <w:rsid w:val="005546C4"/>
    <w:rsid w:val="00556C2F"/>
    <w:rsid w:val="00576755"/>
    <w:rsid w:val="00587161"/>
    <w:rsid w:val="00597E41"/>
    <w:rsid w:val="005B0468"/>
    <w:rsid w:val="005B3BC2"/>
    <w:rsid w:val="005C57C6"/>
    <w:rsid w:val="005D190B"/>
    <w:rsid w:val="005E5D1C"/>
    <w:rsid w:val="005F0452"/>
    <w:rsid w:val="00600ACB"/>
    <w:rsid w:val="00612363"/>
    <w:rsid w:val="00626DA9"/>
    <w:rsid w:val="00635AC8"/>
    <w:rsid w:val="00640904"/>
    <w:rsid w:val="00645658"/>
    <w:rsid w:val="00653327"/>
    <w:rsid w:val="006A1EDD"/>
    <w:rsid w:val="006A25BD"/>
    <w:rsid w:val="006B0FAF"/>
    <w:rsid w:val="006B7C13"/>
    <w:rsid w:val="006C4A79"/>
    <w:rsid w:val="006D7500"/>
    <w:rsid w:val="006F0ECF"/>
    <w:rsid w:val="00707B59"/>
    <w:rsid w:val="00707DF1"/>
    <w:rsid w:val="00712C53"/>
    <w:rsid w:val="00714222"/>
    <w:rsid w:val="007377ED"/>
    <w:rsid w:val="00742DD7"/>
    <w:rsid w:val="00750E99"/>
    <w:rsid w:val="007521AF"/>
    <w:rsid w:val="00770415"/>
    <w:rsid w:val="00786C72"/>
    <w:rsid w:val="0079256A"/>
    <w:rsid w:val="007A2E21"/>
    <w:rsid w:val="007B345B"/>
    <w:rsid w:val="007E57AD"/>
    <w:rsid w:val="007E6692"/>
    <w:rsid w:val="007F3909"/>
    <w:rsid w:val="0080093D"/>
    <w:rsid w:val="008032FE"/>
    <w:rsid w:val="008105FC"/>
    <w:rsid w:val="008149C0"/>
    <w:rsid w:val="008341D1"/>
    <w:rsid w:val="00842B02"/>
    <w:rsid w:val="008539A3"/>
    <w:rsid w:val="00860702"/>
    <w:rsid w:val="00897B50"/>
    <w:rsid w:val="008B2EAB"/>
    <w:rsid w:val="008B6A8B"/>
    <w:rsid w:val="008B7716"/>
    <w:rsid w:val="008C2D9E"/>
    <w:rsid w:val="008D5ADB"/>
    <w:rsid w:val="008F0F4F"/>
    <w:rsid w:val="009040DF"/>
    <w:rsid w:val="00906E3B"/>
    <w:rsid w:val="009369DC"/>
    <w:rsid w:val="009373B1"/>
    <w:rsid w:val="00947B62"/>
    <w:rsid w:val="009567B0"/>
    <w:rsid w:val="00964EF1"/>
    <w:rsid w:val="0098761D"/>
    <w:rsid w:val="009945AD"/>
    <w:rsid w:val="009B7280"/>
    <w:rsid w:val="009B7D54"/>
    <w:rsid w:val="009C42E9"/>
    <w:rsid w:val="009C4D17"/>
    <w:rsid w:val="009C7643"/>
    <w:rsid w:val="009F22C0"/>
    <w:rsid w:val="009F35B2"/>
    <w:rsid w:val="009F4094"/>
    <w:rsid w:val="00A05985"/>
    <w:rsid w:val="00A340D7"/>
    <w:rsid w:val="00A4731D"/>
    <w:rsid w:val="00A52E3F"/>
    <w:rsid w:val="00A54C67"/>
    <w:rsid w:val="00A62DE6"/>
    <w:rsid w:val="00A8085F"/>
    <w:rsid w:val="00A80C6A"/>
    <w:rsid w:val="00A83E5F"/>
    <w:rsid w:val="00A94260"/>
    <w:rsid w:val="00AA46F6"/>
    <w:rsid w:val="00AA5F87"/>
    <w:rsid w:val="00AB628D"/>
    <w:rsid w:val="00AB6C4C"/>
    <w:rsid w:val="00AB72F3"/>
    <w:rsid w:val="00AC126A"/>
    <w:rsid w:val="00AC2061"/>
    <w:rsid w:val="00B07507"/>
    <w:rsid w:val="00B13F40"/>
    <w:rsid w:val="00B21351"/>
    <w:rsid w:val="00B30165"/>
    <w:rsid w:val="00B30A24"/>
    <w:rsid w:val="00B35315"/>
    <w:rsid w:val="00B6123E"/>
    <w:rsid w:val="00B63139"/>
    <w:rsid w:val="00B65D01"/>
    <w:rsid w:val="00B67BFC"/>
    <w:rsid w:val="00B726D5"/>
    <w:rsid w:val="00B76A1C"/>
    <w:rsid w:val="00BA42E0"/>
    <w:rsid w:val="00BC319A"/>
    <w:rsid w:val="00BC3581"/>
    <w:rsid w:val="00BD246A"/>
    <w:rsid w:val="00BD7287"/>
    <w:rsid w:val="00BE276C"/>
    <w:rsid w:val="00C20D59"/>
    <w:rsid w:val="00C26E12"/>
    <w:rsid w:val="00C714DE"/>
    <w:rsid w:val="00C72B2F"/>
    <w:rsid w:val="00C73585"/>
    <w:rsid w:val="00C75590"/>
    <w:rsid w:val="00C76300"/>
    <w:rsid w:val="00C958AE"/>
    <w:rsid w:val="00CA0D51"/>
    <w:rsid w:val="00CA5FA6"/>
    <w:rsid w:val="00CB55F3"/>
    <w:rsid w:val="00CB5FB1"/>
    <w:rsid w:val="00CC56C5"/>
    <w:rsid w:val="00CC68E5"/>
    <w:rsid w:val="00CE512C"/>
    <w:rsid w:val="00CF0CA6"/>
    <w:rsid w:val="00CF0CC1"/>
    <w:rsid w:val="00D16D1A"/>
    <w:rsid w:val="00D22ED9"/>
    <w:rsid w:val="00D56AFF"/>
    <w:rsid w:val="00D7583B"/>
    <w:rsid w:val="00D8013B"/>
    <w:rsid w:val="00D9170C"/>
    <w:rsid w:val="00DB2341"/>
    <w:rsid w:val="00DB2845"/>
    <w:rsid w:val="00DC6704"/>
    <w:rsid w:val="00DD2F97"/>
    <w:rsid w:val="00DD55B3"/>
    <w:rsid w:val="00E02F99"/>
    <w:rsid w:val="00E13C78"/>
    <w:rsid w:val="00E264D5"/>
    <w:rsid w:val="00E65B2F"/>
    <w:rsid w:val="00E70D89"/>
    <w:rsid w:val="00E75779"/>
    <w:rsid w:val="00E836E6"/>
    <w:rsid w:val="00EB042F"/>
    <w:rsid w:val="00EC297D"/>
    <w:rsid w:val="00EE3249"/>
    <w:rsid w:val="00F04030"/>
    <w:rsid w:val="00F13D8E"/>
    <w:rsid w:val="00F2219E"/>
    <w:rsid w:val="00F3180B"/>
    <w:rsid w:val="00F3700A"/>
    <w:rsid w:val="00F41B41"/>
    <w:rsid w:val="00F435DF"/>
    <w:rsid w:val="00F466F0"/>
    <w:rsid w:val="00F656B2"/>
    <w:rsid w:val="00F8041F"/>
    <w:rsid w:val="00F81F40"/>
    <w:rsid w:val="00F93400"/>
    <w:rsid w:val="00F95A87"/>
    <w:rsid w:val="00FA2820"/>
    <w:rsid w:val="00FA306B"/>
    <w:rsid w:val="00FA4B3A"/>
    <w:rsid w:val="00FB69D9"/>
    <w:rsid w:val="00FC4F5C"/>
    <w:rsid w:val="00FD1122"/>
    <w:rsid w:val="00FD5824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624"/>
  <w15:docId w15:val="{D8F7DF26-C651-4466-8BD0-15CE123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2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07D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6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7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qFormat/>
    <w:rsid w:val="00CB5FB1"/>
    <w:pPr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7"/>
    <w:rsid w:val="00CB5FB1"/>
    <w:rPr>
      <w:rFonts w:ascii="Times New Roman" w:hAnsi="Times New Roman" w:cs="Times New Roman"/>
      <w:bCs/>
      <w:color w:val="000000"/>
      <w:sz w:val="24"/>
      <w:szCs w:val="24"/>
    </w:rPr>
  </w:style>
  <w:style w:type="character" w:styleId="a9">
    <w:name w:val="annotation reference"/>
    <w:basedOn w:val="a0"/>
    <w:uiPriority w:val="99"/>
    <w:unhideWhenUsed/>
    <w:rsid w:val="00CB5FB1"/>
    <w:rPr>
      <w:sz w:val="16"/>
      <w:szCs w:val="16"/>
    </w:rPr>
  </w:style>
  <w:style w:type="paragraph" w:styleId="aa">
    <w:name w:val="annotation text"/>
    <w:basedOn w:val="a"/>
    <w:link w:val="ab"/>
    <w:unhideWhenUsed/>
    <w:rsid w:val="00CB5FB1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CB5FB1"/>
    <w:rPr>
      <w:rFonts w:ascii="Times New Roman" w:hAnsi="Times New Roman" w:cs="Times New Roman"/>
      <w:bCs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rsid w:val="0035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6A8B"/>
  </w:style>
  <w:style w:type="paragraph" w:styleId="af">
    <w:name w:val="footer"/>
    <w:basedOn w:val="a"/>
    <w:link w:val="af0"/>
    <w:uiPriority w:val="99"/>
    <w:unhideWhenUsed/>
    <w:rsid w:val="008B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6A8B"/>
  </w:style>
  <w:style w:type="character" w:styleId="af1">
    <w:name w:val="Hyperlink"/>
    <w:basedOn w:val="a0"/>
    <w:uiPriority w:val="99"/>
    <w:unhideWhenUsed/>
    <w:rsid w:val="004173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17374"/>
    <w:rPr>
      <w:color w:val="605E5C"/>
      <w:shd w:val="clear" w:color="auto" w:fill="E1DFDD"/>
    </w:rPr>
  </w:style>
  <w:style w:type="table" w:customStyle="1" w:styleId="3">
    <w:name w:val="Сетка таблицы3"/>
    <w:basedOn w:val="a1"/>
    <w:next w:val="af2"/>
    <w:uiPriority w:val="59"/>
    <w:rsid w:val="004A1857"/>
    <w:pPr>
      <w:spacing w:before="200" w:after="0" w:line="240" w:lineRule="auto"/>
    </w:pPr>
    <w:rPr>
      <w:rFonts w:ascii="Times New Roman" w:eastAsia="Times New Roman" w:hAnsi="Times New Roman" w:cs="Times New Roman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A1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2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4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5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9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80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49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2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3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5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4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6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52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6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8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3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1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3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7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2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95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70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33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9392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Острикова Дарья Андреевна</cp:lastModifiedBy>
  <cp:revision>38</cp:revision>
  <cp:lastPrinted>2026-02-18T06:37:00Z</cp:lastPrinted>
  <dcterms:created xsi:type="dcterms:W3CDTF">2026-05-15T05:45:00Z</dcterms:created>
  <dcterms:modified xsi:type="dcterms:W3CDTF">2026-06-01T07:36:00Z</dcterms:modified>
</cp:coreProperties>
</file>