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2EFD" w14:textId="27E286EF" w:rsidR="00A01771" w:rsidRPr="00A01771" w:rsidRDefault="00A01771" w:rsidP="00A0177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center"/>
        <w:rPr>
          <w:b/>
          <w:bCs/>
          <w:sz w:val="19"/>
          <w:szCs w:val="19"/>
        </w:rPr>
      </w:pPr>
      <w:r>
        <w:rPr>
          <w:b/>
          <w:bCs/>
          <w:sz w:val="19"/>
          <w:szCs w:val="19"/>
        </w:rPr>
        <w:t xml:space="preserve">ЛИЦЕНЗИОННЫЙ </w:t>
      </w:r>
      <w:r w:rsidR="00A77CCE">
        <w:rPr>
          <w:b/>
          <w:bCs/>
          <w:sz w:val="19"/>
          <w:szCs w:val="19"/>
        </w:rPr>
        <w:t>ГОСУДАРСТВЕННЫЙ КОНТРАКТ</w:t>
      </w:r>
      <w:r w:rsidRPr="00A01771">
        <w:rPr>
          <w:b/>
          <w:bCs/>
          <w:sz w:val="19"/>
          <w:szCs w:val="19"/>
        </w:rPr>
        <w:t xml:space="preserve"> № </w:t>
      </w:r>
      <w:r w:rsidR="00A77CCE">
        <w:rPr>
          <w:b/>
          <w:bCs/>
          <w:sz w:val="19"/>
          <w:szCs w:val="19"/>
        </w:rPr>
        <w:t>_________</w:t>
      </w:r>
    </w:p>
    <w:p w14:paraId="27266DC3" w14:textId="77777777" w:rsidR="00A01771" w:rsidRPr="00A01771" w:rsidRDefault="00A01771" w:rsidP="00A0177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center"/>
        <w:rPr>
          <w:sz w:val="19"/>
          <w:szCs w:val="19"/>
        </w:rPr>
      </w:pPr>
    </w:p>
    <w:tbl>
      <w:tblPr>
        <w:tblW w:w="10206" w:type="dxa"/>
        <w:jc w:val="center"/>
        <w:tblLook w:val="04A0" w:firstRow="1" w:lastRow="0" w:firstColumn="1" w:lastColumn="0" w:noHBand="0" w:noVBand="1"/>
      </w:tblPr>
      <w:tblGrid>
        <w:gridCol w:w="4928"/>
        <w:gridCol w:w="5278"/>
      </w:tblGrid>
      <w:tr w:rsidR="00A01771" w:rsidRPr="00A01771" w14:paraId="72997BE8" w14:textId="77777777" w:rsidTr="00A77CCE">
        <w:trPr>
          <w:trHeight w:val="268"/>
          <w:jc w:val="center"/>
        </w:trPr>
        <w:tc>
          <w:tcPr>
            <w:tcW w:w="4928" w:type="dxa"/>
          </w:tcPr>
          <w:p w14:paraId="084DA11E" w14:textId="6BE0666A" w:rsidR="00A01771" w:rsidRPr="00A01771" w:rsidRDefault="00A77CCE" w:rsidP="00A01771">
            <w:pPr>
              <w:widowControl w:val="0"/>
              <w:autoSpaceDE w:val="0"/>
              <w:autoSpaceDN w:val="0"/>
              <w:adjustRightInd w:val="0"/>
              <w:rPr>
                <w:sz w:val="19"/>
                <w:szCs w:val="19"/>
              </w:rPr>
            </w:pPr>
            <w:r>
              <w:rPr>
                <w:color w:val="000000"/>
                <w:sz w:val="19"/>
                <w:szCs w:val="19"/>
              </w:rPr>
              <w:t>__</w:t>
            </w:r>
            <w:r w:rsidR="00A01771" w:rsidRPr="00A01771">
              <w:rPr>
                <w:color w:val="000000"/>
                <w:sz w:val="19"/>
                <w:szCs w:val="19"/>
              </w:rPr>
              <w:t xml:space="preserve"> марта 2026 г.</w:t>
            </w:r>
          </w:p>
        </w:tc>
        <w:tc>
          <w:tcPr>
            <w:tcW w:w="5278" w:type="dxa"/>
          </w:tcPr>
          <w:p w14:paraId="252AB61F" w14:textId="1AC5DBE2" w:rsidR="00A01771" w:rsidRPr="00A01771" w:rsidRDefault="00A01771" w:rsidP="00A01771">
            <w:pPr>
              <w:widowControl w:val="0"/>
              <w:autoSpaceDE w:val="0"/>
              <w:autoSpaceDN w:val="0"/>
              <w:adjustRightInd w:val="0"/>
              <w:jc w:val="right"/>
              <w:rPr>
                <w:sz w:val="19"/>
                <w:szCs w:val="19"/>
              </w:rPr>
            </w:pPr>
            <w:r w:rsidRPr="00A01771">
              <w:rPr>
                <w:sz w:val="19"/>
                <w:szCs w:val="19"/>
                <w:lang w:val="en-US"/>
              </w:rPr>
              <w:t>г.</w:t>
            </w:r>
            <w:r w:rsidR="00A77CCE">
              <w:rPr>
                <w:sz w:val="19"/>
                <w:szCs w:val="19"/>
              </w:rPr>
              <w:t xml:space="preserve"> </w:t>
            </w:r>
            <w:proofErr w:type="spellStart"/>
            <w:r w:rsidRPr="00A01771">
              <w:rPr>
                <w:sz w:val="19"/>
                <w:szCs w:val="19"/>
                <w:lang w:val="en-US"/>
              </w:rPr>
              <w:t>Екатеринбург</w:t>
            </w:r>
            <w:proofErr w:type="spellEnd"/>
          </w:p>
        </w:tc>
      </w:tr>
    </w:tbl>
    <w:p w14:paraId="0533596A" w14:textId="77777777" w:rsidR="00A01771" w:rsidRPr="00A01771" w:rsidRDefault="00A01771" w:rsidP="00A0177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b/>
          <w:bCs/>
          <w:sz w:val="19"/>
          <w:szCs w:val="19"/>
        </w:rPr>
      </w:pPr>
    </w:p>
    <w:p w14:paraId="154BB328" w14:textId="06BD63AF" w:rsidR="00A01771" w:rsidRPr="00A01771" w:rsidRDefault="007E0B7E" w:rsidP="007A66F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before="20" w:after="20"/>
        <w:ind w:left="57" w:firstLine="284"/>
        <w:jc w:val="both"/>
      </w:pPr>
      <w:r>
        <w:rPr>
          <w:b/>
        </w:rPr>
        <w:t>__________</w:t>
      </w:r>
      <w:r w:rsidR="00A01771" w:rsidRPr="00A01771">
        <w:t>, именуемое в дальнейшем «</w:t>
      </w:r>
      <w:r w:rsidR="00A01771" w:rsidRPr="00A01771">
        <w:rPr>
          <w:b/>
        </w:rPr>
        <w:t>Лицензиар</w:t>
      </w:r>
      <w:r w:rsidR="00A01771" w:rsidRPr="00A01771">
        <w:t xml:space="preserve">», в лице </w:t>
      </w:r>
      <w:r>
        <w:t>____________</w:t>
      </w:r>
      <w:r w:rsidR="00A01771" w:rsidRPr="00A01771">
        <w:t xml:space="preserve">, действующего на основании </w:t>
      </w:r>
      <w:r>
        <w:t>__________</w:t>
      </w:r>
      <w:r w:rsidR="00A01771" w:rsidRPr="00A01771">
        <w:t xml:space="preserve">, с одной стороны, и </w:t>
      </w:r>
      <w:r w:rsidR="00A01771" w:rsidRPr="00A01771">
        <w:rPr>
          <w:b/>
          <w:color w:val="000000"/>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r w:rsidR="00A01771" w:rsidRPr="00A01771">
        <w:t>, именуемое в дальнейшем «</w:t>
      </w:r>
      <w:r w:rsidR="00A01771" w:rsidRPr="00A01771">
        <w:rPr>
          <w:b/>
        </w:rPr>
        <w:t>Лицензиат</w:t>
      </w:r>
      <w:r w:rsidR="00A01771" w:rsidRPr="00A01771">
        <w:t xml:space="preserve">», </w:t>
      </w:r>
      <w:r w:rsidR="007A66F5" w:rsidRPr="007A66F5">
        <w:t xml:space="preserve"> в лице Ректора </w:t>
      </w:r>
      <w:proofErr w:type="spellStart"/>
      <w:r w:rsidR="007A66F5" w:rsidRPr="007A66F5">
        <w:t>Глуханюк</w:t>
      </w:r>
      <w:proofErr w:type="spellEnd"/>
      <w:r w:rsidR="007A66F5" w:rsidRPr="007A66F5">
        <w:t xml:space="preserve"> Анны Аркадьевны, действующего на основании Устава, с другой стороны, на основании п. </w:t>
      </w:r>
      <w:r w:rsidR="00A77CCE">
        <w:t>5</w:t>
      </w:r>
      <w:r w:rsidR="00A77CCE" w:rsidRPr="007A66F5">
        <w:t xml:space="preserve"> </w:t>
      </w:r>
      <w:r w:rsidR="007A66F5" w:rsidRPr="007A66F5">
        <w:t>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424C05A" w14:textId="3866F6A5" w:rsidR="00A01771" w:rsidRPr="00A01771" w:rsidRDefault="00A01771" w:rsidP="00A01771">
      <w:pPr>
        <w:widowControl w:val="0"/>
        <w:numPr>
          <w:ilvl w:val="0"/>
          <w:numId w:val="1"/>
        </w:numPr>
        <w:tabs>
          <w:tab w:val="left" w:pos="720"/>
        </w:tabs>
        <w:autoSpaceDE w:val="0"/>
        <w:autoSpaceDN w:val="0"/>
        <w:adjustRightInd w:val="0"/>
        <w:spacing w:before="20" w:after="20"/>
        <w:ind w:left="57" w:firstLine="284"/>
        <w:jc w:val="both"/>
        <w:rPr>
          <w:b/>
        </w:rPr>
      </w:pPr>
      <w:r w:rsidRPr="00A01771">
        <w:rPr>
          <w:b/>
        </w:rPr>
        <w:t xml:space="preserve">ПРЕДМЕТ </w:t>
      </w:r>
      <w:r w:rsidR="00A77CCE">
        <w:rPr>
          <w:b/>
        </w:rPr>
        <w:t>КОНТРАКТ</w:t>
      </w:r>
      <w:r w:rsidRPr="00A01771">
        <w:rPr>
          <w:b/>
        </w:rPr>
        <w:t>А</w:t>
      </w:r>
    </w:p>
    <w:p w14:paraId="60F406B9" w14:textId="5F60B6A0" w:rsidR="00A01771" w:rsidRPr="00A01771" w:rsidRDefault="00A01771" w:rsidP="00A01771">
      <w:pPr>
        <w:widowControl w:val="0"/>
        <w:numPr>
          <w:ilvl w:val="1"/>
          <w:numId w:val="1"/>
        </w:numPr>
        <w:autoSpaceDE w:val="0"/>
        <w:autoSpaceDN w:val="0"/>
        <w:adjustRightInd w:val="0"/>
        <w:spacing w:before="20" w:after="20"/>
        <w:ind w:left="57" w:firstLine="284"/>
        <w:jc w:val="both"/>
      </w:pPr>
      <w:r w:rsidRPr="00A01771">
        <w:t xml:space="preserve">Лицензиар, имея соответствующие полномочия от Правообладателей, обязуется передать Лицензиату право на использование (простую неисключительную лицензию) приобретаемых им по настоящему </w:t>
      </w:r>
      <w:r w:rsidR="00A77CCE">
        <w:t>Контракт</w:t>
      </w:r>
      <w:r w:rsidRPr="00A01771">
        <w:t>у баз данных и программ для ЭВМ (далее - Продукты</w:t>
      </w:r>
      <w:proofErr w:type="gramStart"/>
      <w:r w:rsidRPr="00A01771">
        <w:t>),  а</w:t>
      </w:r>
      <w:proofErr w:type="gramEnd"/>
      <w:r w:rsidRPr="00A01771">
        <w:t xml:space="preserve"> также оказать услуги по модификации и адаптации программ для ЭВМ, включая базы данных, и их последующее сопровождение. Для целей настоящего </w:t>
      </w:r>
      <w:r w:rsidR="00A77CCE">
        <w:t>контракт</w:t>
      </w:r>
      <w:r w:rsidRPr="00A01771">
        <w:t xml:space="preserve">а под модификацией программы для ЭВМ понимается внесение изменений в конфигурацию путем ее обновления, а под адаптацией – настройка программы для ЭВМ для целей функционирования программы на конкретных технических средствах пользователя или под управлением конкретных программ пользователя, в том числе параметрическая настройка программы, ее установка, настройка, и интеграция с сервисами. Право на использование Продуктов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w:t>
      </w:r>
      <w:proofErr w:type="gramStart"/>
      <w:r w:rsidRPr="00A01771">
        <w:t>поставки каждого Продукта</w:t>
      </w:r>
      <w:proofErr w:type="gramEnd"/>
      <w:r w:rsidRPr="00A01771">
        <w:t xml:space="preserve"> Лицензия предоставляется на бессрочной основе (если иное не оговорено отдельно).</w:t>
      </w:r>
    </w:p>
    <w:p w14:paraId="0CB2D2BC" w14:textId="77777777" w:rsidR="00A01771" w:rsidRPr="00A01771" w:rsidRDefault="00A01771" w:rsidP="00A01771">
      <w:pPr>
        <w:widowControl w:val="0"/>
        <w:numPr>
          <w:ilvl w:val="1"/>
          <w:numId w:val="1"/>
        </w:numPr>
        <w:autoSpaceDE w:val="0"/>
        <w:autoSpaceDN w:val="0"/>
        <w:adjustRightInd w:val="0"/>
        <w:spacing w:before="20" w:after="20"/>
        <w:ind w:left="57" w:firstLine="284"/>
        <w:jc w:val="both"/>
      </w:pPr>
      <w:r w:rsidRPr="00A01771">
        <w:t>Наименования, срок лицензии, количество и стоимость Продуктов (Спецификация), права, на использование которых передаются от Лицензиара к Лицензиату:</w:t>
      </w: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379"/>
        <w:gridCol w:w="709"/>
        <w:gridCol w:w="1276"/>
        <w:gridCol w:w="1416"/>
      </w:tblGrid>
      <w:tr w:rsidR="00A01771" w:rsidRPr="00A01771" w14:paraId="7881A6BD" w14:textId="77777777" w:rsidTr="00A0177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434B1C83" w14:textId="77777777" w:rsidR="00A01771" w:rsidRPr="00A01771" w:rsidRDefault="00A01771" w:rsidP="00A01771">
            <w:pPr>
              <w:spacing w:beforeLines="20" w:before="48" w:after="20"/>
              <w:jc w:val="center"/>
              <w:rPr>
                <w:b/>
                <w:sz w:val="19"/>
                <w:szCs w:val="19"/>
              </w:rPr>
            </w:pPr>
            <w:r w:rsidRPr="00A01771">
              <w:rPr>
                <w:b/>
                <w:sz w:val="19"/>
                <w:szCs w:val="19"/>
              </w:rPr>
              <w:t xml:space="preserve">№ </w:t>
            </w:r>
            <w:r w:rsidRPr="00A01771">
              <w:rPr>
                <w:b/>
                <w:sz w:val="19"/>
                <w:szCs w:val="19"/>
              </w:rPr>
              <w:br/>
              <w:t>п/п</w:t>
            </w:r>
          </w:p>
        </w:tc>
        <w:tc>
          <w:tcPr>
            <w:tcW w:w="6379" w:type="dxa"/>
            <w:tcBorders>
              <w:top w:val="single" w:sz="4" w:space="0" w:color="auto"/>
              <w:left w:val="single" w:sz="4" w:space="0" w:color="auto"/>
              <w:bottom w:val="single" w:sz="4" w:space="0" w:color="auto"/>
              <w:right w:val="single" w:sz="4" w:space="0" w:color="auto"/>
            </w:tcBorders>
            <w:vAlign w:val="center"/>
          </w:tcPr>
          <w:p w14:paraId="3391997E" w14:textId="77777777" w:rsidR="00A01771" w:rsidRPr="00A01771" w:rsidRDefault="00A01771" w:rsidP="00A01771">
            <w:pPr>
              <w:spacing w:beforeLines="20" w:before="48" w:after="20"/>
              <w:jc w:val="center"/>
              <w:rPr>
                <w:b/>
                <w:sz w:val="19"/>
                <w:szCs w:val="19"/>
              </w:rPr>
            </w:pPr>
            <w:r w:rsidRPr="00A01771">
              <w:rPr>
                <w:b/>
                <w:sz w:val="19"/>
                <w:szCs w:val="19"/>
              </w:rPr>
              <w:t>Наименование Продуктов</w:t>
            </w:r>
          </w:p>
        </w:tc>
        <w:tc>
          <w:tcPr>
            <w:tcW w:w="709" w:type="dxa"/>
            <w:tcBorders>
              <w:top w:val="single" w:sz="4" w:space="0" w:color="auto"/>
              <w:left w:val="single" w:sz="4" w:space="0" w:color="auto"/>
              <w:bottom w:val="single" w:sz="4" w:space="0" w:color="auto"/>
              <w:right w:val="single" w:sz="4" w:space="0" w:color="auto"/>
            </w:tcBorders>
            <w:vAlign w:val="center"/>
          </w:tcPr>
          <w:p w14:paraId="73BA50AF" w14:textId="77777777" w:rsidR="00A01771" w:rsidRPr="00A01771" w:rsidRDefault="00A01771" w:rsidP="00A01771">
            <w:pPr>
              <w:spacing w:beforeLines="20" w:before="48" w:after="20"/>
              <w:jc w:val="center"/>
              <w:rPr>
                <w:b/>
                <w:sz w:val="19"/>
                <w:szCs w:val="19"/>
              </w:rPr>
            </w:pPr>
            <w:r w:rsidRPr="00A01771">
              <w:rPr>
                <w:b/>
                <w:sz w:val="19"/>
                <w:szCs w:val="19"/>
              </w:rPr>
              <w:t>Кол-во</w:t>
            </w:r>
          </w:p>
        </w:tc>
        <w:tc>
          <w:tcPr>
            <w:tcW w:w="1276" w:type="dxa"/>
            <w:tcBorders>
              <w:top w:val="single" w:sz="4" w:space="0" w:color="auto"/>
              <w:left w:val="single" w:sz="4" w:space="0" w:color="auto"/>
              <w:bottom w:val="single" w:sz="4" w:space="0" w:color="auto"/>
              <w:right w:val="single" w:sz="4" w:space="0" w:color="auto"/>
            </w:tcBorders>
            <w:vAlign w:val="center"/>
          </w:tcPr>
          <w:p w14:paraId="4DB64894" w14:textId="77777777" w:rsidR="00A01771" w:rsidRPr="00A01771" w:rsidRDefault="00A01771" w:rsidP="00A01771">
            <w:pPr>
              <w:spacing w:beforeLines="20" w:before="48" w:after="20"/>
              <w:jc w:val="center"/>
              <w:rPr>
                <w:b/>
                <w:sz w:val="19"/>
                <w:szCs w:val="19"/>
              </w:rPr>
            </w:pPr>
            <w:r w:rsidRPr="00A01771">
              <w:rPr>
                <w:b/>
                <w:sz w:val="19"/>
                <w:szCs w:val="19"/>
              </w:rPr>
              <w:t>Цена, руб.</w:t>
            </w:r>
            <w:r>
              <w:rPr>
                <w:b/>
                <w:sz w:val="19"/>
                <w:szCs w:val="19"/>
              </w:rPr>
              <w:t xml:space="preserve"> </w:t>
            </w:r>
          </w:p>
        </w:tc>
        <w:tc>
          <w:tcPr>
            <w:tcW w:w="1416" w:type="dxa"/>
            <w:tcBorders>
              <w:top w:val="single" w:sz="4" w:space="0" w:color="auto"/>
              <w:left w:val="single" w:sz="4" w:space="0" w:color="auto"/>
              <w:bottom w:val="single" w:sz="4" w:space="0" w:color="auto"/>
              <w:right w:val="single" w:sz="4" w:space="0" w:color="auto"/>
            </w:tcBorders>
            <w:vAlign w:val="center"/>
          </w:tcPr>
          <w:p w14:paraId="650B2B1B" w14:textId="77777777" w:rsidR="00A01771" w:rsidRPr="00A01771" w:rsidRDefault="00A01771" w:rsidP="00A01771">
            <w:pPr>
              <w:spacing w:beforeLines="20" w:before="48" w:after="20"/>
              <w:jc w:val="center"/>
              <w:rPr>
                <w:b/>
                <w:sz w:val="19"/>
                <w:szCs w:val="19"/>
              </w:rPr>
            </w:pPr>
            <w:r w:rsidRPr="00A01771">
              <w:rPr>
                <w:b/>
                <w:sz w:val="19"/>
                <w:szCs w:val="19"/>
              </w:rPr>
              <w:t>Сумма, руб.</w:t>
            </w:r>
            <w:r>
              <w:rPr>
                <w:b/>
                <w:sz w:val="19"/>
                <w:szCs w:val="19"/>
              </w:rPr>
              <w:t xml:space="preserve"> </w:t>
            </w:r>
          </w:p>
        </w:tc>
      </w:tr>
      <w:tr w:rsidR="00A01771" w:rsidRPr="00A01771" w14:paraId="27003A1B" w14:textId="77777777" w:rsidTr="00A01771">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20E68B23" w14:textId="77777777" w:rsidR="00A01771" w:rsidRPr="00A01771" w:rsidRDefault="00A01771" w:rsidP="00A01771">
            <w:pPr>
              <w:spacing w:beforeLines="20" w:before="48" w:after="20"/>
              <w:jc w:val="center"/>
              <w:rPr>
                <w:sz w:val="19"/>
                <w:szCs w:val="19"/>
              </w:rPr>
            </w:pPr>
            <w:r w:rsidRPr="00A01771">
              <w:rPr>
                <w:sz w:val="19"/>
                <w:szCs w:val="19"/>
              </w:rPr>
              <w:t>1</w:t>
            </w:r>
          </w:p>
        </w:tc>
        <w:tc>
          <w:tcPr>
            <w:tcW w:w="6379" w:type="dxa"/>
            <w:tcBorders>
              <w:top w:val="single" w:sz="4" w:space="0" w:color="auto"/>
              <w:left w:val="single" w:sz="4" w:space="0" w:color="auto"/>
              <w:bottom w:val="single" w:sz="4" w:space="0" w:color="auto"/>
              <w:right w:val="single" w:sz="4" w:space="0" w:color="auto"/>
            </w:tcBorders>
            <w:vAlign w:val="center"/>
          </w:tcPr>
          <w:p w14:paraId="47747589" w14:textId="78BB1D9D" w:rsidR="00A01771" w:rsidRPr="00537FA4" w:rsidRDefault="00A01771" w:rsidP="00A01771">
            <w:pPr>
              <w:spacing w:beforeLines="20" w:before="48" w:after="20"/>
              <w:rPr>
                <w:sz w:val="19"/>
                <w:szCs w:val="19"/>
              </w:rPr>
            </w:pPr>
            <w:r w:rsidRPr="00537FA4">
              <w:rPr>
                <w:sz w:val="19"/>
                <w:szCs w:val="19"/>
              </w:rPr>
              <w:t>1</w:t>
            </w:r>
            <w:proofErr w:type="gramStart"/>
            <w:r w:rsidRPr="00537FA4">
              <w:rPr>
                <w:sz w:val="19"/>
                <w:szCs w:val="19"/>
              </w:rPr>
              <w:t>С:Университет</w:t>
            </w:r>
            <w:proofErr w:type="gramEnd"/>
            <w:r w:rsidRPr="00537FA4">
              <w:rPr>
                <w:sz w:val="19"/>
                <w:szCs w:val="19"/>
              </w:rPr>
              <w:t xml:space="preserve"> ПРОФ. Активация возможности обновления конфигурации на 12 мес.</w:t>
            </w:r>
            <w:r w:rsidR="00537FA4" w:rsidRPr="00537FA4">
              <w:rPr>
                <w:sz w:val="19"/>
                <w:szCs w:val="19"/>
              </w:rPr>
              <w:t xml:space="preserve"> (с</w:t>
            </w:r>
            <w:r w:rsidR="00537FA4" w:rsidRPr="007F6F55">
              <w:rPr>
                <w:sz w:val="19"/>
                <w:szCs w:val="19"/>
              </w:rPr>
              <w:t>рок действия лицензии с 31.05.2026 г. по 30.05.2027 г.</w:t>
            </w:r>
            <w:r w:rsidR="00537FA4" w:rsidRPr="00537FA4">
              <w:rPr>
                <w:sz w:val="19"/>
                <w:szCs w:val="19"/>
              </w:rPr>
              <w:t>).</w:t>
            </w:r>
            <w:r w:rsidRPr="00537FA4">
              <w:rPr>
                <w:sz w:val="19"/>
                <w:szCs w:val="19"/>
              </w:rPr>
              <w:t xml:space="preserve"> Электронная поставка (номер в реестре 166), </w:t>
            </w:r>
            <w:proofErr w:type="spellStart"/>
            <w:r w:rsidRPr="00537FA4">
              <w:rPr>
                <w:sz w:val="19"/>
                <w:szCs w:val="19"/>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9CDEEF8" w14:textId="77777777" w:rsidR="00A01771" w:rsidRPr="00A01771" w:rsidRDefault="00A01771" w:rsidP="00A01771">
            <w:pPr>
              <w:spacing w:beforeLines="20" w:before="48" w:after="20"/>
              <w:jc w:val="center"/>
              <w:rPr>
                <w:sz w:val="19"/>
                <w:szCs w:val="19"/>
              </w:rPr>
            </w:pPr>
            <w:r w:rsidRPr="00A01771">
              <w:rPr>
                <w:sz w:val="19"/>
                <w:szCs w:val="19"/>
              </w:rPr>
              <w:t>1</w:t>
            </w:r>
          </w:p>
        </w:tc>
        <w:tc>
          <w:tcPr>
            <w:tcW w:w="1276" w:type="dxa"/>
            <w:tcBorders>
              <w:top w:val="single" w:sz="4" w:space="0" w:color="auto"/>
              <w:left w:val="single" w:sz="4" w:space="0" w:color="auto"/>
              <w:bottom w:val="single" w:sz="4" w:space="0" w:color="auto"/>
              <w:right w:val="single" w:sz="4" w:space="0" w:color="auto"/>
            </w:tcBorders>
            <w:vAlign w:val="center"/>
          </w:tcPr>
          <w:p w14:paraId="4C559701" w14:textId="3B9A5C55" w:rsidR="00A01771" w:rsidRPr="00A01771" w:rsidRDefault="00A01771" w:rsidP="00A01771">
            <w:pPr>
              <w:spacing w:beforeLines="20" w:before="48" w:after="20"/>
              <w:jc w:val="right"/>
              <w:rPr>
                <w:sz w:val="19"/>
                <w:szCs w:val="19"/>
              </w:rPr>
            </w:pPr>
          </w:p>
        </w:tc>
        <w:tc>
          <w:tcPr>
            <w:tcW w:w="1416" w:type="dxa"/>
            <w:tcBorders>
              <w:top w:val="single" w:sz="4" w:space="0" w:color="auto"/>
              <w:left w:val="single" w:sz="4" w:space="0" w:color="auto"/>
              <w:bottom w:val="single" w:sz="4" w:space="0" w:color="auto"/>
              <w:right w:val="single" w:sz="4" w:space="0" w:color="auto"/>
            </w:tcBorders>
            <w:vAlign w:val="center"/>
          </w:tcPr>
          <w:p w14:paraId="0A8EE552" w14:textId="2AA5F450" w:rsidR="00A01771" w:rsidRPr="00A01771" w:rsidRDefault="00A01771" w:rsidP="00A01771">
            <w:pPr>
              <w:spacing w:beforeLines="20" w:before="48" w:after="20"/>
              <w:jc w:val="right"/>
              <w:rPr>
                <w:sz w:val="19"/>
                <w:szCs w:val="19"/>
              </w:rPr>
            </w:pPr>
          </w:p>
        </w:tc>
      </w:tr>
      <w:tr w:rsidR="00A01771" w:rsidRPr="00A01771" w14:paraId="1878C2F8" w14:textId="77777777" w:rsidTr="00A01771">
        <w:trPr>
          <w:jc w:val="center"/>
        </w:trPr>
        <w:tc>
          <w:tcPr>
            <w:tcW w:w="8931" w:type="dxa"/>
            <w:gridSpan w:val="4"/>
            <w:tcBorders>
              <w:top w:val="single" w:sz="4" w:space="0" w:color="auto"/>
              <w:left w:val="single" w:sz="4" w:space="0" w:color="auto"/>
              <w:bottom w:val="single" w:sz="4" w:space="0" w:color="auto"/>
              <w:right w:val="single" w:sz="4" w:space="0" w:color="auto"/>
            </w:tcBorders>
          </w:tcPr>
          <w:p w14:paraId="4EC1E3F1" w14:textId="77777777" w:rsidR="00A01771" w:rsidRPr="00A01771" w:rsidRDefault="00A01771" w:rsidP="00A01771">
            <w:pPr>
              <w:spacing w:beforeLines="20" w:before="48" w:after="20"/>
              <w:jc w:val="right"/>
              <w:rPr>
                <w:b/>
                <w:sz w:val="19"/>
                <w:szCs w:val="19"/>
              </w:rPr>
            </w:pPr>
            <w:r w:rsidRPr="00A01771">
              <w:rPr>
                <w:b/>
                <w:sz w:val="19"/>
                <w:szCs w:val="19"/>
              </w:rPr>
              <w:t>Итого:</w:t>
            </w:r>
          </w:p>
        </w:tc>
        <w:tc>
          <w:tcPr>
            <w:tcW w:w="1416" w:type="dxa"/>
            <w:tcBorders>
              <w:top w:val="single" w:sz="4" w:space="0" w:color="auto"/>
              <w:left w:val="single" w:sz="4" w:space="0" w:color="auto"/>
              <w:bottom w:val="single" w:sz="4" w:space="0" w:color="auto"/>
              <w:right w:val="single" w:sz="4" w:space="0" w:color="auto"/>
            </w:tcBorders>
          </w:tcPr>
          <w:p w14:paraId="7F526EFC" w14:textId="2BD4F65B" w:rsidR="00A01771" w:rsidRPr="00A01771" w:rsidRDefault="00A01771" w:rsidP="00A01771">
            <w:pPr>
              <w:spacing w:beforeLines="20" w:before="48" w:after="20"/>
              <w:jc w:val="right"/>
              <w:rPr>
                <w:b/>
                <w:sz w:val="19"/>
                <w:szCs w:val="19"/>
              </w:rPr>
            </w:pPr>
          </w:p>
        </w:tc>
      </w:tr>
      <w:tr w:rsidR="00A01771" w:rsidRPr="00A01771" w14:paraId="7FDBC4EA" w14:textId="77777777" w:rsidTr="00A01771">
        <w:trPr>
          <w:jc w:val="center"/>
        </w:trPr>
        <w:tc>
          <w:tcPr>
            <w:tcW w:w="10347" w:type="dxa"/>
            <w:gridSpan w:val="5"/>
            <w:tcBorders>
              <w:top w:val="single" w:sz="4" w:space="0" w:color="auto"/>
              <w:left w:val="single" w:sz="4" w:space="0" w:color="auto"/>
              <w:bottom w:val="single" w:sz="4" w:space="0" w:color="auto"/>
              <w:right w:val="single" w:sz="4" w:space="0" w:color="auto"/>
            </w:tcBorders>
          </w:tcPr>
          <w:p w14:paraId="6BDC5CAA" w14:textId="37767C75" w:rsidR="00A01771" w:rsidRPr="00A01771" w:rsidRDefault="007E0B7E" w:rsidP="00A01771">
            <w:pPr>
              <w:spacing w:beforeLines="20" w:before="48" w:after="20"/>
              <w:jc w:val="right"/>
              <w:rPr>
                <w:b/>
                <w:sz w:val="19"/>
                <w:szCs w:val="19"/>
              </w:rPr>
            </w:pPr>
            <w:r>
              <w:rPr>
                <w:b/>
                <w:sz w:val="19"/>
                <w:szCs w:val="19"/>
              </w:rPr>
              <w:t>В т.ч. НДС/</w:t>
            </w:r>
            <w:r w:rsidR="00A01771" w:rsidRPr="00A01771">
              <w:rPr>
                <w:b/>
                <w:sz w:val="19"/>
                <w:szCs w:val="19"/>
              </w:rPr>
              <w:t>НДС не облагается</w:t>
            </w:r>
          </w:p>
        </w:tc>
      </w:tr>
    </w:tbl>
    <w:p w14:paraId="1AF7B85B" w14:textId="35B2E8A6" w:rsidR="00537FA4" w:rsidRPr="007F6F55" w:rsidRDefault="00537FA4" w:rsidP="007F6F55">
      <w:pPr>
        <w:widowControl w:val="0"/>
        <w:autoSpaceDE w:val="0"/>
        <w:autoSpaceDN w:val="0"/>
        <w:adjustRightInd w:val="0"/>
        <w:spacing w:before="20" w:after="20"/>
        <w:ind w:firstLine="426"/>
        <w:jc w:val="both"/>
      </w:pPr>
      <w:r w:rsidRPr="007F6F55">
        <w:rPr>
          <w:caps/>
        </w:rPr>
        <w:t>1.3.</w:t>
      </w:r>
      <w:r w:rsidR="00A01771" w:rsidRPr="007F6F55">
        <w:rPr>
          <w:caps/>
        </w:rPr>
        <w:t xml:space="preserve">   </w:t>
      </w:r>
      <w:r w:rsidRPr="007F6F55">
        <w:t>Лицензиар гарантирует, что соответствует единым требованиям, установленным положениями Федерального закон от 05.04.2013г. № 44-ФЗ «О контрактной системе в сфере закупок товаров, работ, услуг для обеспечения государственных и муниципальных нужд» (Приложение № 1 к Контракту).</w:t>
      </w:r>
    </w:p>
    <w:p w14:paraId="2D1E3939" w14:textId="2C683B46" w:rsidR="00A01771" w:rsidRPr="007F6F55" w:rsidRDefault="00A01771" w:rsidP="00A01771">
      <w:pPr>
        <w:widowControl w:val="0"/>
        <w:autoSpaceDE w:val="0"/>
        <w:autoSpaceDN w:val="0"/>
        <w:adjustRightInd w:val="0"/>
        <w:ind w:left="540"/>
        <w:rPr>
          <w:caps/>
        </w:rPr>
      </w:pPr>
      <w:r w:rsidRPr="007F6F55">
        <w:rPr>
          <w:caps/>
        </w:rPr>
        <w:t xml:space="preserve"> </w:t>
      </w:r>
    </w:p>
    <w:p w14:paraId="7B860F0E" w14:textId="77777777"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Права и обязанности Сторон</w:t>
      </w:r>
    </w:p>
    <w:p w14:paraId="60FC73A3" w14:textId="021A6371"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Лицензиар обязуется в течение 10 рабочих дней </w:t>
      </w:r>
      <w:r w:rsidRPr="00A01771">
        <w:rPr>
          <w:color w:val="000000"/>
        </w:rPr>
        <w:t xml:space="preserve">с момента подписания </w:t>
      </w:r>
      <w:r w:rsidR="00A77CCE">
        <w:rPr>
          <w:color w:val="000000"/>
        </w:rPr>
        <w:t>Контракт</w:t>
      </w:r>
      <w:r w:rsidRPr="00A01771">
        <w:rPr>
          <w:color w:val="000000"/>
        </w:rPr>
        <w:t xml:space="preserve">а Лицензиатом </w:t>
      </w:r>
      <w:r w:rsidRPr="00A01771">
        <w:t>передать Продукты и всю документацию, поставляемую вместе с Продуктами</w:t>
      </w:r>
      <w:r>
        <w:t xml:space="preserve"> </w:t>
      </w:r>
      <w:r w:rsidRPr="00A01771">
        <w:t xml:space="preserve">(в том числе </w:t>
      </w:r>
      <w:r>
        <w:t>Универсальный передаточный документ (далее - УПД)</w:t>
      </w:r>
      <w:r w:rsidRPr="00A01771">
        <w:t xml:space="preserve">), Лицензиату в соответствии с условиями настоящего </w:t>
      </w:r>
      <w:r w:rsidR="00A77CCE">
        <w:t>Контракт</w:t>
      </w:r>
      <w:r w:rsidRPr="00A01771">
        <w:t>а.</w:t>
      </w:r>
    </w:p>
    <w:p w14:paraId="4FED0F41" w14:textId="77777777"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Лицензиат обязан:</w:t>
      </w:r>
    </w:p>
    <w:p w14:paraId="546EFEB0" w14:textId="496593AF" w:rsidR="00A01771" w:rsidRPr="00A01771" w:rsidRDefault="00A01771" w:rsidP="00A01771">
      <w:pPr>
        <w:widowControl w:val="0"/>
        <w:numPr>
          <w:ilvl w:val="2"/>
          <w:numId w:val="1"/>
        </w:numPr>
        <w:tabs>
          <w:tab w:val="clear" w:pos="720"/>
          <w:tab w:val="left" w:pos="993"/>
        </w:tabs>
        <w:autoSpaceDE w:val="0"/>
        <w:autoSpaceDN w:val="0"/>
        <w:adjustRightInd w:val="0"/>
        <w:spacing w:before="20" w:after="20"/>
        <w:ind w:left="0" w:firstLine="284"/>
        <w:jc w:val="both"/>
      </w:pPr>
      <w:r w:rsidRPr="00A01771">
        <w:t>Принять</w:t>
      </w:r>
      <w:r>
        <w:t xml:space="preserve"> </w:t>
      </w:r>
      <w:r w:rsidRPr="00A01771">
        <w:t xml:space="preserve">Продукты в соответствии с условиями настоящего </w:t>
      </w:r>
      <w:r w:rsidR="00A77CCE">
        <w:t>Контракт</w:t>
      </w:r>
      <w:r w:rsidRPr="00A01771">
        <w:t xml:space="preserve">а, путем подписания </w:t>
      </w:r>
      <w:r>
        <w:t>УПД</w:t>
      </w:r>
      <w:r w:rsidRPr="00A01771">
        <w:t xml:space="preserve"> в течение 3 (трех) рабочих дней с момента направления </w:t>
      </w:r>
      <w:r>
        <w:t>УПД</w:t>
      </w:r>
      <w:r w:rsidRPr="00A01771">
        <w:t xml:space="preserve"> Лицензиаром.</w:t>
      </w:r>
    </w:p>
    <w:p w14:paraId="412D8A1E" w14:textId="58DF6BCE" w:rsidR="00A01771" w:rsidRPr="00A01771" w:rsidRDefault="00A01771" w:rsidP="00A01771">
      <w:pPr>
        <w:widowControl w:val="0"/>
        <w:numPr>
          <w:ilvl w:val="2"/>
          <w:numId w:val="1"/>
        </w:numPr>
        <w:tabs>
          <w:tab w:val="clear" w:pos="720"/>
          <w:tab w:val="left" w:pos="993"/>
        </w:tabs>
        <w:autoSpaceDE w:val="0"/>
        <w:autoSpaceDN w:val="0"/>
        <w:adjustRightInd w:val="0"/>
        <w:spacing w:before="20" w:after="20"/>
        <w:ind w:left="0" w:firstLine="284"/>
        <w:jc w:val="both"/>
      </w:pPr>
      <w:r w:rsidRPr="00A01771">
        <w:t>Оплатить стоимость Продуктов в размере и порядке</w:t>
      </w:r>
      <w:r>
        <w:t>,</w:t>
      </w:r>
      <w:r w:rsidRPr="00A01771">
        <w:t xml:space="preserve"> предусмотренном п.3 настоящего </w:t>
      </w:r>
      <w:r w:rsidR="00A77CCE">
        <w:t>Контракт</w:t>
      </w:r>
      <w:r w:rsidRPr="00A01771">
        <w:t>а.</w:t>
      </w:r>
    </w:p>
    <w:p w14:paraId="0B18751F" w14:textId="77777777" w:rsidR="00A01771" w:rsidRPr="00A01771" w:rsidRDefault="00A01771" w:rsidP="00A01771">
      <w:pPr>
        <w:widowControl w:val="0"/>
        <w:numPr>
          <w:ilvl w:val="2"/>
          <w:numId w:val="1"/>
        </w:numPr>
        <w:tabs>
          <w:tab w:val="clear" w:pos="720"/>
          <w:tab w:val="left" w:pos="993"/>
        </w:tabs>
        <w:autoSpaceDE w:val="0"/>
        <w:autoSpaceDN w:val="0"/>
        <w:adjustRightInd w:val="0"/>
        <w:spacing w:before="20" w:after="20"/>
        <w:ind w:left="0" w:firstLine="284"/>
        <w:jc w:val="both"/>
      </w:pPr>
      <w:r w:rsidRPr="00A01771">
        <w:t>Строго придерживаться и не нарушать правил лицензионного использования Продуктов.</w:t>
      </w:r>
    </w:p>
    <w:p w14:paraId="4451E008" w14:textId="77777777" w:rsidR="00A01771" w:rsidRPr="00A01771" w:rsidRDefault="00A01771" w:rsidP="00A01771">
      <w:pPr>
        <w:widowControl w:val="0"/>
        <w:numPr>
          <w:ilvl w:val="2"/>
          <w:numId w:val="1"/>
        </w:numPr>
        <w:tabs>
          <w:tab w:val="clear" w:pos="720"/>
          <w:tab w:val="left" w:pos="993"/>
        </w:tabs>
        <w:autoSpaceDE w:val="0"/>
        <w:autoSpaceDN w:val="0"/>
        <w:adjustRightInd w:val="0"/>
        <w:spacing w:before="20" w:after="20"/>
        <w:ind w:left="0" w:firstLine="284"/>
        <w:jc w:val="both"/>
      </w:pPr>
      <w:r w:rsidRPr="00A01771">
        <w:t>Не осуществлять действий по обходу технических средств защиты, встроенных в Продукты.</w:t>
      </w:r>
    </w:p>
    <w:p w14:paraId="140C6E79" w14:textId="0E379668" w:rsidR="00A01771" w:rsidRPr="00A01771" w:rsidRDefault="00A01771" w:rsidP="00A01771">
      <w:pPr>
        <w:widowControl w:val="0"/>
        <w:numPr>
          <w:ilvl w:val="2"/>
          <w:numId w:val="1"/>
        </w:numPr>
        <w:tabs>
          <w:tab w:val="clear" w:pos="720"/>
          <w:tab w:val="left" w:pos="993"/>
        </w:tabs>
        <w:autoSpaceDE w:val="0"/>
        <w:autoSpaceDN w:val="0"/>
        <w:adjustRightInd w:val="0"/>
        <w:spacing w:before="20" w:after="20"/>
        <w:ind w:left="0" w:firstLine="284"/>
        <w:jc w:val="both"/>
      </w:pPr>
      <w:r w:rsidRPr="00A01771">
        <w:t xml:space="preserve">В случае осуществления апгрейда (переход с одного Продукта на другой, когда один Продукт сдается и один приобретается), в течение 5 рабочих дней с момента поставки приобретаемого Продукта по настоящему </w:t>
      </w:r>
      <w:r w:rsidR="00A77CCE">
        <w:t>Контракт</w:t>
      </w:r>
      <w:r w:rsidRPr="00A01771">
        <w:t>у возвратить Лицензиару Регистрационную анкету и ключ защиты (в случае осуществления апгрейда в пределах одной версии) из комплекта сдаваемого Продукта.</w:t>
      </w:r>
    </w:p>
    <w:p w14:paraId="3BF6CA16" w14:textId="0591BBB9" w:rsidR="00A01771" w:rsidRPr="00A01771" w:rsidRDefault="00A01771" w:rsidP="00A01771">
      <w:pPr>
        <w:widowControl w:val="0"/>
        <w:numPr>
          <w:ilvl w:val="2"/>
          <w:numId w:val="1"/>
        </w:numPr>
        <w:tabs>
          <w:tab w:val="clear" w:pos="720"/>
        </w:tabs>
        <w:autoSpaceDE w:val="0"/>
        <w:autoSpaceDN w:val="0"/>
        <w:adjustRightInd w:val="0"/>
        <w:spacing w:before="20" w:after="20"/>
        <w:ind w:left="0" w:firstLine="284"/>
        <w:jc w:val="both"/>
      </w:pPr>
      <w:r w:rsidRPr="00A01771">
        <w:t xml:space="preserve">В случае неисполнения п.2.2.5 настоящего </w:t>
      </w:r>
      <w:r w:rsidR="00A77CCE">
        <w:t>Контракт</w:t>
      </w:r>
      <w:r w:rsidRPr="00A01771">
        <w:t xml:space="preserve">а произвести доплату до полной стоимости приобретенных Продуктов на основании счета Лицензиара.  </w:t>
      </w:r>
    </w:p>
    <w:p w14:paraId="05B37554" w14:textId="42DB5491"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 xml:space="preserve">Цена </w:t>
      </w:r>
      <w:r w:rsidR="00A77CCE">
        <w:rPr>
          <w:b/>
          <w:caps/>
        </w:rPr>
        <w:t>контракт</w:t>
      </w:r>
      <w:r w:rsidRPr="00A01771">
        <w:rPr>
          <w:b/>
          <w:caps/>
        </w:rPr>
        <w:t>а и условия расчетов</w:t>
      </w:r>
    </w:p>
    <w:p w14:paraId="50A8C7FE" w14:textId="495F38E3" w:rsidR="00A01771" w:rsidRPr="00A01771" w:rsidRDefault="00A01771" w:rsidP="00A01771">
      <w:pPr>
        <w:widowControl w:val="0"/>
        <w:numPr>
          <w:ilvl w:val="1"/>
          <w:numId w:val="1"/>
        </w:numPr>
        <w:autoSpaceDE w:val="0"/>
        <w:autoSpaceDN w:val="0"/>
        <w:adjustRightInd w:val="0"/>
        <w:spacing w:before="20" w:after="20"/>
        <w:ind w:left="0" w:firstLine="284"/>
        <w:jc w:val="both"/>
      </w:pPr>
      <w:r w:rsidRPr="00A01771">
        <w:t xml:space="preserve">Стоимость Продуктов по </w:t>
      </w:r>
      <w:r w:rsidR="00A77CCE">
        <w:t>Контракт</w:t>
      </w:r>
      <w:r w:rsidRPr="00A01771">
        <w:t xml:space="preserve">у составляет </w:t>
      </w:r>
      <w:r w:rsidR="007E0B7E">
        <w:rPr>
          <w:color w:val="000000"/>
        </w:rPr>
        <w:t>________</w:t>
      </w:r>
      <w:r w:rsidRPr="00A01771">
        <w:rPr>
          <w:color w:val="000000"/>
        </w:rPr>
        <w:t xml:space="preserve"> (</w:t>
      </w:r>
      <w:r w:rsidR="007E0B7E">
        <w:rPr>
          <w:color w:val="000000"/>
        </w:rPr>
        <w:t>___________</w:t>
      </w:r>
      <w:r w:rsidRPr="00A01771">
        <w:rPr>
          <w:color w:val="000000"/>
        </w:rPr>
        <w:t>)</w:t>
      </w:r>
      <w:r w:rsidRPr="00A01771">
        <w:t xml:space="preserve">, </w:t>
      </w:r>
      <w:r w:rsidR="007E0B7E">
        <w:t>в т.ч. НДС/</w:t>
      </w:r>
      <w:r w:rsidRPr="00A01771">
        <w:t xml:space="preserve">НДС не облагается на основании пункта 2.26 статьи 149 НК РФ. При этом под "стоимостью" Продуктов в настоящем </w:t>
      </w:r>
      <w:r w:rsidR="00A77CCE">
        <w:t>Контракт</w:t>
      </w:r>
      <w:r w:rsidRPr="00A01771">
        <w:t>е подразумевается вознаграждение, которое полагается Лицензиару за переданные права и которое фиксируется в двусторонних УПД.</w:t>
      </w:r>
      <w:r>
        <w:t xml:space="preserve"> </w:t>
      </w:r>
      <w:r w:rsidRPr="00A01771">
        <w:t>Стоимость услуг подлежит пересмотру (изменению) в случае изменения ставки НДС у Исполнителя.</w:t>
      </w:r>
    </w:p>
    <w:p w14:paraId="760D491E" w14:textId="77777777"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Средством платежа является российский рубль.</w:t>
      </w:r>
    </w:p>
    <w:p w14:paraId="76BAE8AD" w14:textId="1001FAE9"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Оплата по </w:t>
      </w:r>
      <w:r w:rsidR="00A77CCE">
        <w:t>Контракт</w:t>
      </w:r>
      <w:r w:rsidRPr="00A01771">
        <w:t xml:space="preserve">у осуществляется на основании счетов Лицензиара в следующем порядке: </w:t>
      </w:r>
    </w:p>
    <w:p w14:paraId="7B7D1A86" w14:textId="6407A045" w:rsidR="00A01771" w:rsidRDefault="00A01771" w:rsidP="00A01771">
      <w:pPr>
        <w:widowControl w:val="0"/>
        <w:autoSpaceDE w:val="0"/>
        <w:autoSpaceDN w:val="0"/>
        <w:adjustRightInd w:val="0"/>
        <w:spacing w:before="20" w:after="20"/>
        <w:ind w:firstLine="284"/>
        <w:jc w:val="both"/>
      </w:pPr>
      <w:r w:rsidRPr="00A01771">
        <w:t xml:space="preserve">3.3.1. Лицензиат в срок не позднее </w:t>
      </w:r>
      <w:r w:rsidR="00A77CCE">
        <w:t>7</w:t>
      </w:r>
      <w:r w:rsidRPr="00A01771">
        <w:t xml:space="preserve"> (</w:t>
      </w:r>
      <w:r w:rsidR="00A77CCE">
        <w:t>семи</w:t>
      </w:r>
      <w:r w:rsidRPr="00A01771">
        <w:t xml:space="preserve">) рабочих дней с момента подписания УПД по настоящему </w:t>
      </w:r>
      <w:r w:rsidR="00A77CCE">
        <w:t>Контракт</w:t>
      </w:r>
      <w:r w:rsidRPr="00A01771">
        <w:t xml:space="preserve">у перечисляет Лицензиару 100% стоимости по </w:t>
      </w:r>
      <w:r w:rsidR="00A77CCE">
        <w:t>Контракт</w:t>
      </w:r>
      <w:r w:rsidRPr="00A01771">
        <w:t>у.</w:t>
      </w:r>
      <w:r w:rsidRPr="00A01771">
        <w:br/>
      </w:r>
      <w:r w:rsidR="00A77CCE">
        <w:lastRenderedPageBreak/>
        <w:t xml:space="preserve">      </w:t>
      </w:r>
      <w:r w:rsidRPr="00A01771">
        <w:t>3.4.</w:t>
      </w:r>
      <w:r w:rsidRPr="00A01771">
        <w:tab/>
      </w:r>
      <w:r w:rsidR="00A77CCE">
        <w:t>Контракт</w:t>
      </w:r>
      <w:r w:rsidRPr="00A01771">
        <w:t xml:space="preserve"> считается оплаченным с даты поступления денежных средств, предусмотренных пунктом 3.3.1 </w:t>
      </w:r>
      <w:r w:rsidR="00A77CCE">
        <w:t>Контракт</w:t>
      </w:r>
      <w:r w:rsidRPr="00A01771">
        <w:t>а, на расчетный счет Лицензиара.</w:t>
      </w:r>
    </w:p>
    <w:p w14:paraId="598E2C1F" w14:textId="3536D2A6" w:rsidR="00A77CCE" w:rsidRDefault="00A77CCE" w:rsidP="00A77CCE">
      <w:pPr>
        <w:widowControl w:val="0"/>
        <w:autoSpaceDE w:val="0"/>
        <w:autoSpaceDN w:val="0"/>
        <w:adjustRightInd w:val="0"/>
        <w:spacing w:before="20" w:after="20"/>
        <w:ind w:firstLine="284"/>
        <w:jc w:val="both"/>
      </w:pPr>
      <w:r>
        <w:t>3.5. Цена Государственного контракта является твердой, включает все затраты Исполнителя и не подлежит изменению,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E3F939B" w14:textId="77777777" w:rsidR="00A77CCE" w:rsidRDefault="00A77CCE" w:rsidP="00A77CCE">
      <w:pPr>
        <w:widowControl w:val="0"/>
        <w:autoSpaceDE w:val="0"/>
        <w:autoSpaceDN w:val="0"/>
        <w:adjustRightInd w:val="0"/>
        <w:spacing w:before="20" w:after="20"/>
        <w:ind w:firstLine="284"/>
        <w:jc w:val="both"/>
      </w:pPr>
      <w:r>
        <w:t>3.6. Согласно пункту 2 части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CE4819" w14:textId="79CA66A3" w:rsidR="00A77CCE" w:rsidRPr="007F6F55" w:rsidRDefault="00A77CCE" w:rsidP="007F6F55">
      <w:pPr>
        <w:widowControl w:val="0"/>
        <w:autoSpaceDE w:val="0"/>
        <w:autoSpaceDN w:val="0"/>
        <w:adjustRightInd w:val="0"/>
        <w:spacing w:before="20" w:after="20"/>
        <w:ind w:firstLine="284"/>
        <w:jc w:val="both"/>
        <w:rPr>
          <w:color w:val="000000" w:themeColor="text1"/>
        </w:rPr>
      </w:pPr>
      <w:r w:rsidRPr="007F6F55">
        <w:rPr>
          <w:color w:val="000000" w:themeColor="text1"/>
        </w:rPr>
        <w:t>3.7. Источник финансирования: средства субсидии, направленной на дополнительную государственную поддержку в рамках реализации программы развития института.</w:t>
      </w:r>
    </w:p>
    <w:p w14:paraId="302FD455" w14:textId="77777777" w:rsidR="00A77CCE" w:rsidRPr="007A66F5" w:rsidRDefault="00A77CCE" w:rsidP="00A77CCE">
      <w:pPr>
        <w:widowControl w:val="0"/>
        <w:autoSpaceDE w:val="0"/>
        <w:autoSpaceDN w:val="0"/>
        <w:adjustRightInd w:val="0"/>
        <w:spacing w:before="20" w:after="20"/>
        <w:ind w:firstLine="284"/>
        <w:jc w:val="both"/>
      </w:pPr>
    </w:p>
    <w:p w14:paraId="096F7341" w14:textId="139C54E1"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 xml:space="preserve">Срок действия </w:t>
      </w:r>
      <w:r w:rsidR="00A77CCE">
        <w:rPr>
          <w:b/>
          <w:caps/>
        </w:rPr>
        <w:t>контракт</w:t>
      </w:r>
      <w:r w:rsidRPr="00A01771">
        <w:rPr>
          <w:b/>
          <w:caps/>
        </w:rPr>
        <w:t>а</w:t>
      </w:r>
    </w:p>
    <w:p w14:paraId="13A53FBC" w14:textId="2F360A0E"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Настоящий </w:t>
      </w:r>
      <w:r w:rsidR="00A77CCE">
        <w:t>Контракт</w:t>
      </w:r>
      <w:r w:rsidRPr="00A01771">
        <w:t xml:space="preserve"> вступает в силу с даты его подписания обеими Сторонами и действует по 31 декабря 2026 г.</w:t>
      </w:r>
      <w:r w:rsidR="007E0B7E">
        <w:t>,</w:t>
      </w:r>
      <w:r w:rsidR="00537FA4">
        <w:t xml:space="preserve"> </w:t>
      </w:r>
      <w:r w:rsidR="007E0B7E" w:rsidRPr="007E0B7E">
        <w:t>а в части неисполненных обязательств до момента их надлежащего исполнения.</w:t>
      </w:r>
    </w:p>
    <w:p w14:paraId="458ACED6" w14:textId="77777777"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Споры и разногласия</w:t>
      </w:r>
    </w:p>
    <w:p w14:paraId="792DC2C7" w14:textId="5CF7473C"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Все споры и разногласия, которые могут возникнуть между Сторонами по вопросам, не нашедшим своего разрешения в тексте данного </w:t>
      </w:r>
      <w:r w:rsidR="00A77CCE">
        <w:t>Контракт</w:t>
      </w:r>
      <w:r w:rsidRPr="00A01771">
        <w:t>а, будут разрешаться путем переговоров на основе действующего законодательства.</w:t>
      </w:r>
    </w:p>
    <w:p w14:paraId="6B9640BB" w14:textId="77777777"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При </w:t>
      </w:r>
      <w:proofErr w:type="gramStart"/>
      <w:r w:rsidRPr="00A01771">
        <w:t>не урегулировании</w:t>
      </w:r>
      <w:proofErr w:type="gramEnd"/>
      <w:r w:rsidRPr="00A01771">
        <w:t xml:space="preserve"> в процессе переговоров спорных вопросов, споры разрешаются в арбитражном суде Свердловской области в порядке, установленном законодательством. </w:t>
      </w:r>
    </w:p>
    <w:p w14:paraId="7E3E2A42" w14:textId="77777777"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Дополнительные условия</w:t>
      </w:r>
    </w:p>
    <w:p w14:paraId="31E82E92" w14:textId="77777777"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Лицензиар не несет ответственности за обнаруженные Лицензиатом ошибки в Продуктах, допущенные Разработчиком Продукта, а также не несет какие-либо расходы, связанные с убытками Лицензиата, возникшими в связи с использованием или невозможностью использования Продуктов.</w:t>
      </w:r>
    </w:p>
    <w:p w14:paraId="334F75F9" w14:textId="1574AB08"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По желанию Лицензиата Лицензиар оказывает на платной основе по отдельному </w:t>
      </w:r>
      <w:r w:rsidR="00A77CCE">
        <w:t>контракт</w:t>
      </w:r>
      <w:r w:rsidRPr="00A01771">
        <w:t>у услуги по настройке, обучению, сопровождению и внедрению экземпляров Продуктов при условии предоставления Лицензиатом Регистрационной анкеты.</w:t>
      </w:r>
    </w:p>
    <w:p w14:paraId="0A6DB09F" w14:textId="37D20A67"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Лицензиар предоставляет Правообладателю Продуктов возможность авторского надзора за соблюдением условий настоящего </w:t>
      </w:r>
      <w:r w:rsidR="00A77CCE">
        <w:t>Контракт</w:t>
      </w:r>
      <w:r w:rsidRPr="00A01771">
        <w:t>а. Для этого Лицензиар направляет Правообладателю сведения о Лицензиате.</w:t>
      </w:r>
    </w:p>
    <w:p w14:paraId="2D1D6B1A" w14:textId="0FE5E99D" w:rsidR="00A01771" w:rsidRP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При дополнительных поставках Продуктов Стороны будут руководствоваться положениями настоящего </w:t>
      </w:r>
      <w:r w:rsidR="00A77CCE">
        <w:t>Контракт</w:t>
      </w:r>
      <w:r w:rsidRPr="00A01771">
        <w:t>а. В этом случае Спецификация на поставляемые Продукты указывается в счетах на оплату, выписываемых Лицензиаром.</w:t>
      </w:r>
    </w:p>
    <w:p w14:paraId="5CA285C8" w14:textId="663AE419" w:rsidR="00A01771" w:rsidRDefault="00A01771" w:rsidP="00A01771">
      <w:pPr>
        <w:widowControl w:val="0"/>
        <w:numPr>
          <w:ilvl w:val="1"/>
          <w:numId w:val="1"/>
        </w:numPr>
        <w:tabs>
          <w:tab w:val="clear" w:pos="0"/>
        </w:tabs>
        <w:autoSpaceDE w:val="0"/>
        <w:autoSpaceDN w:val="0"/>
        <w:adjustRightInd w:val="0"/>
        <w:spacing w:before="20" w:after="20"/>
        <w:ind w:left="0" w:firstLine="284"/>
        <w:jc w:val="both"/>
      </w:pPr>
      <w:r w:rsidRPr="00A01771">
        <w:t xml:space="preserve">Документы по </w:t>
      </w:r>
      <w:r w:rsidR="00A77CCE">
        <w:t>Контракт</w:t>
      </w:r>
      <w:r w:rsidRPr="00A01771">
        <w:t>у (счета, акты</w:t>
      </w:r>
      <w:r>
        <w:t>, письма и другие передаточные документы</w:t>
      </w:r>
      <w:r w:rsidRPr="00A01771">
        <w:t xml:space="preserve">) отправляются и подписываются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sidR="00537FA4">
        <w:t>договор</w:t>
      </w:r>
      <w:r w:rsidRPr="00A01771">
        <w:t xml:space="preserve">енности, стороны имеют право обменяться документами на бумажном носителе.  </w:t>
      </w:r>
    </w:p>
    <w:p w14:paraId="60D5C441" w14:textId="77777777" w:rsidR="00537FA4" w:rsidRPr="00537FA4" w:rsidRDefault="00537FA4" w:rsidP="007F6F55">
      <w:pPr>
        <w:pStyle w:val="ac"/>
        <w:numPr>
          <w:ilvl w:val="1"/>
          <w:numId w:val="1"/>
        </w:numPr>
        <w:ind w:left="0" w:firstLine="284"/>
      </w:pPr>
      <w:r w:rsidRPr="00537FA4">
        <w:t>В случае неисполнения или ненадлежащего исполнения условий Контракта Стороны несут ответственность в соответствии с действующим законодательством Российской Федерации и настоящим Контрактом.</w:t>
      </w:r>
    </w:p>
    <w:p w14:paraId="15BF3A42" w14:textId="77777777" w:rsidR="00537FA4" w:rsidRPr="00A01771" w:rsidRDefault="00537FA4" w:rsidP="007F6F55">
      <w:pPr>
        <w:widowControl w:val="0"/>
        <w:autoSpaceDE w:val="0"/>
        <w:autoSpaceDN w:val="0"/>
        <w:adjustRightInd w:val="0"/>
        <w:spacing w:before="20" w:after="20"/>
        <w:ind w:left="284"/>
        <w:jc w:val="both"/>
      </w:pPr>
    </w:p>
    <w:p w14:paraId="61F3327B" w14:textId="77777777" w:rsidR="00A01771" w:rsidRPr="00A01771" w:rsidRDefault="00A01771" w:rsidP="00A01771">
      <w:pPr>
        <w:widowControl w:val="0"/>
        <w:numPr>
          <w:ilvl w:val="0"/>
          <w:numId w:val="1"/>
        </w:numPr>
        <w:tabs>
          <w:tab w:val="clear" w:pos="540"/>
        </w:tabs>
        <w:autoSpaceDE w:val="0"/>
        <w:autoSpaceDN w:val="0"/>
        <w:adjustRightInd w:val="0"/>
        <w:spacing w:before="20" w:after="20"/>
        <w:ind w:left="0" w:firstLine="284"/>
        <w:jc w:val="both"/>
        <w:rPr>
          <w:caps/>
        </w:rPr>
      </w:pPr>
      <w:r w:rsidRPr="00A01771">
        <w:rPr>
          <w:b/>
          <w:caps/>
        </w:rPr>
        <w:t>Реквизиты и подписи сторон</w:t>
      </w:r>
    </w:p>
    <w:p w14:paraId="5CB3E8B8" w14:textId="265EB92F" w:rsidR="00A01771" w:rsidRDefault="00A01771" w:rsidP="007E0B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b/>
          <w:bCs/>
          <w:sz w:val="19"/>
          <w:szCs w:val="19"/>
        </w:rPr>
      </w:pPr>
      <w:r w:rsidRPr="00A01771">
        <w:rPr>
          <w:b/>
          <w:bCs/>
          <w:sz w:val="19"/>
          <w:szCs w:val="19"/>
        </w:rPr>
        <w:t xml:space="preserve">Лицензиар: </w:t>
      </w:r>
    </w:p>
    <w:p w14:paraId="1AF313C6" w14:textId="7A4A4248" w:rsidR="007E0B7E" w:rsidRDefault="007E0B7E" w:rsidP="007E0B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b/>
          <w:bCs/>
          <w:sz w:val="19"/>
          <w:szCs w:val="19"/>
        </w:rPr>
      </w:pPr>
    </w:p>
    <w:p w14:paraId="0DDDBC92" w14:textId="0E97DC9F" w:rsidR="007E0B7E" w:rsidRDefault="007E0B7E" w:rsidP="007E0B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b/>
          <w:bCs/>
          <w:sz w:val="19"/>
          <w:szCs w:val="19"/>
        </w:rPr>
      </w:pPr>
    </w:p>
    <w:p w14:paraId="72F78059" w14:textId="77777777" w:rsidR="007E0B7E" w:rsidRPr="007A66F5" w:rsidRDefault="007E0B7E" w:rsidP="007E0B7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jc w:val="both"/>
        <w:rPr>
          <w:sz w:val="19"/>
          <w:szCs w:val="19"/>
        </w:rPr>
      </w:pPr>
    </w:p>
    <w:p w14:paraId="7CF3CDA1" w14:textId="77777777" w:rsidR="00A01771" w:rsidRPr="00A01771" w:rsidRDefault="00A01771" w:rsidP="00A01771">
      <w:pPr>
        <w:pStyle w:val="11"/>
        <w:rPr>
          <w:color w:val="auto"/>
          <w:sz w:val="19"/>
          <w:szCs w:val="19"/>
        </w:rPr>
      </w:pPr>
    </w:p>
    <w:p w14:paraId="3024A42F" w14:textId="77777777" w:rsidR="00A01771" w:rsidRPr="00A01771" w:rsidRDefault="00A01771" w:rsidP="00A01771">
      <w:pPr>
        <w:pStyle w:val="11"/>
        <w:rPr>
          <w:b w:val="0"/>
          <w:color w:val="auto"/>
          <w:sz w:val="19"/>
          <w:szCs w:val="19"/>
          <w:highlight w:val="yellow"/>
        </w:rPr>
      </w:pPr>
      <w:r w:rsidRPr="00A01771">
        <w:rPr>
          <w:color w:val="auto"/>
          <w:sz w:val="19"/>
          <w:szCs w:val="19"/>
        </w:rPr>
        <w:t xml:space="preserve">Лицензиат: </w:t>
      </w:r>
      <w:r w:rsidRPr="00A01771">
        <w:rPr>
          <w:bCs w:val="0"/>
          <w:sz w:val="19"/>
          <w:szCs w:val="19"/>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p>
    <w:p w14:paraId="10817DF3"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ИНН 6658040878 КПП 665801001 </w:t>
      </w:r>
    </w:p>
    <w:p w14:paraId="52C99E0E"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Получатель: УФК по Свердловской области (Екатеринбургский государственный театральный институт </w:t>
      </w:r>
    </w:p>
    <w:p w14:paraId="1BC16391" w14:textId="77777777" w:rsidR="00537FA4" w:rsidRPr="00537FA4" w:rsidRDefault="00537FA4" w:rsidP="00537FA4">
      <w:pPr>
        <w:pStyle w:val="11"/>
        <w:rPr>
          <w:b w:val="0"/>
          <w:bCs w:val="0"/>
          <w:color w:val="auto"/>
          <w:sz w:val="19"/>
          <w:szCs w:val="19"/>
        </w:rPr>
      </w:pPr>
      <w:r w:rsidRPr="00537FA4">
        <w:rPr>
          <w:b w:val="0"/>
          <w:bCs w:val="0"/>
          <w:color w:val="auto"/>
          <w:sz w:val="19"/>
          <w:szCs w:val="19"/>
        </w:rPr>
        <w:t>л/</w:t>
      </w:r>
      <w:proofErr w:type="spellStart"/>
      <w:r w:rsidRPr="00537FA4">
        <w:rPr>
          <w:b w:val="0"/>
          <w:bCs w:val="0"/>
          <w:color w:val="auto"/>
          <w:sz w:val="19"/>
          <w:szCs w:val="19"/>
        </w:rPr>
        <w:t>сч</w:t>
      </w:r>
      <w:proofErr w:type="spellEnd"/>
      <w:r w:rsidRPr="00537FA4">
        <w:rPr>
          <w:b w:val="0"/>
          <w:bCs w:val="0"/>
          <w:color w:val="auto"/>
          <w:sz w:val="19"/>
          <w:szCs w:val="19"/>
        </w:rPr>
        <w:t xml:space="preserve"> 21626У59880) </w:t>
      </w:r>
    </w:p>
    <w:p w14:paraId="65157B67"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Расчетный счет: 03214643000000016200 </w:t>
      </w:r>
    </w:p>
    <w:p w14:paraId="042C146F"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Банк: Уральское ГУ Банка России//УФК по Свердловской области г. Екатеринбург </w:t>
      </w:r>
    </w:p>
    <w:p w14:paraId="2A189D06"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БИК 016577551 </w:t>
      </w:r>
    </w:p>
    <w:p w14:paraId="0D4CB996" w14:textId="77777777" w:rsidR="00537FA4" w:rsidRPr="00537FA4" w:rsidRDefault="00537FA4" w:rsidP="00537FA4">
      <w:pPr>
        <w:pStyle w:val="11"/>
        <w:rPr>
          <w:b w:val="0"/>
          <w:bCs w:val="0"/>
          <w:color w:val="auto"/>
          <w:sz w:val="19"/>
          <w:szCs w:val="19"/>
        </w:rPr>
      </w:pPr>
      <w:proofErr w:type="spellStart"/>
      <w:r w:rsidRPr="00537FA4">
        <w:rPr>
          <w:b w:val="0"/>
          <w:bCs w:val="0"/>
          <w:color w:val="auto"/>
          <w:sz w:val="19"/>
          <w:szCs w:val="19"/>
        </w:rPr>
        <w:t>Корр.счет</w:t>
      </w:r>
      <w:proofErr w:type="spellEnd"/>
      <w:r w:rsidRPr="00537FA4">
        <w:rPr>
          <w:b w:val="0"/>
          <w:bCs w:val="0"/>
          <w:color w:val="auto"/>
          <w:sz w:val="19"/>
          <w:szCs w:val="19"/>
        </w:rPr>
        <w:t xml:space="preserve">: 40102810645370000054 </w:t>
      </w:r>
    </w:p>
    <w:p w14:paraId="53787121" w14:textId="77777777" w:rsidR="00537FA4" w:rsidRPr="00537FA4" w:rsidRDefault="00537FA4" w:rsidP="00537FA4">
      <w:pPr>
        <w:pStyle w:val="11"/>
        <w:rPr>
          <w:b w:val="0"/>
          <w:bCs w:val="0"/>
          <w:color w:val="auto"/>
          <w:sz w:val="19"/>
          <w:szCs w:val="19"/>
        </w:rPr>
      </w:pPr>
      <w:r w:rsidRPr="00537FA4">
        <w:rPr>
          <w:b w:val="0"/>
          <w:bCs w:val="0"/>
          <w:color w:val="auto"/>
          <w:sz w:val="19"/>
          <w:szCs w:val="19"/>
        </w:rPr>
        <w:t xml:space="preserve">Телефон: +/ (343) 371-76-45 </w:t>
      </w:r>
    </w:p>
    <w:p w14:paraId="7A292875" w14:textId="617FF176" w:rsidR="00537FA4" w:rsidRPr="007A66F5" w:rsidRDefault="00537FA4" w:rsidP="00537FA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rPr>
          <w:sz w:val="19"/>
          <w:szCs w:val="19"/>
        </w:rPr>
      </w:pPr>
      <w:r w:rsidRPr="00537FA4">
        <w:rPr>
          <w:sz w:val="19"/>
          <w:szCs w:val="19"/>
        </w:rPr>
        <w:t xml:space="preserve">Адрес электронной почты: </w:t>
      </w:r>
      <w:hyperlink r:id="rId8" w:history="1">
        <w:r w:rsidRPr="00C42923">
          <w:rPr>
            <w:rStyle w:val="ad"/>
            <w:sz w:val="19"/>
            <w:szCs w:val="19"/>
          </w:rPr>
          <w:t>r_egti@mail.ru</w:t>
        </w:r>
      </w:hyperlink>
    </w:p>
    <w:p w14:paraId="169CAE6A" w14:textId="77777777" w:rsidR="00A01771" w:rsidRPr="00A01771" w:rsidRDefault="00A01771" w:rsidP="00A01771">
      <w:pPr>
        <w:pStyle w:val="11"/>
        <w:rPr>
          <w:b w:val="0"/>
          <w:color w:val="auto"/>
          <w:sz w:val="19"/>
          <w:szCs w:val="19"/>
        </w:rPr>
      </w:pPr>
    </w:p>
    <w:tbl>
      <w:tblPr>
        <w:tblW w:w="10427" w:type="dxa"/>
        <w:jc w:val="center"/>
        <w:tblLook w:val="0000" w:firstRow="0" w:lastRow="0" w:firstColumn="0" w:lastColumn="0" w:noHBand="0" w:noVBand="0"/>
      </w:tblPr>
      <w:tblGrid>
        <w:gridCol w:w="5387"/>
        <w:gridCol w:w="1926"/>
        <w:gridCol w:w="3114"/>
      </w:tblGrid>
      <w:tr w:rsidR="00A01771" w:rsidRPr="00A01771" w14:paraId="00698741" w14:textId="77777777" w:rsidTr="00A01771">
        <w:trPr>
          <w:trHeight w:val="879"/>
          <w:jc w:val="center"/>
        </w:trPr>
        <w:tc>
          <w:tcPr>
            <w:tcW w:w="5387" w:type="dxa"/>
          </w:tcPr>
          <w:p w14:paraId="13DBCA57" w14:textId="77777777" w:rsidR="00A01771" w:rsidRPr="00A01771" w:rsidRDefault="00A01771" w:rsidP="00A01771">
            <w:pPr>
              <w:jc w:val="both"/>
              <w:rPr>
                <w:b/>
                <w:bCs/>
                <w:sz w:val="19"/>
                <w:szCs w:val="19"/>
              </w:rPr>
            </w:pPr>
            <w:r w:rsidRPr="00A01771">
              <w:rPr>
                <w:b/>
                <w:bCs/>
                <w:sz w:val="19"/>
                <w:szCs w:val="19"/>
              </w:rPr>
              <w:t>Лицензиар</w:t>
            </w:r>
          </w:p>
          <w:p w14:paraId="55F7A823" w14:textId="1C03C634" w:rsidR="00A01771" w:rsidRPr="00A01771" w:rsidRDefault="00A01771" w:rsidP="00A01771">
            <w:pPr>
              <w:jc w:val="both"/>
              <w:rPr>
                <w:sz w:val="19"/>
                <w:szCs w:val="19"/>
              </w:rPr>
            </w:pPr>
          </w:p>
        </w:tc>
        <w:tc>
          <w:tcPr>
            <w:tcW w:w="5040" w:type="dxa"/>
            <w:gridSpan w:val="2"/>
          </w:tcPr>
          <w:p w14:paraId="18FA3324" w14:textId="77777777" w:rsidR="00A01771" w:rsidRPr="00A01771" w:rsidRDefault="00A01771" w:rsidP="00A01771">
            <w:pPr>
              <w:jc w:val="both"/>
              <w:rPr>
                <w:b/>
                <w:bCs/>
                <w:sz w:val="19"/>
                <w:szCs w:val="19"/>
              </w:rPr>
            </w:pPr>
            <w:r w:rsidRPr="00A01771">
              <w:rPr>
                <w:b/>
                <w:bCs/>
                <w:sz w:val="19"/>
                <w:szCs w:val="19"/>
              </w:rPr>
              <w:t>Лицензиат</w:t>
            </w:r>
          </w:p>
          <w:p w14:paraId="5188992F" w14:textId="77777777" w:rsidR="00A01771" w:rsidRPr="00A01771" w:rsidRDefault="00A01771" w:rsidP="007F6F55">
            <w:pPr>
              <w:rPr>
                <w:sz w:val="19"/>
                <w:szCs w:val="19"/>
              </w:rPr>
            </w:pPr>
            <w:r w:rsidRPr="00A01771">
              <w:rPr>
                <w:bCs/>
                <w:color w:val="000000"/>
                <w:sz w:val="19"/>
                <w:szCs w:val="19"/>
              </w:rPr>
              <w:t>ФЕДЕРАЛЬНОЕ ГОСУДАРСТВЕННОЕ БЮДЖЕТНОЕ ОБРАЗОВАТЕЛЬНОЕ УЧРЕЖДЕНИЕ ВЫСШЕГО ОБРАЗОВАНИЯ "ЕКАТЕРИНБУРГСКИЙ ГОСУДАРСТВЕННЫЙ ТЕАТРАЛЬНЫЙ ИНСТИТУТ"</w:t>
            </w:r>
          </w:p>
        </w:tc>
      </w:tr>
      <w:tr w:rsidR="00A01771" w:rsidRPr="00A01771" w14:paraId="26BE8376" w14:textId="77777777" w:rsidTr="00A01771">
        <w:trPr>
          <w:trHeight w:val="428"/>
          <w:jc w:val="center"/>
        </w:trPr>
        <w:tc>
          <w:tcPr>
            <w:tcW w:w="5387" w:type="dxa"/>
          </w:tcPr>
          <w:p w14:paraId="6B7680A8" w14:textId="2A6D1DD4" w:rsidR="00A01771" w:rsidRPr="007E0B7E" w:rsidRDefault="00A01771" w:rsidP="00A01771">
            <w:pPr>
              <w:spacing w:before="120"/>
              <w:jc w:val="both"/>
              <w:rPr>
                <w:b/>
                <w:bCs/>
                <w:sz w:val="19"/>
                <w:szCs w:val="19"/>
              </w:rPr>
            </w:pPr>
            <w:r w:rsidRPr="00A01771">
              <w:rPr>
                <w:sz w:val="19"/>
                <w:szCs w:val="19"/>
              </w:rPr>
              <w:lastRenderedPageBreak/>
              <w:t xml:space="preserve">______________/ </w:t>
            </w:r>
            <w:r w:rsidR="007E0B7E">
              <w:rPr>
                <w:sz w:val="19"/>
                <w:szCs w:val="19"/>
              </w:rPr>
              <w:t>___________</w:t>
            </w:r>
          </w:p>
        </w:tc>
        <w:tc>
          <w:tcPr>
            <w:tcW w:w="1926" w:type="dxa"/>
          </w:tcPr>
          <w:p w14:paraId="3C32A824" w14:textId="77777777" w:rsidR="00A01771" w:rsidRPr="00A01771" w:rsidRDefault="00A01771" w:rsidP="00A01771">
            <w:pPr>
              <w:spacing w:before="120"/>
              <w:jc w:val="right"/>
              <w:rPr>
                <w:b/>
                <w:bCs/>
                <w:sz w:val="19"/>
                <w:szCs w:val="19"/>
              </w:rPr>
            </w:pPr>
            <w:r w:rsidRPr="00A01771">
              <w:rPr>
                <w:sz w:val="19"/>
                <w:szCs w:val="19"/>
              </w:rPr>
              <w:t>__________________</w:t>
            </w:r>
          </w:p>
        </w:tc>
        <w:tc>
          <w:tcPr>
            <w:tcW w:w="3114" w:type="dxa"/>
          </w:tcPr>
          <w:p w14:paraId="7E693FB8" w14:textId="006A3DC7" w:rsidR="00A01771" w:rsidRPr="00A01771" w:rsidRDefault="00A01771" w:rsidP="00A01771">
            <w:pPr>
              <w:spacing w:before="120"/>
              <w:rPr>
                <w:b/>
                <w:bCs/>
                <w:sz w:val="19"/>
                <w:szCs w:val="19"/>
              </w:rPr>
            </w:pPr>
            <w:r w:rsidRPr="00A01771">
              <w:rPr>
                <w:sz w:val="19"/>
                <w:szCs w:val="19"/>
              </w:rPr>
              <w:t xml:space="preserve">/ </w:t>
            </w:r>
            <w:proofErr w:type="spellStart"/>
            <w:r w:rsidR="007A66F5" w:rsidRPr="007A66F5">
              <w:rPr>
                <w:sz w:val="19"/>
                <w:szCs w:val="19"/>
              </w:rPr>
              <w:t>Глуханюк</w:t>
            </w:r>
            <w:proofErr w:type="spellEnd"/>
            <w:r w:rsidR="007A66F5" w:rsidRPr="007A66F5">
              <w:rPr>
                <w:sz w:val="19"/>
                <w:szCs w:val="19"/>
              </w:rPr>
              <w:t xml:space="preserve"> А.А.</w:t>
            </w:r>
          </w:p>
        </w:tc>
      </w:tr>
    </w:tbl>
    <w:p w14:paraId="75C60507" w14:textId="77777777" w:rsidR="00A01771" w:rsidRDefault="00A01771" w:rsidP="00A01771">
      <w:pPr>
        <w:tabs>
          <w:tab w:val="left" w:pos="720"/>
          <w:tab w:val="left" w:pos="1440"/>
          <w:tab w:val="left" w:pos="2160"/>
          <w:tab w:val="left" w:pos="2880"/>
          <w:tab w:val="left" w:pos="3600"/>
          <w:tab w:val="left" w:pos="4320"/>
          <w:tab w:val="left" w:pos="5040"/>
          <w:tab w:val="left" w:pos="5760"/>
          <w:tab w:val="left" w:pos="8250"/>
        </w:tabs>
        <w:rPr>
          <w:snapToGrid w:val="0"/>
          <w:sz w:val="19"/>
          <w:szCs w:val="19"/>
        </w:rPr>
      </w:pPr>
    </w:p>
    <w:p w14:paraId="48BBE277" w14:textId="77777777" w:rsidR="00A01771" w:rsidRDefault="00A01771" w:rsidP="00A01771">
      <w:pPr>
        <w:tabs>
          <w:tab w:val="left" w:pos="720"/>
          <w:tab w:val="left" w:pos="1440"/>
          <w:tab w:val="left" w:pos="2160"/>
          <w:tab w:val="left" w:pos="2880"/>
          <w:tab w:val="left" w:pos="3600"/>
          <w:tab w:val="left" w:pos="4320"/>
          <w:tab w:val="left" w:pos="5040"/>
          <w:tab w:val="left" w:pos="5760"/>
          <w:tab w:val="left" w:pos="8250"/>
        </w:tabs>
        <w:rPr>
          <w:snapToGrid w:val="0"/>
          <w:sz w:val="19"/>
          <w:szCs w:val="19"/>
        </w:rPr>
      </w:pPr>
    </w:p>
    <w:p w14:paraId="6AEBD20F" w14:textId="7C24C5B9" w:rsidR="00A01771" w:rsidRDefault="00A01771" w:rsidP="00A01771">
      <w:pPr>
        <w:tabs>
          <w:tab w:val="left" w:pos="720"/>
          <w:tab w:val="left" w:pos="1440"/>
          <w:tab w:val="left" w:pos="2160"/>
          <w:tab w:val="left" w:pos="2880"/>
          <w:tab w:val="left" w:pos="3600"/>
          <w:tab w:val="left" w:pos="4320"/>
          <w:tab w:val="left" w:pos="5040"/>
          <w:tab w:val="left" w:pos="5760"/>
          <w:tab w:val="left" w:pos="8250"/>
        </w:tabs>
        <w:rPr>
          <w:snapToGrid w:val="0"/>
          <w:sz w:val="19"/>
          <w:szCs w:val="19"/>
        </w:rPr>
      </w:pPr>
    </w:p>
    <w:p w14:paraId="29C25174" w14:textId="1EBBA3BD" w:rsidR="00537FA4" w:rsidRPr="007F6F55" w:rsidRDefault="00537FA4" w:rsidP="007F6F55">
      <w:pPr>
        <w:rPr>
          <w:sz w:val="19"/>
          <w:szCs w:val="19"/>
        </w:rPr>
      </w:pPr>
    </w:p>
    <w:p w14:paraId="1F853FE9" w14:textId="55F1949A" w:rsidR="00537FA4" w:rsidRPr="007F6F55" w:rsidRDefault="00537FA4" w:rsidP="007F6F55">
      <w:pPr>
        <w:rPr>
          <w:sz w:val="19"/>
          <w:szCs w:val="19"/>
        </w:rPr>
      </w:pPr>
    </w:p>
    <w:p w14:paraId="2FDEB24F" w14:textId="0D6B5CCA" w:rsidR="00537FA4" w:rsidRPr="007F6F55" w:rsidRDefault="00537FA4" w:rsidP="007F6F55">
      <w:pPr>
        <w:rPr>
          <w:sz w:val="19"/>
          <w:szCs w:val="19"/>
        </w:rPr>
      </w:pPr>
    </w:p>
    <w:p w14:paraId="6AD36DEC" w14:textId="4C2CEDF2" w:rsidR="00537FA4" w:rsidRPr="007F6F55" w:rsidRDefault="00537FA4" w:rsidP="007F6F55">
      <w:pPr>
        <w:rPr>
          <w:sz w:val="19"/>
          <w:szCs w:val="19"/>
        </w:rPr>
      </w:pPr>
    </w:p>
    <w:p w14:paraId="72B13673" w14:textId="1382DC4E" w:rsidR="00537FA4" w:rsidRPr="007F6F55" w:rsidRDefault="00537FA4" w:rsidP="007F6F55">
      <w:pPr>
        <w:rPr>
          <w:sz w:val="19"/>
          <w:szCs w:val="19"/>
        </w:rPr>
      </w:pPr>
    </w:p>
    <w:p w14:paraId="1E4A6000" w14:textId="2651944D" w:rsidR="00537FA4" w:rsidRPr="007F6F55" w:rsidRDefault="00537FA4" w:rsidP="007F6F55">
      <w:pPr>
        <w:rPr>
          <w:sz w:val="19"/>
          <w:szCs w:val="19"/>
        </w:rPr>
      </w:pPr>
    </w:p>
    <w:p w14:paraId="22B31F92" w14:textId="4CCEF676" w:rsidR="00537FA4" w:rsidRPr="007F6F55" w:rsidRDefault="00537FA4" w:rsidP="007F6F55">
      <w:pPr>
        <w:rPr>
          <w:sz w:val="19"/>
          <w:szCs w:val="19"/>
        </w:rPr>
      </w:pPr>
    </w:p>
    <w:p w14:paraId="3AD1DF37" w14:textId="206D0C5C" w:rsidR="00537FA4" w:rsidRPr="007F6F55" w:rsidRDefault="00537FA4" w:rsidP="007F6F55">
      <w:pPr>
        <w:rPr>
          <w:sz w:val="19"/>
          <w:szCs w:val="19"/>
        </w:rPr>
      </w:pPr>
    </w:p>
    <w:p w14:paraId="127FF4ED" w14:textId="51E3D0DC" w:rsidR="00537FA4" w:rsidRPr="007F6F55" w:rsidRDefault="00537FA4" w:rsidP="007F6F55">
      <w:pPr>
        <w:rPr>
          <w:sz w:val="19"/>
          <w:szCs w:val="19"/>
        </w:rPr>
      </w:pPr>
    </w:p>
    <w:p w14:paraId="2BD05A92" w14:textId="732F53ED" w:rsidR="00537FA4" w:rsidRPr="007F6F55" w:rsidRDefault="00537FA4" w:rsidP="007F6F55">
      <w:pPr>
        <w:rPr>
          <w:sz w:val="19"/>
          <w:szCs w:val="19"/>
        </w:rPr>
      </w:pPr>
    </w:p>
    <w:p w14:paraId="79B39079" w14:textId="78BA6904" w:rsidR="00537FA4" w:rsidRPr="007F6F55" w:rsidRDefault="00537FA4" w:rsidP="007F6F55">
      <w:pPr>
        <w:rPr>
          <w:sz w:val="19"/>
          <w:szCs w:val="19"/>
        </w:rPr>
      </w:pPr>
    </w:p>
    <w:p w14:paraId="225BB06C" w14:textId="328BDD5A" w:rsidR="00537FA4" w:rsidRPr="007F6F55" w:rsidRDefault="00537FA4" w:rsidP="007F6F55">
      <w:pPr>
        <w:rPr>
          <w:sz w:val="19"/>
          <w:szCs w:val="19"/>
        </w:rPr>
      </w:pPr>
    </w:p>
    <w:p w14:paraId="3AB78F6D" w14:textId="2F06183F" w:rsidR="00537FA4" w:rsidRPr="007F6F55" w:rsidRDefault="00537FA4" w:rsidP="007F6F55">
      <w:pPr>
        <w:rPr>
          <w:sz w:val="19"/>
          <w:szCs w:val="19"/>
        </w:rPr>
      </w:pPr>
    </w:p>
    <w:p w14:paraId="17DD05F3" w14:textId="153A05AF" w:rsidR="00537FA4" w:rsidRPr="007F6F55" w:rsidRDefault="00537FA4" w:rsidP="007F6F55">
      <w:pPr>
        <w:rPr>
          <w:sz w:val="19"/>
          <w:szCs w:val="19"/>
        </w:rPr>
      </w:pPr>
    </w:p>
    <w:p w14:paraId="6DF8CC35" w14:textId="7CBF11F3" w:rsidR="00537FA4" w:rsidRPr="007F6F55" w:rsidRDefault="00537FA4" w:rsidP="007F6F55">
      <w:pPr>
        <w:rPr>
          <w:sz w:val="19"/>
          <w:szCs w:val="19"/>
        </w:rPr>
      </w:pPr>
    </w:p>
    <w:p w14:paraId="49208B7E" w14:textId="00943020" w:rsidR="00537FA4" w:rsidRPr="007F6F55" w:rsidRDefault="00537FA4" w:rsidP="007F6F55">
      <w:pPr>
        <w:rPr>
          <w:sz w:val="19"/>
          <w:szCs w:val="19"/>
        </w:rPr>
      </w:pPr>
    </w:p>
    <w:p w14:paraId="5006FCD0" w14:textId="371D9274" w:rsidR="00537FA4" w:rsidRPr="007F6F55" w:rsidRDefault="00537FA4" w:rsidP="007F6F55">
      <w:pPr>
        <w:rPr>
          <w:sz w:val="19"/>
          <w:szCs w:val="19"/>
        </w:rPr>
      </w:pPr>
    </w:p>
    <w:p w14:paraId="048837BF" w14:textId="78CF586D" w:rsidR="00537FA4" w:rsidRPr="007F6F55" w:rsidRDefault="00537FA4" w:rsidP="007F6F55">
      <w:pPr>
        <w:rPr>
          <w:sz w:val="19"/>
          <w:szCs w:val="19"/>
        </w:rPr>
      </w:pPr>
    </w:p>
    <w:p w14:paraId="458036B9" w14:textId="62C02B0D" w:rsidR="00537FA4" w:rsidRPr="007F6F55" w:rsidRDefault="00537FA4" w:rsidP="007F6F55">
      <w:pPr>
        <w:rPr>
          <w:sz w:val="19"/>
          <w:szCs w:val="19"/>
        </w:rPr>
      </w:pPr>
    </w:p>
    <w:p w14:paraId="01407562" w14:textId="20E3D40B" w:rsidR="00537FA4" w:rsidRPr="007F6F55" w:rsidRDefault="00537FA4" w:rsidP="007F6F55">
      <w:pPr>
        <w:rPr>
          <w:sz w:val="19"/>
          <w:szCs w:val="19"/>
        </w:rPr>
      </w:pPr>
    </w:p>
    <w:p w14:paraId="5F4A809D" w14:textId="4834EB7A" w:rsidR="00537FA4" w:rsidRPr="007F6F55" w:rsidRDefault="00537FA4" w:rsidP="007F6F55">
      <w:pPr>
        <w:rPr>
          <w:sz w:val="19"/>
          <w:szCs w:val="19"/>
        </w:rPr>
      </w:pPr>
    </w:p>
    <w:p w14:paraId="313A80C9" w14:textId="2C6B7437" w:rsidR="00537FA4" w:rsidRPr="007F6F55" w:rsidRDefault="00537FA4" w:rsidP="007F6F55">
      <w:pPr>
        <w:rPr>
          <w:sz w:val="19"/>
          <w:szCs w:val="19"/>
        </w:rPr>
      </w:pPr>
    </w:p>
    <w:p w14:paraId="3156299D" w14:textId="51873863" w:rsidR="00537FA4" w:rsidRPr="007F6F55" w:rsidRDefault="00537FA4" w:rsidP="007F6F55">
      <w:pPr>
        <w:rPr>
          <w:sz w:val="19"/>
          <w:szCs w:val="19"/>
        </w:rPr>
      </w:pPr>
    </w:p>
    <w:p w14:paraId="4B8B0B53" w14:textId="303E556E" w:rsidR="00537FA4" w:rsidRPr="007F6F55" w:rsidRDefault="00537FA4" w:rsidP="007F6F55">
      <w:pPr>
        <w:rPr>
          <w:sz w:val="19"/>
          <w:szCs w:val="19"/>
        </w:rPr>
      </w:pPr>
    </w:p>
    <w:p w14:paraId="6260347A" w14:textId="1FCA0C28" w:rsidR="00537FA4" w:rsidRPr="007F6F55" w:rsidRDefault="00537FA4" w:rsidP="007F6F55">
      <w:pPr>
        <w:rPr>
          <w:sz w:val="19"/>
          <w:szCs w:val="19"/>
        </w:rPr>
      </w:pPr>
    </w:p>
    <w:p w14:paraId="25411A39" w14:textId="4D97BF51" w:rsidR="00537FA4" w:rsidRPr="007F6F55" w:rsidRDefault="00537FA4" w:rsidP="007F6F55">
      <w:pPr>
        <w:rPr>
          <w:sz w:val="19"/>
          <w:szCs w:val="19"/>
        </w:rPr>
      </w:pPr>
    </w:p>
    <w:p w14:paraId="5193729F" w14:textId="20A122B1" w:rsidR="00537FA4" w:rsidRPr="007F6F55" w:rsidRDefault="00537FA4" w:rsidP="007F6F55">
      <w:pPr>
        <w:rPr>
          <w:sz w:val="19"/>
          <w:szCs w:val="19"/>
        </w:rPr>
      </w:pPr>
    </w:p>
    <w:p w14:paraId="60BCAD7A" w14:textId="4157FE9B" w:rsidR="00537FA4" w:rsidRPr="007F6F55" w:rsidRDefault="00537FA4" w:rsidP="007F6F55">
      <w:pPr>
        <w:rPr>
          <w:sz w:val="19"/>
          <w:szCs w:val="19"/>
        </w:rPr>
      </w:pPr>
    </w:p>
    <w:p w14:paraId="67CF5F9E" w14:textId="19940C0A" w:rsidR="00537FA4" w:rsidRPr="007F6F55" w:rsidRDefault="00537FA4" w:rsidP="007F6F55">
      <w:pPr>
        <w:rPr>
          <w:sz w:val="19"/>
          <w:szCs w:val="19"/>
        </w:rPr>
      </w:pPr>
    </w:p>
    <w:p w14:paraId="5F9E94BA" w14:textId="61BC8D24" w:rsidR="00537FA4" w:rsidRPr="007F6F55" w:rsidRDefault="00537FA4" w:rsidP="007F6F55">
      <w:pPr>
        <w:rPr>
          <w:sz w:val="19"/>
          <w:szCs w:val="19"/>
        </w:rPr>
      </w:pPr>
    </w:p>
    <w:p w14:paraId="197F9BA9" w14:textId="4F83665B" w:rsidR="00537FA4" w:rsidRPr="007F6F55" w:rsidRDefault="00537FA4" w:rsidP="007F6F55">
      <w:pPr>
        <w:rPr>
          <w:sz w:val="19"/>
          <w:szCs w:val="19"/>
        </w:rPr>
      </w:pPr>
    </w:p>
    <w:p w14:paraId="7EFA813A" w14:textId="6B3C9BE8" w:rsidR="00537FA4" w:rsidRPr="007F6F55" w:rsidRDefault="00537FA4" w:rsidP="007F6F55">
      <w:pPr>
        <w:rPr>
          <w:sz w:val="19"/>
          <w:szCs w:val="19"/>
        </w:rPr>
      </w:pPr>
    </w:p>
    <w:p w14:paraId="0F360DA4" w14:textId="27B617E2" w:rsidR="00537FA4" w:rsidRDefault="00537FA4" w:rsidP="00537FA4">
      <w:pPr>
        <w:rPr>
          <w:snapToGrid w:val="0"/>
          <w:sz w:val="19"/>
          <w:szCs w:val="19"/>
        </w:rPr>
      </w:pPr>
    </w:p>
    <w:p w14:paraId="0FBF01A3" w14:textId="2DAE7719" w:rsidR="00537FA4" w:rsidRDefault="00537FA4" w:rsidP="00537FA4">
      <w:pPr>
        <w:rPr>
          <w:snapToGrid w:val="0"/>
          <w:sz w:val="19"/>
          <w:szCs w:val="19"/>
        </w:rPr>
      </w:pPr>
    </w:p>
    <w:p w14:paraId="191BCC5B" w14:textId="5A7B8378" w:rsidR="00537FA4" w:rsidRDefault="00537FA4" w:rsidP="00537FA4">
      <w:pPr>
        <w:rPr>
          <w:snapToGrid w:val="0"/>
          <w:sz w:val="19"/>
          <w:szCs w:val="19"/>
        </w:rPr>
      </w:pPr>
    </w:p>
    <w:p w14:paraId="4F6F6637" w14:textId="0BACB31B" w:rsidR="00537FA4" w:rsidRDefault="00537FA4" w:rsidP="00537FA4">
      <w:pPr>
        <w:tabs>
          <w:tab w:val="left" w:pos="1386"/>
        </w:tabs>
        <w:rPr>
          <w:sz w:val="19"/>
          <w:szCs w:val="19"/>
        </w:rPr>
      </w:pPr>
      <w:r>
        <w:rPr>
          <w:sz w:val="19"/>
          <w:szCs w:val="19"/>
        </w:rPr>
        <w:tab/>
      </w:r>
    </w:p>
    <w:p w14:paraId="7B5FCC5A" w14:textId="59923181" w:rsidR="00537FA4" w:rsidRDefault="00537FA4" w:rsidP="00537FA4">
      <w:pPr>
        <w:tabs>
          <w:tab w:val="left" w:pos="1386"/>
        </w:tabs>
        <w:rPr>
          <w:sz w:val="19"/>
          <w:szCs w:val="19"/>
        </w:rPr>
      </w:pPr>
    </w:p>
    <w:p w14:paraId="5882151A" w14:textId="364FF4EA" w:rsidR="00537FA4" w:rsidRDefault="00537FA4" w:rsidP="00537FA4">
      <w:pPr>
        <w:tabs>
          <w:tab w:val="left" w:pos="1386"/>
        </w:tabs>
        <w:rPr>
          <w:sz w:val="19"/>
          <w:szCs w:val="19"/>
        </w:rPr>
      </w:pPr>
    </w:p>
    <w:p w14:paraId="3473863B" w14:textId="3FC224EA" w:rsidR="00537FA4" w:rsidRDefault="00537FA4" w:rsidP="00537FA4">
      <w:pPr>
        <w:tabs>
          <w:tab w:val="left" w:pos="1386"/>
        </w:tabs>
        <w:rPr>
          <w:sz w:val="19"/>
          <w:szCs w:val="19"/>
        </w:rPr>
      </w:pPr>
    </w:p>
    <w:p w14:paraId="160F00F3" w14:textId="67DC7151" w:rsidR="00537FA4" w:rsidRDefault="00537FA4" w:rsidP="00537FA4">
      <w:pPr>
        <w:tabs>
          <w:tab w:val="left" w:pos="1386"/>
        </w:tabs>
        <w:rPr>
          <w:sz w:val="19"/>
          <w:szCs w:val="19"/>
        </w:rPr>
      </w:pPr>
    </w:p>
    <w:p w14:paraId="0EF40C5E" w14:textId="1B0BE241" w:rsidR="00537FA4" w:rsidRDefault="00537FA4" w:rsidP="00537FA4">
      <w:pPr>
        <w:tabs>
          <w:tab w:val="left" w:pos="1386"/>
        </w:tabs>
        <w:rPr>
          <w:sz w:val="19"/>
          <w:szCs w:val="19"/>
        </w:rPr>
      </w:pPr>
    </w:p>
    <w:p w14:paraId="31F39CA9" w14:textId="326C46A1" w:rsidR="00537FA4" w:rsidRDefault="00537FA4" w:rsidP="00537FA4">
      <w:pPr>
        <w:tabs>
          <w:tab w:val="left" w:pos="1386"/>
        </w:tabs>
        <w:rPr>
          <w:sz w:val="19"/>
          <w:szCs w:val="19"/>
        </w:rPr>
      </w:pPr>
    </w:p>
    <w:p w14:paraId="7EDE4D0D" w14:textId="40698AAF" w:rsidR="00537FA4" w:rsidRDefault="00537FA4" w:rsidP="00537FA4">
      <w:pPr>
        <w:tabs>
          <w:tab w:val="left" w:pos="1386"/>
        </w:tabs>
        <w:rPr>
          <w:sz w:val="19"/>
          <w:szCs w:val="19"/>
        </w:rPr>
      </w:pPr>
    </w:p>
    <w:p w14:paraId="2BFA2EAC" w14:textId="7B4529B6" w:rsidR="00537FA4" w:rsidRDefault="00537FA4" w:rsidP="00537FA4">
      <w:pPr>
        <w:tabs>
          <w:tab w:val="left" w:pos="1386"/>
        </w:tabs>
        <w:rPr>
          <w:sz w:val="19"/>
          <w:szCs w:val="19"/>
        </w:rPr>
      </w:pPr>
    </w:p>
    <w:p w14:paraId="275E2554" w14:textId="3DF02B23" w:rsidR="00537FA4" w:rsidRDefault="00537FA4" w:rsidP="00537FA4">
      <w:pPr>
        <w:tabs>
          <w:tab w:val="left" w:pos="1386"/>
        </w:tabs>
        <w:rPr>
          <w:sz w:val="19"/>
          <w:szCs w:val="19"/>
        </w:rPr>
      </w:pPr>
    </w:p>
    <w:p w14:paraId="41B3C1D2" w14:textId="645AFA96" w:rsidR="00537FA4" w:rsidRDefault="00537FA4" w:rsidP="00537FA4">
      <w:pPr>
        <w:tabs>
          <w:tab w:val="left" w:pos="1386"/>
        </w:tabs>
        <w:rPr>
          <w:sz w:val="19"/>
          <w:szCs w:val="19"/>
        </w:rPr>
      </w:pPr>
    </w:p>
    <w:p w14:paraId="114C3073" w14:textId="6125DEC1" w:rsidR="00537FA4" w:rsidRDefault="00537FA4" w:rsidP="00537FA4">
      <w:pPr>
        <w:tabs>
          <w:tab w:val="left" w:pos="1386"/>
        </w:tabs>
        <w:rPr>
          <w:sz w:val="19"/>
          <w:szCs w:val="19"/>
        </w:rPr>
      </w:pPr>
    </w:p>
    <w:p w14:paraId="04DF8E80" w14:textId="7AC983E1" w:rsidR="00537FA4" w:rsidRDefault="00537FA4" w:rsidP="00537FA4">
      <w:pPr>
        <w:tabs>
          <w:tab w:val="left" w:pos="1386"/>
        </w:tabs>
        <w:rPr>
          <w:sz w:val="19"/>
          <w:szCs w:val="19"/>
        </w:rPr>
      </w:pPr>
    </w:p>
    <w:p w14:paraId="1FD54068" w14:textId="48055536" w:rsidR="00537FA4" w:rsidRDefault="00537FA4" w:rsidP="00537FA4">
      <w:pPr>
        <w:tabs>
          <w:tab w:val="left" w:pos="1386"/>
        </w:tabs>
        <w:rPr>
          <w:sz w:val="19"/>
          <w:szCs w:val="19"/>
        </w:rPr>
      </w:pPr>
    </w:p>
    <w:p w14:paraId="0FA2DDA0" w14:textId="656DBD9A" w:rsidR="00537FA4" w:rsidRDefault="00537FA4" w:rsidP="00537FA4">
      <w:pPr>
        <w:tabs>
          <w:tab w:val="left" w:pos="1386"/>
        </w:tabs>
        <w:rPr>
          <w:sz w:val="19"/>
          <w:szCs w:val="19"/>
        </w:rPr>
      </w:pPr>
    </w:p>
    <w:p w14:paraId="3E0FA22D" w14:textId="7A01E270" w:rsidR="00537FA4" w:rsidRDefault="00537FA4" w:rsidP="00537FA4">
      <w:pPr>
        <w:tabs>
          <w:tab w:val="left" w:pos="1386"/>
        </w:tabs>
        <w:rPr>
          <w:sz w:val="19"/>
          <w:szCs w:val="19"/>
        </w:rPr>
      </w:pPr>
    </w:p>
    <w:p w14:paraId="3558DBC6" w14:textId="05D0C768" w:rsidR="00537FA4" w:rsidRDefault="00537FA4" w:rsidP="00537FA4">
      <w:pPr>
        <w:tabs>
          <w:tab w:val="left" w:pos="1386"/>
        </w:tabs>
        <w:rPr>
          <w:sz w:val="19"/>
          <w:szCs w:val="19"/>
        </w:rPr>
      </w:pPr>
    </w:p>
    <w:p w14:paraId="357E9276" w14:textId="7A0B0B9E" w:rsidR="00537FA4" w:rsidRDefault="00537FA4" w:rsidP="00537FA4">
      <w:pPr>
        <w:tabs>
          <w:tab w:val="left" w:pos="1386"/>
        </w:tabs>
        <w:rPr>
          <w:sz w:val="19"/>
          <w:szCs w:val="19"/>
        </w:rPr>
      </w:pPr>
    </w:p>
    <w:p w14:paraId="14C9B572" w14:textId="0B2686C3" w:rsidR="00537FA4" w:rsidRDefault="00537FA4" w:rsidP="00537FA4">
      <w:pPr>
        <w:tabs>
          <w:tab w:val="left" w:pos="1386"/>
        </w:tabs>
        <w:rPr>
          <w:sz w:val="19"/>
          <w:szCs w:val="19"/>
        </w:rPr>
      </w:pPr>
    </w:p>
    <w:p w14:paraId="600C9F8F" w14:textId="2FEE6A76" w:rsidR="00537FA4" w:rsidRDefault="00537FA4" w:rsidP="00537FA4">
      <w:pPr>
        <w:tabs>
          <w:tab w:val="left" w:pos="1386"/>
        </w:tabs>
        <w:rPr>
          <w:sz w:val="19"/>
          <w:szCs w:val="19"/>
        </w:rPr>
      </w:pPr>
    </w:p>
    <w:p w14:paraId="687702E9" w14:textId="03C3647B" w:rsidR="00537FA4" w:rsidRDefault="00537FA4" w:rsidP="00537FA4">
      <w:pPr>
        <w:tabs>
          <w:tab w:val="left" w:pos="1386"/>
        </w:tabs>
        <w:rPr>
          <w:sz w:val="19"/>
          <w:szCs w:val="19"/>
        </w:rPr>
      </w:pPr>
    </w:p>
    <w:p w14:paraId="79F273C2" w14:textId="7270F7C6" w:rsidR="00537FA4" w:rsidRDefault="00537FA4" w:rsidP="00537FA4">
      <w:pPr>
        <w:tabs>
          <w:tab w:val="left" w:pos="1386"/>
        </w:tabs>
        <w:rPr>
          <w:sz w:val="19"/>
          <w:szCs w:val="19"/>
        </w:rPr>
      </w:pPr>
    </w:p>
    <w:p w14:paraId="72DE4CC1" w14:textId="47CA28FD" w:rsidR="00537FA4" w:rsidRDefault="00537FA4" w:rsidP="00537FA4">
      <w:pPr>
        <w:tabs>
          <w:tab w:val="left" w:pos="1386"/>
        </w:tabs>
        <w:rPr>
          <w:sz w:val="19"/>
          <w:szCs w:val="19"/>
        </w:rPr>
      </w:pPr>
    </w:p>
    <w:p w14:paraId="3193538B" w14:textId="6DE10EEC" w:rsidR="00537FA4" w:rsidRDefault="00537FA4" w:rsidP="00537FA4">
      <w:pPr>
        <w:tabs>
          <w:tab w:val="left" w:pos="1386"/>
        </w:tabs>
        <w:rPr>
          <w:sz w:val="19"/>
          <w:szCs w:val="19"/>
        </w:rPr>
      </w:pPr>
    </w:p>
    <w:p w14:paraId="6E066B78" w14:textId="13677649" w:rsidR="00537FA4" w:rsidRDefault="00537FA4" w:rsidP="00537FA4">
      <w:pPr>
        <w:tabs>
          <w:tab w:val="left" w:pos="1386"/>
        </w:tabs>
        <w:rPr>
          <w:sz w:val="19"/>
          <w:szCs w:val="19"/>
        </w:rPr>
      </w:pPr>
    </w:p>
    <w:p w14:paraId="03319315" w14:textId="34BC433E" w:rsidR="00537FA4" w:rsidRDefault="00537FA4" w:rsidP="00537FA4">
      <w:pPr>
        <w:tabs>
          <w:tab w:val="left" w:pos="1386"/>
        </w:tabs>
        <w:rPr>
          <w:sz w:val="19"/>
          <w:szCs w:val="19"/>
        </w:rPr>
      </w:pPr>
    </w:p>
    <w:p w14:paraId="5AC797DB" w14:textId="77777777" w:rsidR="00537FA4" w:rsidRPr="007F6F55" w:rsidRDefault="00537FA4" w:rsidP="00537FA4">
      <w:pPr>
        <w:jc w:val="right"/>
        <w:rPr>
          <w:rFonts w:eastAsia="Calibri"/>
          <w:b/>
          <w:color w:val="FFFFFF" w:themeColor="background1"/>
        </w:rPr>
      </w:pPr>
      <w:r w:rsidRPr="007F6F55">
        <w:rPr>
          <w:rFonts w:eastAsia="Calibri"/>
          <w:b/>
          <w:color w:val="FFFFFF" w:themeColor="background1"/>
        </w:rPr>
        <w:t xml:space="preserve">Приложение № 1 </w:t>
      </w:r>
    </w:p>
    <w:p w14:paraId="36198E31" w14:textId="77777777" w:rsidR="00537FA4" w:rsidRPr="007F6F55" w:rsidRDefault="00537FA4" w:rsidP="00537FA4">
      <w:pPr>
        <w:jc w:val="right"/>
        <w:rPr>
          <w:rFonts w:eastAsia="Calibri"/>
          <w:b/>
          <w:color w:val="FFFFFF" w:themeColor="background1"/>
        </w:rPr>
      </w:pPr>
      <w:r w:rsidRPr="007F6F55">
        <w:rPr>
          <w:rFonts w:eastAsia="Calibri"/>
          <w:b/>
          <w:color w:val="FFFFFF" w:themeColor="background1"/>
        </w:rPr>
        <w:t xml:space="preserve">к Лицензионному Государственному контракту </w:t>
      </w:r>
    </w:p>
    <w:p w14:paraId="0D70BB48" w14:textId="410F7784" w:rsidR="00537FA4" w:rsidRPr="007F6F55" w:rsidRDefault="00537FA4" w:rsidP="00537FA4">
      <w:pPr>
        <w:jc w:val="right"/>
        <w:rPr>
          <w:rFonts w:eastAsia="Calibri"/>
          <w:b/>
          <w:color w:val="FFFFFF" w:themeColor="background1"/>
        </w:rPr>
      </w:pPr>
      <w:r w:rsidRPr="007F6F55">
        <w:rPr>
          <w:rFonts w:eastAsia="Calibri"/>
          <w:b/>
          <w:color w:val="FFFFFF" w:themeColor="background1"/>
        </w:rPr>
        <w:t xml:space="preserve">от «__» марта 2026 г. </w:t>
      </w:r>
      <w:r w:rsidRPr="007F6F55">
        <w:rPr>
          <w:b/>
          <w:bCs/>
          <w:color w:val="FFFFFF" w:themeColor="background1"/>
          <w:sz w:val="21"/>
          <w:szCs w:val="21"/>
        </w:rPr>
        <w:t>№ _____________</w:t>
      </w:r>
    </w:p>
    <w:p w14:paraId="38CD6597" w14:textId="77777777" w:rsidR="00537FA4" w:rsidRPr="007F6F55" w:rsidRDefault="00537FA4" w:rsidP="00537FA4">
      <w:pPr>
        <w:jc w:val="right"/>
        <w:rPr>
          <w:rFonts w:eastAsia="Calibri"/>
          <w:b/>
          <w:color w:val="FFFFFF" w:themeColor="background1"/>
        </w:rPr>
      </w:pPr>
    </w:p>
    <w:p w14:paraId="3ABF20AE" w14:textId="77777777" w:rsidR="00537FA4" w:rsidRPr="007E0B7E" w:rsidRDefault="00537FA4" w:rsidP="00537FA4">
      <w:pPr>
        <w:jc w:val="center"/>
        <w:rPr>
          <w:b/>
          <w:color w:val="000000" w:themeColor="text1"/>
          <w:sz w:val="21"/>
          <w:szCs w:val="21"/>
        </w:rPr>
      </w:pPr>
      <w:r w:rsidRPr="007E0B7E">
        <w:rPr>
          <w:b/>
          <w:color w:val="000000" w:themeColor="text1"/>
          <w:sz w:val="21"/>
          <w:szCs w:val="21"/>
        </w:rPr>
        <w:lastRenderedPageBreak/>
        <w:t xml:space="preserve">Единые требования к участникам закупки в соответствии с ч. 1 статьи 31 Федерального закона </w:t>
      </w:r>
      <w:proofErr w:type="gramStart"/>
      <w:r w:rsidRPr="007E0B7E">
        <w:rPr>
          <w:b/>
          <w:color w:val="000000" w:themeColor="text1"/>
          <w:sz w:val="21"/>
          <w:szCs w:val="21"/>
        </w:rPr>
        <w:t>от  05.04.2013г.</w:t>
      </w:r>
      <w:proofErr w:type="gramEnd"/>
      <w:r w:rsidRPr="007E0B7E">
        <w:rPr>
          <w:b/>
          <w:color w:val="000000" w:themeColor="text1"/>
          <w:sz w:val="21"/>
          <w:szCs w:val="21"/>
        </w:rPr>
        <w:t xml:space="preserve"> № 44-ФЗ «О контрактной системе в сфере закупок товаров, работ, услуг для  обеспечения государственных и муниципальных нужд»</w:t>
      </w:r>
    </w:p>
    <w:p w14:paraId="51559059" w14:textId="77777777" w:rsidR="00537FA4" w:rsidRPr="007E0B7E" w:rsidRDefault="00537FA4" w:rsidP="00537FA4">
      <w:pPr>
        <w:tabs>
          <w:tab w:val="left" w:pos="709"/>
        </w:tabs>
        <w:jc w:val="center"/>
        <w:rPr>
          <w:b/>
          <w:color w:val="000000" w:themeColor="text1"/>
          <w:sz w:val="21"/>
          <w:szCs w:val="21"/>
        </w:rPr>
      </w:pPr>
    </w:p>
    <w:p w14:paraId="5A8F77B4" w14:textId="6D42521B" w:rsidR="00537FA4" w:rsidRPr="007E0B7E" w:rsidRDefault="00537FA4" w:rsidP="00537FA4">
      <w:pPr>
        <w:ind w:firstLine="709"/>
        <w:jc w:val="both"/>
        <w:rPr>
          <w:rFonts w:eastAsia="Calibri"/>
          <w:color w:val="000000" w:themeColor="text1"/>
          <w:sz w:val="21"/>
          <w:szCs w:val="21"/>
        </w:rPr>
      </w:pPr>
      <w:r w:rsidRPr="007E0B7E">
        <w:rPr>
          <w:color w:val="000000" w:themeColor="text1"/>
          <w:sz w:val="21"/>
          <w:szCs w:val="21"/>
        </w:rPr>
        <w:t xml:space="preserve">Настоящим подтверждаю, что на момент заключения настоящего Лицензионного Государственного контракта № _______________ от «__» марта 2026 г. – </w:t>
      </w:r>
      <w:r w:rsidR="007E0B7E">
        <w:rPr>
          <w:rFonts w:eastAsia="Calibri"/>
          <w:color w:val="000000" w:themeColor="text1"/>
          <w:sz w:val="21"/>
          <w:szCs w:val="21"/>
        </w:rPr>
        <w:t>_____________</w:t>
      </w:r>
    </w:p>
    <w:p w14:paraId="4CF01845" w14:textId="77777777" w:rsidR="00537FA4" w:rsidRPr="007E0B7E" w:rsidRDefault="00537FA4" w:rsidP="00537FA4">
      <w:pPr>
        <w:ind w:firstLine="709"/>
        <w:jc w:val="both"/>
        <w:rPr>
          <w:color w:val="000000" w:themeColor="text1"/>
          <w:sz w:val="21"/>
          <w:szCs w:val="21"/>
        </w:rPr>
      </w:pPr>
      <w:r w:rsidRPr="007E0B7E">
        <w:rPr>
          <w:color w:val="000000" w:themeColor="text1"/>
          <w:sz w:val="21"/>
          <w:szCs w:val="21"/>
        </w:rPr>
        <w:t xml:space="preserve">– соответствует требованиям, установленным к участникам закупки в соответствии с положениями ч. 1 статьи 31 Федерального закона </w:t>
      </w:r>
      <w:proofErr w:type="gramStart"/>
      <w:r w:rsidRPr="007E0B7E">
        <w:rPr>
          <w:color w:val="000000" w:themeColor="text1"/>
          <w:sz w:val="21"/>
          <w:szCs w:val="21"/>
        </w:rPr>
        <w:t>от  05.04.2013г.</w:t>
      </w:r>
      <w:proofErr w:type="gramEnd"/>
      <w:r w:rsidRPr="007E0B7E">
        <w:rPr>
          <w:color w:val="000000" w:themeColor="text1"/>
          <w:sz w:val="21"/>
          <w:szCs w:val="21"/>
        </w:rPr>
        <w:t xml:space="preserve"> № 44-ФЗ «О контрактной системе в сфере закупок товаров, работ, услуг для обеспечения государственных и муниципальных нужд», на оказание Услуг, которые являются предметом Контракта, а именно:</w:t>
      </w:r>
    </w:p>
    <w:p w14:paraId="31DFEDC7"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Участник закупки должен соответствовать требованиям:</w:t>
      </w:r>
    </w:p>
    <w:p w14:paraId="76B1B58B" w14:textId="57AA0DE6"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 xml:space="preserve">1)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которые являются объектом </w:t>
      </w:r>
      <w:proofErr w:type="gramStart"/>
      <w:r w:rsidRPr="007E0B7E">
        <w:rPr>
          <w:rFonts w:eastAsia="Calibri"/>
          <w:color w:val="000000" w:themeColor="text1"/>
          <w:sz w:val="21"/>
          <w:szCs w:val="21"/>
        </w:rPr>
        <w:t>закупки;;</w:t>
      </w:r>
      <w:proofErr w:type="gramEnd"/>
    </w:p>
    <w:p w14:paraId="1A8E95ED"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B1A6575"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 xml:space="preserve">3) </w:t>
      </w:r>
      <w:proofErr w:type="spellStart"/>
      <w:r w:rsidRPr="007E0B7E">
        <w:rPr>
          <w:rFonts w:eastAsia="Calibri"/>
          <w:color w:val="000000" w:themeColor="text1"/>
          <w:sz w:val="21"/>
          <w:szCs w:val="21"/>
        </w:rPr>
        <w:t>неприостановление</w:t>
      </w:r>
      <w:proofErr w:type="spellEnd"/>
      <w:r w:rsidRPr="007E0B7E">
        <w:rPr>
          <w:rFonts w:eastAsia="Calibri"/>
          <w:color w:val="000000" w:themeColor="text1"/>
          <w:sz w:val="21"/>
          <w:szCs w:val="21"/>
        </w:rPr>
        <w:t xml:space="preserve"> деятельности участника закупки в порядке, установленном Кодексом об административных правонарушениях;</w:t>
      </w:r>
    </w:p>
    <w:p w14:paraId="6EB33AD4"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CE4C4A2"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58712A"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 xml:space="preserve">6) </w:t>
      </w:r>
      <w:proofErr w:type="spellStart"/>
      <w:r w:rsidRPr="007E0B7E">
        <w:rPr>
          <w:rFonts w:eastAsia="Calibri"/>
          <w:color w:val="000000" w:themeColor="text1"/>
          <w:sz w:val="21"/>
          <w:szCs w:val="21"/>
        </w:rPr>
        <w:t>непривлечение</w:t>
      </w:r>
      <w:proofErr w:type="spellEnd"/>
      <w:r w:rsidRPr="007E0B7E">
        <w:rPr>
          <w:rFonts w:eastAsia="Calibri"/>
          <w:color w:val="000000" w:themeColor="text1"/>
          <w:sz w:val="21"/>
          <w:szCs w:val="21"/>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14:paraId="1EFA2AE8"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6.1)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4CC72A"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14:paraId="6281A1FF"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30AAB3"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а) физическим лицом (в том числе зарегистрированным в качестве индивидуального предпринимателя), являющимся участником закупки;</w:t>
      </w:r>
    </w:p>
    <w:p w14:paraId="4011608E"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5B20505"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9777E10"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lastRenderedPageBreak/>
        <w:t xml:space="preserve"> 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14:paraId="082BFF5C"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9.1) участник закупки не является иностранным агентом;</w:t>
      </w:r>
    </w:p>
    <w:p w14:paraId="1AF03435" w14:textId="77777777" w:rsidR="00537FA4" w:rsidRPr="007E0B7E" w:rsidRDefault="00537FA4" w:rsidP="00537FA4">
      <w:pPr>
        <w:ind w:firstLine="709"/>
        <w:jc w:val="both"/>
        <w:rPr>
          <w:rFonts w:eastAsia="Calibri"/>
          <w:color w:val="000000" w:themeColor="text1"/>
          <w:sz w:val="21"/>
          <w:szCs w:val="21"/>
        </w:rPr>
      </w:pPr>
      <w:r w:rsidRPr="007E0B7E">
        <w:rPr>
          <w:rFonts w:eastAsia="Calibri"/>
          <w:color w:val="000000" w:themeColor="text1"/>
          <w:sz w:val="21"/>
          <w:szCs w:val="21"/>
        </w:rPr>
        <w:t>10) отсутствие у участника закупки ограничений для участия в закупках, установленных законодательством РФ</w:t>
      </w:r>
    </w:p>
    <w:p w14:paraId="0C0F892F" w14:textId="77777777" w:rsidR="00537FA4" w:rsidRPr="007E0B7E" w:rsidRDefault="00537FA4" w:rsidP="00537FA4">
      <w:pPr>
        <w:ind w:firstLine="709"/>
        <w:jc w:val="both"/>
        <w:rPr>
          <w:rFonts w:eastAsia="Calibri"/>
          <w:color w:val="000000" w:themeColor="text1"/>
          <w:sz w:val="21"/>
          <w:szCs w:val="21"/>
        </w:rPr>
      </w:pPr>
    </w:p>
    <w:p w14:paraId="4B0E7ED4" w14:textId="77777777" w:rsidR="00537FA4" w:rsidRPr="007E0B7E" w:rsidRDefault="00537FA4" w:rsidP="00537FA4">
      <w:pPr>
        <w:ind w:firstLine="708"/>
        <w:jc w:val="right"/>
        <w:rPr>
          <w:rFonts w:eastAsia="Calibri"/>
          <w:color w:val="000000" w:themeColor="text1"/>
          <w:sz w:val="21"/>
          <w:szCs w:val="21"/>
        </w:rPr>
      </w:pPr>
    </w:p>
    <w:p w14:paraId="0624720C" w14:textId="77777777" w:rsidR="00537FA4" w:rsidRPr="007E0B7E" w:rsidRDefault="00537FA4" w:rsidP="00537FA4">
      <w:pPr>
        <w:ind w:firstLine="708"/>
        <w:rPr>
          <w:rFonts w:eastAsia="Calibri"/>
          <w:color w:val="000000" w:themeColor="text1"/>
          <w:sz w:val="21"/>
          <w:szCs w:val="21"/>
        </w:rPr>
      </w:pPr>
    </w:p>
    <w:tbl>
      <w:tblPr>
        <w:tblW w:w="0" w:type="auto"/>
        <w:tblLook w:val="04A0" w:firstRow="1" w:lastRow="0" w:firstColumn="1" w:lastColumn="0" w:noHBand="0" w:noVBand="1"/>
      </w:tblPr>
      <w:tblGrid>
        <w:gridCol w:w="4927"/>
      </w:tblGrid>
      <w:tr w:rsidR="007E0B7E" w:rsidRPr="007E0B7E" w14:paraId="0CA66F91" w14:textId="77777777" w:rsidTr="00850517">
        <w:tc>
          <w:tcPr>
            <w:tcW w:w="4927" w:type="dxa"/>
          </w:tcPr>
          <w:p w14:paraId="3F37E078" w14:textId="77777777" w:rsidR="00537FA4" w:rsidRPr="007E0B7E" w:rsidRDefault="00537FA4" w:rsidP="00850517">
            <w:pPr>
              <w:jc w:val="both"/>
              <w:rPr>
                <w:rFonts w:eastAsia="Calibri"/>
                <w:b/>
                <w:color w:val="000000" w:themeColor="text1"/>
                <w:sz w:val="21"/>
                <w:szCs w:val="21"/>
              </w:rPr>
            </w:pPr>
            <w:r w:rsidRPr="007E0B7E">
              <w:rPr>
                <w:noProof/>
                <w:color w:val="000000" w:themeColor="text1"/>
                <w:sz w:val="21"/>
                <w:szCs w:val="21"/>
              </w:rPr>
              <mc:AlternateContent>
                <mc:Choice Requires="wps">
                  <w:drawing>
                    <wp:anchor distT="0" distB="0" distL="114300" distR="114300" simplePos="0" relativeHeight="251659264" behindDoc="0" locked="0" layoutInCell="1" allowOverlap="1" wp14:anchorId="2D8B2F48" wp14:editId="4FA1BABE">
                      <wp:simplePos x="0" y="0"/>
                      <wp:positionH relativeFrom="page">
                        <wp:posOffset>1141730</wp:posOffset>
                      </wp:positionH>
                      <wp:positionV relativeFrom="page">
                        <wp:posOffset>8943975</wp:posOffset>
                      </wp:positionV>
                      <wp:extent cx="1198880" cy="295275"/>
                      <wp:effectExtent l="1905" t="0" r="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295275"/>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66115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28C3F" id="Прямоугольник 1" o:spid="_x0000_s1026" style="position:absolute;margin-left:89.9pt;margin-top:704.25pt;width:94.4pt;height:2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" stroked="f" strokecolor="#615">
                      <v:fill r:id="rId10" o:title="" recolor="t" type="frame"/>
                      <w10:wrap anchorx="page" anchory="page"/>
                    </v:rect>
                  </w:pict>
                </mc:Fallback>
              </mc:AlternateContent>
            </w:r>
            <w:r w:rsidRPr="007E0B7E">
              <w:rPr>
                <w:rFonts w:eastAsia="Calibri"/>
                <w:b/>
                <w:color w:val="000000" w:themeColor="text1"/>
                <w:sz w:val="21"/>
                <w:szCs w:val="21"/>
              </w:rPr>
              <w:t xml:space="preserve">Исполнитель: </w:t>
            </w:r>
          </w:p>
          <w:p w14:paraId="5DAB3894" w14:textId="77777777" w:rsidR="00537FA4" w:rsidRPr="007E0B7E" w:rsidRDefault="00537FA4" w:rsidP="00850517">
            <w:pPr>
              <w:jc w:val="both"/>
              <w:rPr>
                <w:rFonts w:eastAsia="Calibri"/>
                <w:b/>
                <w:color w:val="000000" w:themeColor="text1"/>
                <w:sz w:val="21"/>
                <w:szCs w:val="21"/>
              </w:rPr>
            </w:pPr>
          </w:p>
        </w:tc>
      </w:tr>
      <w:tr w:rsidR="007E0B7E" w:rsidRPr="007E0B7E" w14:paraId="5F5DECD1" w14:textId="77777777" w:rsidTr="00850517">
        <w:tc>
          <w:tcPr>
            <w:tcW w:w="4927" w:type="dxa"/>
          </w:tcPr>
          <w:p w14:paraId="337F9C12" w14:textId="4A360962" w:rsidR="00537FA4" w:rsidRPr="007E0B7E" w:rsidRDefault="00537FA4" w:rsidP="00537FA4">
            <w:pPr>
              <w:rPr>
                <w:rFonts w:eastAsia="Calibri"/>
                <w:color w:val="000000" w:themeColor="text1"/>
                <w:sz w:val="21"/>
                <w:szCs w:val="21"/>
              </w:rPr>
            </w:pPr>
            <w:r w:rsidRPr="007E0B7E">
              <w:rPr>
                <w:rFonts w:eastAsia="Calibri"/>
                <w:color w:val="000000" w:themeColor="text1"/>
                <w:sz w:val="21"/>
                <w:szCs w:val="21"/>
              </w:rPr>
              <w:t xml:space="preserve">__________________/ </w:t>
            </w:r>
            <w:r w:rsidR="007E0B7E">
              <w:rPr>
                <w:rFonts w:eastAsia="Calibri"/>
                <w:color w:val="000000" w:themeColor="text1"/>
                <w:sz w:val="21"/>
                <w:szCs w:val="21"/>
              </w:rPr>
              <w:t>____________</w:t>
            </w:r>
          </w:p>
          <w:p w14:paraId="35462749" w14:textId="2DD82BA0" w:rsidR="00537FA4" w:rsidRPr="007E0B7E" w:rsidRDefault="00537FA4" w:rsidP="007F6F55">
            <w:pPr>
              <w:rPr>
                <w:rFonts w:eastAsia="Lucida Sans Unicode"/>
                <w:color w:val="000000" w:themeColor="text1"/>
                <w:sz w:val="21"/>
                <w:szCs w:val="21"/>
              </w:rPr>
            </w:pPr>
            <w:r w:rsidRPr="007E0B7E">
              <w:rPr>
                <w:rFonts w:eastAsia="Calibri"/>
                <w:color w:val="000000" w:themeColor="text1"/>
                <w:sz w:val="21"/>
                <w:szCs w:val="21"/>
              </w:rPr>
              <w:t>М.П.</w:t>
            </w:r>
          </w:p>
        </w:tc>
      </w:tr>
    </w:tbl>
    <w:p w14:paraId="3152EAD7" w14:textId="77777777" w:rsidR="00537FA4" w:rsidRPr="007E0B7E" w:rsidRDefault="00537FA4" w:rsidP="00537FA4">
      <w:pPr>
        <w:rPr>
          <w:color w:val="000000" w:themeColor="text1"/>
        </w:rPr>
      </w:pPr>
    </w:p>
    <w:p w14:paraId="5507F692" w14:textId="77777777" w:rsidR="00537FA4" w:rsidRPr="007E0B7E" w:rsidRDefault="00537FA4" w:rsidP="00537FA4">
      <w:pPr>
        <w:rPr>
          <w:color w:val="000000" w:themeColor="text1"/>
        </w:rPr>
      </w:pPr>
    </w:p>
    <w:p w14:paraId="356C71FF" w14:textId="77777777" w:rsidR="00537FA4" w:rsidRPr="007E0B7E" w:rsidRDefault="00537FA4" w:rsidP="007F6F55">
      <w:pPr>
        <w:tabs>
          <w:tab w:val="left" w:pos="1386"/>
        </w:tabs>
        <w:rPr>
          <w:color w:val="000000" w:themeColor="text1"/>
          <w:sz w:val="19"/>
          <w:szCs w:val="19"/>
        </w:rPr>
      </w:pPr>
    </w:p>
    <w:sectPr w:rsidR="00537FA4" w:rsidRPr="007E0B7E" w:rsidSect="00A01771">
      <w:pgSz w:w="11907" w:h="16840" w:code="9"/>
      <w:pgMar w:top="567" w:right="851" w:bottom="567" w:left="851" w:header="720" w:footer="3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A8A7" w14:textId="77777777" w:rsidR="00695421" w:rsidRDefault="00695421">
      <w:r>
        <w:separator/>
      </w:r>
    </w:p>
  </w:endnote>
  <w:endnote w:type="continuationSeparator" w:id="0">
    <w:p w14:paraId="29125FE9" w14:textId="77777777" w:rsidR="00695421" w:rsidRDefault="00695421">
      <w:r>
        <w:continuationSeparator/>
      </w:r>
    </w:p>
  </w:endnote>
  <w:endnote w:type="continuationNotice" w:id="1">
    <w:p w14:paraId="3F10A089" w14:textId="77777777" w:rsidR="00695421" w:rsidRDefault="006954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1B51" w14:textId="77777777" w:rsidR="00695421" w:rsidRDefault="00695421">
      <w:r>
        <w:separator/>
      </w:r>
    </w:p>
  </w:footnote>
  <w:footnote w:type="continuationSeparator" w:id="0">
    <w:p w14:paraId="24065C91" w14:textId="77777777" w:rsidR="00695421" w:rsidRDefault="00695421">
      <w:r>
        <w:continuationSeparator/>
      </w:r>
    </w:p>
  </w:footnote>
  <w:footnote w:type="continuationNotice" w:id="1">
    <w:p w14:paraId="349BBBC5" w14:textId="77777777" w:rsidR="00695421" w:rsidRDefault="006954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E5154"/>
    <w:multiLevelType w:val="hybridMultilevel"/>
    <w:tmpl w:val="CE345CF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E3766EE"/>
    <w:multiLevelType w:val="hybridMultilevel"/>
    <w:tmpl w:val="FA9242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F677D03"/>
    <w:multiLevelType w:val="hybridMultilevel"/>
    <w:tmpl w:val="F54C1564"/>
    <w:lvl w:ilvl="0" w:tplc="7F6CE69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8F058CF"/>
    <w:multiLevelType w:val="multilevel"/>
    <w:tmpl w:val="52FCFCD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0"/>
        </w:tabs>
        <w:ind w:left="567" w:hanging="567"/>
      </w:pPr>
      <w:rPr>
        <w:rFonts w:hint="default"/>
        <w:sz w:val="20"/>
        <w:szCs w:val="20"/>
      </w:rPr>
    </w:lvl>
    <w:lvl w:ilvl="2">
      <w:start w:val="1"/>
      <w:numFmt w:val="decimal"/>
      <w:lvlText w:val="%1.%2.%3."/>
      <w:lvlJc w:val="left"/>
      <w:pPr>
        <w:tabs>
          <w:tab w:val="num" w:pos="720"/>
        </w:tabs>
        <w:ind w:left="720" w:hanging="266"/>
      </w:pPr>
      <w:rPr>
        <w:rFonts w:hint="default"/>
        <w:sz w:val="20"/>
        <w:szCs w:val="20"/>
      </w:rPr>
    </w:lvl>
    <w:lvl w:ilvl="3">
      <w:start w:val="1"/>
      <w:numFmt w:val="decimal"/>
      <w:lvlText w:val="%1.%2.%3.%4."/>
      <w:lvlJc w:val="left"/>
      <w:pPr>
        <w:tabs>
          <w:tab w:val="num" w:pos="720"/>
        </w:tabs>
        <w:ind w:left="720" w:hanging="40"/>
      </w:pPr>
      <w:rPr>
        <w:rFonts w:hint="default"/>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676225E"/>
    <w:multiLevelType w:val="multilevel"/>
    <w:tmpl w:val="11A65FEC"/>
    <w:lvl w:ilvl="0">
      <w:start w:val="1"/>
      <w:numFmt w:val="decimal"/>
      <w:lvlText w:val="%1."/>
      <w:lvlJc w:val="left"/>
      <w:pPr>
        <w:tabs>
          <w:tab w:val="num" w:pos="540"/>
        </w:tabs>
        <w:ind w:left="540" w:hanging="540"/>
      </w:pPr>
      <w:rPr>
        <w:rFonts w:hint="default"/>
        <w:b/>
        <w:i w:val="0"/>
      </w:rPr>
    </w:lvl>
    <w:lvl w:ilvl="1">
      <w:start w:val="1"/>
      <w:numFmt w:val="decimal"/>
      <w:lvlText w:val="%1.%2."/>
      <w:lvlJc w:val="left"/>
      <w:pPr>
        <w:tabs>
          <w:tab w:val="num" w:pos="0"/>
        </w:tabs>
        <w:ind w:left="567" w:hanging="567"/>
      </w:pPr>
      <w:rPr>
        <w:rFonts w:hint="default"/>
        <w:sz w:val="20"/>
        <w:szCs w:val="20"/>
      </w:rPr>
    </w:lvl>
    <w:lvl w:ilvl="2">
      <w:start w:val="1"/>
      <w:numFmt w:val="decimal"/>
      <w:lvlText w:val="%1.%2.%3."/>
      <w:lvlJc w:val="left"/>
      <w:pPr>
        <w:tabs>
          <w:tab w:val="num" w:pos="720"/>
        </w:tabs>
        <w:ind w:left="720" w:hanging="266"/>
      </w:pPr>
      <w:rPr>
        <w:rFonts w:hint="default"/>
        <w:sz w:val="20"/>
        <w:szCs w:val="20"/>
      </w:rPr>
    </w:lvl>
    <w:lvl w:ilvl="3">
      <w:start w:val="1"/>
      <w:numFmt w:val="decimal"/>
      <w:lvlText w:val="%1.%2.%3.%4."/>
      <w:lvlJc w:val="left"/>
      <w:pPr>
        <w:tabs>
          <w:tab w:val="num" w:pos="720"/>
        </w:tabs>
        <w:ind w:left="720" w:hanging="40"/>
      </w:pPr>
      <w:rPr>
        <w:rFonts w:hint="default"/>
        <w:sz w:val="20"/>
        <w:szCs w:val="2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AD64363"/>
    <w:multiLevelType w:val="multilevel"/>
    <w:tmpl w:val="F54C1564"/>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93187504">
    <w:abstractNumId w:val="4"/>
  </w:num>
  <w:num w:numId="2" w16cid:durableId="503395868">
    <w:abstractNumId w:val="2"/>
  </w:num>
  <w:num w:numId="3" w16cid:durableId="1432120392">
    <w:abstractNumId w:val="5"/>
  </w:num>
  <w:num w:numId="4" w16cid:durableId="1951930552">
    <w:abstractNumId w:val="3"/>
  </w:num>
  <w:num w:numId="5" w16cid:durableId="87623106">
    <w:abstractNumId w:val="1"/>
  </w:num>
  <w:num w:numId="6" w16cid:durableId="49501364">
    <w:abstractNumId w:val="0"/>
  </w:num>
  <w:num w:numId="7" w16cid:durableId="287394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25F"/>
    <w:rsid w:val="00001420"/>
    <w:rsid w:val="00002BC0"/>
    <w:rsid w:val="0000771C"/>
    <w:rsid w:val="00015F81"/>
    <w:rsid w:val="000170E4"/>
    <w:rsid w:val="00033F76"/>
    <w:rsid w:val="000357CC"/>
    <w:rsid w:val="00047520"/>
    <w:rsid w:val="00052185"/>
    <w:rsid w:val="00054FAE"/>
    <w:rsid w:val="00064ACB"/>
    <w:rsid w:val="000746FE"/>
    <w:rsid w:val="00085DF5"/>
    <w:rsid w:val="00092E47"/>
    <w:rsid w:val="00095344"/>
    <w:rsid w:val="000B1D42"/>
    <w:rsid w:val="000C42B0"/>
    <w:rsid w:val="000C6ADB"/>
    <w:rsid w:val="000D1373"/>
    <w:rsid w:val="000D2DAF"/>
    <w:rsid w:val="000E653D"/>
    <w:rsid w:val="000F252B"/>
    <w:rsid w:val="000F3A00"/>
    <w:rsid w:val="000F4572"/>
    <w:rsid w:val="0010543B"/>
    <w:rsid w:val="00106C45"/>
    <w:rsid w:val="0011558E"/>
    <w:rsid w:val="001213EC"/>
    <w:rsid w:val="00121642"/>
    <w:rsid w:val="00127DFC"/>
    <w:rsid w:val="001353B4"/>
    <w:rsid w:val="00165EC4"/>
    <w:rsid w:val="00171A62"/>
    <w:rsid w:val="00174078"/>
    <w:rsid w:val="0018243A"/>
    <w:rsid w:val="001853A7"/>
    <w:rsid w:val="00190F6F"/>
    <w:rsid w:val="001A2795"/>
    <w:rsid w:val="001C295B"/>
    <w:rsid w:val="001C45BF"/>
    <w:rsid w:val="001C4D1D"/>
    <w:rsid w:val="001D10B8"/>
    <w:rsid w:val="001D5731"/>
    <w:rsid w:val="0020087D"/>
    <w:rsid w:val="00201680"/>
    <w:rsid w:val="00201F16"/>
    <w:rsid w:val="00203CB5"/>
    <w:rsid w:val="00207E10"/>
    <w:rsid w:val="00220CF3"/>
    <w:rsid w:val="00225C8F"/>
    <w:rsid w:val="00226417"/>
    <w:rsid w:val="00232A1E"/>
    <w:rsid w:val="00233024"/>
    <w:rsid w:val="00242629"/>
    <w:rsid w:val="00243A72"/>
    <w:rsid w:val="00247DCF"/>
    <w:rsid w:val="00253F10"/>
    <w:rsid w:val="00257FD9"/>
    <w:rsid w:val="00264E5C"/>
    <w:rsid w:val="00273384"/>
    <w:rsid w:val="0027467F"/>
    <w:rsid w:val="00274AD1"/>
    <w:rsid w:val="00285545"/>
    <w:rsid w:val="00285EAC"/>
    <w:rsid w:val="00295E66"/>
    <w:rsid w:val="002B35E6"/>
    <w:rsid w:val="002C2452"/>
    <w:rsid w:val="002C5BE4"/>
    <w:rsid w:val="002C7778"/>
    <w:rsid w:val="002C7C4F"/>
    <w:rsid w:val="002D4B49"/>
    <w:rsid w:val="002D6337"/>
    <w:rsid w:val="002E1F77"/>
    <w:rsid w:val="002E24CC"/>
    <w:rsid w:val="002E5464"/>
    <w:rsid w:val="0031083B"/>
    <w:rsid w:val="00317521"/>
    <w:rsid w:val="00330127"/>
    <w:rsid w:val="00335893"/>
    <w:rsid w:val="0033796B"/>
    <w:rsid w:val="00345881"/>
    <w:rsid w:val="0035141A"/>
    <w:rsid w:val="0035696D"/>
    <w:rsid w:val="00374BBC"/>
    <w:rsid w:val="00376B53"/>
    <w:rsid w:val="0039126E"/>
    <w:rsid w:val="003943CC"/>
    <w:rsid w:val="003A3F5F"/>
    <w:rsid w:val="003A7AE3"/>
    <w:rsid w:val="003B7A04"/>
    <w:rsid w:val="003C71B7"/>
    <w:rsid w:val="003D3B7E"/>
    <w:rsid w:val="003E5FA7"/>
    <w:rsid w:val="003F5FE4"/>
    <w:rsid w:val="00402EAC"/>
    <w:rsid w:val="00420CBE"/>
    <w:rsid w:val="004221C4"/>
    <w:rsid w:val="00424D33"/>
    <w:rsid w:val="00444B49"/>
    <w:rsid w:val="004463CD"/>
    <w:rsid w:val="004500BC"/>
    <w:rsid w:val="00457A5D"/>
    <w:rsid w:val="00461A2C"/>
    <w:rsid w:val="00462808"/>
    <w:rsid w:val="0048116E"/>
    <w:rsid w:val="0048390D"/>
    <w:rsid w:val="00491B92"/>
    <w:rsid w:val="00493FA3"/>
    <w:rsid w:val="004B0A1C"/>
    <w:rsid w:val="004B33B2"/>
    <w:rsid w:val="004C19E5"/>
    <w:rsid w:val="004C7BB7"/>
    <w:rsid w:val="004D3965"/>
    <w:rsid w:val="004E6BFF"/>
    <w:rsid w:val="004F6E41"/>
    <w:rsid w:val="00500EFA"/>
    <w:rsid w:val="0050538E"/>
    <w:rsid w:val="00512AF5"/>
    <w:rsid w:val="00514F29"/>
    <w:rsid w:val="005152A2"/>
    <w:rsid w:val="00515771"/>
    <w:rsid w:val="00527B55"/>
    <w:rsid w:val="005325A3"/>
    <w:rsid w:val="00537FA4"/>
    <w:rsid w:val="005503F4"/>
    <w:rsid w:val="00551123"/>
    <w:rsid w:val="00553437"/>
    <w:rsid w:val="0055438B"/>
    <w:rsid w:val="00560010"/>
    <w:rsid w:val="00561A7D"/>
    <w:rsid w:val="005702F9"/>
    <w:rsid w:val="00576910"/>
    <w:rsid w:val="00576EC9"/>
    <w:rsid w:val="00585C8A"/>
    <w:rsid w:val="00587F93"/>
    <w:rsid w:val="00595775"/>
    <w:rsid w:val="005963E3"/>
    <w:rsid w:val="005A3621"/>
    <w:rsid w:val="005A3FAC"/>
    <w:rsid w:val="005B118D"/>
    <w:rsid w:val="005B59FD"/>
    <w:rsid w:val="005C4262"/>
    <w:rsid w:val="005E1457"/>
    <w:rsid w:val="005E546A"/>
    <w:rsid w:val="005F56E1"/>
    <w:rsid w:val="0060449B"/>
    <w:rsid w:val="00604EFE"/>
    <w:rsid w:val="00605FA4"/>
    <w:rsid w:val="00612018"/>
    <w:rsid w:val="00613AB4"/>
    <w:rsid w:val="006208E8"/>
    <w:rsid w:val="0062325F"/>
    <w:rsid w:val="0063376E"/>
    <w:rsid w:val="006344F1"/>
    <w:rsid w:val="00635507"/>
    <w:rsid w:val="00635FF8"/>
    <w:rsid w:val="00636C90"/>
    <w:rsid w:val="00640139"/>
    <w:rsid w:val="00644830"/>
    <w:rsid w:val="00647289"/>
    <w:rsid w:val="006537EB"/>
    <w:rsid w:val="00674168"/>
    <w:rsid w:val="006778F2"/>
    <w:rsid w:val="006802FC"/>
    <w:rsid w:val="006808FA"/>
    <w:rsid w:val="00681118"/>
    <w:rsid w:val="006869BF"/>
    <w:rsid w:val="00690E51"/>
    <w:rsid w:val="0069484B"/>
    <w:rsid w:val="00695421"/>
    <w:rsid w:val="006A6BF6"/>
    <w:rsid w:val="006B542A"/>
    <w:rsid w:val="006B701B"/>
    <w:rsid w:val="006C161F"/>
    <w:rsid w:val="006D2D0A"/>
    <w:rsid w:val="006E11BD"/>
    <w:rsid w:val="006E4C93"/>
    <w:rsid w:val="006E52EF"/>
    <w:rsid w:val="006E7B05"/>
    <w:rsid w:val="00706618"/>
    <w:rsid w:val="00712910"/>
    <w:rsid w:val="00713BDB"/>
    <w:rsid w:val="00714FB8"/>
    <w:rsid w:val="00721847"/>
    <w:rsid w:val="00732868"/>
    <w:rsid w:val="007328FB"/>
    <w:rsid w:val="00735A0A"/>
    <w:rsid w:val="00747FA2"/>
    <w:rsid w:val="00762232"/>
    <w:rsid w:val="00763C62"/>
    <w:rsid w:val="00766729"/>
    <w:rsid w:val="00766B53"/>
    <w:rsid w:val="007724F8"/>
    <w:rsid w:val="00773441"/>
    <w:rsid w:val="00777922"/>
    <w:rsid w:val="007862EF"/>
    <w:rsid w:val="007933D0"/>
    <w:rsid w:val="00793B6A"/>
    <w:rsid w:val="007A13E0"/>
    <w:rsid w:val="007A66F5"/>
    <w:rsid w:val="007B0E9F"/>
    <w:rsid w:val="007B2FD9"/>
    <w:rsid w:val="007C0216"/>
    <w:rsid w:val="007D04E3"/>
    <w:rsid w:val="007D1663"/>
    <w:rsid w:val="007D3E7F"/>
    <w:rsid w:val="007D67D0"/>
    <w:rsid w:val="007E0B7E"/>
    <w:rsid w:val="007E4061"/>
    <w:rsid w:val="007F5B7E"/>
    <w:rsid w:val="007F6F55"/>
    <w:rsid w:val="008031EE"/>
    <w:rsid w:val="00814CEC"/>
    <w:rsid w:val="0081546C"/>
    <w:rsid w:val="00820DC9"/>
    <w:rsid w:val="008248F6"/>
    <w:rsid w:val="00826886"/>
    <w:rsid w:val="0084415E"/>
    <w:rsid w:val="008560D0"/>
    <w:rsid w:val="00857BBF"/>
    <w:rsid w:val="00862CED"/>
    <w:rsid w:val="00865907"/>
    <w:rsid w:val="00870A6F"/>
    <w:rsid w:val="00883384"/>
    <w:rsid w:val="00883F1E"/>
    <w:rsid w:val="00892D6B"/>
    <w:rsid w:val="008936BF"/>
    <w:rsid w:val="00894668"/>
    <w:rsid w:val="008A10D3"/>
    <w:rsid w:val="008A76B2"/>
    <w:rsid w:val="008C3020"/>
    <w:rsid w:val="008D0A16"/>
    <w:rsid w:val="008D4974"/>
    <w:rsid w:val="008D5E45"/>
    <w:rsid w:val="008F493D"/>
    <w:rsid w:val="008F52A4"/>
    <w:rsid w:val="009041E6"/>
    <w:rsid w:val="00906946"/>
    <w:rsid w:val="00910714"/>
    <w:rsid w:val="00913322"/>
    <w:rsid w:val="009137A1"/>
    <w:rsid w:val="00920722"/>
    <w:rsid w:val="00922CC1"/>
    <w:rsid w:val="00926A61"/>
    <w:rsid w:val="00927EAA"/>
    <w:rsid w:val="009302F3"/>
    <w:rsid w:val="00931C8E"/>
    <w:rsid w:val="00940C8A"/>
    <w:rsid w:val="00941CAB"/>
    <w:rsid w:val="00943BA8"/>
    <w:rsid w:val="009441A4"/>
    <w:rsid w:val="00946C9D"/>
    <w:rsid w:val="00950675"/>
    <w:rsid w:val="009613AE"/>
    <w:rsid w:val="00971BE7"/>
    <w:rsid w:val="00974B26"/>
    <w:rsid w:val="00975B1A"/>
    <w:rsid w:val="00977277"/>
    <w:rsid w:val="009820C2"/>
    <w:rsid w:val="00982313"/>
    <w:rsid w:val="00984A2C"/>
    <w:rsid w:val="009876AE"/>
    <w:rsid w:val="0099173F"/>
    <w:rsid w:val="0099307E"/>
    <w:rsid w:val="009A26B0"/>
    <w:rsid w:val="009A6351"/>
    <w:rsid w:val="009B133A"/>
    <w:rsid w:val="009B726B"/>
    <w:rsid w:val="009C2726"/>
    <w:rsid w:val="009C6539"/>
    <w:rsid w:val="009D044A"/>
    <w:rsid w:val="009D1F65"/>
    <w:rsid w:val="009D39D7"/>
    <w:rsid w:val="009D402A"/>
    <w:rsid w:val="009E18D0"/>
    <w:rsid w:val="009E6A0B"/>
    <w:rsid w:val="009F6726"/>
    <w:rsid w:val="009F7D23"/>
    <w:rsid w:val="00A01771"/>
    <w:rsid w:val="00A04361"/>
    <w:rsid w:val="00A10C94"/>
    <w:rsid w:val="00A149BB"/>
    <w:rsid w:val="00A26B3A"/>
    <w:rsid w:val="00A3280B"/>
    <w:rsid w:val="00A4340A"/>
    <w:rsid w:val="00A56A9A"/>
    <w:rsid w:val="00A62775"/>
    <w:rsid w:val="00A63EBC"/>
    <w:rsid w:val="00A71030"/>
    <w:rsid w:val="00A77CCE"/>
    <w:rsid w:val="00A80463"/>
    <w:rsid w:val="00A81F99"/>
    <w:rsid w:val="00A954B8"/>
    <w:rsid w:val="00AA4585"/>
    <w:rsid w:val="00AB5071"/>
    <w:rsid w:val="00AB7D41"/>
    <w:rsid w:val="00AC0CD8"/>
    <w:rsid w:val="00AC2CCD"/>
    <w:rsid w:val="00AD6929"/>
    <w:rsid w:val="00AE3ED6"/>
    <w:rsid w:val="00AF1AA3"/>
    <w:rsid w:val="00AF7A88"/>
    <w:rsid w:val="00B01B10"/>
    <w:rsid w:val="00B02B97"/>
    <w:rsid w:val="00B16000"/>
    <w:rsid w:val="00B16B6B"/>
    <w:rsid w:val="00B43490"/>
    <w:rsid w:val="00B53767"/>
    <w:rsid w:val="00B55EA5"/>
    <w:rsid w:val="00B60999"/>
    <w:rsid w:val="00B63352"/>
    <w:rsid w:val="00B71804"/>
    <w:rsid w:val="00B93706"/>
    <w:rsid w:val="00B93C90"/>
    <w:rsid w:val="00BA00AC"/>
    <w:rsid w:val="00BB6613"/>
    <w:rsid w:val="00BC4949"/>
    <w:rsid w:val="00BC5F2E"/>
    <w:rsid w:val="00BC7ADD"/>
    <w:rsid w:val="00BD065B"/>
    <w:rsid w:val="00BD50B3"/>
    <w:rsid w:val="00BE2DEC"/>
    <w:rsid w:val="00BE3027"/>
    <w:rsid w:val="00BE34AA"/>
    <w:rsid w:val="00BE604C"/>
    <w:rsid w:val="00C076D4"/>
    <w:rsid w:val="00C11641"/>
    <w:rsid w:val="00C14D01"/>
    <w:rsid w:val="00C23653"/>
    <w:rsid w:val="00C27534"/>
    <w:rsid w:val="00C33460"/>
    <w:rsid w:val="00C34CE3"/>
    <w:rsid w:val="00C4606C"/>
    <w:rsid w:val="00C50D29"/>
    <w:rsid w:val="00C51075"/>
    <w:rsid w:val="00C533A0"/>
    <w:rsid w:val="00C53BC2"/>
    <w:rsid w:val="00C67775"/>
    <w:rsid w:val="00C70B58"/>
    <w:rsid w:val="00C7107E"/>
    <w:rsid w:val="00C90C1B"/>
    <w:rsid w:val="00C95401"/>
    <w:rsid w:val="00C97D56"/>
    <w:rsid w:val="00CA2850"/>
    <w:rsid w:val="00CA36EC"/>
    <w:rsid w:val="00CA60F8"/>
    <w:rsid w:val="00CB3DF4"/>
    <w:rsid w:val="00CB4AEF"/>
    <w:rsid w:val="00CC5B6D"/>
    <w:rsid w:val="00CD29B4"/>
    <w:rsid w:val="00CD3B19"/>
    <w:rsid w:val="00CE155F"/>
    <w:rsid w:val="00CE43FB"/>
    <w:rsid w:val="00CF5A62"/>
    <w:rsid w:val="00CF6D9E"/>
    <w:rsid w:val="00D17FA1"/>
    <w:rsid w:val="00D21A42"/>
    <w:rsid w:val="00D241DB"/>
    <w:rsid w:val="00D25E4F"/>
    <w:rsid w:val="00D261E9"/>
    <w:rsid w:val="00D37FD0"/>
    <w:rsid w:val="00D460C8"/>
    <w:rsid w:val="00D46AC9"/>
    <w:rsid w:val="00D5784B"/>
    <w:rsid w:val="00D6381F"/>
    <w:rsid w:val="00D81412"/>
    <w:rsid w:val="00D834DB"/>
    <w:rsid w:val="00D9504E"/>
    <w:rsid w:val="00DA0F8C"/>
    <w:rsid w:val="00DA1FBA"/>
    <w:rsid w:val="00DA3F61"/>
    <w:rsid w:val="00DB6338"/>
    <w:rsid w:val="00DC007E"/>
    <w:rsid w:val="00DC1DDC"/>
    <w:rsid w:val="00DC4624"/>
    <w:rsid w:val="00DC47DC"/>
    <w:rsid w:val="00DD2495"/>
    <w:rsid w:val="00DE1872"/>
    <w:rsid w:val="00DE496D"/>
    <w:rsid w:val="00DE59C2"/>
    <w:rsid w:val="00DF1CCB"/>
    <w:rsid w:val="00E027A6"/>
    <w:rsid w:val="00E21E37"/>
    <w:rsid w:val="00E220E3"/>
    <w:rsid w:val="00E333E5"/>
    <w:rsid w:val="00E40027"/>
    <w:rsid w:val="00E475D4"/>
    <w:rsid w:val="00E5239E"/>
    <w:rsid w:val="00E65CBA"/>
    <w:rsid w:val="00E70506"/>
    <w:rsid w:val="00E710EA"/>
    <w:rsid w:val="00E76335"/>
    <w:rsid w:val="00E776AE"/>
    <w:rsid w:val="00E77BD0"/>
    <w:rsid w:val="00E818C1"/>
    <w:rsid w:val="00EA3683"/>
    <w:rsid w:val="00EB1037"/>
    <w:rsid w:val="00EC1BAA"/>
    <w:rsid w:val="00EC4AE7"/>
    <w:rsid w:val="00EF2247"/>
    <w:rsid w:val="00F02F42"/>
    <w:rsid w:val="00F06363"/>
    <w:rsid w:val="00F0671C"/>
    <w:rsid w:val="00F0754F"/>
    <w:rsid w:val="00F15B4C"/>
    <w:rsid w:val="00F248E3"/>
    <w:rsid w:val="00F33577"/>
    <w:rsid w:val="00F33677"/>
    <w:rsid w:val="00F44204"/>
    <w:rsid w:val="00F443FF"/>
    <w:rsid w:val="00F514D9"/>
    <w:rsid w:val="00F51F84"/>
    <w:rsid w:val="00F551E0"/>
    <w:rsid w:val="00F55D58"/>
    <w:rsid w:val="00F61D06"/>
    <w:rsid w:val="00F62520"/>
    <w:rsid w:val="00F63369"/>
    <w:rsid w:val="00F64111"/>
    <w:rsid w:val="00F74960"/>
    <w:rsid w:val="00F76862"/>
    <w:rsid w:val="00F84D3B"/>
    <w:rsid w:val="00F85D43"/>
    <w:rsid w:val="00F9615B"/>
    <w:rsid w:val="00F96CC3"/>
    <w:rsid w:val="00FA24C4"/>
    <w:rsid w:val="00FA7E6E"/>
    <w:rsid w:val="00FB07D7"/>
    <w:rsid w:val="00FF089A"/>
    <w:rsid w:val="00FF1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0E029E"/>
  <w15:chartTrackingRefBased/>
  <w15:docId w15:val="{9CEB40B4-E047-4A20-B0A7-120D355F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69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3ED6"/>
    <w:pPr>
      <w:spacing w:before="1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w:aliases w:val="5 пт"/>
    <w:basedOn w:val="a"/>
    <w:rsid w:val="0018243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pPr>
    <w:rPr>
      <w:b/>
      <w:bCs/>
      <w:color w:val="000000"/>
      <w:sz w:val="23"/>
      <w:szCs w:val="23"/>
    </w:rPr>
  </w:style>
  <w:style w:type="paragraph" w:styleId="a4">
    <w:name w:val="Plain Text"/>
    <w:basedOn w:val="a"/>
    <w:rsid w:val="00762232"/>
    <w:rPr>
      <w:rFonts w:ascii="Courier New" w:hAnsi="Courier New"/>
    </w:rPr>
  </w:style>
  <w:style w:type="paragraph" w:styleId="a5">
    <w:name w:val="footer"/>
    <w:basedOn w:val="a"/>
    <w:rsid w:val="00BD065B"/>
    <w:pPr>
      <w:tabs>
        <w:tab w:val="center" w:pos="4677"/>
        <w:tab w:val="right" w:pos="9355"/>
      </w:tabs>
    </w:pPr>
  </w:style>
  <w:style w:type="character" w:styleId="a6">
    <w:name w:val="page number"/>
    <w:basedOn w:val="a0"/>
    <w:rsid w:val="00BD065B"/>
  </w:style>
  <w:style w:type="paragraph" w:styleId="a7">
    <w:name w:val="header"/>
    <w:basedOn w:val="a"/>
    <w:rsid w:val="00BD065B"/>
    <w:pPr>
      <w:tabs>
        <w:tab w:val="center" w:pos="4677"/>
        <w:tab w:val="right" w:pos="9355"/>
      </w:tabs>
    </w:pPr>
  </w:style>
  <w:style w:type="character" w:styleId="a8">
    <w:name w:val="Strong"/>
    <w:qFormat/>
    <w:rsid w:val="0048390D"/>
    <w:rPr>
      <w:b/>
      <w:bCs/>
    </w:rPr>
  </w:style>
  <w:style w:type="paragraph" w:styleId="a9">
    <w:name w:val="Balloon Text"/>
    <w:basedOn w:val="a"/>
    <w:link w:val="aa"/>
    <w:rsid w:val="007B2FD9"/>
    <w:rPr>
      <w:rFonts w:ascii="Tahoma" w:hAnsi="Tahoma"/>
      <w:sz w:val="16"/>
      <w:szCs w:val="16"/>
      <w:lang w:val="x-none" w:eastAsia="x-none"/>
    </w:rPr>
  </w:style>
  <w:style w:type="character" w:customStyle="1" w:styleId="aa">
    <w:name w:val="Текст выноски Знак"/>
    <w:link w:val="a9"/>
    <w:rsid w:val="007B2FD9"/>
    <w:rPr>
      <w:rFonts w:ascii="Tahoma" w:hAnsi="Tahoma" w:cs="Tahoma"/>
      <w:sz w:val="16"/>
      <w:szCs w:val="16"/>
    </w:rPr>
  </w:style>
  <w:style w:type="paragraph" w:customStyle="1" w:styleId="CharChar">
    <w:name w:val="Знак Знак Char Char"/>
    <w:basedOn w:val="a"/>
    <w:rsid w:val="009E6A0B"/>
    <w:pPr>
      <w:spacing w:after="160" w:line="240" w:lineRule="exact"/>
    </w:pPr>
    <w:rPr>
      <w:rFonts w:ascii="Tahoma" w:hAnsi="Tahoma"/>
      <w:sz w:val="18"/>
      <w:lang w:val="en-US" w:eastAsia="en-US"/>
    </w:rPr>
  </w:style>
  <w:style w:type="paragraph" w:styleId="ab">
    <w:name w:val="Revision"/>
    <w:hidden/>
    <w:uiPriority w:val="99"/>
    <w:semiHidden/>
    <w:rsid w:val="00DE496D"/>
  </w:style>
  <w:style w:type="paragraph" w:styleId="ac">
    <w:name w:val="List Paragraph"/>
    <w:basedOn w:val="a"/>
    <w:uiPriority w:val="34"/>
    <w:qFormat/>
    <w:rsid w:val="00537FA4"/>
    <w:pPr>
      <w:ind w:left="720"/>
      <w:contextualSpacing/>
    </w:pPr>
  </w:style>
  <w:style w:type="character" w:styleId="ad">
    <w:name w:val="Hyperlink"/>
    <w:basedOn w:val="a0"/>
    <w:rsid w:val="00537FA4"/>
    <w:rPr>
      <w:color w:val="0563C1" w:themeColor="hyperlink"/>
      <w:u w:val="single"/>
    </w:rPr>
  </w:style>
  <w:style w:type="character" w:styleId="ae">
    <w:name w:val="Unresolved Mention"/>
    <w:basedOn w:val="a0"/>
    <w:uiPriority w:val="99"/>
    <w:semiHidden/>
    <w:unhideWhenUsed/>
    <w:rsid w:val="00537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_egti@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E1F0B-8047-41C2-B8D6-00CF582BC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2307</Words>
  <Characters>13151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 {зНомер}</vt:lpstr>
    </vt:vector>
  </TitlesOfParts>
  <Company>ООО "РИЦ"</Company>
  <LinksUpToDate>false</LinksUpToDate>
  <CharactersWithSpaces>15428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{зНомер}</dc:title>
  <dc:subject/>
  <dc:creator>Ивченко</dc:creator>
  <cp:keywords/>
  <cp:lastModifiedBy>Надежда Демешкина</cp:lastModifiedBy>
  <cp:revision>2</cp:revision>
  <cp:lastPrinted>2008-01-10T06:32:00Z</cp:lastPrinted>
  <dcterms:created xsi:type="dcterms:W3CDTF">2026-03-17T06:43:00Z</dcterms:created>
  <dcterms:modified xsi:type="dcterms:W3CDTF">2026-03-17T06:43:00Z</dcterms:modified>
</cp:coreProperties>
</file>