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03"/>
        <w:ind w:left="4963" w:right="0" w:firstLine="709"/>
        <w:jc w:val="center"/>
        <w:rPr>
          <w:sz w:val="20"/>
        </w:rPr>
      </w:pPr>
      <w:r>
        <w:rPr>
          <w:sz w:val="20"/>
        </w:rPr>
      </w:r>
      <w:r>
        <w:rPr>
          <w:sz w:val="20"/>
        </w:rPr>
      </w:r>
      <w:r>
        <w:rPr>
          <w:sz w:val="20"/>
        </w:rPr>
      </w:r>
    </w:p>
    <w:p>
      <w:pPr>
        <w:pStyle w:val="903"/>
        <w:ind w:left="4963" w:right="0" w:firstLine="709"/>
        <w:jc w:val="center"/>
        <w:rPr>
          <w:sz w:val="20"/>
        </w:rPr>
      </w:pPr>
      <w:r>
        <w:rPr>
          <w:sz w:val="20"/>
        </w:rPr>
      </w:r>
      <w:r>
        <w:rPr>
          <w:sz w:val="20"/>
        </w:rPr>
      </w:r>
      <w:r>
        <w:rPr>
          <w:sz w:val="20"/>
        </w:rPr>
      </w:r>
    </w:p>
    <w:p>
      <w:pPr>
        <w:pStyle w:val="903"/>
        <w:ind w:left="0" w:right="0" w:firstLine="0"/>
        <w:jc w:val="center"/>
        <w:rPr>
          <w:b/>
          <w:bCs/>
          <w:sz w:val="26"/>
          <w:szCs w:val="26"/>
        </w:rPr>
      </w:pPr>
      <w:r>
        <w:rPr>
          <w:b/>
          <w:sz w:val="26"/>
        </w:rPr>
        <w:t xml:space="preserve">Проект  </w:t>
      </w:r>
      <w:r>
        <w:rPr>
          <w:b/>
          <w:bCs/>
          <w:sz w:val="26"/>
          <w:szCs w:val="26"/>
        </w:rPr>
      </w:r>
      <w:r>
        <w:rPr>
          <w:b/>
          <w:bCs/>
          <w:sz w:val="26"/>
          <w:szCs w:val="26"/>
        </w:rPr>
      </w:r>
    </w:p>
    <w:p>
      <w:pPr>
        <w:ind w:left="0" w:right="0" w:firstLine="0"/>
        <w:jc w:val="center"/>
        <w:rPr>
          <w:b/>
          <w:bCs/>
          <w:sz w:val="26"/>
          <w:szCs w:val="26"/>
        </w:rPr>
      </w:pPr>
      <w:r>
        <w:rPr>
          <w:b/>
          <w:sz w:val="26"/>
        </w:rPr>
        <w:t xml:space="preserve">Договор № _________________</w:t>
      </w:r>
      <w:r>
        <w:rPr>
          <w:b/>
          <w:bCs/>
          <w:sz w:val="26"/>
          <w:szCs w:val="26"/>
        </w:rPr>
      </w:r>
      <w:r>
        <w:rPr>
          <w:b/>
          <w:bCs/>
          <w:sz w:val="26"/>
          <w:szCs w:val="26"/>
        </w:rPr>
      </w:r>
    </w:p>
    <w:p>
      <w:pPr>
        <w:pStyle w:val="903"/>
        <w:ind w:left="0" w:right="0" w:firstLine="0"/>
        <w:jc w:val="center"/>
      </w:pPr>
      <w:r>
        <w:rPr>
          <w:b/>
          <w:sz w:val="26"/>
        </w:rPr>
        <w:t xml:space="preserve">на оказание </w:t>
      </w:r>
      <w:r>
        <w:rPr>
          <w:b/>
          <w:sz w:val="26"/>
        </w:rPr>
        <w:t xml:space="preserve">услуг по </w:t>
      </w:r>
      <w:r>
        <w:rPr>
          <w:b/>
          <w:sz w:val="26"/>
        </w:rPr>
        <w:t xml:space="preserve">реализации имущества, арестованного во исполнение судебных решений или актов органов, которым предоставлено право принимать решение об обращении взыскания на имущество </w:t>
      </w:r>
      <w:r>
        <w:rPr>
          <w:b/>
          <w:sz w:val="26"/>
        </w:rPr>
      </w:r>
      <w:r/>
    </w:p>
    <w:p>
      <w:pPr>
        <w:ind w:left="0" w:right="0" w:firstLine="0"/>
        <w:jc w:val="center"/>
        <w:rPr>
          <w:b/>
          <w:bCs/>
          <w:sz w:val="26"/>
          <w:szCs w:val="26"/>
          <w:highlight w:val="white"/>
        </w:rPr>
      </w:pPr>
      <w:r>
        <w:rPr>
          <w:b/>
          <w:sz w:val="26"/>
          <w:highlight w:val="none"/>
        </w:rPr>
      </w:r>
      <w:r>
        <w:rPr>
          <w:b/>
          <w:bCs/>
          <w:sz w:val="26"/>
          <w:szCs w:val="26"/>
          <w:highlight w:val="white"/>
        </w:rPr>
      </w:r>
      <w:r>
        <w:rPr>
          <w:b/>
          <w:bCs/>
          <w:sz w:val="26"/>
          <w:szCs w:val="26"/>
          <w:highlight w:val="white"/>
        </w:rPr>
      </w:r>
    </w:p>
    <w:tbl>
      <w:tblPr>
        <w:tblStyle w:val="1191"/>
        <w:tblW w:w="10140" w:type="dxa"/>
        <w:tblInd w:w="0" w:type="dxa"/>
        <w:tblLayout w:type="fixed"/>
        <w:tblCellMar>
          <w:left w:w="108" w:type="dxa"/>
          <w:top w:w="0" w:type="dxa"/>
          <w:right w:w="108" w:type="dxa"/>
          <w:bottom w:w="0" w:type="dxa"/>
        </w:tblCellMar>
        <w:tblLook w:val="04A0" w:firstRow="1" w:lastRow="0" w:firstColumn="1" w:lastColumn="0" w:noHBand="0" w:noVBand="1"/>
      </w:tblPr>
      <w:tblGrid>
        <w:gridCol w:w="4660"/>
        <w:gridCol w:w="5479"/>
      </w:tblGrid>
      <w:tr>
        <w:tblPrEx/>
        <w:trPr>
          <w:trHeight w:val="359"/>
        </w:trPr>
        <w:tc>
          <w:tcPr>
            <w:tcW w:w="4660" w:type="dxa"/>
            <w:textDirection w:val="lrTb"/>
            <w:noWrap w:val="false"/>
          </w:tcPr>
          <w:p>
            <w:pPr>
              <w:pStyle w:val="903"/>
              <w:ind w:left="0" w:right="0" w:firstLine="0"/>
              <w:jc w:val="both"/>
              <w:spacing w:before="0" w:after="0" w:line="360" w:lineRule="auto"/>
              <w:widowControl/>
              <w:rPr>
                <w:rFonts w:ascii="Times New Roman" w:hAnsi="Times New Roman"/>
                <w:color w:val="000000"/>
                <w:spacing w:val="0"/>
                <w:szCs w:val="20"/>
                <w:highlight w:val="white"/>
                <w:shd w:val="clear" w:color="auto" w:fill="ffff00"/>
              </w:rPr>
            </w:pPr>
            <w:r>
              <w:rPr>
                <w:color w:val="000000"/>
                <w:spacing w:val="0"/>
                <w:sz w:val="26"/>
                <w:szCs w:val="20"/>
                <w:highlight w:val="white"/>
                <w:shd w:val="clear" w:color="auto" w:fill="ffff00"/>
              </w:rPr>
              <w:t xml:space="preserve">г. Владивосток</w:t>
            </w:r>
            <w:r>
              <w:rPr>
                <w:rFonts w:ascii="Times New Roman" w:hAnsi="Times New Roman"/>
                <w:color w:val="000000"/>
                <w:spacing w:val="0"/>
                <w:szCs w:val="20"/>
                <w:highlight w:val="white"/>
                <w:shd w:val="clear" w:color="auto" w:fill="ffff00"/>
              </w:rPr>
            </w:r>
            <w:r>
              <w:rPr>
                <w:rFonts w:ascii="Times New Roman" w:hAnsi="Times New Roman"/>
                <w:color w:val="000000"/>
                <w:spacing w:val="0"/>
                <w:szCs w:val="20"/>
                <w:highlight w:val="white"/>
                <w:shd w:val="clear" w:color="auto" w:fill="ffff00"/>
              </w:rPr>
            </w:r>
          </w:p>
        </w:tc>
        <w:tc>
          <w:tcPr>
            <w:tcW w:w="5479" w:type="dxa"/>
            <w:textDirection w:val="lrTb"/>
            <w:noWrap w:val="false"/>
          </w:tcPr>
          <w:p>
            <w:pPr>
              <w:pStyle w:val="903"/>
              <w:ind w:left="0" w:right="0" w:firstLine="720"/>
              <w:jc w:val="right"/>
              <w:spacing w:before="0" w:after="0" w:line="360" w:lineRule="auto"/>
              <w:widowControl/>
              <w:rPr>
                <w:sz w:val="26"/>
                <w:highlight w:val="white"/>
              </w:rPr>
            </w:pPr>
            <w:r>
              <w:rPr>
                <w:color w:val="000000"/>
                <w:spacing w:val="0"/>
                <w:sz w:val="26"/>
                <w:szCs w:val="20"/>
                <w:highlight w:val="white"/>
              </w:rPr>
              <w:t xml:space="preserve">«___» ____________  г.</w:t>
            </w:r>
            <w:r>
              <w:rPr>
                <w:sz w:val="26"/>
                <w:highlight w:val="white"/>
              </w:rPr>
            </w:r>
            <w:r>
              <w:rPr>
                <w:sz w:val="26"/>
                <w:highlight w:val="white"/>
              </w:rPr>
            </w:r>
          </w:p>
        </w:tc>
      </w:tr>
    </w:tbl>
    <w:p>
      <w:pPr>
        <w:pStyle w:val="903"/>
        <w:ind w:left="0" w:right="0" w:firstLine="720"/>
        <w:jc w:val="both"/>
        <w:rPr>
          <w:sz w:val="26"/>
        </w:rPr>
      </w:pPr>
      <w:r>
        <w:rPr>
          <w:sz w:val="26"/>
        </w:rPr>
      </w:r>
      <w:r>
        <w:rPr>
          <w:sz w:val="26"/>
        </w:rPr>
      </w:r>
      <w:r>
        <w:rPr>
          <w:sz w:val="26"/>
        </w:rPr>
      </w:r>
    </w:p>
    <w:p>
      <w:pPr>
        <w:pStyle w:val="903"/>
        <w:ind w:left="0" w:right="0" w:firstLine="357"/>
        <w:jc w:val="both"/>
        <w:tabs>
          <w:tab w:val="clear" w:pos="709" w:leader="none"/>
          <w:tab w:val="left" w:pos="8251" w:leader="underscore"/>
        </w:tabs>
        <w:rPr>
          <w:sz w:val="26"/>
        </w:rPr>
      </w:pPr>
      <w:r>
        <w:rPr>
          <w:sz w:val="26"/>
        </w:rPr>
      </w:r>
      <w:r>
        <w:rPr>
          <w:sz w:val="26"/>
        </w:rPr>
        <w:t xml:space="preserve">Территориальное управление Федерального агентства по управлению государственным имуществом в Приморском крае (далее – Территориальное управление), именуемое в дальнейшем "Заказчик", в лице  ______________________________________________, действующего на осн</w:t>
      </w:r>
      <w:r>
        <w:rPr>
          <w:sz w:val="26"/>
        </w:rPr>
        <w:t xml:space="preserve">овании ____________________________________________, с одной стороны, и  ____________________________________________________, именуемый в дальнейшем "Исполнитель", с другой стороны,  действующий на основании _________________________________________, заклю</w:t>
      </w:r>
      <w:r>
        <w:rPr>
          <w:sz w:val="26"/>
        </w:rPr>
        <w:t xml:space="preserve">чили  в соответствии с п. 4. ч.1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и с учётом  итогового протокола закупочной сессии</w:t>
      </w:r>
      <w:r>
        <w:rPr>
          <w:sz w:val="26"/>
        </w:rPr>
        <w:t xml:space="preserve"> № ____________________________________ от __________________, настоящий договор о нижеследующем: </w:t>
      </w:r>
      <w:r>
        <w:rPr>
          <w:sz w:val="26"/>
        </w:rPr>
      </w:r>
      <w:r>
        <w:rPr>
          <w:sz w:val="26"/>
        </w:rPr>
      </w:r>
    </w:p>
    <w:p>
      <w:pPr>
        <w:pStyle w:val="903"/>
        <w:ind w:left="0" w:right="0" w:firstLine="357"/>
        <w:jc w:val="both"/>
        <w:tabs>
          <w:tab w:val="clear" w:pos="709" w:leader="none"/>
          <w:tab w:val="left" w:pos="8251" w:leader="underscore"/>
        </w:tabs>
        <w:rPr>
          <w:sz w:val="26"/>
        </w:rPr>
      </w:pPr>
      <w:r>
        <w:rPr>
          <w:sz w:val="26"/>
        </w:rPr>
      </w:r>
      <w:r>
        <w:rPr>
          <w:sz w:val="26"/>
        </w:rPr>
      </w:r>
      <w:r>
        <w:rPr>
          <w:sz w:val="26"/>
        </w:rPr>
      </w:r>
    </w:p>
    <w:p>
      <w:pPr>
        <w:pStyle w:val="903"/>
        <w:ind w:left="0" w:right="0" w:firstLine="357"/>
        <w:jc w:val="center"/>
        <w:tabs>
          <w:tab w:val="clear" w:pos="709" w:leader="none"/>
          <w:tab w:val="left" w:pos="720" w:leader="none"/>
        </w:tabs>
        <w:rPr>
          <w:b/>
          <w:sz w:val="26"/>
        </w:rPr>
      </w:pPr>
      <w:r>
        <w:rPr>
          <w:b/>
          <w:sz w:val="26"/>
        </w:rPr>
        <w:t xml:space="preserve">1. Предмет Договора</w:t>
      </w:r>
      <w:r>
        <w:rPr>
          <w:b/>
          <w:sz w:val="26"/>
        </w:rPr>
      </w:r>
      <w:r>
        <w:rPr>
          <w:b/>
          <w:sz w:val="26"/>
        </w:rPr>
      </w:r>
    </w:p>
    <w:p>
      <w:pPr>
        <w:ind w:left="0" w:right="0" w:firstLine="357"/>
        <w:jc w:val="center"/>
        <w:tabs>
          <w:tab w:val="clear" w:pos="709" w:leader="none"/>
          <w:tab w:val="left" w:pos="720" w:leader="none"/>
        </w:tabs>
        <w:rPr>
          <w:b/>
          <w:bCs/>
          <w:sz w:val="26"/>
          <w:szCs w:val="26"/>
        </w:rPr>
      </w:pPr>
      <w:r>
        <w:rPr>
          <w:b/>
          <w:sz w:val="26"/>
        </w:rPr>
      </w:r>
      <w:r>
        <w:rPr>
          <w:b/>
          <w:bCs/>
          <w:sz w:val="26"/>
          <w:szCs w:val="26"/>
        </w:rPr>
      </w:r>
      <w:r>
        <w:rPr>
          <w:b/>
          <w:bCs/>
          <w:sz w:val="26"/>
          <w:szCs w:val="26"/>
        </w:rPr>
      </w:r>
    </w:p>
    <w:p>
      <w:pPr>
        <w:ind w:left="0" w:right="0" w:firstLine="425"/>
        <w:jc w:val="both"/>
        <w:spacing w:before="0" w:beforeAutospacing="0"/>
        <w:widowControl w:val="off"/>
        <w:rPr>
          <w:sz w:val="26"/>
          <w:szCs w:val="26"/>
        </w:rPr>
      </w:pPr>
      <w:r>
        <w:rPr>
          <w:sz w:val="26"/>
          <w:szCs w:val="26"/>
        </w:rPr>
        <w:t xml:space="preserve">1.1. Оказание услуг по реализации имущества, арестованного</w:t>
      </w:r>
      <w:r>
        <w:rPr>
          <w:sz w:val="26"/>
          <w:szCs w:val="26"/>
        </w:rPr>
        <w:t xml:space="preserve"> (в </w:t>
      </w:r>
      <w:r>
        <w:rPr>
          <w:sz w:val="26"/>
          <w:szCs w:val="26"/>
        </w:rPr>
        <w:t xml:space="preserve">соответствии</w:t>
      </w:r>
      <w:r>
        <w:rPr>
          <w:sz w:val="26"/>
          <w:szCs w:val="26"/>
        </w:rPr>
        <w:t xml:space="preserve"> с пунктом 4 статьи</w:t>
      </w:r>
      <w:r>
        <w:rPr>
          <w:sz w:val="26"/>
          <w:szCs w:val="26"/>
        </w:rPr>
        <w:t xml:space="preserve"> 69 Федерального закона</w:t>
      </w:r>
      <w:r>
        <w:rPr>
          <w:sz w:val="26"/>
          <w:szCs w:val="26"/>
        </w:rPr>
        <w:t xml:space="preserve"> от 02.10.2007 № 229-ФЗ «</w:t>
      </w:r>
      <w:r>
        <w:rPr>
          <w:sz w:val="26"/>
          <w:szCs w:val="26"/>
        </w:rPr>
        <w:t xml:space="preserve">Об исполнительном пр</w:t>
      </w:r>
      <w:r>
        <w:rPr>
          <w:sz w:val="26"/>
          <w:szCs w:val="26"/>
        </w:rPr>
        <w:t xml:space="preserve">оизводстве»</w:t>
      </w:r>
      <w:r>
        <w:rPr>
          <w:sz w:val="26"/>
          <w:szCs w:val="26"/>
        </w:rPr>
        <w:t xml:space="preserve">) во исполнение судебных решений или актов органов, которым предоставлено право принимать решение об обращении</w:t>
      </w:r>
      <w:r>
        <w:rPr>
          <w:sz w:val="26"/>
          <w:szCs w:val="26"/>
        </w:rPr>
        <w:t xml:space="preserve"> взыскания на имущество (далее – </w:t>
      </w:r>
      <w:r>
        <w:rPr>
          <w:sz w:val="26"/>
          <w:szCs w:val="26"/>
        </w:rPr>
        <w:t xml:space="preserve">Услуги).</w:t>
      </w:r>
      <w:r>
        <w:rPr>
          <w:sz w:val="26"/>
          <w:szCs w:val="26"/>
        </w:rPr>
      </w:r>
      <w:r>
        <w:rPr>
          <w:sz w:val="26"/>
          <w:szCs w:val="26"/>
        </w:rPr>
      </w:r>
    </w:p>
    <w:p>
      <w:pPr>
        <w:ind w:left="0" w:right="0" w:firstLine="425"/>
        <w:jc w:val="both"/>
        <w:spacing w:before="0" w:beforeAutospacing="0"/>
        <w:widowControl w:val="off"/>
        <w:rPr>
          <w:sz w:val="26"/>
          <w:szCs w:val="26"/>
        </w:rPr>
      </w:pPr>
      <w:r>
        <w:rPr>
          <w:sz w:val="26"/>
          <w:szCs w:val="26"/>
        </w:rPr>
        <w:t xml:space="preserve">1.2.  Заказчик поручает, а Исполнитель обязуется на </w:t>
      </w:r>
      <w:r>
        <w:rPr>
          <w:sz w:val="26"/>
          <w:szCs w:val="26"/>
        </w:rPr>
        <w:t xml:space="preserve">условиях</w:t>
      </w:r>
      <w:r>
        <w:rPr>
          <w:sz w:val="26"/>
          <w:szCs w:val="26"/>
        </w:rPr>
        <w:t xml:space="preserve">, установленных настоящим Договором, письменными поручениями и указаниями Заказчика за вознаграждение совершать от с</w:t>
      </w:r>
      <w:r>
        <w:rPr>
          <w:sz w:val="26"/>
          <w:szCs w:val="26"/>
        </w:rPr>
        <w:t xml:space="preserve">воего имени действия по реализации имущества, арестованного во исполнение судебных решений или актов органов, которым предоставлено право принимать решение об обращении взыскания на имущество, необходимые для осуществления возложенных на Заказчика функций.</w:t>
      </w:r>
      <w:r>
        <w:rPr>
          <w:sz w:val="26"/>
          <w:szCs w:val="26"/>
        </w:rPr>
      </w:r>
      <w:r>
        <w:rPr>
          <w:sz w:val="26"/>
          <w:szCs w:val="26"/>
        </w:rPr>
      </w:r>
    </w:p>
    <w:p>
      <w:pPr>
        <w:ind w:left="0" w:right="0" w:firstLine="425"/>
        <w:jc w:val="both"/>
        <w:spacing w:before="0" w:beforeAutospacing="0"/>
        <w:rPr>
          <w:sz w:val="26"/>
          <w:szCs w:val="26"/>
        </w:rPr>
      </w:pPr>
      <w:r>
        <w:rPr>
          <w:sz w:val="26"/>
          <w:szCs w:val="26"/>
        </w:rPr>
      </w:r>
      <w:r>
        <w:rPr>
          <w:sz w:val="26"/>
          <w:szCs w:val="26"/>
        </w:rPr>
        <w:t xml:space="preserve">1.3.  Технические и другие требования к оказываемым услугам содержатся в техническом задании, которое является неотъемлемой частью Договора (Приложение № 1 к Договору). </w:t>
      </w:r>
      <w:r>
        <w:rPr>
          <w:sz w:val="26"/>
          <w:szCs w:val="26"/>
        </w:rPr>
      </w:r>
      <w:r>
        <w:rPr>
          <w:sz w:val="26"/>
          <w:szCs w:val="26"/>
        </w:rPr>
      </w:r>
    </w:p>
    <w:p>
      <w:pPr>
        <w:pStyle w:val="903"/>
        <w:ind w:left="0" w:right="0" w:firstLine="357"/>
        <w:jc w:val="both"/>
        <w:spacing w:before="0" w:beforeAutospacing="0"/>
        <w:tabs>
          <w:tab w:val="clear" w:pos="709" w:leader="none"/>
          <w:tab w:val="left" w:pos="8251" w:leader="underscore"/>
        </w:tabs>
        <w:rPr>
          <w:sz w:val="26"/>
          <w:szCs w:val="26"/>
        </w:rPr>
      </w:pPr>
      <w:r>
        <w:rPr>
          <w:sz w:val="26"/>
          <w:szCs w:val="26"/>
          <w:highlight w:val="white"/>
        </w:rPr>
        <w:t xml:space="preserve">1.4. Настоящий Договор вступает в силу с даты его подписания Сторонами и действует до 31.10.2027, а в части обязательств по оплате, предусмотренных настоящим Договором до полного исполнения Сторонами своих обязательств.</w:t>
      </w:r>
      <w:r>
        <w:rPr>
          <w:sz w:val="26"/>
          <w:szCs w:val="26"/>
        </w:rPr>
      </w:r>
      <w:r>
        <w:rPr>
          <w:sz w:val="26"/>
          <w:szCs w:val="26"/>
        </w:rPr>
      </w:r>
    </w:p>
    <w:p>
      <w:pPr>
        <w:pStyle w:val="903"/>
        <w:ind w:left="0" w:right="0" w:firstLine="357"/>
        <w:jc w:val="both"/>
        <w:spacing w:before="0" w:beforeAutospacing="0"/>
        <w:tabs>
          <w:tab w:val="clear" w:pos="709" w:leader="none"/>
          <w:tab w:val="left" w:pos="8251" w:leader="underscore"/>
        </w:tabs>
        <w:rPr>
          <w:sz w:val="26"/>
          <w:szCs w:val="26"/>
          <w:highlight w:val="white"/>
        </w:rPr>
      </w:pPr>
      <w:r>
        <w:rPr>
          <w:sz w:val="26"/>
          <w:szCs w:val="26"/>
          <w:highlight w:val="white"/>
        </w:rPr>
        <w:t xml:space="preserve">1</w:t>
      </w:r>
      <w:r>
        <w:rPr>
          <w:sz w:val="26"/>
          <w:szCs w:val="26"/>
          <w:highlight w:val="white"/>
        </w:rPr>
        <w:t xml:space="preserve">.5.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w:t>
      </w:r>
      <w:r>
        <w:rPr>
          <w:sz w:val="26"/>
          <w:szCs w:val="26"/>
          <w:highlight w:val="white"/>
        </w:rPr>
        <w:t xml:space="preserve">ении условий настоящего Договора.</w:t>
      </w:r>
      <w:r>
        <w:rPr>
          <w:sz w:val="26"/>
          <w:szCs w:val="26"/>
          <w:highlight w:val="white"/>
        </w:rPr>
      </w:r>
      <w:r>
        <w:rPr>
          <w:sz w:val="26"/>
          <w:szCs w:val="26"/>
          <w:highlight w:val="white"/>
        </w:rPr>
      </w:r>
    </w:p>
    <w:p>
      <w:pPr>
        <w:pStyle w:val="903"/>
        <w:ind w:left="0" w:right="0" w:firstLine="357"/>
        <w:jc w:val="both"/>
        <w:spacing w:before="0" w:beforeAutospacing="0"/>
        <w:tabs>
          <w:tab w:val="clear" w:pos="709" w:leader="none"/>
          <w:tab w:val="left" w:pos="8251" w:leader="underscore"/>
        </w:tabs>
        <w:rPr>
          <w:sz w:val="26"/>
          <w:szCs w:val="26"/>
          <w:highlight w:val="white"/>
        </w:rPr>
      </w:pPr>
      <w:r>
        <w:rPr>
          <w:sz w:val="26"/>
          <w:szCs w:val="26"/>
          <w:highlight w:val="white"/>
        </w:rPr>
      </w:r>
      <w:r>
        <w:rPr>
          <w:sz w:val="26"/>
          <w:szCs w:val="26"/>
          <w:highlight w:val="white"/>
        </w:rPr>
      </w:r>
      <w:r>
        <w:rPr>
          <w:sz w:val="26"/>
          <w:szCs w:val="26"/>
          <w:highlight w:val="white"/>
        </w:rPr>
      </w:r>
    </w:p>
    <w:p>
      <w:pPr>
        <w:pStyle w:val="903"/>
        <w:jc w:val="center"/>
        <w:spacing w:before="0" w:beforeAutospacing="0"/>
        <w:tabs>
          <w:tab w:val="clear" w:pos="709" w:leader="none"/>
          <w:tab w:val="left" w:pos="8251" w:leader="underscore"/>
        </w:tabs>
        <w:rPr>
          <w:b/>
          <w:sz w:val="26"/>
          <w:szCs w:val="26"/>
        </w:rPr>
      </w:pPr>
      <w:r>
        <w:rPr>
          <w:b/>
          <w:sz w:val="26"/>
          <w:szCs w:val="26"/>
        </w:rPr>
        <w:t xml:space="preserve">2. Цена Договора</w:t>
      </w:r>
      <w:r>
        <w:rPr>
          <w:b/>
          <w:sz w:val="26"/>
          <w:szCs w:val="26"/>
        </w:rPr>
      </w:r>
      <w:r>
        <w:rPr>
          <w:b/>
          <w:sz w:val="26"/>
          <w:szCs w:val="26"/>
        </w:rPr>
      </w:r>
    </w:p>
    <w:p>
      <w:pPr>
        <w:pStyle w:val="903"/>
        <w:jc w:val="center"/>
        <w:spacing w:before="0" w:beforeAutospacing="0"/>
        <w:tabs>
          <w:tab w:val="clear" w:pos="709" w:leader="none"/>
          <w:tab w:val="left" w:pos="8251" w:leader="underscore"/>
        </w:tabs>
        <w:rPr>
          <w:b/>
          <w:sz w:val="26"/>
          <w:szCs w:val="26"/>
        </w:rPr>
      </w:pPr>
      <w:r>
        <w:rPr>
          <w:b/>
          <w:sz w:val="26"/>
          <w:szCs w:val="26"/>
        </w:rPr>
      </w:r>
      <w:r>
        <w:rPr>
          <w:b/>
          <w:sz w:val="26"/>
          <w:szCs w:val="26"/>
        </w:rPr>
      </w:r>
      <w:r>
        <w:rPr>
          <w:b/>
          <w:sz w:val="26"/>
          <w:szCs w:val="26"/>
        </w:rPr>
      </w:r>
    </w:p>
    <w:p>
      <w:pPr>
        <w:pStyle w:val="903"/>
        <w:ind w:left="0" w:right="0" w:firstLine="357"/>
        <w:spacing w:before="0" w:beforeAutospacing="0"/>
        <w:tabs>
          <w:tab w:val="clear" w:pos="709" w:leader="none"/>
          <w:tab w:val="left" w:pos="8251" w:leader="underscore"/>
        </w:tabs>
        <w:rPr>
          <w:sz w:val="26"/>
        </w:rPr>
      </w:pPr>
      <w:r>
        <w:rPr>
          <w:sz w:val="26"/>
        </w:rPr>
        <w:t xml:space="preserve">2.1.Максимальное значение цены Договора___________________________________ (_____________________________) рублей 00 копеек, (НДС/без НДС)</w:t>
      </w:r>
      <w:r>
        <w:rPr>
          <w:i/>
          <w:sz w:val="26"/>
          <w:szCs w:val="26"/>
        </w:rPr>
        <w:t xml:space="preserve">.</w:t>
      </w:r>
      <w:r>
        <w:rPr>
          <w:sz w:val="26"/>
        </w:rPr>
      </w:r>
      <w:r>
        <w:rPr>
          <w:sz w:val="26"/>
        </w:rPr>
      </w:r>
    </w:p>
    <w:p>
      <w:pPr>
        <w:pStyle w:val="903"/>
        <w:ind w:left="0" w:right="0" w:firstLine="357"/>
        <w:jc w:val="both"/>
        <w:spacing w:before="0" w:beforeAutospacing="0"/>
        <w:tabs>
          <w:tab w:val="clear" w:pos="709" w:leader="none"/>
          <w:tab w:val="left" w:pos="8251" w:leader="underscore"/>
        </w:tabs>
        <w:rPr>
          <w:sz w:val="26"/>
        </w:rPr>
      </w:pPr>
      <w:r>
        <w:rPr>
          <w:sz w:val="26"/>
        </w:rPr>
        <w:t xml:space="preserve">2.2. Максимальное значение цены Договора включает общую стоимость всех услуг, оплачиваемую Заказчиком Исполнителю за выполнение Исполнителем своих обязательств по оказанию услуг по Договору.</w:t>
      </w:r>
      <w:r>
        <w:rPr>
          <w:sz w:val="26"/>
        </w:rPr>
      </w:r>
      <w:r>
        <w:rPr>
          <w:sz w:val="26"/>
        </w:rPr>
      </w:r>
    </w:p>
    <w:p>
      <w:pPr>
        <w:pStyle w:val="903"/>
        <w:ind w:left="0" w:right="0" w:firstLine="357"/>
        <w:jc w:val="both"/>
        <w:spacing w:before="0" w:beforeAutospacing="0"/>
        <w:tabs>
          <w:tab w:val="clear" w:pos="709" w:leader="none"/>
          <w:tab w:val="left" w:pos="8251" w:leader="underscore"/>
        </w:tabs>
        <w:rPr>
          <w:sz w:val="26"/>
        </w:rPr>
      </w:pPr>
      <w:r>
        <w:rPr>
          <w:sz w:val="26"/>
        </w:rPr>
        <w:t xml:space="preserve">2.3. Максимальное значение цены Договора является твердой и не подлежит изменению в течение срока оказания услуг. </w:t>
      </w:r>
      <w:r>
        <w:rPr>
          <w:sz w:val="26"/>
        </w:rPr>
      </w:r>
      <w:r>
        <w:rPr>
          <w:sz w:val="26"/>
        </w:rPr>
      </w:r>
    </w:p>
    <w:p>
      <w:pPr>
        <w:pStyle w:val="903"/>
        <w:ind w:left="0" w:right="0" w:firstLine="357"/>
        <w:jc w:val="both"/>
        <w:spacing w:before="0" w:beforeAutospacing="0"/>
        <w:tabs>
          <w:tab w:val="clear" w:pos="709" w:leader="none"/>
          <w:tab w:val="left" w:pos="8251" w:leader="underscore"/>
        </w:tabs>
        <w:rPr>
          <w:sz w:val="26"/>
        </w:rPr>
      </w:pPr>
      <w:r>
        <w:rPr>
          <w:sz w:val="26"/>
        </w:rPr>
        <w:t xml:space="preserve">2.4. </w:t>
      </w:r>
      <w:r>
        <w:rPr>
          <w:sz w:val="26"/>
        </w:rPr>
        <w:t xml:space="preserve">Ц</w:t>
      </w:r>
      <w:r>
        <w:rPr>
          <w:sz w:val="26"/>
        </w:rPr>
        <w:t xml:space="preserve">ена Договора включает в себя все расходы, необходимые для исполнения всех обязательств по Договору в полном объеме и надлежащего качества, в том числе расходы на страхование, уплату налогов, сборов и других обязательных платежей, которые в соответствии с</w:t>
      </w:r>
      <w:r>
        <w:rPr>
          <w:sz w:val="26"/>
        </w:rPr>
        <w:t xml:space="preserve"> действующим законодательством РФ  подлежат оплате</w:t>
      </w:r>
      <w:r>
        <w:rPr>
          <w:sz w:val="26"/>
        </w:rPr>
        <w:t xml:space="preserve">.</w:t>
      </w:r>
      <w:r>
        <w:rPr>
          <w:sz w:val="26"/>
        </w:rPr>
      </w:r>
      <w:r>
        <w:rPr>
          <w:sz w:val="26"/>
        </w:rPr>
      </w:r>
    </w:p>
    <w:p>
      <w:pPr>
        <w:pStyle w:val="903"/>
        <w:ind w:left="0" w:right="0" w:firstLine="357"/>
        <w:jc w:val="both"/>
        <w:spacing w:before="0" w:beforeAutospacing="0"/>
        <w:rPr>
          <w:sz w:val="26"/>
        </w:rPr>
      </w:pPr>
      <w:r>
        <w:rPr>
          <w:sz w:val="26"/>
        </w:rPr>
        <w:t xml:space="preserve">2.5. Цена 1 усл.ед, определенная в ходе электронных процедур, составляет___________ рублей ______________копеек.</w:t>
      </w:r>
      <w:r>
        <w:rPr>
          <w:sz w:val="26"/>
        </w:rPr>
      </w:r>
      <w:r>
        <w:rPr>
          <w:sz w:val="26"/>
        </w:rPr>
      </w:r>
    </w:p>
    <w:p>
      <w:pPr>
        <w:pStyle w:val="903"/>
        <w:ind w:left="0" w:right="0" w:firstLine="426"/>
        <w:jc w:val="both"/>
        <w:spacing w:before="0" w:beforeAutospacing="0"/>
        <w:rPr>
          <w:sz w:val="26"/>
        </w:rPr>
      </w:pPr>
      <w:r>
        <w:rPr>
          <w:sz w:val="26"/>
        </w:rPr>
      </w:r>
      <w:r>
        <w:rPr>
          <w:sz w:val="26"/>
        </w:rPr>
      </w:r>
      <w:r>
        <w:rPr>
          <w:sz w:val="26"/>
        </w:rPr>
      </w:r>
    </w:p>
    <w:p>
      <w:pPr>
        <w:pStyle w:val="903"/>
        <w:jc w:val="center"/>
        <w:spacing w:before="0" w:beforeAutospacing="0"/>
        <w:tabs>
          <w:tab w:val="clear" w:pos="709" w:leader="none"/>
          <w:tab w:val="left" w:pos="8251" w:leader="underscore"/>
        </w:tabs>
        <w:rPr>
          <w:b/>
          <w:sz w:val="26"/>
          <w:szCs w:val="26"/>
        </w:rPr>
      </w:pPr>
      <w:r>
        <w:rPr>
          <w:b/>
          <w:sz w:val="26"/>
          <w:szCs w:val="26"/>
        </w:rPr>
        <w:t xml:space="preserve">3. Порядок расчетов</w:t>
      </w:r>
      <w:r>
        <w:rPr>
          <w:b/>
          <w:sz w:val="26"/>
          <w:szCs w:val="26"/>
        </w:rPr>
      </w:r>
      <w:r>
        <w:rPr>
          <w:b/>
          <w:sz w:val="26"/>
          <w:szCs w:val="26"/>
        </w:rPr>
      </w:r>
    </w:p>
    <w:p>
      <w:pPr>
        <w:pStyle w:val="903"/>
        <w:jc w:val="center"/>
        <w:spacing w:before="0" w:beforeAutospacing="0"/>
        <w:tabs>
          <w:tab w:val="clear" w:pos="709" w:leader="none"/>
          <w:tab w:val="left" w:pos="8251" w:leader="underscore"/>
        </w:tabs>
        <w:rPr>
          <w:b/>
          <w:sz w:val="26"/>
          <w:szCs w:val="26"/>
        </w:rPr>
      </w:pPr>
      <w:r>
        <w:rPr>
          <w:b/>
          <w:sz w:val="26"/>
          <w:szCs w:val="26"/>
        </w:rPr>
      </w:r>
      <w:r>
        <w:rPr>
          <w:b/>
          <w:sz w:val="26"/>
          <w:szCs w:val="26"/>
        </w:rPr>
      </w:r>
      <w:r>
        <w:rPr>
          <w:b/>
          <w:sz w:val="26"/>
          <w:szCs w:val="26"/>
        </w:rPr>
      </w:r>
    </w:p>
    <w:p>
      <w:pPr>
        <w:pStyle w:val="903"/>
        <w:ind w:left="0" w:right="0" w:firstLine="357"/>
        <w:jc w:val="both"/>
        <w:spacing w:before="0" w:beforeAutospacing="0"/>
        <w:shd w:val="clear" w:color="ffffff" w:themeColor="background1" w:fill="ffffff" w:themeFill="background1"/>
        <w:tabs>
          <w:tab w:val="clear" w:pos="709" w:leader="none"/>
          <w:tab w:val="left" w:pos="8251" w:leader="underscore"/>
        </w:tabs>
        <w:rPr>
          <w:sz w:val="26"/>
          <w:szCs w:val="26"/>
          <w:highlight w:val="white"/>
        </w:rPr>
      </w:pPr>
      <w:r>
        <w:rPr>
          <w:sz w:val="26"/>
        </w:rPr>
        <w:t xml:space="preserve">3.1. </w:t>
      </w:r>
      <w:r>
        <w:rPr>
          <w:sz w:val="26"/>
          <w:szCs w:val="26"/>
          <w:highlight w:val="white"/>
          <w:shd w:val="clear" w:color="auto" w:fill="ffff00"/>
        </w:rPr>
        <w:t xml:space="preserve">Настоящий Договор финансируется из средств федерального бюджета н</w:t>
      </w:r>
      <w:r>
        <w:rPr>
          <w:sz w:val="26"/>
          <w:szCs w:val="26"/>
          <w:highlight w:val="white"/>
          <w:shd w:val="clear" w:color="auto" w:fill="ffff00"/>
        </w:rPr>
        <w:t xml:space="preserve">а </w:t>
      </w:r>
      <w:r>
        <w:rPr>
          <w:sz w:val="26"/>
          <w:szCs w:val="26"/>
          <w:highlight w:val="white"/>
          <w:shd w:val="clear" w:color="auto" w:fill="ffff00"/>
        </w:rPr>
        <w:t xml:space="preserve">2027 год</w:t>
      </w:r>
      <w:r>
        <w:rPr>
          <w:sz w:val="26"/>
          <w:szCs w:val="26"/>
          <w:highlight w:val="white"/>
          <w:shd w:val="clear" w:color="ffffff" w:themeColor="background1" w:fill="ffffff" w:themeFill="background1"/>
        </w:rPr>
        <w:t xml:space="preserve">. </w:t>
      </w:r>
      <w:r>
        <w:rPr>
          <w:sz w:val="26"/>
          <w:szCs w:val="26"/>
          <w:highlight w:val="white"/>
        </w:rPr>
      </w:r>
      <w:r>
        <w:rPr>
          <w:sz w:val="26"/>
          <w:szCs w:val="26"/>
          <w:highlight w:val="white"/>
        </w:rPr>
      </w:r>
    </w:p>
    <w:p>
      <w:pPr>
        <w:pStyle w:val="903"/>
        <w:ind w:left="0" w:right="0" w:firstLine="357"/>
        <w:jc w:val="both"/>
        <w:spacing w:before="0" w:beforeAutospacing="0"/>
        <w:tabs>
          <w:tab w:val="clear" w:pos="709" w:leader="none"/>
          <w:tab w:val="left" w:pos="8251" w:leader="underscore"/>
        </w:tabs>
        <w:rPr>
          <w:sz w:val="26"/>
        </w:rPr>
      </w:pPr>
      <w:r>
        <w:rPr>
          <w:sz w:val="26"/>
        </w:rPr>
        <w:t xml:space="preserve">3.2. Оплата по Договору осуществляется по безналичному расчету в течение 7 (семи) рабочих дней со дня подписания сторонами каждого Акта приема-сдачи услуг (электронного актирования в единой информационной системе в сфере закупок), за вып</w:t>
      </w:r>
      <w:r>
        <w:rPr>
          <w:sz w:val="26"/>
        </w:rPr>
        <w:t xml:space="preserve">олненные фактически услуги, путем перечисления Заказчиком платежным поручением причитающейся суммы на расчетный счет Исполнителя, указанный в настоящем Договоре, при наличии счета и счета - фактуры Исполнителя (если Исполнитель является плательщиком НДС).</w:t>
      </w:r>
      <w:bookmarkStart w:id="0" w:name="_GoBack"/>
      <w:r>
        <w:rPr>
          <w:sz w:val="26"/>
          <w:szCs w:val="26"/>
        </w:rPr>
      </w:r>
      <w:bookmarkEnd w:id="0"/>
      <w:r>
        <w:rPr>
          <w:sz w:val="26"/>
        </w:rPr>
      </w:r>
      <w:r>
        <w:rPr>
          <w:sz w:val="26"/>
        </w:rPr>
      </w:r>
    </w:p>
    <w:p>
      <w:pPr>
        <w:pStyle w:val="903"/>
        <w:ind w:left="0" w:right="0" w:firstLine="357"/>
        <w:jc w:val="both"/>
        <w:spacing w:before="0" w:beforeAutospacing="0"/>
        <w:tabs>
          <w:tab w:val="clear" w:pos="709" w:leader="none"/>
          <w:tab w:val="left" w:pos="8251" w:leader="underscore"/>
        </w:tabs>
        <w:rPr>
          <w:sz w:val="26"/>
        </w:rPr>
      </w:pPr>
      <w:r>
        <w:rPr>
          <w:sz w:val="26"/>
        </w:rPr>
        <w:t xml:space="preserve">В случае изменения его расчетного счета Исполнитель обязан в трех</w:t>
      </w:r>
      <w:r>
        <w:rPr>
          <w:sz w:val="26"/>
        </w:rPr>
        <w:t xml:space="preserve">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r>
        <w:rPr>
          <w:sz w:val="26"/>
        </w:rPr>
      </w:r>
      <w:r>
        <w:rPr>
          <w:sz w:val="26"/>
        </w:rPr>
      </w:r>
    </w:p>
    <w:p>
      <w:pPr>
        <w:pStyle w:val="903"/>
        <w:ind w:left="0" w:right="0" w:firstLine="357"/>
        <w:jc w:val="both"/>
        <w:spacing w:before="0" w:beforeAutospacing="0"/>
        <w:tabs>
          <w:tab w:val="clear" w:pos="709" w:leader="none"/>
          <w:tab w:val="left" w:pos="8251" w:leader="underscore"/>
        </w:tabs>
        <w:rPr>
          <w:sz w:val="26"/>
          <w:szCs w:val="26"/>
          <w:highlight w:val="none"/>
        </w:rPr>
      </w:pPr>
      <w:r>
        <w:rPr>
          <w:sz w:val="26"/>
        </w:rPr>
        <w:t xml:space="preserve">3.3. Сумма, подлежащая уплате, определяется в акте приема-сдачи услуг в рамках максимального значения цены Договора, исходя из цены _________ рублей ______________ копеек за 1 усл.ед.</w:t>
      </w:r>
      <w:r>
        <w:rPr>
          <w:sz w:val="26"/>
          <w:szCs w:val="26"/>
          <w:highlight w:val="none"/>
        </w:rPr>
      </w:r>
      <w:r>
        <w:rPr>
          <w:sz w:val="26"/>
          <w:szCs w:val="26"/>
          <w:highlight w:val="none"/>
        </w:rPr>
      </w:r>
    </w:p>
    <w:p>
      <w:pPr>
        <w:ind w:left="0" w:right="0" w:firstLine="357"/>
        <w:jc w:val="both"/>
        <w:spacing w:before="0" w:beforeAutospacing="0"/>
        <w:tabs>
          <w:tab w:val="clear" w:pos="709" w:leader="none"/>
          <w:tab w:val="left" w:pos="8251" w:leader="underscore"/>
        </w:tabs>
        <w:rPr>
          <w:sz w:val="26"/>
          <w:szCs w:val="26"/>
          <w:highlight w:val="none"/>
        </w:rPr>
      </w:pPr>
      <w:r>
        <w:rPr>
          <w:sz w:val="26"/>
          <w:szCs w:val="26"/>
          <w:highlight w:val="none"/>
        </w:rPr>
      </w:r>
      <w:r>
        <w:rPr>
          <w:sz w:val="26"/>
          <w:szCs w:val="26"/>
          <w:highlight w:val="none"/>
        </w:rPr>
      </w:r>
      <w:r>
        <w:rPr>
          <w:sz w:val="26"/>
          <w:szCs w:val="26"/>
          <w:highlight w:val="none"/>
        </w:rPr>
      </w:r>
    </w:p>
    <w:p>
      <w:pPr>
        <w:jc w:val="center"/>
        <w:spacing w:before="0" w:beforeAutospacing="0"/>
        <w:rPr>
          <w:b/>
        </w:rPr>
      </w:pPr>
      <w:r>
        <w:rPr>
          <w:b/>
          <w:sz w:val="26"/>
          <w:szCs w:val="26"/>
        </w:rPr>
        <w:t xml:space="preserve">4. Права и обязанности сторон</w:t>
      </w:r>
      <w:r>
        <w:rPr>
          <w:b/>
        </w:rPr>
      </w:r>
      <w:r>
        <w:rPr>
          <w:b/>
        </w:rPr>
      </w:r>
    </w:p>
    <w:p>
      <w:pPr>
        <w:jc w:val="both"/>
        <w:spacing w:before="0" w:beforeAutospacing="0"/>
        <w:rPr>
          <w:sz w:val="26"/>
          <w:szCs w:val="26"/>
        </w:rPr>
      </w:pPr>
      <w:r>
        <w:rPr>
          <w:sz w:val="26"/>
          <w:szCs w:val="26"/>
        </w:rPr>
      </w:r>
      <w:r>
        <w:rPr>
          <w:sz w:val="26"/>
          <w:szCs w:val="26"/>
        </w:rPr>
      </w:r>
      <w:r>
        <w:rPr>
          <w:sz w:val="26"/>
          <w:szCs w:val="26"/>
        </w:rPr>
      </w:r>
    </w:p>
    <w:p>
      <w:pPr>
        <w:ind w:firstLine="720"/>
        <w:jc w:val="both"/>
        <w:spacing w:before="0" w:beforeAutospacing="0"/>
        <w:rPr>
          <w:sz w:val="26"/>
          <w:szCs w:val="26"/>
        </w:rPr>
      </w:pPr>
      <w:r>
        <w:rPr>
          <w:sz w:val="26"/>
          <w:szCs w:val="26"/>
        </w:rPr>
        <w:t xml:space="preserve">4.1. </w:t>
      </w:r>
      <w:r>
        <w:rPr>
          <w:b/>
          <w:sz w:val="26"/>
          <w:szCs w:val="26"/>
        </w:rPr>
        <w:t xml:space="preserve">Права Заказчика</w:t>
      </w:r>
      <w:r>
        <w:rPr>
          <w:sz w:val="26"/>
          <w:szCs w:val="26"/>
        </w:rPr>
        <w:t xml:space="preserve">:</w:t>
      </w:r>
      <w:r>
        <w:rPr>
          <w:sz w:val="26"/>
          <w:szCs w:val="26"/>
        </w:rPr>
      </w:r>
      <w:r>
        <w:rPr>
          <w:sz w:val="26"/>
          <w:szCs w:val="26"/>
        </w:rPr>
      </w:r>
    </w:p>
    <w:p>
      <w:pPr>
        <w:ind w:firstLine="720"/>
        <w:jc w:val="both"/>
        <w:spacing w:before="0" w:beforeAutospacing="0"/>
        <w:rPr>
          <w:sz w:val="26"/>
          <w:szCs w:val="26"/>
        </w:rPr>
      </w:pPr>
      <w:r>
        <w:rPr>
          <w:sz w:val="26"/>
          <w:szCs w:val="26"/>
        </w:rPr>
        <w:t xml:space="preserve">4.1.1. Осуществлять текущий </w:t>
      </w:r>
      <w:r>
        <w:rPr>
          <w:sz w:val="26"/>
          <w:szCs w:val="26"/>
        </w:rPr>
        <w:t xml:space="preserve">контроль за</w:t>
      </w:r>
      <w:r>
        <w:rPr>
          <w:sz w:val="26"/>
          <w:szCs w:val="26"/>
        </w:rPr>
        <w:t xml:space="preserve"> деятельностью Исполнителя по реализации арестованного имущества, соблюдением требований законодательства Российской Федерации, условий настоящего Договора и указаний Заказчика.</w:t>
      </w:r>
      <w:r>
        <w:rPr>
          <w:sz w:val="26"/>
          <w:szCs w:val="26"/>
        </w:rPr>
      </w:r>
      <w:r>
        <w:rPr>
          <w:sz w:val="26"/>
          <w:szCs w:val="26"/>
        </w:rPr>
      </w:r>
    </w:p>
    <w:p>
      <w:pPr>
        <w:ind w:firstLine="720"/>
        <w:jc w:val="both"/>
        <w:spacing w:before="0" w:beforeAutospacing="0"/>
        <w:rPr>
          <w:sz w:val="26"/>
          <w:szCs w:val="26"/>
        </w:rPr>
      </w:pPr>
      <w:r>
        <w:rPr>
          <w:sz w:val="26"/>
          <w:szCs w:val="26"/>
        </w:rPr>
        <w:t xml:space="preserve">4.1.2. Запрашивать у Исполнителя, в том числе в письменной и устной форме, а также посредством электронной почты, информацию о ходе исполнения Договора, письменных указаний и поручений Заказчика.</w:t>
      </w:r>
      <w:r>
        <w:rPr>
          <w:sz w:val="26"/>
          <w:szCs w:val="26"/>
        </w:rPr>
      </w:r>
      <w:r>
        <w:rPr>
          <w:sz w:val="26"/>
          <w:szCs w:val="26"/>
        </w:rPr>
      </w:r>
    </w:p>
    <w:p>
      <w:pPr>
        <w:ind w:firstLine="720"/>
        <w:jc w:val="both"/>
        <w:spacing w:before="0" w:beforeAutospacing="0"/>
        <w:rPr>
          <w:sz w:val="26"/>
          <w:szCs w:val="26"/>
        </w:rPr>
      </w:pPr>
      <w:r>
        <w:rPr>
          <w:sz w:val="26"/>
          <w:szCs w:val="26"/>
        </w:rPr>
        <w:t xml:space="preserve">4.1.3. Требовать от Исполнителя надлежащего исполнения обязательств в </w:t>
      </w:r>
      <w:r>
        <w:rPr>
          <w:sz w:val="26"/>
          <w:szCs w:val="26"/>
        </w:rPr>
        <w:t xml:space="preserve">соответствии</w:t>
      </w:r>
      <w:r>
        <w:rPr>
          <w:sz w:val="26"/>
          <w:szCs w:val="26"/>
        </w:rPr>
        <w:t xml:space="preserve"> с настоящим Договором, а также требовать своевременного устранения выявленных недостатков.</w:t>
      </w:r>
      <w:r>
        <w:rPr>
          <w:sz w:val="26"/>
          <w:szCs w:val="26"/>
        </w:rPr>
      </w:r>
      <w:r>
        <w:rPr>
          <w:sz w:val="26"/>
          <w:szCs w:val="26"/>
        </w:rPr>
      </w:r>
    </w:p>
    <w:p>
      <w:pPr>
        <w:ind w:firstLine="720"/>
        <w:jc w:val="both"/>
        <w:spacing w:before="0" w:beforeAutospacing="0"/>
        <w:rPr>
          <w:i/>
        </w:rPr>
      </w:pPr>
      <w:r>
        <w:rPr>
          <w:sz w:val="26"/>
          <w:szCs w:val="26"/>
        </w:rPr>
        <w:t xml:space="preserve">4.1.4. </w:t>
      </w:r>
      <w:r>
        <w:rPr>
          <w:sz w:val="26"/>
          <w:szCs w:val="26"/>
        </w:rPr>
        <w:t xml:space="preserve">Заказчик вправе, письменно уведомив Исполнителя, приостановить все платежи по настоящему Договору, а также приостановить</w:t>
      </w:r>
      <w:r>
        <w:rPr>
          <w:sz w:val="26"/>
          <w:szCs w:val="26"/>
        </w:rPr>
        <w:t xml:space="preserve"> исполнение данных Исполнителю п</w:t>
      </w:r>
      <w:r>
        <w:rPr>
          <w:sz w:val="26"/>
          <w:szCs w:val="26"/>
        </w:rPr>
        <w:t xml:space="preserve">оручений, если Исполнитель не выполняет своих обязательств (или части </w:t>
      </w:r>
      <w:r>
        <w:rPr>
          <w:sz w:val="26"/>
          <w:szCs w:val="26"/>
        </w:rPr>
        <w:t xml:space="preserve">обязательств) по Договор</w:t>
      </w:r>
      <w:r>
        <w:rPr>
          <w:sz w:val="26"/>
          <w:szCs w:val="26"/>
        </w:rPr>
        <w:t xml:space="preserve">у, при условии, что такое уведомление определяет характер невыполнения обязательств и содержит требование того, чтобы Исполнитель исправил положение в течение периода времени, не превышающего 10 (десяти) рабочих дней после получения Исполнителем такого</w:t>
      </w:r>
      <w:r>
        <w:rPr>
          <w:sz w:val="26"/>
          <w:szCs w:val="26"/>
        </w:rPr>
        <w:t xml:space="preserve"> уведомления.</w:t>
      </w:r>
      <w:r>
        <w:rPr>
          <w:i/>
          <w:sz w:val="26"/>
          <w:szCs w:val="26"/>
        </w:rPr>
        <w:t xml:space="preserve"> </w:t>
      </w:r>
      <w:r>
        <w:rPr>
          <w:i/>
        </w:rPr>
      </w:r>
      <w:r>
        <w:rPr>
          <w:i/>
        </w:rPr>
      </w:r>
    </w:p>
    <w:p>
      <w:pPr>
        <w:ind w:firstLine="720"/>
        <w:jc w:val="both"/>
        <w:spacing w:before="0" w:beforeAutospacing="0"/>
        <w:rPr>
          <w:sz w:val="26"/>
          <w:szCs w:val="26"/>
        </w:rPr>
      </w:pPr>
      <w:r>
        <w:rPr>
          <w:sz w:val="26"/>
          <w:szCs w:val="26"/>
        </w:rPr>
        <w:t xml:space="preserve">4.1.5. Выдавать поручения на реализацию, а также отзывать их на </w:t>
      </w:r>
      <w:r>
        <w:rPr>
          <w:sz w:val="26"/>
          <w:szCs w:val="26"/>
        </w:rPr>
        <w:t xml:space="preserve">основании</w:t>
      </w:r>
      <w:r>
        <w:rPr>
          <w:sz w:val="26"/>
          <w:szCs w:val="26"/>
        </w:rPr>
        <w:t xml:space="preserve">:</w:t>
      </w:r>
      <w:r>
        <w:rPr>
          <w:sz w:val="26"/>
          <w:szCs w:val="26"/>
        </w:rPr>
      </w:r>
      <w:r>
        <w:rPr>
          <w:sz w:val="26"/>
          <w:szCs w:val="26"/>
        </w:rPr>
      </w:r>
    </w:p>
    <w:p>
      <w:pPr>
        <w:ind w:firstLine="720"/>
        <w:jc w:val="both"/>
        <w:spacing w:before="0" w:beforeAutospacing="0"/>
        <w:rPr>
          <w:sz w:val="26"/>
          <w:szCs w:val="26"/>
        </w:rPr>
      </w:pPr>
      <w:r>
        <w:rPr>
          <w:sz w:val="26"/>
          <w:szCs w:val="26"/>
        </w:rPr>
        <w:t xml:space="preserve">- поступивших Заказчику постановлений судебных приставов-исполнителей об отзыве имущества с реализации;</w:t>
      </w:r>
      <w:r>
        <w:rPr>
          <w:sz w:val="26"/>
          <w:szCs w:val="26"/>
        </w:rPr>
      </w:r>
      <w:r>
        <w:rPr>
          <w:sz w:val="26"/>
          <w:szCs w:val="26"/>
        </w:rPr>
      </w:r>
    </w:p>
    <w:p>
      <w:pPr>
        <w:ind w:firstLine="720"/>
        <w:jc w:val="both"/>
        <w:spacing w:before="0" w:beforeAutospacing="0"/>
        <w:rPr>
          <w:sz w:val="26"/>
          <w:szCs w:val="26"/>
        </w:rPr>
      </w:pPr>
      <w:r>
        <w:rPr>
          <w:sz w:val="26"/>
          <w:szCs w:val="26"/>
        </w:rPr>
        <w:t xml:space="preserve">- </w:t>
      </w:r>
      <w:r>
        <w:rPr>
          <w:sz w:val="26"/>
          <w:szCs w:val="26"/>
        </w:rPr>
        <w:t xml:space="preserve">выявлении</w:t>
      </w:r>
      <w:r>
        <w:rPr>
          <w:sz w:val="26"/>
          <w:szCs w:val="26"/>
        </w:rPr>
        <w:t xml:space="preserve"> нарушений законодательства Российской Федерации при исполнении поручений на реализацию;</w:t>
      </w:r>
      <w:r>
        <w:rPr>
          <w:sz w:val="26"/>
          <w:szCs w:val="26"/>
        </w:rPr>
      </w:r>
      <w:r>
        <w:rPr>
          <w:sz w:val="26"/>
          <w:szCs w:val="26"/>
        </w:rPr>
      </w:r>
    </w:p>
    <w:p>
      <w:pPr>
        <w:ind w:firstLine="720"/>
        <w:jc w:val="both"/>
        <w:spacing w:before="0" w:beforeAutospacing="0"/>
        <w:rPr>
          <w:sz w:val="26"/>
          <w:szCs w:val="26"/>
        </w:rPr>
      </w:pPr>
      <w:r>
        <w:rPr>
          <w:sz w:val="26"/>
          <w:szCs w:val="26"/>
        </w:rPr>
        <w:t xml:space="preserve">- фактов возбуждения правоохранительными органами Российской Федерации уголовных дел, проведения оперативно-следственных мероприятий, касающихся реализации имущества на основании поручений на реализацию;</w:t>
      </w:r>
      <w:r>
        <w:rPr>
          <w:sz w:val="26"/>
          <w:szCs w:val="26"/>
        </w:rPr>
      </w:r>
      <w:r>
        <w:rPr>
          <w:sz w:val="26"/>
          <w:szCs w:val="26"/>
        </w:rPr>
      </w:r>
    </w:p>
    <w:p>
      <w:pPr>
        <w:ind w:firstLine="720"/>
        <w:jc w:val="both"/>
        <w:spacing w:before="0" w:beforeAutospacing="0"/>
        <w:rPr>
          <w:sz w:val="26"/>
          <w:szCs w:val="26"/>
        </w:rPr>
      </w:pPr>
      <w:r>
        <w:rPr>
          <w:sz w:val="26"/>
          <w:szCs w:val="26"/>
        </w:rPr>
        <w:t xml:space="preserve">- по иным законным основаниям, определяющим невозможность реализации имущества, либо в целях </w:t>
      </w:r>
      <w:r>
        <w:rPr>
          <w:sz w:val="26"/>
          <w:szCs w:val="26"/>
        </w:rPr>
        <w:t xml:space="preserve">устранения фактов нарушений процедур реализации</w:t>
      </w:r>
      <w:r>
        <w:rPr>
          <w:sz w:val="26"/>
          <w:szCs w:val="26"/>
        </w:rPr>
        <w:t xml:space="preserve"> имущества, предусмотренных законодательством.</w:t>
      </w:r>
      <w:r>
        <w:rPr>
          <w:sz w:val="26"/>
          <w:szCs w:val="26"/>
        </w:rPr>
      </w:r>
      <w:r>
        <w:rPr>
          <w:sz w:val="26"/>
          <w:szCs w:val="26"/>
        </w:rPr>
      </w:r>
    </w:p>
    <w:p>
      <w:pPr>
        <w:ind w:firstLine="720"/>
        <w:jc w:val="both"/>
        <w:spacing w:before="0" w:beforeAutospacing="0"/>
        <w:rPr>
          <w:sz w:val="26"/>
          <w:szCs w:val="26"/>
        </w:rPr>
      </w:pPr>
      <w:r>
        <w:rPr>
          <w:sz w:val="26"/>
          <w:szCs w:val="26"/>
        </w:rPr>
        <w:t xml:space="preserve">4.1.6. Осуществлять выезд по своему усмотрению в любое время (в </w:t>
      </w:r>
      <w:r>
        <w:rPr>
          <w:sz w:val="26"/>
          <w:szCs w:val="26"/>
        </w:rPr>
        <w:t xml:space="preserve">пределах</w:t>
      </w:r>
      <w:r>
        <w:rPr>
          <w:sz w:val="26"/>
          <w:szCs w:val="26"/>
        </w:rPr>
        <w:t xml:space="preserve"> рабочего дня) без предварительного уведомления Исполнителя по а</w:t>
      </w:r>
      <w:r>
        <w:rPr>
          <w:sz w:val="26"/>
          <w:szCs w:val="26"/>
        </w:rPr>
        <w:t xml:space="preserve">дресам исполнителя, указанным в Договоре, а также по иным адресам, указанным исполнителем в информационных сообщениях, с целью установления нахождения исполнителя (его работников) по данным адресам и проверки состояния дел и процесса реализации имущества.</w:t>
      </w:r>
      <w:r>
        <w:rPr>
          <w:sz w:val="26"/>
          <w:szCs w:val="26"/>
        </w:rPr>
      </w:r>
      <w:r>
        <w:rPr>
          <w:sz w:val="26"/>
          <w:szCs w:val="26"/>
        </w:rPr>
      </w:r>
    </w:p>
    <w:p>
      <w:pPr>
        <w:ind w:firstLine="720"/>
        <w:jc w:val="both"/>
        <w:spacing w:before="0" w:beforeAutospacing="0"/>
        <w:rPr>
          <w:sz w:val="26"/>
          <w:szCs w:val="26"/>
        </w:rPr>
      </w:pPr>
      <w:r>
        <w:rPr>
          <w:sz w:val="26"/>
          <w:szCs w:val="26"/>
        </w:rPr>
        <w:t xml:space="preserve">4.1.7. При осуществлении расчетов с Исполнителем (выплата вознагражде</w:t>
      </w:r>
      <w:r>
        <w:rPr>
          <w:sz w:val="26"/>
          <w:szCs w:val="26"/>
        </w:rPr>
        <w:t xml:space="preserve">ния, возврат обеспечения, внесенного в виде денежных средств) в одностороннем порядке удержать с исполнителя суммы неустойки (штрафа, пени), убытков, подлежащих уплате исполнителем согласно условиям Договора, для перечисления в доход федерального бюджета.</w:t>
      </w:r>
      <w:r>
        <w:rPr>
          <w:sz w:val="26"/>
          <w:szCs w:val="26"/>
        </w:rPr>
      </w:r>
      <w:r>
        <w:rPr>
          <w:sz w:val="26"/>
          <w:szCs w:val="26"/>
        </w:rPr>
      </w:r>
    </w:p>
    <w:p>
      <w:pPr>
        <w:ind w:firstLine="720"/>
        <w:jc w:val="both"/>
        <w:spacing w:before="0" w:beforeAutospacing="0"/>
        <w:rPr>
          <w:sz w:val="26"/>
          <w:szCs w:val="26"/>
        </w:rPr>
      </w:pPr>
      <w:r>
        <w:rPr>
          <w:sz w:val="26"/>
          <w:szCs w:val="26"/>
        </w:rPr>
        <w:t xml:space="preserve">4.1.8. Указать Исполнителю место проведения торгов по продаже арестованного имущества по месту нахождения Заказчика.</w:t>
      </w:r>
      <w:r>
        <w:rPr>
          <w:sz w:val="26"/>
          <w:szCs w:val="26"/>
        </w:rPr>
      </w:r>
      <w:r>
        <w:rPr>
          <w:sz w:val="26"/>
          <w:szCs w:val="26"/>
        </w:rPr>
      </w:r>
    </w:p>
    <w:p>
      <w:pPr>
        <w:ind w:firstLine="720"/>
        <w:jc w:val="both"/>
        <w:spacing w:before="0" w:beforeAutospacing="0"/>
        <w:rPr>
          <w:sz w:val="26"/>
          <w:szCs w:val="26"/>
        </w:rPr>
      </w:pPr>
      <w:r>
        <w:rPr>
          <w:sz w:val="26"/>
          <w:szCs w:val="26"/>
        </w:rPr>
        <w:t xml:space="preserve">4.2. </w:t>
      </w:r>
      <w:r>
        <w:rPr>
          <w:b/>
          <w:sz w:val="26"/>
          <w:szCs w:val="26"/>
        </w:rPr>
        <w:t xml:space="preserve">Обязанности Заказчика</w:t>
      </w:r>
      <w:r>
        <w:rPr>
          <w:sz w:val="26"/>
          <w:szCs w:val="26"/>
        </w:rPr>
        <w:t xml:space="preserve">:</w:t>
      </w:r>
      <w:r>
        <w:rPr>
          <w:sz w:val="26"/>
          <w:szCs w:val="26"/>
        </w:rPr>
      </w:r>
      <w:r>
        <w:rPr>
          <w:sz w:val="26"/>
          <w:szCs w:val="26"/>
        </w:rPr>
      </w:r>
    </w:p>
    <w:p>
      <w:pPr>
        <w:ind w:firstLine="720"/>
        <w:jc w:val="both"/>
        <w:spacing w:before="0" w:beforeAutospacing="0"/>
        <w:rPr>
          <w:sz w:val="26"/>
          <w:szCs w:val="26"/>
        </w:rPr>
      </w:pPr>
      <w:r>
        <w:rPr>
          <w:sz w:val="26"/>
          <w:szCs w:val="26"/>
        </w:rPr>
        <w:t xml:space="preserve">4.2.1. Выдать Исполнителю надлежащим образом оформленную доверенность на совершение от имени Заказчика юридических действий в </w:t>
      </w:r>
      <w:r>
        <w:rPr>
          <w:sz w:val="26"/>
          <w:szCs w:val="26"/>
        </w:rPr>
        <w:t xml:space="preserve">рамках</w:t>
      </w:r>
      <w:r>
        <w:rPr>
          <w:sz w:val="26"/>
          <w:szCs w:val="26"/>
        </w:rPr>
        <w:t xml:space="preserve"> настоящего Договора.</w:t>
      </w:r>
      <w:r>
        <w:rPr>
          <w:sz w:val="26"/>
          <w:szCs w:val="26"/>
        </w:rPr>
      </w:r>
      <w:r>
        <w:rPr>
          <w:sz w:val="26"/>
          <w:szCs w:val="26"/>
        </w:rPr>
      </w:r>
    </w:p>
    <w:p>
      <w:pPr>
        <w:ind w:firstLine="720"/>
        <w:jc w:val="both"/>
        <w:spacing w:before="0" w:beforeAutospacing="0"/>
        <w:rPr>
          <w:sz w:val="26"/>
          <w:szCs w:val="26"/>
        </w:rPr>
      </w:pPr>
      <w:r>
        <w:rPr>
          <w:sz w:val="26"/>
          <w:szCs w:val="26"/>
        </w:rPr>
        <w:t xml:space="preserve">4.2.2. Своевременно доводить до Исполнителя утвержденные Заказчиком формы отчетности, методические, инструктивные </w:t>
      </w:r>
      <w:r>
        <w:rPr>
          <w:sz w:val="26"/>
          <w:szCs w:val="26"/>
        </w:rPr>
        <w:t xml:space="preserve">материалы и </w:t>
      </w:r>
      <w:r>
        <w:rPr>
          <w:sz w:val="26"/>
          <w:szCs w:val="26"/>
        </w:rPr>
        <w:t xml:space="preserve">поручения</w:t>
      </w:r>
      <w:r>
        <w:rPr>
          <w:sz w:val="26"/>
          <w:szCs w:val="26"/>
        </w:rPr>
        <w:t xml:space="preserve">.</w:t>
      </w:r>
      <w:r>
        <w:rPr>
          <w:sz w:val="26"/>
          <w:szCs w:val="26"/>
        </w:rPr>
      </w:r>
      <w:r>
        <w:rPr>
          <w:sz w:val="26"/>
          <w:szCs w:val="26"/>
        </w:rPr>
      </w:r>
    </w:p>
    <w:p>
      <w:pPr>
        <w:ind w:firstLine="720"/>
        <w:jc w:val="both"/>
        <w:spacing w:before="0" w:beforeAutospacing="0"/>
        <w:rPr>
          <w:sz w:val="26"/>
          <w:szCs w:val="26"/>
        </w:rPr>
      </w:pPr>
      <w:r>
        <w:rPr>
          <w:sz w:val="26"/>
          <w:szCs w:val="26"/>
        </w:rPr>
        <w:t xml:space="preserve">4.2.3. Заказчик не обязан обеспечивать Исполнителя средствами, необходимыми</w:t>
      </w:r>
      <w:r>
        <w:rPr>
          <w:sz w:val="26"/>
          <w:szCs w:val="26"/>
        </w:rPr>
        <w:t xml:space="preserve"> для исполнения поручений.</w:t>
      </w:r>
      <w:r>
        <w:rPr>
          <w:sz w:val="26"/>
          <w:szCs w:val="26"/>
        </w:rPr>
      </w:r>
      <w:r>
        <w:rPr>
          <w:sz w:val="26"/>
          <w:szCs w:val="26"/>
        </w:rPr>
      </w:r>
    </w:p>
    <w:p>
      <w:pPr>
        <w:ind w:firstLine="720"/>
        <w:jc w:val="both"/>
        <w:spacing w:before="0" w:beforeAutospacing="0"/>
        <w:rPr>
          <w:sz w:val="26"/>
          <w:szCs w:val="26"/>
        </w:rPr>
      </w:pPr>
      <w:r>
        <w:rPr>
          <w:sz w:val="26"/>
          <w:szCs w:val="26"/>
        </w:rPr>
        <w:t xml:space="preserve">4.2.4. Принять Услуги в </w:t>
      </w:r>
      <w:r>
        <w:rPr>
          <w:sz w:val="26"/>
          <w:szCs w:val="26"/>
        </w:rPr>
        <w:t xml:space="preserve">соответствии</w:t>
      </w:r>
      <w:r>
        <w:rPr>
          <w:sz w:val="26"/>
          <w:szCs w:val="26"/>
        </w:rPr>
        <w:t xml:space="preserve"> с разделом 5 настоящего Договора, в случае отсутствия претензий относительно их объема, качества и соблюдения сроков их оказания подписать Акт приема-сдачи Услуг и передать один экземпляр Исполнителю.</w:t>
      </w:r>
      <w:r>
        <w:rPr>
          <w:sz w:val="26"/>
          <w:szCs w:val="26"/>
        </w:rPr>
      </w:r>
      <w:r>
        <w:rPr>
          <w:sz w:val="26"/>
          <w:szCs w:val="26"/>
        </w:rPr>
      </w:r>
    </w:p>
    <w:p>
      <w:pPr>
        <w:ind w:firstLine="720"/>
        <w:jc w:val="both"/>
        <w:spacing w:before="0" w:beforeAutospacing="0"/>
        <w:rPr>
          <w:sz w:val="26"/>
          <w:szCs w:val="26"/>
        </w:rPr>
      </w:pPr>
      <w:r>
        <w:rPr>
          <w:sz w:val="26"/>
          <w:szCs w:val="26"/>
        </w:rPr>
        <w:t xml:space="preserve">4.2.5. Для проверки оказанных Исполнителем услуг в части их соответствия условиям Договора Заказчик обязан провести экспертизу в соответствии Фед</w:t>
      </w:r>
      <w:r>
        <w:rPr>
          <w:sz w:val="26"/>
          <w:szCs w:val="26"/>
        </w:rPr>
        <w:t xml:space="preserve">еральным законом от 05.04.2013 №</w:t>
      </w:r>
      <w:r>
        <w:rPr>
          <w:sz w:val="26"/>
          <w:szCs w:val="26"/>
        </w:rPr>
        <w:t xml:space="preserve"> 44-ФЗ </w:t>
      </w:r>
      <w:r>
        <w:rPr>
          <w:sz w:val="26"/>
          <w:szCs w:val="26"/>
        </w:rPr>
        <w:t xml:space="preserve">«</w:t>
      </w:r>
      <w:r>
        <w:rPr>
          <w:sz w:val="26"/>
          <w:szCs w:val="26"/>
        </w:rPr>
        <w:t xml:space="preserve">О контрактной системе в сфере закупок товаров, работ, услуг для обеспечения государственных и муниципальных нужд</w:t>
      </w:r>
      <w:r>
        <w:rPr>
          <w:sz w:val="26"/>
          <w:szCs w:val="26"/>
        </w:rPr>
        <w:t xml:space="preserve"> (далее – Федеральный закон № 44-ФЗ).</w:t>
      </w:r>
      <w:r>
        <w:rPr>
          <w:sz w:val="26"/>
          <w:szCs w:val="26"/>
        </w:rPr>
      </w:r>
      <w:r>
        <w:rPr>
          <w:sz w:val="26"/>
          <w:szCs w:val="26"/>
        </w:rPr>
      </w:r>
    </w:p>
    <w:p>
      <w:pPr>
        <w:ind w:firstLine="720"/>
        <w:jc w:val="both"/>
        <w:spacing w:before="0" w:beforeAutospacing="0"/>
        <w:rPr>
          <w:sz w:val="26"/>
          <w:szCs w:val="26"/>
        </w:rPr>
      </w:pPr>
      <w:r>
        <w:rPr>
          <w:sz w:val="26"/>
          <w:szCs w:val="26"/>
        </w:rPr>
        <w:t xml:space="preserve">4.2.6. Осуществить оплату оказываемой Исполнителем Услуги в </w:t>
      </w:r>
      <w:r>
        <w:rPr>
          <w:sz w:val="26"/>
          <w:szCs w:val="26"/>
        </w:rPr>
        <w:t xml:space="preserve">пределах</w:t>
      </w:r>
      <w:r>
        <w:rPr>
          <w:sz w:val="26"/>
          <w:szCs w:val="26"/>
        </w:rPr>
        <w:t xml:space="preserve"> суммы, предусмотренной разделом 2 настоящего Договора, и в порядке, установленном разделом 3 настоящего Договора.</w:t>
      </w:r>
      <w:r>
        <w:rPr>
          <w:sz w:val="26"/>
          <w:szCs w:val="26"/>
        </w:rPr>
      </w:r>
      <w:r>
        <w:rPr>
          <w:sz w:val="26"/>
          <w:szCs w:val="26"/>
        </w:rPr>
      </w:r>
    </w:p>
    <w:p>
      <w:pPr>
        <w:ind w:firstLine="720"/>
        <w:jc w:val="both"/>
        <w:spacing w:before="0" w:beforeAutospacing="0"/>
        <w:rPr>
          <w:sz w:val="26"/>
          <w:szCs w:val="26"/>
        </w:rPr>
      </w:pPr>
      <w:r>
        <w:rPr>
          <w:sz w:val="26"/>
          <w:szCs w:val="26"/>
        </w:rPr>
        <w:t xml:space="preserve">4.2.7. Незамедлительно после получения от территориального органа ФССП России (структурного подразделения, судебного приста</w:t>
      </w:r>
      <w:r>
        <w:rPr>
          <w:sz w:val="26"/>
          <w:szCs w:val="26"/>
        </w:rPr>
        <w:t xml:space="preserve">ва-исполнителя) постановления об отложении исполнительных действий, либо постановления о приостановлении исполнительного производства, либо постановления об отзыве имущества с реализации (постановления об окончании исполнительного производства) направлять </w:t>
      </w:r>
      <w:r>
        <w:rPr>
          <w:sz w:val="26"/>
          <w:szCs w:val="26"/>
        </w:rPr>
        <w:t xml:space="preserve">сканобразы</w:t>
      </w:r>
      <w:r>
        <w:rPr>
          <w:sz w:val="26"/>
          <w:szCs w:val="26"/>
        </w:rPr>
        <w:t xml:space="preserve"> таких постановлений на адрес электронной почты Исполнителя, указанный в Договоре.</w:t>
      </w:r>
      <w:r>
        <w:rPr>
          <w:sz w:val="26"/>
          <w:szCs w:val="26"/>
        </w:rPr>
      </w:r>
      <w:r>
        <w:rPr>
          <w:sz w:val="26"/>
          <w:szCs w:val="26"/>
        </w:rPr>
      </w:r>
    </w:p>
    <w:p>
      <w:pPr>
        <w:ind w:firstLine="720"/>
        <w:jc w:val="both"/>
        <w:spacing w:before="0" w:beforeAutospacing="0"/>
        <w:rPr>
          <w:sz w:val="26"/>
          <w:szCs w:val="26"/>
        </w:rPr>
      </w:pPr>
      <w:r>
        <w:rPr>
          <w:sz w:val="26"/>
          <w:szCs w:val="26"/>
        </w:rPr>
        <w:t xml:space="preserve">4.2.8. При поступлении постановления судебного пристава-исполнителя об отзыве имущества с реализации (постановления об окончании исполнительного производства) отзывать у Исполнителя поручения на реализацию.</w:t>
      </w:r>
      <w:r>
        <w:rPr>
          <w:sz w:val="26"/>
          <w:szCs w:val="26"/>
        </w:rPr>
      </w:r>
      <w:r>
        <w:rPr>
          <w:sz w:val="26"/>
          <w:szCs w:val="26"/>
        </w:rPr>
      </w:r>
    </w:p>
    <w:p>
      <w:pPr>
        <w:ind w:firstLine="720"/>
        <w:jc w:val="both"/>
        <w:spacing w:before="0" w:beforeAutospacing="0"/>
        <w:rPr>
          <w:sz w:val="26"/>
          <w:szCs w:val="26"/>
        </w:rPr>
      </w:pPr>
      <w:r>
        <w:rPr>
          <w:b/>
          <w:sz w:val="26"/>
          <w:szCs w:val="26"/>
        </w:rPr>
        <w:t xml:space="preserve">4.3. Права Исполнителя</w:t>
      </w:r>
      <w:r>
        <w:rPr>
          <w:sz w:val="26"/>
          <w:szCs w:val="26"/>
        </w:rPr>
        <w:t xml:space="preserve">:</w:t>
      </w:r>
      <w:r>
        <w:rPr>
          <w:sz w:val="26"/>
          <w:szCs w:val="26"/>
        </w:rPr>
      </w:r>
      <w:r>
        <w:rPr>
          <w:sz w:val="26"/>
          <w:szCs w:val="26"/>
        </w:rPr>
      </w:r>
    </w:p>
    <w:p>
      <w:pPr>
        <w:ind w:firstLine="720"/>
        <w:jc w:val="both"/>
        <w:spacing w:before="0" w:beforeAutospacing="0"/>
        <w:rPr>
          <w:sz w:val="26"/>
          <w:szCs w:val="26"/>
        </w:rPr>
      </w:pPr>
      <w:r>
        <w:rPr>
          <w:sz w:val="26"/>
          <w:szCs w:val="26"/>
        </w:rPr>
        <w:t xml:space="preserve">4.3.1. Требовать </w:t>
      </w:r>
      <w:r>
        <w:rPr>
          <w:sz w:val="26"/>
          <w:szCs w:val="26"/>
        </w:rPr>
        <w:t xml:space="preserve">оплаты</w:t>
      </w:r>
      <w:r>
        <w:rPr>
          <w:sz w:val="26"/>
          <w:szCs w:val="26"/>
        </w:rPr>
        <w:t xml:space="preserve"> оказанной Заказчику Услуги в пределах суммы, предусмотренной разделом 2 настоящего Договора, и в порядке, установленном разделом 3 настоящего Договора.</w:t>
      </w:r>
      <w:r>
        <w:rPr>
          <w:sz w:val="26"/>
          <w:szCs w:val="26"/>
        </w:rPr>
      </w:r>
      <w:r>
        <w:rPr>
          <w:sz w:val="26"/>
          <w:szCs w:val="26"/>
        </w:rPr>
      </w:r>
    </w:p>
    <w:p>
      <w:pPr>
        <w:ind w:firstLine="720"/>
        <w:jc w:val="both"/>
        <w:spacing w:before="0" w:beforeAutospacing="0"/>
        <w:rPr>
          <w:sz w:val="26"/>
          <w:szCs w:val="26"/>
        </w:rPr>
      </w:pPr>
      <w:r>
        <w:rPr>
          <w:sz w:val="26"/>
          <w:szCs w:val="26"/>
        </w:rPr>
        <w:t xml:space="preserve">4.3.2. Обращаться к Заказчику за разъяснениями и консультациями по вопросам реализации различных видов имущества, что не приостанавливает и не отменяет его обязанности по Договору.</w:t>
      </w:r>
      <w:r>
        <w:rPr>
          <w:sz w:val="26"/>
          <w:szCs w:val="26"/>
        </w:rPr>
      </w:r>
      <w:r>
        <w:rPr>
          <w:sz w:val="26"/>
          <w:szCs w:val="26"/>
        </w:rPr>
      </w:r>
    </w:p>
    <w:p>
      <w:pPr>
        <w:ind w:firstLine="720"/>
        <w:jc w:val="both"/>
        <w:spacing w:before="0" w:beforeAutospacing="0"/>
        <w:rPr>
          <w:sz w:val="26"/>
          <w:szCs w:val="26"/>
        </w:rPr>
      </w:pPr>
      <w:r>
        <w:rPr>
          <w:sz w:val="26"/>
          <w:szCs w:val="26"/>
        </w:rPr>
        <w:t xml:space="preserve">4.3.3. Исполнитель может обратиться в суд с иском о расторжении настоящего Договора, в случае если имело место любое из следующих событий:</w:t>
      </w:r>
      <w:r>
        <w:rPr>
          <w:sz w:val="26"/>
          <w:szCs w:val="26"/>
        </w:rPr>
      </w:r>
      <w:r>
        <w:rPr>
          <w:sz w:val="26"/>
          <w:szCs w:val="26"/>
        </w:rPr>
      </w:r>
    </w:p>
    <w:p>
      <w:pPr>
        <w:ind w:firstLine="720"/>
        <w:jc w:val="both"/>
        <w:spacing w:before="0" w:beforeAutospacing="0"/>
        <w:rPr>
          <w:sz w:val="26"/>
          <w:szCs w:val="26"/>
        </w:rPr>
      </w:pPr>
      <w:r>
        <w:rPr>
          <w:sz w:val="26"/>
          <w:szCs w:val="26"/>
        </w:rPr>
        <w:t xml:space="preserve">4.3.3.1. Заказчик не в</w:t>
      </w:r>
      <w:r>
        <w:rPr>
          <w:sz w:val="26"/>
          <w:szCs w:val="26"/>
        </w:rPr>
        <w:t xml:space="preserve">ыплачивает Исполнителю какой-либо платеж, причитающийся ему в связи с настоящим Договором в течение 45 дней после получения письменного уведомления Исполнителя о просрочке такого платежа и в отсутствие письменно оформленных замечаний со стороны Заказчика;</w:t>
      </w:r>
      <w:r>
        <w:rPr>
          <w:sz w:val="26"/>
          <w:szCs w:val="26"/>
        </w:rPr>
      </w:r>
      <w:r>
        <w:rPr>
          <w:sz w:val="26"/>
          <w:szCs w:val="26"/>
        </w:rPr>
      </w:r>
    </w:p>
    <w:p>
      <w:pPr>
        <w:ind w:firstLine="720"/>
        <w:jc w:val="both"/>
        <w:spacing w:before="0" w:beforeAutospacing="0"/>
        <w:rPr>
          <w:sz w:val="26"/>
          <w:szCs w:val="26"/>
        </w:rPr>
      </w:pPr>
      <w:r>
        <w:rPr>
          <w:sz w:val="26"/>
          <w:szCs w:val="26"/>
        </w:rPr>
        <w:t xml:space="preserve">4.3.3.2. Заказчик существенно нарушил иные свои обязательства по настоящему Договору и не исправил это положение в течение 20 дней после получения Заказчиком уведомления Исполнителя с указанием такого нарушения;</w:t>
      </w:r>
      <w:r>
        <w:rPr>
          <w:sz w:val="26"/>
          <w:szCs w:val="26"/>
        </w:rPr>
      </w:r>
      <w:r>
        <w:rPr>
          <w:sz w:val="26"/>
          <w:szCs w:val="26"/>
        </w:rPr>
      </w:r>
    </w:p>
    <w:p>
      <w:pPr>
        <w:ind w:firstLine="720"/>
        <w:jc w:val="both"/>
        <w:spacing w:before="0" w:beforeAutospacing="0"/>
        <w:rPr>
          <w:rFonts w:ascii="Times New Roman" w:hAnsi="Times New Roman" w:cs="Times New Roman"/>
          <w:sz w:val="26"/>
          <w:szCs w:val="26"/>
        </w:rPr>
      </w:pPr>
      <w:r>
        <w:rPr>
          <w:sz w:val="26"/>
          <w:szCs w:val="26"/>
        </w:rPr>
        <w:t xml:space="preserve">4.3.3.3.</w:t>
      </w:r>
      <w:r>
        <w:rPr>
          <w:rFonts w:ascii="Times New Roman" w:hAnsi="Times New Roman" w:eastAsia="Times New Roman" w:cs="Times New Roman"/>
          <w:sz w:val="26"/>
          <w:szCs w:val="26"/>
        </w:rPr>
        <w:t xml:space="preserve"> В результате обстоятельств непреодолимой силы Исполнитель не способен выполнять предусмотренные Договором Услуги в течение периода времени более 30 дней.</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4.3.4. Исполнитель не вправе удерживать принятое им имущество в обеспечение своих требований, вытекающих из содержания настоящего Договора.</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b/>
          <w:sz w:val="26"/>
          <w:szCs w:val="26"/>
        </w:rPr>
        <w:t xml:space="preserve">4.4. Обязанности Исполнителя</w:t>
      </w:r>
      <w:r>
        <w:rPr>
          <w:rFonts w:ascii="Times New Roman" w:hAnsi="Times New Roman" w:eastAsia="Times New Roman" w:cs="Times New Roman"/>
          <w:sz w:val="26"/>
          <w:szCs w:val="26"/>
        </w:rPr>
        <w:t xml:space="preserve">:</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4.4.1. Осуществлять установленные настоящим Договором действия в </w:t>
      </w:r>
      <w:r>
        <w:rPr>
          <w:rFonts w:ascii="Times New Roman" w:hAnsi="Times New Roman" w:eastAsia="Times New Roman" w:cs="Times New Roman"/>
          <w:sz w:val="26"/>
          <w:szCs w:val="26"/>
        </w:rPr>
        <w:t xml:space="preserve">соответствии</w:t>
      </w:r>
      <w:r>
        <w:rPr>
          <w:rFonts w:ascii="Times New Roman" w:hAnsi="Times New Roman" w:eastAsia="Times New Roman" w:cs="Times New Roman"/>
          <w:sz w:val="26"/>
          <w:szCs w:val="26"/>
        </w:rPr>
        <w:t xml:space="preserve"> с условиями настоящего Договора, требованиями законодательства Российской Федерации, а также письменными поручениями и указаниями Заказчика.</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4.4.2. Соблюдать конфиденциальность в работе с Заказчиком, не разглашать какую-либо информацию, ставшую известной при оказании Услуги в соответствии с настоящим Договором.</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4.4.3. Своевременно и надлежащим образом оказывать Услуги способами, не допускающими ограничение либо устранение конкуренции и (или) нарушение законных прав и ущемление интересов других лиц в соответствии с Техническим заданием.</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4.4.4. Не удерживать принятое Исполнителем имущество, кроме случаев, предусмотренных действующим законодательством Российской Федерации.</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4.4.5. Знать и соблюдать требования законодательства Российской Федерации, в том числе:</w:t>
      </w:r>
      <w:r>
        <w:rPr>
          <w:rFonts w:ascii="Times New Roman" w:hAnsi="Times New Roman" w:cs="Times New Roman"/>
          <w:sz w:val="26"/>
          <w:szCs w:val="26"/>
        </w:rPr>
      </w:r>
      <w:r>
        <w:rPr>
          <w:rFonts w:ascii="Times New Roman" w:hAnsi="Times New Roman" w:cs="Times New Roman"/>
          <w:sz w:val="26"/>
          <w:szCs w:val="26"/>
        </w:rPr>
      </w:r>
    </w:p>
    <w:p>
      <w:pPr>
        <w:pStyle w:val="995"/>
        <w:ind w:left="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 Гражданского кодекса Российской Федерации; </w:t>
      </w:r>
      <w:r>
        <w:rPr>
          <w:rFonts w:ascii="Times New Roman" w:hAnsi="Times New Roman" w:cs="Times New Roman"/>
          <w:sz w:val="26"/>
          <w:szCs w:val="26"/>
        </w:rPr>
      </w:r>
      <w:r>
        <w:rPr>
          <w:rFonts w:ascii="Times New Roman" w:hAnsi="Times New Roman" w:cs="Times New Roman"/>
          <w:sz w:val="26"/>
          <w:szCs w:val="26"/>
        </w:rPr>
      </w:r>
    </w:p>
    <w:p>
      <w:pPr>
        <w:pStyle w:val="995"/>
        <w:ind w:left="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 Федерального закона от 02.10.2007 № 229-ФЗ «Об исполнительном производстве»;</w:t>
      </w:r>
      <w:r>
        <w:rPr>
          <w:rFonts w:ascii="Times New Roman" w:hAnsi="Times New Roman" w:cs="Times New Roman"/>
          <w:sz w:val="26"/>
          <w:szCs w:val="26"/>
        </w:rPr>
      </w:r>
      <w:r>
        <w:rPr>
          <w:rFonts w:ascii="Times New Roman" w:hAnsi="Times New Roman" w:cs="Times New Roman"/>
          <w:sz w:val="26"/>
          <w:szCs w:val="26"/>
        </w:rPr>
      </w:r>
    </w:p>
    <w:p>
      <w:pPr>
        <w:pStyle w:val="995"/>
        <w:ind w:left="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 Закона Российской Федерации от 07.02.1992 № 2300-</w:t>
      </w:r>
      <w:r>
        <w:rPr>
          <w:rFonts w:ascii="Times New Roman" w:hAnsi="Times New Roman" w:eastAsia="Times New Roman" w:cs="Times New Roman"/>
          <w:sz w:val="26"/>
          <w:szCs w:val="26"/>
        </w:rPr>
        <w:t xml:space="preserve">1 «О защите прав потребителей»;</w:t>
      </w:r>
      <w:r>
        <w:rPr>
          <w:rFonts w:ascii="Times New Roman" w:hAnsi="Times New Roman" w:cs="Times New Roman"/>
          <w:sz w:val="26"/>
          <w:szCs w:val="26"/>
        </w:rPr>
      </w:r>
      <w:r>
        <w:rPr>
          <w:rFonts w:ascii="Times New Roman" w:hAnsi="Times New Roman" w:cs="Times New Roman"/>
          <w:sz w:val="26"/>
          <w:szCs w:val="26"/>
        </w:rPr>
      </w:r>
    </w:p>
    <w:p>
      <w:pPr>
        <w:pStyle w:val="995"/>
        <w:ind w:left="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 Федерального закона от 16.07.1998 № 102-ФЗ «Об ипотеке (залоге недвижимости)»;</w:t>
      </w:r>
      <w:r>
        <w:rPr>
          <w:rFonts w:ascii="Times New Roman" w:hAnsi="Times New Roman" w:cs="Times New Roman"/>
          <w:sz w:val="26"/>
          <w:szCs w:val="26"/>
        </w:rPr>
      </w:r>
      <w:r>
        <w:rPr>
          <w:rFonts w:ascii="Times New Roman" w:hAnsi="Times New Roman" w:cs="Times New Roman"/>
          <w:sz w:val="26"/>
          <w:szCs w:val="26"/>
        </w:rPr>
      </w:r>
    </w:p>
    <w:p>
      <w:pPr>
        <w:pStyle w:val="995"/>
        <w:ind w:left="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 Федерального закона от 07.08.2001 №115-ФЗ «О противодействии легализации (отмыванию) доходов, полученных преступным путем, и финансирования терроризма»;</w:t>
      </w:r>
      <w:r>
        <w:rPr>
          <w:rFonts w:ascii="Times New Roman" w:hAnsi="Times New Roman" w:cs="Times New Roman"/>
          <w:sz w:val="26"/>
          <w:szCs w:val="26"/>
        </w:rPr>
      </w:r>
      <w:r>
        <w:rPr>
          <w:rFonts w:ascii="Times New Roman" w:hAnsi="Times New Roman" w:cs="Times New Roman"/>
          <w:sz w:val="26"/>
          <w:szCs w:val="26"/>
        </w:rPr>
      </w:r>
    </w:p>
    <w:p>
      <w:pPr>
        <w:pStyle w:val="995"/>
        <w:ind w:left="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 Постановления Правительства Российской Фед</w:t>
      </w:r>
      <w:r>
        <w:rPr>
          <w:rFonts w:ascii="Times New Roman" w:hAnsi="Times New Roman" w:eastAsia="Times New Roman" w:cs="Times New Roman"/>
          <w:sz w:val="26"/>
          <w:szCs w:val="26"/>
        </w:rPr>
        <w:t xml:space="preserve">ерации от 10.09.2012 № 909 «Об определении официального сайта Российской Федерации в информационно-телекоммуникационной сети «Интернет» для размещения информации о проведении торгов и внесении изменений в некоторые акты Правительства Российской Федерации»;</w:t>
      </w:r>
      <w:r>
        <w:rPr>
          <w:rFonts w:ascii="Times New Roman" w:hAnsi="Times New Roman" w:cs="Times New Roman"/>
          <w:sz w:val="26"/>
          <w:szCs w:val="26"/>
        </w:rPr>
      </w:r>
      <w:r>
        <w:rPr>
          <w:rFonts w:ascii="Times New Roman" w:hAnsi="Times New Roman" w:cs="Times New Roman"/>
          <w:sz w:val="26"/>
          <w:szCs w:val="26"/>
        </w:rPr>
      </w:r>
    </w:p>
    <w:p>
      <w:pPr>
        <w:pStyle w:val="995"/>
        <w:ind w:left="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 Постановления Правительства Российской Федерации от 30.01.2013 № 66 «О Правилах направления информаци</w:t>
      </w:r>
      <w:r>
        <w:rPr>
          <w:rFonts w:ascii="Times New Roman" w:hAnsi="Times New Roman" w:eastAsia="Times New Roman" w:cs="Times New Roman"/>
          <w:sz w:val="26"/>
          <w:szCs w:val="26"/>
        </w:rPr>
        <w:t xml:space="preserve">и о торгах по продаже заложенного недвижимого и движимого имущества в ходе исполнительного производства, а также о торгах по продаже заложенного движимого имущества во внесудебном порядке для размещения в информационно-телекоммуникационной сети «Интернет»;</w:t>
      </w:r>
      <w:r>
        <w:rPr>
          <w:rFonts w:ascii="Times New Roman" w:hAnsi="Times New Roman" w:cs="Times New Roman"/>
          <w:sz w:val="26"/>
          <w:szCs w:val="26"/>
        </w:rPr>
      </w:r>
      <w:r>
        <w:rPr>
          <w:rFonts w:ascii="Times New Roman" w:hAnsi="Times New Roman" w:cs="Times New Roman"/>
          <w:sz w:val="26"/>
          <w:szCs w:val="26"/>
        </w:rPr>
      </w:r>
    </w:p>
    <w:p>
      <w:pPr>
        <w:pStyle w:val="995"/>
        <w:ind w:left="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 иных нормативных правовых актов, регламентирующих порядок и особенности реализации отдельных видов имущества, а также соглашения о взаимодействии Федеральной службы судебных приставов и Федерального агентства по управ</w:t>
      </w:r>
      <w:r>
        <w:rPr>
          <w:rFonts w:ascii="Times New Roman" w:hAnsi="Times New Roman" w:eastAsia="Times New Roman" w:cs="Times New Roman"/>
          <w:sz w:val="26"/>
          <w:szCs w:val="26"/>
        </w:rPr>
        <w:t xml:space="preserve">лению государственным имуществом по вопросам организации продажи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от 30.04.2015 № 0001/13/01-12/65.</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4.4.6. Осуществлять реализацию имущества в строгом </w:t>
      </w:r>
      <w:r>
        <w:rPr>
          <w:rFonts w:ascii="Times New Roman" w:hAnsi="Times New Roman" w:eastAsia="Times New Roman" w:cs="Times New Roman"/>
          <w:sz w:val="26"/>
          <w:szCs w:val="26"/>
        </w:rPr>
        <w:t xml:space="preserve">соответствии</w:t>
      </w:r>
      <w:r>
        <w:rPr>
          <w:rFonts w:ascii="Times New Roman" w:hAnsi="Times New Roman" w:eastAsia="Times New Roman" w:cs="Times New Roman"/>
          <w:sz w:val="26"/>
          <w:szCs w:val="26"/>
        </w:rPr>
        <w:t xml:space="preserve"> с требованиями, установленными действующим законодательством Российской Федерации и требованиями настоящего Договора, по ценам </w:t>
      </w:r>
      <w:r>
        <w:rPr>
          <w:rFonts w:ascii="Times New Roman" w:hAnsi="Times New Roman" w:eastAsia="Times New Roman" w:cs="Times New Roman"/>
          <w:sz w:val="26"/>
          <w:szCs w:val="26"/>
        </w:rPr>
        <w:t xml:space="preserve">не ниже указанных Заказчиком в п</w:t>
      </w:r>
      <w:r>
        <w:rPr>
          <w:rFonts w:ascii="Times New Roman" w:hAnsi="Times New Roman" w:eastAsia="Times New Roman" w:cs="Times New Roman"/>
          <w:sz w:val="26"/>
          <w:szCs w:val="26"/>
        </w:rPr>
        <w:t xml:space="preserve">оручениях (за исключением случаев, установленных законодательством об исполнительном производстве).</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4.4.7. Оказывать Услугу и выполнять сво</w:t>
      </w:r>
      <w:r>
        <w:rPr>
          <w:rFonts w:ascii="Times New Roman" w:hAnsi="Times New Roman" w:eastAsia="Times New Roman" w:cs="Times New Roman"/>
          <w:sz w:val="26"/>
          <w:szCs w:val="26"/>
        </w:rPr>
        <w:t xml:space="preserve">и обязанности по настоящему Договору эффективно и на высоком профессиональном уровне, соблюдать правила делового этикета в отношении с потенциальными покупателями, претендентами (заявителями), участниками торгов и третьими лицами при исполнении Договора.</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4.4.8. </w:t>
      </w:r>
      <w:r>
        <w:rPr>
          <w:rFonts w:ascii="Times New Roman" w:hAnsi="Times New Roman" w:eastAsia="Times New Roman" w:cs="Times New Roman"/>
          <w:sz w:val="26"/>
          <w:szCs w:val="26"/>
        </w:rPr>
        <w:t xml:space="preserve">Нести ответственность за свой счет и своими силами за сохранность имущества полученного от Территориального управления Федерального агентства по управлению государственным имуществом в Приморском крае и/или от судебного пристава-исполнителя документ</w:t>
      </w:r>
      <w:r>
        <w:rPr>
          <w:rFonts w:ascii="Times New Roman" w:hAnsi="Times New Roman" w:eastAsia="Times New Roman" w:cs="Times New Roman"/>
          <w:sz w:val="26"/>
          <w:szCs w:val="26"/>
        </w:rPr>
        <w:t xml:space="preserve">ов на имущество, реализация которого поручена специализированной организации, а также сохранности (хранения) имущества, принятого Исполнителем на реализацию от судебного пристава-исполнителя в натуре в соответствии с законодательством Российской Федерации.</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4.4.9. При полу</w:t>
      </w:r>
      <w:r>
        <w:rPr>
          <w:rFonts w:ascii="Times New Roman" w:hAnsi="Times New Roman" w:eastAsia="Times New Roman" w:cs="Times New Roman"/>
          <w:sz w:val="26"/>
          <w:szCs w:val="26"/>
        </w:rPr>
        <w:t xml:space="preserve">чении от Заказчика письменного п</w:t>
      </w:r>
      <w:r>
        <w:rPr>
          <w:rFonts w:ascii="Times New Roman" w:hAnsi="Times New Roman" w:eastAsia="Times New Roman" w:cs="Times New Roman"/>
          <w:sz w:val="26"/>
          <w:szCs w:val="26"/>
        </w:rPr>
        <w:t xml:space="preserve">оручения на реализацию иму</w:t>
      </w:r>
      <w:r>
        <w:rPr>
          <w:rFonts w:ascii="Times New Roman" w:hAnsi="Times New Roman" w:eastAsia="Times New Roman" w:cs="Times New Roman"/>
          <w:sz w:val="26"/>
          <w:szCs w:val="26"/>
        </w:rPr>
        <w:t xml:space="preserve">щества принять по Акту приема-</w:t>
      </w:r>
      <w:r>
        <w:rPr>
          <w:rFonts w:ascii="Times New Roman" w:hAnsi="Times New Roman" w:eastAsia="Times New Roman" w:cs="Times New Roman"/>
          <w:sz w:val="26"/>
          <w:szCs w:val="26"/>
        </w:rPr>
        <w:t xml:space="preserve">передачи документы или имущество и документы, необходимые для его реализации в соответствии</w:t>
      </w:r>
      <w:r>
        <w:rPr>
          <w:rFonts w:ascii="Times New Roman" w:hAnsi="Times New Roman" w:eastAsia="Times New Roman" w:cs="Times New Roman"/>
          <w:sz w:val="26"/>
          <w:szCs w:val="26"/>
        </w:rPr>
        <w:t xml:space="preserve"> с указаниями, содержащимися в п</w:t>
      </w:r>
      <w:r>
        <w:rPr>
          <w:rFonts w:ascii="Times New Roman" w:hAnsi="Times New Roman" w:eastAsia="Times New Roman" w:cs="Times New Roman"/>
          <w:sz w:val="26"/>
          <w:szCs w:val="26"/>
        </w:rPr>
        <w:t xml:space="preserve">оручении, и поставить полученное имущество на свой учет.</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В течение 1 (одного) рабочего дня с момента оформления акта приема-передачи направить его копию Заказчику, в том числе на адрес его электронной почты.</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Исполни</w:t>
      </w:r>
      <w:r>
        <w:rPr>
          <w:rFonts w:ascii="Times New Roman" w:hAnsi="Times New Roman" w:eastAsia="Times New Roman" w:cs="Times New Roman"/>
          <w:sz w:val="26"/>
          <w:szCs w:val="26"/>
        </w:rPr>
        <w:t xml:space="preserve">тель не вправе без письменного п</w:t>
      </w:r>
      <w:r>
        <w:rPr>
          <w:rFonts w:ascii="Times New Roman" w:hAnsi="Times New Roman" w:eastAsia="Times New Roman" w:cs="Times New Roman"/>
          <w:sz w:val="26"/>
          <w:szCs w:val="26"/>
        </w:rPr>
        <w:t xml:space="preserve">оручения на прием и реализацию имущества, направляемого Заказчиком, принимать от государственных органов, реализовывать, а также совершать иные действия с имуществом.</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Исполнитель не в</w:t>
      </w:r>
      <w:r>
        <w:rPr>
          <w:rFonts w:ascii="Times New Roman" w:hAnsi="Times New Roman" w:eastAsia="Times New Roman" w:cs="Times New Roman"/>
          <w:sz w:val="26"/>
          <w:szCs w:val="26"/>
        </w:rPr>
        <w:t xml:space="preserve">праве отказаться от исполнения п</w:t>
      </w:r>
      <w:r>
        <w:rPr>
          <w:rFonts w:ascii="Times New Roman" w:hAnsi="Times New Roman" w:eastAsia="Times New Roman" w:cs="Times New Roman"/>
          <w:sz w:val="26"/>
          <w:szCs w:val="26"/>
        </w:rPr>
        <w:t xml:space="preserve">оручения Заказчика.</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4.4.10. Нести ответственность за сохранность принятого по акту приема-передачи имущества в </w:t>
      </w:r>
      <w:r>
        <w:rPr>
          <w:rFonts w:ascii="Times New Roman" w:hAnsi="Times New Roman" w:eastAsia="Times New Roman" w:cs="Times New Roman"/>
          <w:sz w:val="26"/>
          <w:szCs w:val="26"/>
        </w:rPr>
        <w:t xml:space="preserve">соответствии</w:t>
      </w:r>
      <w:r>
        <w:rPr>
          <w:rFonts w:ascii="Times New Roman" w:hAnsi="Times New Roman" w:eastAsia="Times New Roman" w:cs="Times New Roman"/>
          <w:sz w:val="26"/>
          <w:szCs w:val="26"/>
        </w:rPr>
        <w:t xml:space="preserve"> с законодательством Российской Федерации.</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4.4.11. Осуществлять действия, связанные с опубликованием и размещением информации о реализуемом имуществе, в порядке и в сроки, установленные действующим законодательством Российской Федерации.</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4.4.12. Разместить форму заявки на приобретение имущества, а также форму заявки на участие в </w:t>
      </w:r>
      <w:r>
        <w:rPr>
          <w:rFonts w:ascii="Times New Roman" w:hAnsi="Times New Roman" w:eastAsia="Times New Roman" w:cs="Times New Roman"/>
          <w:sz w:val="26"/>
          <w:szCs w:val="26"/>
        </w:rPr>
        <w:t xml:space="preserve">торгах</w:t>
      </w:r>
      <w:r>
        <w:rPr>
          <w:rFonts w:ascii="Times New Roman" w:hAnsi="Times New Roman" w:eastAsia="Times New Roman" w:cs="Times New Roman"/>
          <w:sz w:val="26"/>
          <w:szCs w:val="26"/>
        </w:rPr>
        <w:t xml:space="preserve"> на сайте Исполнителя в сети Интернет</w:t>
      </w:r>
      <w:r>
        <w:rPr>
          <w:rFonts w:ascii="Times New Roman" w:hAnsi="Times New Roman" w:eastAsia="Times New Roman" w:cs="Times New Roman"/>
          <w:sz w:val="26"/>
          <w:szCs w:val="26"/>
        </w:rPr>
        <w:t xml:space="preserve">, указанном в Договоре, незамедлительно после заключения Договора. Формы заявок должны содержать согласие лица, оформляющего заявку, на обработку его персональных данных в соответствии с Федеральным законом от 27.07.2006 № 152-ФЗ «О персональных данных».</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4.4.12.1. Обеспечить регистрацию на официальном </w:t>
      </w:r>
      <w:r>
        <w:rPr>
          <w:rFonts w:ascii="Times New Roman" w:hAnsi="Times New Roman" w:eastAsia="Times New Roman" w:cs="Times New Roman"/>
          <w:sz w:val="26"/>
          <w:szCs w:val="26"/>
        </w:rPr>
        <w:t xml:space="preserve">сайте</w:t>
      </w:r>
      <w:r>
        <w:rPr>
          <w:rFonts w:ascii="Times New Roman" w:hAnsi="Times New Roman" w:eastAsia="Times New Roman" w:cs="Times New Roman"/>
          <w:sz w:val="26"/>
          <w:szCs w:val="26"/>
        </w:rPr>
        <w:t xml:space="preserve"> Российской Федерации в информационно-телекоммуникационной сети Интернет о проведении торгов (далее – сайт www.torgi.gov.ru) www.torgi.gov.ru не позднее 10 (десяти) рабочих дней после даты заключения Договора.</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4.4.12.2. </w:t>
      </w:r>
      <w:r>
        <w:rPr>
          <w:rFonts w:ascii="Times New Roman" w:hAnsi="Times New Roman" w:eastAsia="Times New Roman" w:cs="Times New Roman"/>
          <w:sz w:val="26"/>
          <w:szCs w:val="26"/>
        </w:rPr>
        <w:t xml:space="preserve">В случае реализации имущества на торгах, размещать на сайте www.torgi.gov.ru, а также на своем сайте, указанном в Договоре, в срок не позднее 10 (десяти) календарных дней с мом</w:t>
      </w:r>
      <w:r>
        <w:rPr>
          <w:rFonts w:ascii="Times New Roman" w:hAnsi="Times New Roman" w:eastAsia="Times New Roman" w:cs="Times New Roman"/>
          <w:sz w:val="26"/>
          <w:szCs w:val="26"/>
        </w:rPr>
        <w:t xml:space="preserve">ента получения по акту приема-передачи от судебного пристава-исполнителя документов или имущества и документов информацию о реализуемом имуществе и фотографии имущества, принятого от судебного пристава-исполнителя в натуре, позволяющие судить об имуществе.</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4.4.12.3. Не допускать использование при размещении информации на сайте www.torgi.gov.ru символов, знаков и пр., которые ограничивали бы или исключали поиск информации по сайту.</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4.4.12.4. Обеспечить проведение торгов по реализации арестованного имущества путем проведения торгов в электронной форме, на торговых площадках, включенных в перечень, утвержденный постановлением Правительства Российской Федерации от 12.07.2018 № 1447-р.</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4.4.12.5. </w:t>
      </w:r>
      <w:r>
        <w:rPr>
          <w:rFonts w:ascii="Times New Roman" w:hAnsi="Times New Roman" w:eastAsia="Times New Roman" w:cs="Times New Roman"/>
          <w:sz w:val="26"/>
          <w:szCs w:val="26"/>
        </w:rPr>
        <w:t xml:space="preserve">Размещать информацию о реализуемом имуществе на своем сайте, указанном в Договоре, в порядке и сроки, определенные Договором, обеспечить непрерывную актуализацию информации на сайте, а также сохранение (наличие) указанной информ</w:t>
      </w:r>
      <w:r>
        <w:rPr>
          <w:rFonts w:ascii="Times New Roman" w:hAnsi="Times New Roman" w:eastAsia="Times New Roman" w:cs="Times New Roman"/>
          <w:sz w:val="26"/>
          <w:szCs w:val="26"/>
        </w:rPr>
        <w:t xml:space="preserve">ации не менее чем до окончания срока действия Договора / выполнения обязательств по исполнению поручений на реализацию имущества, полученных в период действия Договора, с указанием информации о результатах исполнения поручения на реализацию арестованного</w:t>
      </w:r>
      <w:r>
        <w:rPr>
          <w:rFonts w:ascii="Times New Roman" w:hAnsi="Times New Roman" w:eastAsia="Times New Roman" w:cs="Times New Roman"/>
          <w:sz w:val="26"/>
          <w:szCs w:val="26"/>
        </w:rPr>
        <w:t xml:space="preserve"> имущества (</w:t>
      </w:r>
      <w:r>
        <w:rPr>
          <w:rFonts w:ascii="Times New Roman" w:hAnsi="Times New Roman" w:eastAsia="Times New Roman" w:cs="Times New Roman"/>
          <w:sz w:val="26"/>
          <w:szCs w:val="26"/>
        </w:rPr>
        <w:t xml:space="preserve">реализовано</w:t>
      </w:r>
      <w:r>
        <w:rPr>
          <w:rFonts w:ascii="Times New Roman" w:hAnsi="Times New Roman" w:eastAsia="Times New Roman" w:cs="Times New Roman"/>
          <w:sz w:val="26"/>
          <w:szCs w:val="26"/>
        </w:rPr>
        <w:t xml:space="preserve">/возвращено/отозвано/приостановлено).</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4.4.12.6. Обеспечить безусловное исполнение требований статьи 448 Гражданского кодекса Российской Федерации при реализации имущества.</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4.4.12.7. Опубликов</w:t>
      </w:r>
      <w:r>
        <w:rPr>
          <w:rFonts w:ascii="Times New Roman" w:hAnsi="Times New Roman" w:eastAsia="Times New Roman" w:cs="Times New Roman"/>
          <w:sz w:val="26"/>
          <w:szCs w:val="26"/>
        </w:rPr>
        <w:t xml:space="preserve">ывать информационные сообщения о проведении торгов в печатных средствах массовой информации в срок не позднее 10 (десяти) календарных дней с момента получения от судебного пристава-исполнителя по акту приема-передачи документов или имущества и документов. </w:t>
      </w:r>
      <w:r>
        <w:rPr>
          <w:rFonts w:ascii="Times New Roman" w:hAnsi="Times New Roman" w:eastAsia="Times New Roman" w:cs="Times New Roman"/>
          <w:sz w:val="26"/>
          <w:szCs w:val="26"/>
        </w:rPr>
        <w:t xml:space="preserve">В случае внесения в сообщение о торгах изменений, опубликовывать их в тех же средствах массовой информации, в которы</w:t>
      </w:r>
      <w:r>
        <w:rPr>
          <w:rFonts w:ascii="Times New Roman" w:hAnsi="Times New Roman" w:eastAsia="Times New Roman" w:cs="Times New Roman"/>
          <w:sz w:val="26"/>
          <w:szCs w:val="26"/>
        </w:rPr>
        <w:t xml:space="preserve">х было опубликовано сообщение о торгах, а также не позднее дня, следующего за днем опубликования указанных изменений, размещать информацию об изменениях на сайте www.torgi.gov.ru и на сайте организатора торгов, на котором было размещено сообщение о торгах.</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b/>
        </w:rPr>
      </w:pPr>
      <w:r>
        <w:rPr>
          <w:rFonts w:ascii="Times New Roman" w:hAnsi="Times New Roman" w:eastAsia="Times New Roman" w:cs="Times New Roman"/>
          <w:sz w:val="26"/>
          <w:szCs w:val="26"/>
        </w:rPr>
        <w:t xml:space="preserve">4.4.13. </w:t>
      </w:r>
      <w:r>
        <w:rPr>
          <w:rFonts w:ascii="Times New Roman" w:hAnsi="Times New Roman" w:eastAsia="Times New Roman" w:cs="Times New Roman"/>
          <w:sz w:val="26"/>
          <w:szCs w:val="26"/>
        </w:rPr>
        <w:t xml:space="preserve">Проводить торги по продаже арестованного имущ</w:t>
      </w:r>
      <w:r>
        <w:rPr>
          <w:rFonts w:ascii="Times New Roman" w:hAnsi="Times New Roman" w:eastAsia="Times New Roman" w:cs="Times New Roman"/>
          <w:sz w:val="26"/>
          <w:szCs w:val="26"/>
        </w:rPr>
        <w:t xml:space="preserve">ества в соответствии с требованиями Федерального закона от 02.10.2007 № 229-ФЗ «Об исполнительном производстве», Федерального закона от 16.07.1998 № 102-ФЗ «Об ипотеке (залоге недвижимости)», Гражданского кодекса Российской Федерации в электронном виде на </w:t>
      </w:r>
      <w:r>
        <w:rPr>
          <w:rFonts w:ascii="Times New Roman" w:hAnsi="Times New Roman" w:eastAsia="Times New Roman" w:cs="Times New Roman"/>
          <w:sz w:val="26"/>
          <w:szCs w:val="26"/>
        </w:rPr>
        <w:t xml:space="preserve">торговых площадках, включенных в перечень, утвержденный постановлением Правительства Российской Федерации от 12.07.2018 № 1447-р.</w:t>
      </w:r>
      <w:r>
        <w:rPr>
          <w:rFonts w:ascii="Times New Roman" w:hAnsi="Times New Roman" w:cs="Times New Roman"/>
          <w:b/>
        </w:rPr>
      </w:r>
      <w:r>
        <w:rPr>
          <w:rFonts w:ascii="Times New Roman" w:hAnsi="Times New Roman" w:cs="Times New Roman"/>
          <w:b/>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4.4.14. Передавать без промедления все полученное по сдел</w:t>
      </w:r>
      <w:r>
        <w:rPr>
          <w:rFonts w:ascii="Times New Roman" w:hAnsi="Times New Roman" w:eastAsia="Times New Roman" w:cs="Times New Roman"/>
          <w:sz w:val="26"/>
          <w:szCs w:val="26"/>
        </w:rPr>
        <w:t xml:space="preserve">кам, совершенным во исполнение п</w:t>
      </w:r>
      <w:r>
        <w:rPr>
          <w:rFonts w:ascii="Times New Roman" w:hAnsi="Times New Roman" w:eastAsia="Times New Roman" w:cs="Times New Roman"/>
          <w:sz w:val="26"/>
          <w:szCs w:val="26"/>
        </w:rPr>
        <w:t xml:space="preserve">оручений Заказчика, имущество в </w:t>
      </w:r>
      <w:r>
        <w:rPr>
          <w:rFonts w:ascii="Times New Roman" w:hAnsi="Times New Roman" w:eastAsia="Times New Roman" w:cs="Times New Roman"/>
          <w:sz w:val="26"/>
          <w:szCs w:val="26"/>
        </w:rPr>
        <w:t xml:space="preserve">порядке</w:t>
      </w:r>
      <w:r>
        <w:rPr>
          <w:rFonts w:ascii="Times New Roman" w:hAnsi="Times New Roman" w:eastAsia="Times New Roman" w:cs="Times New Roman"/>
          <w:sz w:val="26"/>
          <w:szCs w:val="26"/>
        </w:rPr>
        <w:t xml:space="preserve"> и сроки, установленные действующим законодательством Российской Федерации.</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4.4.15. Со</w:t>
      </w:r>
      <w:r>
        <w:rPr>
          <w:rFonts w:ascii="Times New Roman" w:hAnsi="Times New Roman" w:eastAsia="Times New Roman" w:cs="Times New Roman"/>
          <w:sz w:val="26"/>
          <w:szCs w:val="26"/>
        </w:rPr>
        <w:t xml:space="preserve">общать Заказчику все сведения о ходе исполнения поручений, в том числе информировать об обстоятельствах, препятствующих приему и/или реализации имущества, причинах его не реализации в установленные Заказчиком сроки, с приложением подтверждающих документов.</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4.4.16. По первому требованию Заказчика предъявлять для проверки всю документацию и имущество, </w:t>
      </w:r>
      <w:r>
        <w:rPr>
          <w:rFonts w:ascii="Times New Roman" w:hAnsi="Times New Roman" w:eastAsia="Times New Roman" w:cs="Times New Roman"/>
          <w:sz w:val="26"/>
          <w:szCs w:val="26"/>
        </w:rPr>
        <w:t xml:space="preserve">имеющие отношение к выполнению п</w:t>
      </w:r>
      <w:r>
        <w:rPr>
          <w:rFonts w:ascii="Times New Roman" w:hAnsi="Times New Roman" w:eastAsia="Times New Roman" w:cs="Times New Roman"/>
          <w:sz w:val="26"/>
          <w:szCs w:val="26"/>
        </w:rPr>
        <w:t xml:space="preserve">оручения Заказчика.</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4.4.17. Организовать учет движения имущества, принятого к реализации, в </w:t>
      </w:r>
      <w:r>
        <w:rPr>
          <w:rFonts w:ascii="Times New Roman" w:hAnsi="Times New Roman" w:eastAsia="Times New Roman" w:cs="Times New Roman"/>
          <w:sz w:val="26"/>
          <w:szCs w:val="26"/>
        </w:rPr>
        <w:t xml:space="preserve">соответствии</w:t>
      </w:r>
      <w:r>
        <w:rPr>
          <w:rFonts w:ascii="Times New Roman" w:hAnsi="Times New Roman" w:eastAsia="Times New Roman" w:cs="Times New Roman"/>
          <w:sz w:val="26"/>
          <w:szCs w:val="26"/>
        </w:rPr>
        <w:t xml:space="preserve"> с действующей методологией бухгалтерского учета и законодательством Российской Федерации.</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4.4.18. Представлять Заказчику отчетность о реализации имущества в порядке, сроки и по форме, установленные Заказчиком.</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4.4.19. Письменно информировать Заказчика об указанных ниже обстоятельствах в течение 1 (одного) рабочего дня с даты их возникновения:</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 изменение местонахождения, почтового адреса, банковских и других реквизитов Исполнителя;</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 реорганизация Исполнителя;</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 возбуждение (</w:t>
      </w:r>
      <w:r>
        <w:rPr>
          <w:rFonts w:ascii="Times New Roman" w:hAnsi="Times New Roman" w:eastAsia="Times New Roman" w:cs="Times New Roman"/>
          <w:sz w:val="26"/>
          <w:szCs w:val="26"/>
        </w:rPr>
        <w:t xml:space="preserve">начале</w:t>
      </w:r>
      <w:r>
        <w:rPr>
          <w:rFonts w:ascii="Times New Roman" w:hAnsi="Times New Roman" w:eastAsia="Times New Roman" w:cs="Times New Roman"/>
          <w:sz w:val="26"/>
          <w:szCs w:val="26"/>
        </w:rPr>
        <w:t xml:space="preserve">) в отношении Исполнителя процедуры банкротства или ликвидации;</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 изменение состава учредителей (участников, акционеров) Исполнителя и </w:t>
      </w:r>
      <w:r>
        <w:rPr>
          <w:rFonts w:ascii="Times New Roman" w:hAnsi="Times New Roman" w:eastAsia="Times New Roman" w:cs="Times New Roman"/>
          <w:sz w:val="26"/>
          <w:szCs w:val="26"/>
        </w:rPr>
        <w:t xml:space="preserve">внесении</w:t>
      </w:r>
      <w:r>
        <w:rPr>
          <w:rFonts w:ascii="Times New Roman" w:hAnsi="Times New Roman" w:eastAsia="Times New Roman" w:cs="Times New Roman"/>
          <w:sz w:val="26"/>
          <w:szCs w:val="26"/>
        </w:rPr>
        <w:t xml:space="preserve"> изменений и дополнений в его учредительные документы;</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 участие в судебных </w:t>
      </w:r>
      <w:r>
        <w:rPr>
          <w:rFonts w:ascii="Times New Roman" w:hAnsi="Times New Roman" w:eastAsia="Times New Roman" w:cs="Times New Roman"/>
          <w:sz w:val="26"/>
          <w:szCs w:val="26"/>
        </w:rPr>
        <w:t xml:space="preserve">процессах</w:t>
      </w:r>
      <w:r>
        <w:rPr>
          <w:rFonts w:ascii="Times New Roman" w:hAnsi="Times New Roman" w:eastAsia="Times New Roman" w:cs="Times New Roman"/>
          <w:sz w:val="26"/>
          <w:szCs w:val="26"/>
        </w:rPr>
        <w:t xml:space="preserve">, связанных с исполнением настоящего Договора;</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 смена руководителя;</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 об отзыве выданных доверенностей;</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 фактах возбуждения правоохранительными </w:t>
      </w:r>
      <w:r>
        <w:rPr>
          <w:rFonts w:ascii="Times New Roman" w:hAnsi="Times New Roman" w:eastAsia="Times New Roman" w:cs="Times New Roman"/>
          <w:sz w:val="26"/>
          <w:szCs w:val="26"/>
        </w:rPr>
        <w:t xml:space="preserve">органами Российской Федерации уголовных дел, касающихся исполнения Договора, проведения оперативно-следственных мероприятий в отношении исполнителя (его должностных лиц), не позднее 1 (одного) рабочего дня после даты возникновения указанных обстоятельств;</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 участии в судебных процессах и заседаниях комиссий антимонопольных органо</w:t>
      </w:r>
      <w:r>
        <w:rPr>
          <w:rFonts w:ascii="Times New Roman" w:hAnsi="Times New Roman" w:eastAsia="Times New Roman" w:cs="Times New Roman"/>
          <w:sz w:val="26"/>
          <w:szCs w:val="26"/>
        </w:rPr>
        <w:t xml:space="preserve">в, связанных с обжалованием действий Исполнителя, касающихся исполнения Договора, в том числе об оспаривании результатов проведенных Исполнителем торгов по продаже имущества не позднее 1 (одного) рабочего дня до даты возникновения указанных обстоятельств;</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 иные </w:t>
      </w:r>
      <w:r>
        <w:rPr>
          <w:rFonts w:ascii="Times New Roman" w:hAnsi="Times New Roman" w:eastAsia="Times New Roman" w:cs="Times New Roman"/>
          <w:sz w:val="26"/>
          <w:szCs w:val="26"/>
        </w:rPr>
        <w:t xml:space="preserve">обстоятельствах</w:t>
      </w:r>
      <w:r>
        <w:rPr>
          <w:rFonts w:ascii="Times New Roman" w:hAnsi="Times New Roman" w:eastAsia="Times New Roman" w:cs="Times New Roman"/>
          <w:sz w:val="26"/>
          <w:szCs w:val="26"/>
        </w:rPr>
        <w:t xml:space="preserve">, препятствующих надлежащему исполнению условий настоящего Договора.</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4.4.20. </w:t>
      </w:r>
      <w:r>
        <w:rPr>
          <w:rFonts w:ascii="Times New Roman" w:hAnsi="Times New Roman" w:eastAsia="Times New Roman" w:cs="Times New Roman"/>
          <w:sz w:val="26"/>
          <w:szCs w:val="26"/>
        </w:rPr>
        <w:t xml:space="preserve">В случае несоответствия оказываемой Услуги условиям Договора в течение 10 (десяти) рабочих дней после уведомления об этом Заказчиком или в течение 10 (десяти) рабочих дней после подписан</w:t>
      </w:r>
      <w:r>
        <w:rPr>
          <w:rFonts w:ascii="Times New Roman" w:hAnsi="Times New Roman" w:eastAsia="Times New Roman" w:cs="Times New Roman"/>
          <w:sz w:val="26"/>
          <w:szCs w:val="26"/>
        </w:rPr>
        <w:t xml:space="preserve">ия двустороннего акта с перечнем нарушений, либо отказа от его подписания, произвести необходимые доработки без дополнительной оплаты в пределах цены Договора, в случае если такие доработки возможны, что не освобождает от обязанности нести предусмотренные</w:t>
      </w:r>
      <w:r>
        <w:rPr>
          <w:rFonts w:ascii="Times New Roman" w:hAnsi="Times New Roman" w:eastAsia="Times New Roman" w:cs="Times New Roman"/>
          <w:sz w:val="26"/>
          <w:szCs w:val="26"/>
        </w:rPr>
        <w:t xml:space="preserve"> настоящим Договором санкции.</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i/>
        </w:rPr>
      </w:pPr>
      <w:r>
        <w:rPr>
          <w:rFonts w:ascii="Times New Roman" w:hAnsi="Times New Roman" w:eastAsia="Times New Roman" w:cs="Times New Roman"/>
          <w:sz w:val="26"/>
          <w:szCs w:val="26"/>
        </w:rPr>
        <w:t xml:space="preserve">4.4.21. При получении уведомления о приостановлении поручения, прекратить совершение действий по поручению и предпринять все меры по устранению недостатков, указанных в уведомлении Заказчика.</w:t>
      </w:r>
      <w:r>
        <w:rPr>
          <w:rFonts w:ascii="Times New Roman" w:hAnsi="Times New Roman" w:cs="Times New Roman"/>
          <w:i/>
        </w:rPr>
      </w:r>
      <w:r>
        <w:rPr>
          <w:rFonts w:ascii="Times New Roman" w:hAnsi="Times New Roman" w:cs="Times New Roman"/>
          <w:i/>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При получении уведомления о расторжении Договора Исполнитель обязан приостановить исполнение поручений Заказчика до подписания соглашения о расторжении Договора.</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При прекращении действия настоящего Договора Исполнитель обязан:</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 незамедлительно прекратить исполнение </w:t>
      </w:r>
      <w:r>
        <w:rPr>
          <w:rFonts w:ascii="Times New Roman" w:hAnsi="Times New Roman" w:eastAsia="Times New Roman" w:cs="Times New Roman"/>
          <w:sz w:val="26"/>
          <w:szCs w:val="26"/>
        </w:rPr>
        <w:t xml:space="preserve">п</w:t>
      </w:r>
      <w:r>
        <w:rPr>
          <w:rFonts w:ascii="Times New Roman" w:hAnsi="Times New Roman" w:eastAsia="Times New Roman" w:cs="Times New Roman"/>
          <w:sz w:val="26"/>
          <w:szCs w:val="26"/>
        </w:rPr>
        <w:t xml:space="preserve">оручений Заказчика;</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 в течение 5 (пяти) рабочих дней возвратить нереализованное имущество и относящиеся к нему документы (оригиналы) лицу, указанному Заказчиком;</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 представить Заказчику отчет с приложением необходимых документов;</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 завершить все расчёты по настоящему Договору.</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Передача имущества и документов оформляется актом приема-передачи.</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4.4.22. При получении от Заказчика уведомления об отзыве имущества с реализации в течение 3 (трех) рабочих дней вернуть полученное в натуре имущество судебному приставу-исполнителю по акту приема-передачи.</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4.4.23. Размещать информацию о реализуемом имуществе на сайтах, о которых Исполнител</w:t>
      </w:r>
      <w:r>
        <w:rPr>
          <w:rFonts w:ascii="Times New Roman" w:hAnsi="Times New Roman" w:eastAsia="Times New Roman" w:cs="Times New Roman"/>
          <w:sz w:val="26"/>
          <w:szCs w:val="26"/>
        </w:rPr>
        <w:t xml:space="preserve">ь уведомил Заказчика при заключении настоящего Договора в порядке и сроки, определенные настоящим Договором, и обеспечивать наличие указанной информации не менее чем до окончания срока действия настоящего Договора с уточнением хода реализации имущества.</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4.4.24. Информировать потенциальных покупателей о том, что при отказе от подписания протокола о результатах торгов или невнесении денежных средств в счет оплаты приобретенного имущества задаток победителю торгов не возвращается. Указа</w:t>
      </w:r>
      <w:r>
        <w:rPr>
          <w:rFonts w:ascii="Times New Roman" w:hAnsi="Times New Roman" w:eastAsia="Times New Roman" w:cs="Times New Roman"/>
          <w:sz w:val="26"/>
          <w:szCs w:val="26"/>
        </w:rPr>
        <w:t xml:space="preserve">нный задаток подлежит перечислению в федеральный бюджет, для чего Исполнитель обязан в течение 10 (десяти) рабочих дней с момента установления факта отказа от подписания протокола о результатах торгов победителем или вынесения протокола о признании торгов </w:t>
      </w:r>
      <w:r>
        <w:rPr>
          <w:rFonts w:ascii="Times New Roman" w:hAnsi="Times New Roman" w:eastAsia="Times New Roman" w:cs="Times New Roman"/>
          <w:sz w:val="26"/>
          <w:szCs w:val="26"/>
        </w:rPr>
        <w:t xml:space="preserve">несостоявшимися</w:t>
      </w:r>
      <w:r>
        <w:rPr>
          <w:rFonts w:ascii="Times New Roman" w:hAnsi="Times New Roman" w:eastAsia="Times New Roman" w:cs="Times New Roman"/>
          <w:sz w:val="26"/>
          <w:szCs w:val="26"/>
        </w:rPr>
        <w:t xml:space="preserve"> по основаниям, предусмотренным законодательством, уведомить об этом Заказчика с приложением оригиналов соответствующих документов. </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4.4.25. Предоставлять по требов</w:t>
      </w:r>
      <w:r>
        <w:rPr>
          <w:rFonts w:ascii="Times New Roman" w:hAnsi="Times New Roman" w:eastAsia="Times New Roman" w:cs="Times New Roman"/>
          <w:sz w:val="26"/>
          <w:szCs w:val="26"/>
        </w:rPr>
        <w:t xml:space="preserve">анию Заказчика для ознакомления документы, представленные Исполнителю лицами, обратившимися для заключения договоров купли-продажи имущества и обеспечивать хранение этих документов в течение 3 (трех) лет после окончания срока действия настоящего Договора.</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4.4.26. В случае признания в судебном порядке торгов по продаже имущества недействительными по причине нарушения по вине Исполнителя</w:t>
      </w:r>
      <w:r>
        <w:rPr>
          <w:rFonts w:ascii="Times New Roman" w:hAnsi="Times New Roman" w:eastAsia="Times New Roman" w:cs="Times New Roman"/>
          <w:i/>
          <w:sz w:val="26"/>
          <w:szCs w:val="26"/>
        </w:rPr>
        <w:t xml:space="preserve"> </w:t>
      </w:r>
      <w:r>
        <w:rPr>
          <w:rFonts w:ascii="Times New Roman" w:hAnsi="Times New Roman" w:eastAsia="Times New Roman" w:cs="Times New Roman"/>
          <w:sz w:val="26"/>
          <w:szCs w:val="26"/>
        </w:rPr>
        <w:t xml:space="preserve">процедуры проведения торгов, предусмотренной законодательными и нормативными правовыми актами, возместить расходы Заказчика в полном объеме (реальный ущерб Заказчика), вне зависимости от даты, когда торги были признаны недействительными.</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4.4.27. В течение 2 (двух) рабочих дней со дня завершения исполнения поручения на реализацию (передачи покупателю (лицу, в</w:t>
      </w:r>
      <w:r>
        <w:rPr>
          <w:rFonts w:ascii="Times New Roman" w:hAnsi="Times New Roman" w:eastAsia="Times New Roman" w:cs="Times New Roman"/>
          <w:sz w:val="26"/>
          <w:szCs w:val="26"/>
        </w:rPr>
        <w:t xml:space="preserve">ыигравшему торги) имущества по акту приема-передачи; перечисления покупателем (лицом, выигравшим торги) денежных средств за реализованное имущество на счет Заказчика; возврата нереализованного или отозванного имущества, полученного в натуре, или оригиналов</w:t>
      </w:r>
      <w:r>
        <w:rPr>
          <w:rFonts w:ascii="Times New Roman" w:hAnsi="Times New Roman" w:eastAsia="Times New Roman" w:cs="Times New Roman"/>
          <w:sz w:val="26"/>
          <w:szCs w:val="26"/>
        </w:rPr>
        <w:t xml:space="preserve"> документов судебному приставу-исполнителю, отзыва иного имущества с реализации) предоставлять Заказчику, а так же территориальному органу ФССП России, отчет об исполнении поручения на реализацию по каждому поручению на реализацию, выданному Заказчиком, с </w:t>
      </w:r>
      <w:r>
        <w:rPr>
          <w:rFonts w:ascii="Times New Roman" w:hAnsi="Times New Roman" w:eastAsia="Times New Roman" w:cs="Times New Roman"/>
          <w:sz w:val="26"/>
          <w:szCs w:val="26"/>
        </w:rPr>
        <w:t xml:space="preserve">приложением необходимых документов. В случае поэтапной реализации имущества по одному поручению Заказчика и получения денежных средств за реализованную часть имущества составляется промежуточный отчет о результатах реализации имущества.</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4.4.28. </w:t>
      </w:r>
      <w:r>
        <w:rPr>
          <w:rFonts w:ascii="Times New Roman" w:hAnsi="Times New Roman" w:eastAsia="Times New Roman" w:cs="Times New Roman"/>
          <w:sz w:val="26"/>
          <w:szCs w:val="26"/>
        </w:rPr>
        <w:t xml:space="preserve">В течение 10 (десяти) рабочих дней после даты подписания Договора представить Заказчику один экземпляр заверенных копий учредительных документов, свидетельства о государственной регистрации юридического </w:t>
      </w:r>
      <w:r>
        <w:rPr>
          <w:rFonts w:ascii="Times New Roman" w:hAnsi="Times New Roman" w:eastAsia="Times New Roman" w:cs="Times New Roman"/>
          <w:sz w:val="26"/>
          <w:szCs w:val="26"/>
        </w:rPr>
        <w:t xml:space="preserve">лица или физического лица в качестве индивидуального предпринимателя (в случае если Исполнитель является юридическим лицом или индивидуальным предпринимателем), свидетельства о постановке на налоговый учет, приказа о создании комиссии по проведению торгов.</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В случае внесения изменений в указанные документы, представить один экземпляр заверенной копии документа, в который были внесены изменения, в срок не позднее 10 (десяти) рабочих дней после даты внесения изменений.</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4.4.29. Исполнитель обязан оформлять архивное дело в </w:t>
      </w:r>
      <w:r>
        <w:rPr>
          <w:rFonts w:ascii="Times New Roman" w:hAnsi="Times New Roman" w:eastAsia="Times New Roman" w:cs="Times New Roman"/>
          <w:sz w:val="26"/>
          <w:szCs w:val="26"/>
        </w:rPr>
        <w:t xml:space="preserve">отношении</w:t>
      </w:r>
      <w:r>
        <w:rPr>
          <w:rFonts w:ascii="Times New Roman" w:hAnsi="Times New Roman" w:eastAsia="Times New Roman" w:cs="Times New Roman"/>
          <w:sz w:val="26"/>
          <w:szCs w:val="26"/>
        </w:rPr>
        <w:t xml:space="preserve"> каждого Поручения Заказчика по реализации арестованного имущества.</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4.4.31. Обеспечивать своевременный прием корреспонденции по почтовому адресу и адресу электронной почты, </w:t>
      </w:r>
      <w:r>
        <w:rPr>
          <w:rFonts w:ascii="Times New Roman" w:hAnsi="Times New Roman" w:eastAsia="Times New Roman" w:cs="Times New Roman"/>
          <w:sz w:val="26"/>
          <w:szCs w:val="26"/>
        </w:rPr>
        <w:t xml:space="preserve">указанным</w:t>
      </w:r>
      <w:r>
        <w:rPr>
          <w:rFonts w:ascii="Times New Roman" w:hAnsi="Times New Roman" w:eastAsia="Times New Roman" w:cs="Times New Roman"/>
          <w:sz w:val="26"/>
          <w:szCs w:val="26"/>
        </w:rPr>
        <w:t xml:space="preserve"> в Договоре.</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b/>
          <w:sz w:val="26"/>
          <w:szCs w:val="26"/>
        </w:rPr>
        <w:t xml:space="preserve">4.5. Обязанности Сторон</w:t>
      </w:r>
      <w:r>
        <w:rPr>
          <w:rFonts w:ascii="Times New Roman" w:hAnsi="Times New Roman" w:eastAsia="Times New Roman" w:cs="Times New Roman"/>
          <w:sz w:val="26"/>
          <w:szCs w:val="26"/>
        </w:rPr>
        <w:t xml:space="preserve">:</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4.5.1. </w:t>
      </w:r>
      <w:r>
        <w:rPr>
          <w:rFonts w:ascii="Times New Roman" w:hAnsi="Times New Roman" w:eastAsia="Times New Roman" w:cs="Times New Roman"/>
          <w:sz w:val="26"/>
          <w:szCs w:val="26"/>
        </w:rPr>
        <w:t xml:space="preserve">В течение срока действия Договора и в течение трех лет после его окончания каждая Сторона не должна раскрывать никакой информации, за исключением информации, предусмотренной законодательством о размещении</w:t>
      </w:r>
      <w:r>
        <w:rPr>
          <w:rFonts w:ascii="Times New Roman" w:hAnsi="Times New Roman" w:eastAsia="Times New Roman" w:cs="Times New Roman"/>
          <w:sz w:val="26"/>
          <w:szCs w:val="26"/>
        </w:rPr>
        <w:t xml:space="preserve"> заказов для опубликования в Реестре государственных контрактов, перед третьими лицами, имеющей конфиденциальный характер, которая стала известна Сторонам в связи с выполнением настоящего Договора, без предварительного письменного согласия другой Стороны.</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4.5.2. В течение пяти рабочих дней после даты подписания настоящего Договора уведомить друг друга </w:t>
      </w:r>
      <w:r>
        <w:rPr>
          <w:rFonts w:ascii="Times New Roman" w:hAnsi="Times New Roman" w:eastAsia="Times New Roman" w:cs="Times New Roman"/>
          <w:sz w:val="26"/>
          <w:szCs w:val="26"/>
        </w:rPr>
        <w:t xml:space="preserve">об адресах сайтов и электронной почты друг друга. Стороны соглашаются, что обмен сообщениями по электронной почте с одного заявленного адреса на другой является официальным средством общения сторон. В случае если сообщение отправлено в будний день с 00.00 </w:t>
      </w:r>
      <w:r>
        <w:rPr>
          <w:rFonts w:ascii="Times New Roman" w:hAnsi="Times New Roman" w:eastAsia="Times New Roman" w:cs="Times New Roman"/>
          <w:sz w:val="26"/>
          <w:szCs w:val="26"/>
        </w:rPr>
        <w:t xml:space="preserve">час</w:t>
      </w:r>
      <w:r>
        <w:rPr>
          <w:rFonts w:ascii="Times New Roman" w:hAnsi="Times New Roman" w:eastAsia="Times New Roman" w:cs="Times New Roman"/>
          <w:sz w:val="26"/>
          <w:szCs w:val="26"/>
        </w:rPr>
        <w:t xml:space="preserve">.</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 xml:space="preserve">д</w:t>
      </w:r>
      <w:r>
        <w:rPr>
          <w:rFonts w:ascii="Times New Roman" w:hAnsi="Times New Roman" w:eastAsia="Times New Roman" w:cs="Times New Roman"/>
          <w:sz w:val="26"/>
          <w:szCs w:val="26"/>
        </w:rPr>
        <w:t xml:space="preserve">о 17.30 </w:t>
      </w:r>
      <w:r>
        <w:rPr>
          <w:rFonts w:ascii="Times New Roman" w:hAnsi="Times New Roman" w:eastAsia="Times New Roman" w:cs="Times New Roman"/>
          <w:sz w:val="26"/>
          <w:szCs w:val="26"/>
        </w:rPr>
        <w:t xml:space="preserve">час. </w:t>
      </w:r>
      <w:r>
        <w:rPr>
          <w:rFonts w:ascii="Times New Roman" w:hAnsi="Times New Roman" w:eastAsia="Times New Roman" w:cs="Times New Roman"/>
          <w:sz w:val="26"/>
          <w:szCs w:val="26"/>
        </w:rPr>
        <w:t xml:space="preserve">по времени получателя, оно считается полученным в тот же день, если оно направлено после указанного времени, оно считается полученным на день следующий.</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4.5.3. Стороны обязуются обеспечить бесперебойную работу сайтов и электронной почты. Не функционирование сайта Исполнителя в рабочее время или недоступность на </w:t>
      </w:r>
      <w:r>
        <w:rPr>
          <w:rFonts w:ascii="Times New Roman" w:hAnsi="Times New Roman" w:eastAsia="Times New Roman" w:cs="Times New Roman"/>
          <w:sz w:val="26"/>
          <w:szCs w:val="26"/>
        </w:rPr>
        <w:t xml:space="preserve">нем</w:t>
      </w:r>
      <w:r>
        <w:rPr>
          <w:rFonts w:ascii="Times New Roman" w:hAnsi="Times New Roman" w:eastAsia="Times New Roman" w:cs="Times New Roman"/>
          <w:sz w:val="26"/>
          <w:szCs w:val="26"/>
        </w:rPr>
        <w:t xml:space="preserve"> какой-либо информации, которая должна быть раскрыта в соответствии с настоящим Договором, является существенным нарушением условий настоящего Договора, основанием для его прекращения и взыскания с Исполнителя неустойки. </w:t>
      </w:r>
      <w:r>
        <w:rPr>
          <w:rFonts w:ascii="Times New Roman" w:hAnsi="Times New Roman" w:eastAsia="Times New Roman" w:cs="Times New Roman"/>
          <w:sz w:val="26"/>
          <w:szCs w:val="26"/>
        </w:rPr>
        <w:t xml:space="preserve">Стороны признают, что доказательством указанных фактов, а также факта не размещения требуемой настоящим Договором или законом информации на </w:t>
      </w:r>
      <w:r>
        <w:rPr>
          <w:rFonts w:ascii="Times New Roman" w:hAnsi="Times New Roman" w:eastAsia="Times New Roman" w:cs="Times New Roman"/>
          <w:sz w:val="26"/>
          <w:szCs w:val="26"/>
        </w:rPr>
        <w:t xml:space="preserve">сайтах или размещения этой информации с нарушением, может явиться, в том числе, фиксация этого факта третьими лицами, не являющимися Сторонами настоящего Договора с привлечением нотариуса или фиксация этого факта не менее чем тремя сотрудниками Заказчика.</w:t>
      </w:r>
      <w:r>
        <w:rPr>
          <w:rFonts w:ascii="Times New Roman" w:hAnsi="Times New Roman" w:eastAsia="Times New Roman" w:cs="Times New Roman"/>
          <w:sz w:val="26"/>
          <w:szCs w:val="26"/>
        </w:rPr>
        <w:t xml:space="preserve"> В случае если Исполнитель указал несколько сайтов, нарушением является одновременное не функционирование всех сайтов.</w:t>
      </w:r>
      <w:r>
        <w:rPr>
          <w:rFonts w:ascii="Times New Roman" w:hAnsi="Times New Roman" w:cs="Times New Roman"/>
          <w:sz w:val="26"/>
          <w:szCs w:val="26"/>
        </w:rPr>
      </w:r>
      <w:r>
        <w:rPr>
          <w:rFonts w:ascii="Times New Roman" w:hAnsi="Times New Roman" w:cs="Times New Roman"/>
          <w:sz w:val="26"/>
          <w:szCs w:val="26"/>
        </w:rPr>
      </w:r>
    </w:p>
    <w:p>
      <w:pPr>
        <w:ind w:firstLine="720"/>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Стороны договорились о том, что условия раздела № 4 Договора являются существенными условиями Договора и их нарушение является основанием для применения санкций, предусмотренных настоящим Договором, и его прекращения.</w:t>
      </w:r>
      <w:r>
        <w:rPr>
          <w:rFonts w:ascii="Times New Roman" w:hAnsi="Times New Roman" w:cs="Times New Roman"/>
          <w:sz w:val="26"/>
          <w:szCs w:val="26"/>
        </w:rPr>
      </w:r>
      <w:r>
        <w:rPr>
          <w:rFonts w:ascii="Times New Roman" w:hAnsi="Times New Roman" w:cs="Times New Roman"/>
          <w:sz w:val="26"/>
          <w:szCs w:val="26"/>
        </w:rPr>
      </w:r>
    </w:p>
    <w:p>
      <w:pPr>
        <w:spacing w:before="0" w:beforeAutospacing="0"/>
        <w:rPr>
          <w:rFonts w:ascii="Times New Roman" w:hAnsi="Times New Roman" w:cs="Times New Roman"/>
          <w:b/>
          <w:bCs/>
        </w:rPr>
      </w:pPr>
      <w:r>
        <w:rPr>
          <w:rFonts w:ascii="Times New Roman" w:hAnsi="Times New Roman" w:eastAsia="Times New Roman" w:cs="Times New Roman"/>
          <w:b/>
          <w:bCs/>
          <w:sz w:val="26"/>
          <w:szCs w:val="26"/>
        </w:rPr>
      </w:r>
      <w:r>
        <w:rPr>
          <w:rFonts w:ascii="Times New Roman" w:hAnsi="Times New Roman" w:cs="Times New Roman"/>
          <w:b/>
          <w:bCs/>
        </w:rPr>
      </w:r>
      <w:r>
        <w:rPr>
          <w:rFonts w:ascii="Times New Roman" w:hAnsi="Times New Roman" w:cs="Times New Roman"/>
          <w:b/>
          <w:bCs/>
        </w:rPr>
      </w:r>
    </w:p>
    <w:p>
      <w:pPr>
        <w:jc w:val="center"/>
        <w:spacing w:before="0" w:beforeAutospacing="0"/>
        <w:rPr>
          <w:rFonts w:ascii="Times New Roman" w:hAnsi="Times New Roman" w:cs="Times New Roman"/>
          <w:b/>
          <w:bCs/>
        </w:rPr>
      </w:pPr>
      <w:r>
        <w:rPr>
          <w:rFonts w:ascii="Times New Roman" w:hAnsi="Times New Roman" w:eastAsia="Times New Roman" w:cs="Times New Roman"/>
          <w:b/>
          <w:bCs/>
          <w:sz w:val="26"/>
          <w:szCs w:val="26"/>
        </w:rPr>
        <w:t xml:space="preserve">5. Порядок сдачи-приёмки услуг</w:t>
      </w:r>
      <w:r>
        <w:rPr>
          <w:rFonts w:ascii="Times New Roman" w:hAnsi="Times New Roman" w:cs="Times New Roman"/>
          <w:b/>
          <w:bCs/>
        </w:rPr>
      </w:r>
      <w:r>
        <w:rPr>
          <w:rFonts w:ascii="Times New Roman" w:hAnsi="Times New Roman" w:cs="Times New Roman"/>
          <w:b/>
          <w:bCs/>
        </w:rPr>
      </w:r>
    </w:p>
    <w:p>
      <w:pPr>
        <w:ind w:firstLine="709"/>
        <w:spacing w:before="0" w:beforeAutospacing="0"/>
        <w:rPr>
          <w:rFonts w:ascii="Times New Roman" w:hAnsi="Times New Roman" w:cs="Times New Roman"/>
          <w:bCs/>
        </w:rPr>
      </w:pPr>
      <w:r>
        <w:rPr>
          <w:rFonts w:ascii="Times New Roman" w:hAnsi="Times New Roman" w:eastAsia="Times New Roman" w:cs="Times New Roman"/>
          <w:bCs/>
          <w:sz w:val="26"/>
          <w:szCs w:val="26"/>
        </w:rPr>
        <w:t xml:space="preserve">5.1. </w:t>
      </w:r>
      <w:r>
        <w:rPr>
          <w:rFonts w:ascii="Times New Roman" w:hAnsi="Times New Roman" w:eastAsia="Times New Roman" w:cs="Times New Roman"/>
          <w:sz w:val="26"/>
          <w:szCs w:val="26"/>
        </w:rPr>
        <w:t xml:space="preserve">При ис</w:t>
      </w:r>
      <w:r>
        <w:rPr>
          <w:rFonts w:ascii="Times New Roman" w:hAnsi="Times New Roman" w:eastAsia="Times New Roman" w:cs="Times New Roman"/>
          <w:sz w:val="26"/>
          <w:szCs w:val="26"/>
        </w:rPr>
        <w:t xml:space="preserve">полнении Договора формирование первичных учетных документов и обмен документов о приеме Услуг осуществляется сторонами в форме электронных документов, подписанных электронной цифровой подписью в единой информационной системе в сфере закупок (далее – ЕИС).</w:t>
      </w:r>
      <w:r>
        <w:rPr>
          <w:rFonts w:ascii="Times New Roman" w:hAnsi="Times New Roman" w:cs="Times New Roman"/>
          <w:bCs/>
        </w:rPr>
      </w:r>
      <w:r>
        <w:rPr>
          <w:rFonts w:ascii="Times New Roman" w:hAnsi="Times New Roman" w:cs="Times New Roman"/>
          <w:bCs/>
        </w:rPr>
      </w:r>
    </w:p>
    <w:p>
      <w:pPr>
        <w:ind w:firstLine="708"/>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Документы о приеме услуг, подписанные электронной подписью в ЕИС, признаются равнозначными документам на бумажном носителе, подписанным собственноручной подписью.</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5.2. Услуги Исполнителя оформляются по установленной в ЕИС форме документа о приеме услуг.</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5.3. В случае соответствия оказанных Услуг (их объема и качества) Договору и Техническому заданию Заказчик в течение 15 (пятнадцати) рабочих дней </w:t>
      </w:r>
      <w:r>
        <w:rPr>
          <w:rFonts w:ascii="Times New Roman" w:hAnsi="Times New Roman" w:eastAsia="Times New Roman" w:cs="Times New Roman"/>
          <w:sz w:val="26"/>
          <w:szCs w:val="26"/>
        </w:rPr>
        <w:t xml:space="preserve">с даты поступления</w:t>
      </w:r>
      <w:r>
        <w:rPr>
          <w:rFonts w:ascii="Times New Roman" w:hAnsi="Times New Roman" w:eastAsia="Times New Roman" w:cs="Times New Roman"/>
          <w:sz w:val="26"/>
          <w:szCs w:val="26"/>
        </w:rPr>
        <w:t xml:space="preserve"> в ЕИС документа о приемке подписывает его усиленной ЭЦП лица, имеющего право действовать от имени Заказчик, и размещает в ЕИС.</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5.4. </w:t>
      </w:r>
      <w:r>
        <w:rPr>
          <w:rFonts w:ascii="Times New Roman" w:hAnsi="Times New Roman" w:eastAsia="Times New Roman" w:cs="Times New Roman"/>
          <w:sz w:val="26"/>
          <w:szCs w:val="26"/>
        </w:rPr>
        <w:t xml:space="preserve">В случае несоответствия оказанных Услуг (их объема и качества) Договору и Техническому заданию Заказчик в течение 15 (пятнадцати) рабочих дней с даты поступления в</w:t>
      </w:r>
      <w:r>
        <w:rPr>
          <w:rFonts w:ascii="Times New Roman" w:hAnsi="Times New Roman" w:eastAsia="Times New Roman" w:cs="Times New Roman"/>
          <w:sz w:val="26"/>
          <w:szCs w:val="26"/>
        </w:rPr>
        <w:t xml:space="preserve"> ЕИС документа о приемке формирует с использованием ЕИС, подписывает усиленной ЭЦП лица, имеющего право действовать от имени Заказчика и размещает в ЕИС мотивированный отказ от подписания документа о приеме с указанием причин такого отказа либо уведомление</w:t>
      </w:r>
      <w:r>
        <w:rPr>
          <w:rFonts w:ascii="Times New Roman" w:hAnsi="Times New Roman" w:eastAsia="Times New Roman" w:cs="Times New Roman"/>
          <w:sz w:val="26"/>
          <w:szCs w:val="26"/>
        </w:rPr>
        <w:t xml:space="preserve"> о</w:t>
      </w:r>
      <w:r>
        <w:rPr>
          <w:rFonts w:ascii="Times New Roman" w:hAnsi="Times New Roman" w:eastAsia="Times New Roman" w:cs="Times New Roman"/>
          <w:sz w:val="26"/>
          <w:szCs w:val="26"/>
        </w:rPr>
        <w:t xml:space="preserve">б уточнении документа о приеме.</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5.5. В случае получения в соответствии с п. 5.4. Договора мотивированного отказа от под</w:t>
      </w:r>
      <w:r>
        <w:rPr>
          <w:rFonts w:ascii="Times New Roman" w:hAnsi="Times New Roman" w:eastAsia="Times New Roman" w:cs="Times New Roman"/>
          <w:sz w:val="26"/>
          <w:szCs w:val="26"/>
        </w:rPr>
        <w:t xml:space="preserve">писания документа о приеме, либо уведомления об уточнении документа о приеме Исполнитель вправе устранить причины, указанные в таком мотивированном отказе/уведомлении, и направить Заказчику документ о приеме в порядке, предусмотренном разделом 5 Договора.</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Исполнитель производит необходимые исправления без дополнительной оплаты, в течение 5 (пяти) рабочих дней </w:t>
      </w:r>
      <w:r>
        <w:rPr>
          <w:rFonts w:ascii="Times New Roman" w:hAnsi="Times New Roman" w:eastAsia="Times New Roman" w:cs="Times New Roman"/>
          <w:sz w:val="26"/>
          <w:szCs w:val="26"/>
        </w:rPr>
        <w:t xml:space="preserve">с даты получения</w:t>
      </w:r>
      <w:r>
        <w:rPr>
          <w:rFonts w:ascii="Times New Roman" w:hAnsi="Times New Roman" w:eastAsia="Times New Roman" w:cs="Times New Roman"/>
          <w:sz w:val="26"/>
          <w:szCs w:val="26"/>
        </w:rPr>
        <w:t xml:space="preserve"> мотивированного отказа, предусмотренного п. 5.3. Договора.</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Услуга считается исполненной (принятой Заказчиком) в день размещения в ЕИС документа о приеме, подписанного Заказчиком.</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5.6. Для проверки выполненных Исполнителем работ в части их соответствия условиям Договора Заказчик пров</w:t>
      </w:r>
      <w:r>
        <w:rPr>
          <w:rFonts w:ascii="Times New Roman" w:hAnsi="Times New Roman" w:eastAsia="Times New Roman" w:cs="Times New Roman"/>
          <w:sz w:val="26"/>
          <w:szCs w:val="26"/>
        </w:rPr>
        <w:t xml:space="preserve">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Федеральным законом </w:t>
      </w:r>
      <w:r>
        <w:rPr>
          <w:rFonts w:ascii="Times New Roman" w:hAnsi="Times New Roman" w:eastAsia="Times New Roman" w:cs="Times New Roman"/>
          <w:sz w:val="26"/>
          <w:szCs w:val="26"/>
        </w:rPr>
        <w:t xml:space="preserve">№ 44-ФЗ</w:t>
      </w:r>
      <w:r>
        <w:rPr>
          <w:rFonts w:ascii="Times New Roman" w:hAnsi="Times New Roman" w:eastAsia="Times New Roman" w:cs="Times New Roman"/>
          <w:sz w:val="26"/>
          <w:szCs w:val="26"/>
        </w:rPr>
        <w:t xml:space="preserve">.</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5.7. Для проведения экспертизы оказанной услуги экспе</w:t>
      </w:r>
      <w:r>
        <w:rPr>
          <w:rFonts w:ascii="Times New Roman" w:hAnsi="Times New Roman" w:eastAsia="Times New Roman" w:cs="Times New Roman"/>
          <w:sz w:val="26"/>
          <w:szCs w:val="26"/>
        </w:rPr>
        <w:t xml:space="preserve">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w:t>
      </w:r>
      <w:r>
        <w:rPr>
          <w:rFonts w:ascii="Times New Roman" w:hAnsi="Times New Roman" w:eastAsia="Times New Roman" w:cs="Times New Roman"/>
          <w:sz w:val="26"/>
          <w:szCs w:val="26"/>
        </w:rPr>
        <w:t xml:space="preserve">виде</w:t>
      </w:r>
      <w:r>
        <w:rPr>
          <w:rFonts w:ascii="Times New Roman" w:hAnsi="Times New Roman" w:eastAsia="Times New Roman" w:cs="Times New Roman"/>
          <w:sz w:val="26"/>
          <w:szCs w:val="26"/>
        </w:rPr>
        <w:t xml:space="preserve">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5.8. В случае</w:t>
      </w:r>
      <w:r>
        <w:rPr>
          <w:rFonts w:ascii="Times New Roman" w:hAnsi="Times New Roman" w:eastAsia="Times New Roman" w:cs="Times New Roman"/>
          <w:sz w:val="26"/>
          <w:szCs w:val="26"/>
        </w:rPr>
        <w:t xml:space="preserve">,</w:t>
      </w:r>
      <w:r>
        <w:rPr>
          <w:rFonts w:ascii="Times New Roman" w:hAnsi="Times New Roman" w:eastAsia="Times New Roman" w:cs="Times New Roman"/>
          <w:sz w:val="26"/>
          <w:szCs w:val="26"/>
        </w:rPr>
        <w:t xml:space="preserve"> если по результатам эксперти</w:t>
      </w:r>
      <w:r>
        <w:rPr>
          <w:rFonts w:ascii="Times New Roman" w:hAnsi="Times New Roman" w:eastAsia="Times New Roman" w:cs="Times New Roman"/>
          <w:sz w:val="26"/>
          <w:szCs w:val="26"/>
        </w:rPr>
        <w:t xml:space="preserve">зы, предусмотренной п. 5.6. настоящего Договора, установлены нарушения требований Договора, не препятствующие приему оказанной услуги, в заключении могут содержаться предложения об устранении данных нарушений, в том числе с указанием срока их устранения.</w:t>
      </w:r>
      <w:r>
        <w:rPr>
          <w:rFonts w:ascii="Times New Roman" w:hAnsi="Times New Roman" w:cs="Times New Roman"/>
          <w:sz w:val="26"/>
          <w:szCs w:val="26"/>
        </w:rPr>
      </w:r>
      <w:r>
        <w:rPr>
          <w:rFonts w:ascii="Times New Roman" w:hAnsi="Times New Roman" w:cs="Times New Roman"/>
          <w:sz w:val="26"/>
          <w:szCs w:val="26"/>
        </w:rPr>
      </w:r>
    </w:p>
    <w:p>
      <w:pPr>
        <w:ind w:firstLine="708"/>
        <w:jc w:val="both"/>
        <w:spacing w:before="0" w:beforeAutospacing="0"/>
        <w:widowControl w:val="off"/>
        <w:rPr>
          <w:rFonts w:ascii="Times New Roman" w:hAnsi="Times New Roman" w:cs="Times New Roman"/>
          <w:sz w:val="26"/>
          <w:szCs w:val="26"/>
        </w:rPr>
      </w:pPr>
      <w:r>
        <w:rPr>
          <w:rFonts w:ascii="Times New Roman" w:hAnsi="Times New Roman" w:eastAsia="Times New Roman" w:cs="Times New Roman"/>
          <w:sz w:val="26"/>
          <w:szCs w:val="26"/>
        </w:rPr>
        <w:t xml:space="preserve">5.9. В случае обнаружения утраты, недостачи, повреждения имущества Стороны осуществляют действия в порядке, установленном пунктом 6.6 настоящего Договора. В этом случае Исполнитель обязан удовлетворить претензию либо дать мотивированный </w:t>
      </w:r>
      <w:r>
        <w:rPr>
          <w:rFonts w:ascii="Times New Roman" w:hAnsi="Times New Roman" w:eastAsia="Times New Roman" w:cs="Times New Roman"/>
          <w:sz w:val="26"/>
          <w:szCs w:val="26"/>
        </w:rPr>
        <w:t xml:space="preserve">отказ в удовлетворении претензии в тридцатидневный срок с момента ее получения.</w:t>
      </w:r>
      <w:r>
        <w:rPr>
          <w:rFonts w:ascii="Times New Roman" w:hAnsi="Times New Roman" w:cs="Times New Roman"/>
          <w:sz w:val="26"/>
          <w:szCs w:val="26"/>
        </w:rPr>
      </w:r>
      <w:r>
        <w:rPr>
          <w:rFonts w:ascii="Times New Roman" w:hAnsi="Times New Roman" w:cs="Times New Roman"/>
          <w:sz w:val="26"/>
          <w:szCs w:val="26"/>
        </w:rPr>
      </w:r>
    </w:p>
    <w:p>
      <w:pPr>
        <w:jc w:val="both"/>
        <w:spacing w:before="0" w:beforeAutospacing="0"/>
        <w:tabs>
          <w:tab w:val="left" w:pos="4080" w:leader="none"/>
        </w:tabs>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jc w:val="center"/>
        <w:spacing w:before="0" w:beforeAutospacing="0"/>
        <w:tabs>
          <w:tab w:val="center" w:pos="5103" w:leader="none"/>
          <w:tab w:val="left" w:pos="8680" w:leader="none"/>
        </w:tabs>
        <w:rPr>
          <w:rFonts w:ascii="Times New Roman" w:hAnsi="Times New Roman" w:cs="Times New Roman"/>
          <w:b/>
          <w:bCs/>
        </w:rPr>
      </w:pPr>
      <w:r>
        <w:rPr>
          <w:rFonts w:ascii="Times New Roman" w:hAnsi="Times New Roman" w:eastAsia="Times New Roman" w:cs="Times New Roman"/>
          <w:b/>
          <w:bCs/>
          <w:sz w:val="26"/>
          <w:szCs w:val="26"/>
        </w:rPr>
        <w:t xml:space="preserve">6. Ответственность сторон</w:t>
      </w:r>
      <w:r>
        <w:rPr>
          <w:rFonts w:ascii="Times New Roman" w:hAnsi="Times New Roman" w:cs="Times New Roman"/>
          <w:b/>
          <w:bCs/>
        </w:rPr>
      </w:r>
      <w:r>
        <w:rPr>
          <w:rFonts w:ascii="Times New Roman" w:hAnsi="Times New Roman" w:cs="Times New Roman"/>
          <w:b/>
          <w:bCs/>
        </w:rPr>
      </w:r>
    </w:p>
    <w:p>
      <w:pPr>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6.1. За неисполнение или ненадлежащее исполнение обязательств по настоящему Договору Стороны несут ответственность в </w:t>
      </w:r>
      <w:r>
        <w:rPr>
          <w:rFonts w:ascii="Times New Roman" w:hAnsi="Times New Roman" w:eastAsia="Times New Roman" w:cs="Times New Roman"/>
          <w:sz w:val="26"/>
          <w:szCs w:val="26"/>
        </w:rPr>
        <w:t xml:space="preserve">соответствии</w:t>
      </w:r>
      <w:r>
        <w:rPr>
          <w:rFonts w:ascii="Times New Roman" w:hAnsi="Times New Roman" w:eastAsia="Times New Roman" w:cs="Times New Roman"/>
          <w:sz w:val="26"/>
          <w:szCs w:val="26"/>
        </w:rPr>
        <w:t xml:space="preserve"> с законодательством Российской Федерации.</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6.2. В случае просрочки исполнения </w:t>
      </w:r>
      <w:r>
        <w:rPr>
          <w:rFonts w:ascii="Times New Roman" w:hAnsi="Times New Roman" w:eastAsia="Times New Roman" w:cs="Times New Roman"/>
          <w:sz w:val="26"/>
          <w:szCs w:val="26"/>
        </w:rPr>
        <w:t xml:space="preserve">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(штрафов, пеней). </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6.3. Пеня начисляется за каждый день просрочки исполнения Заказчиком обязательства, предусмотренного настоящим Договором, начиная со дня, следующего после дня истеч</w:t>
      </w:r>
      <w:r>
        <w:rPr>
          <w:rFonts w:ascii="Times New Roman" w:hAnsi="Times New Roman" w:eastAsia="Times New Roman" w:cs="Times New Roman"/>
          <w:sz w:val="26"/>
          <w:szCs w:val="26"/>
        </w:rPr>
        <w:t xml:space="preserve">ения, установленного настоящим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6.4. </w:t>
      </w:r>
      <w:r>
        <w:rPr>
          <w:rFonts w:ascii="Times New Roman" w:hAnsi="Times New Roman" w:eastAsia="Times New Roman" w:cs="Times New Roman"/>
          <w:sz w:val="26"/>
          <w:szCs w:val="26"/>
        </w:rPr>
        <w:t xml:space="preserve">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Договором, размер штрафа устанавливается в порядке, установленном</w:t>
      </w:r>
      <w:r>
        <w:rPr>
          <w:rFonts w:ascii="Times New Roman" w:hAnsi="Times New Roman" w:eastAsia="Times New Roman" w:cs="Times New Roman"/>
          <w:sz w:val="26"/>
          <w:szCs w:val="26"/>
        </w:rPr>
        <w:t xml:space="preserve"> в соответствии с Правилами, утвержденными Постановлением Правительства Российской Федерации от 30.08.2017 № 1042, в размере 1000 рублей, если цена Договора не превышает 3 млн. рублей, и 5 тыс. рублей, если цена Договора составляет от 3 млн. рублей до 50</w:t>
      </w:r>
      <w:r>
        <w:rPr>
          <w:rFonts w:ascii="Times New Roman" w:hAnsi="Times New Roman" w:eastAsia="Times New Roman" w:cs="Times New Roman"/>
          <w:sz w:val="26"/>
          <w:szCs w:val="26"/>
        </w:rPr>
        <w:t xml:space="preserve"> млн. рублей (включительно).</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6.5. В случае просрочки исполнения Исполнителем обязательств (в том числе </w:t>
      </w:r>
      <w:r>
        <w:rPr>
          <w:rFonts w:ascii="Times New Roman" w:hAnsi="Times New Roman" w:eastAsia="Times New Roman" w:cs="Times New Roman"/>
          <w:sz w:val="26"/>
          <w:szCs w:val="26"/>
        </w:rPr>
        <w:t xml:space="preserve">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6.6. </w:t>
      </w:r>
      <w:r>
        <w:rPr>
          <w:rFonts w:ascii="Times New Roman" w:hAnsi="Times New Roman" w:eastAsia="Times New Roman" w:cs="Times New Roman"/>
          <w:sz w:val="26"/>
          <w:szCs w:val="26"/>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настоящим Договором срока исполнения обязательства, и устанавливается в </w:t>
      </w:r>
      <w:r>
        <w:rPr>
          <w:rFonts w:ascii="Times New Roman" w:hAnsi="Times New Roman" w:eastAsia="Times New Roman" w:cs="Times New Roman"/>
          <w:sz w:val="26"/>
          <w:szCs w:val="26"/>
        </w:rPr>
        <w:t xml:space="preserve">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6.7. </w:t>
      </w:r>
      <w:r>
        <w:rPr>
          <w:rFonts w:ascii="Times New Roman" w:hAnsi="Times New Roman" w:eastAsia="Times New Roman" w:cs="Times New Roman"/>
          <w:sz w:val="26"/>
          <w:szCs w:val="26"/>
        </w:rPr>
        <w:t xml:space="preserve">За каждый факт неисполнения или ненадлежащего исполнения Исполнителем обязательств, предусмотренных Договором, за исключением просрочки</w:t>
      </w:r>
      <w:r>
        <w:rPr>
          <w:rFonts w:ascii="Times New Roman" w:hAnsi="Times New Roman" w:eastAsia="Times New Roman" w:cs="Times New Roman"/>
          <w:sz w:val="26"/>
          <w:szCs w:val="26"/>
        </w:rPr>
        <w:t xml:space="preserve"> исполнения обязательств (в том числе гарантийного обязательства), предусмотренных Договором, размер штрафа устанавливается в порядке, установленном в соответствии с Правилами, утвержденными Постановлением Правительства Российской Федерации от 30.08.2017 </w:t>
      </w:r>
      <w:r>
        <w:rPr>
          <w:rFonts w:ascii="Times New Roman" w:hAnsi="Times New Roman" w:eastAsia="Times New Roman" w:cs="Times New Roman"/>
          <w:sz w:val="26"/>
          <w:szCs w:val="26"/>
        </w:rPr>
        <w:br/>
        <w:t xml:space="preserve">№ 1042, в размере 1 процента цены Договора (этапа), но не более 5 тыс. рублей и не менее 1 тыс. рублей. </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6.8. </w:t>
      </w:r>
      <w:r>
        <w:rPr>
          <w:rFonts w:ascii="Times New Roman" w:hAnsi="Times New Roman" w:eastAsia="Times New Roman" w:cs="Times New Roman"/>
          <w:sz w:val="26"/>
          <w:szCs w:val="26"/>
        </w:rPr>
        <w:t xml:space="preserve">За каждый факт неисполнения или ненадлежащего исполнения Исполнителем обязательств, предусмотренных Договором, за исключением просро</w:t>
      </w:r>
      <w:r>
        <w:rPr>
          <w:rFonts w:ascii="Times New Roman" w:hAnsi="Times New Roman" w:eastAsia="Times New Roman" w:cs="Times New Roman"/>
          <w:sz w:val="26"/>
          <w:szCs w:val="26"/>
        </w:rPr>
        <w:t xml:space="preserve">чки исполнения обязательств (в том числе гарантийного обязательства), предусмотренных Договором, заключенным с победителем закупки, предложившим наиболее высокую цену за право заключения Договора, размер штрафа устанавливается в порядке, установленном в </w:t>
      </w:r>
      <w:r>
        <w:rPr>
          <w:rFonts w:ascii="Times New Roman" w:hAnsi="Times New Roman" w:eastAsia="Times New Roman" w:cs="Times New Roman"/>
          <w:sz w:val="26"/>
          <w:szCs w:val="26"/>
        </w:rPr>
        <w:t xml:space="preserve">соответствии с Правилами, утвержденными Постановлением Правительства Российской Федерации от 30.08.2017 № 1042, в размере 10 процентов начальной (максимальной) цены</w:t>
      </w:r>
      <w:r>
        <w:rPr>
          <w:rFonts w:ascii="Times New Roman" w:hAnsi="Times New Roman" w:eastAsia="Times New Roman" w:cs="Times New Roman"/>
          <w:sz w:val="26"/>
          <w:szCs w:val="26"/>
        </w:rPr>
        <w:t xml:space="preserve"> Договора, если цена Договора не превышает 3 млн. рублей.</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предусмотренное Договором, произошло вследствие непреодолимой силы или по вине другой стороны.</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6.10. Меры ответственности Сторон, не предусмотренные настоящим Договором, применяются в соответствии с нормами действующего законодательства Российской Федерации.</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6.11.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6.12. Общая сумма начисленных штрафов за ненадлежащее исполнение Заказчиком обязательств, предусмотренных Договором, не может превышать цену Договора.</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6.13. В случае если Исполнитель не устранит выявленные недостатки, Заказчик вправе обратиться в суд с иском о расторжении Договора и по</w:t>
      </w:r>
      <w:r>
        <w:rPr>
          <w:rFonts w:ascii="Times New Roman" w:hAnsi="Times New Roman" w:eastAsia="Times New Roman" w:cs="Times New Roman"/>
          <w:sz w:val="26"/>
          <w:szCs w:val="26"/>
        </w:rPr>
        <w:t xml:space="preserve">требовать полного возмещения убытков, если в установленный срок недостатки оказанной услуги не устранены Исполнителем. Заказчик также вправе обратиться в суд с иском о расторжении Договора, если им обнаружены существенные отступления от условий Договора.</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6.14. Существенным отступлением от условий Договора, в том числе считается наличие неоднократных претензий Заказчика по поводу качества услуг и сроков их исполнения Исполнителем.</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6.15. В случае обнаружения недостатков оказанной Услуги Заказчик вправе на свое усмотрение потребовать от Исполнителя:</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а)</w:t>
      </w:r>
      <w:r>
        <w:rPr>
          <w:rFonts w:ascii="Times New Roman" w:hAnsi="Times New Roman" w:eastAsia="Times New Roman" w:cs="Times New Roman"/>
          <w:sz w:val="26"/>
          <w:szCs w:val="26"/>
        </w:rPr>
        <w:tab/>
        <w:t xml:space="preserve">безвозмездного устранения недостатков;</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б)</w:t>
      </w:r>
      <w:r>
        <w:rPr>
          <w:rFonts w:ascii="Times New Roman" w:hAnsi="Times New Roman" w:eastAsia="Times New Roman" w:cs="Times New Roman"/>
          <w:sz w:val="26"/>
          <w:szCs w:val="26"/>
        </w:rPr>
        <w:tab/>
        <w:t xml:space="preserve">соответствующего уменьшения установленной за Услугу Цены;</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в)</w:t>
      </w:r>
      <w:r>
        <w:rPr>
          <w:rFonts w:ascii="Times New Roman" w:hAnsi="Times New Roman" w:eastAsia="Times New Roman" w:cs="Times New Roman"/>
          <w:sz w:val="26"/>
          <w:szCs w:val="26"/>
        </w:rPr>
        <w:tab/>
        <w:t xml:space="preserve">безвозмездного повторного оказания Услуги;</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г)</w:t>
      </w:r>
      <w:r>
        <w:rPr>
          <w:rFonts w:ascii="Times New Roman" w:hAnsi="Times New Roman" w:eastAsia="Times New Roman" w:cs="Times New Roman"/>
          <w:sz w:val="26"/>
          <w:szCs w:val="26"/>
        </w:rPr>
        <w:tab/>
        <w:t xml:space="preserve">возмещения понесенных им расходов по исправлению недостатков своими силами или третьими лицами.</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6.16. В случае если Исполнитель в течение 5 (пяти) календарных дней не устранит выявленные недостатки, Заказчик вправе обратиться в суд с иском о расторжении Договора и потребовать полного возмещения убытков, неустойки, </w:t>
      </w:r>
      <w:r>
        <w:rPr>
          <w:rFonts w:ascii="Times New Roman" w:hAnsi="Times New Roman" w:eastAsia="Times New Roman" w:cs="Times New Roman"/>
          <w:sz w:val="26"/>
          <w:szCs w:val="26"/>
        </w:rPr>
        <w:t xml:space="preserve">штрафа</w:t>
      </w:r>
      <w:r>
        <w:rPr>
          <w:rFonts w:ascii="Times New Roman" w:hAnsi="Times New Roman" w:eastAsia="Times New Roman" w:cs="Times New Roman"/>
          <w:sz w:val="26"/>
          <w:szCs w:val="26"/>
        </w:rPr>
        <w:t xml:space="preserve"> если в установленный срок недостатки выполненной Услуги не устранены Исполнителем. Заказчик также вправе обратиться в суд с иском о расторжении Договора, если им обнаружены существенные отступления от условий Договора.</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6.16. Исполнитель несет ответственность за утрату, причинение ущерба либо невозврат по требованию Заказчика или судебного пристава-исполнителя имущества</w:t>
      </w:r>
      <w:r>
        <w:rPr>
          <w:rFonts w:ascii="Times New Roman" w:hAnsi="Times New Roman" w:eastAsia="Times New Roman" w:cs="Times New Roman"/>
          <w:sz w:val="26"/>
          <w:szCs w:val="26"/>
        </w:rPr>
        <w:t xml:space="preserve">, принятого Исполнителем на реализацию в натуре, в объеме стоимости имущества, указанной в постановлении о передаче арестованного имущества на реализацию, а также убытков, причиненных Российской Федерации указанными действиями Исполнителя (реальный ущерб).</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sz w:val="26"/>
          <w:szCs w:val="26"/>
        </w:rPr>
      </w:pPr>
      <w:r>
        <w:rPr>
          <w:rFonts w:ascii="Times New Roman" w:hAnsi="Times New Roman" w:eastAsia="Times New Roman" w:cs="Times New Roman"/>
          <w:sz w:val="26"/>
          <w:szCs w:val="26"/>
        </w:rPr>
        <w:t xml:space="preserve">6.17. Заказчик не несет перед Исполнителем ответственность за убытки, причиненные в связи с несостоявшимся Договором на оказание услуг по реализации имущества.</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rPr>
          <w:rFonts w:ascii="Times New Roman" w:hAnsi="Times New Roman" w:cs="Times New Roman"/>
          <w:b/>
          <w:bCs/>
        </w:rPr>
      </w:pPr>
      <w:r>
        <w:rPr>
          <w:rFonts w:ascii="Times New Roman" w:hAnsi="Times New Roman" w:eastAsia="Times New Roman" w:cs="Times New Roman"/>
          <w:sz w:val="26"/>
          <w:szCs w:val="26"/>
        </w:rPr>
        <w:t xml:space="preserve">Меры ответственности Сторон, не предусмотренные настоящим Договором, применяются в соответствии с нормами гражданского законодательства Российской Федерации.</w:t>
      </w:r>
      <w:r>
        <w:rPr>
          <w:rFonts w:ascii="Times New Roman" w:hAnsi="Times New Roman" w:cs="Times New Roman"/>
          <w:b/>
          <w:bCs/>
        </w:rPr>
      </w:r>
      <w:r>
        <w:rPr>
          <w:rFonts w:ascii="Times New Roman" w:hAnsi="Times New Roman" w:cs="Times New Roman"/>
          <w:b/>
          <w:bCs/>
        </w:rPr>
      </w:r>
    </w:p>
    <w:p>
      <w:pPr>
        <w:jc w:val="both"/>
        <w:spacing w:before="0" w:beforeAutospacing="0"/>
        <w:tabs>
          <w:tab w:val="left" w:pos="4080" w:leader="none"/>
        </w:tabs>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jc w:val="center"/>
        <w:spacing w:before="0" w:beforeAutospacing="0"/>
        <w:shd w:val="clear" w:color="auto" w:fill="ffffff"/>
        <w:tabs>
          <w:tab w:val="left" w:pos="8251" w:leader="underscore"/>
        </w:tabs>
        <w:rPr>
          <w:rFonts w:ascii="Times New Roman" w:hAnsi="Times New Roman" w:cs="Times New Roman"/>
          <w:b/>
        </w:rPr>
      </w:pPr>
      <w:r>
        <w:rPr>
          <w:rFonts w:ascii="Times New Roman" w:hAnsi="Times New Roman" w:eastAsia="Times New Roman" w:cs="Times New Roman"/>
          <w:b/>
          <w:sz w:val="26"/>
          <w:szCs w:val="26"/>
        </w:rPr>
        <w:t xml:space="preserve">7. Форс-мажор</w:t>
      </w:r>
      <w:r>
        <w:rPr>
          <w:rFonts w:ascii="Times New Roman" w:hAnsi="Times New Roman" w:cs="Times New Roman"/>
          <w:b/>
        </w:rPr>
      </w:r>
      <w:r>
        <w:rPr>
          <w:rFonts w:ascii="Times New Roman" w:hAnsi="Times New Roman" w:cs="Times New Roman"/>
          <w:b/>
        </w:rPr>
      </w:r>
    </w:p>
    <w:p>
      <w:pPr>
        <w:jc w:val="both"/>
        <w:spacing w:before="0" w:beforeAutospacing="0"/>
        <w:shd w:val="clear" w:color="auto" w:fill="ffffff"/>
        <w:tabs>
          <w:tab w:val="left" w:pos="8251" w:leader="underscore"/>
        </w:tabs>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shd w:val="clear" w:color="auto" w:fill="ffffff"/>
        <w:tabs>
          <w:tab w:val="left" w:pos="8251" w:leader="underscore"/>
        </w:tabs>
        <w:rPr>
          <w:rFonts w:ascii="Times New Roman" w:hAnsi="Times New Roman" w:cs="Times New Roman"/>
          <w:sz w:val="26"/>
          <w:szCs w:val="26"/>
        </w:rPr>
      </w:pPr>
      <w:r>
        <w:rPr>
          <w:rFonts w:ascii="Times New Roman" w:hAnsi="Times New Roman" w:eastAsia="Times New Roman" w:cs="Times New Roman"/>
          <w:sz w:val="26"/>
          <w:szCs w:val="26"/>
        </w:rPr>
        <w:t xml:space="preserve">7.1. </w:t>
      </w:r>
      <w:r>
        <w:rPr>
          <w:rFonts w:ascii="Times New Roman" w:hAnsi="Times New Roman" w:eastAsia="Times New Roman" w:cs="Times New Roman"/>
          <w:sz w:val="26"/>
          <w:szCs w:val="26"/>
        </w:rPr>
        <w:t xml:space="preserve">Стороны освобождаются от ответстве</w:t>
      </w:r>
      <w:r>
        <w:rPr>
          <w:rFonts w:ascii="Times New Roman" w:hAnsi="Times New Roman" w:eastAsia="Times New Roman" w:cs="Times New Roman"/>
          <w:sz w:val="26"/>
          <w:szCs w:val="26"/>
        </w:rPr>
        <w:t xml:space="preserve">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w:t>
      </w:r>
      <w:r>
        <w:rPr>
          <w:rFonts w:ascii="Times New Roman" w:hAnsi="Times New Roman" w:eastAsia="Times New Roman" w:cs="Times New Roman"/>
          <w:sz w:val="26"/>
          <w:szCs w:val="26"/>
        </w:rPr>
        <w:t xml:space="preserve">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r>
        <w:rPr>
          <w:rFonts w:ascii="Times New Roman" w:hAnsi="Times New Roman" w:eastAsia="Times New Roman" w:cs="Times New Roman"/>
          <w:sz w:val="26"/>
          <w:szCs w:val="26"/>
        </w:rPr>
        <w:t xml:space="preserve">, а </w:t>
      </w:r>
      <w:r>
        <w:rPr>
          <w:rFonts w:ascii="Times New Roman" w:hAnsi="Times New Roman" w:eastAsia="Times New Roman" w:cs="Times New Roman"/>
          <w:sz w:val="26"/>
          <w:szCs w:val="26"/>
        </w:rPr>
        <w:t xml:space="preserve">также</w:t>
      </w:r>
      <w:r>
        <w:rPr>
          <w:rFonts w:ascii="Times New Roman" w:hAnsi="Times New Roman" w:eastAsia="Times New Roman" w:cs="Times New Roman"/>
          <w:sz w:val="26"/>
          <w:szCs w:val="26"/>
        </w:rPr>
        <w:t xml:space="preserve"> которые Стороны были не в состоянии предвидеть и предотвратить.</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shd w:val="clear" w:color="auto" w:fill="ffffff"/>
        <w:tabs>
          <w:tab w:val="left" w:pos="8251" w:leader="underscore"/>
        </w:tabs>
        <w:rPr>
          <w:rFonts w:ascii="Times New Roman" w:hAnsi="Times New Roman" w:cs="Times New Roman"/>
          <w:sz w:val="26"/>
          <w:szCs w:val="26"/>
        </w:rPr>
      </w:pPr>
      <w:r>
        <w:rPr>
          <w:rFonts w:ascii="Times New Roman" w:hAnsi="Times New Roman" w:eastAsia="Times New Roman" w:cs="Times New Roman"/>
          <w:sz w:val="26"/>
          <w:szCs w:val="26"/>
        </w:rPr>
        <w:t xml:space="preserve">7.2. Сторона, подвергшаяся действию обстоятельств непреодолимой силы, обязана в трехдневный срок уведомить другую Сторону о возникновении, виде и возможной продолжительности действия указанных обстоятельств. Данн</w:t>
      </w:r>
      <w:r>
        <w:rPr>
          <w:rFonts w:ascii="Times New Roman" w:hAnsi="Times New Roman" w:eastAsia="Times New Roman" w:cs="Times New Roman"/>
          <w:sz w:val="26"/>
          <w:szCs w:val="26"/>
        </w:rPr>
        <w:t xml:space="preserve">ое уведомление должно быть подтверждено компетентным органом территории, где данное обстоятельство имело место (в случае если Исполнителем является нерезидент Российской Федерации Торгово-промышленной палатой страны, где данное обстоятельство имело место).</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shd w:val="clear" w:color="auto" w:fill="ffffff"/>
        <w:tabs>
          <w:tab w:val="left" w:pos="8251" w:leader="underscore"/>
        </w:tabs>
        <w:rPr>
          <w:rFonts w:ascii="Times New Roman" w:hAnsi="Times New Roman" w:cs="Times New Roman"/>
          <w:sz w:val="26"/>
          <w:szCs w:val="26"/>
        </w:rPr>
      </w:pPr>
      <w:r>
        <w:rPr>
          <w:rFonts w:ascii="Times New Roman" w:hAnsi="Times New Roman" w:eastAsia="Times New Roman" w:cs="Times New Roman"/>
          <w:sz w:val="26"/>
          <w:szCs w:val="26"/>
        </w:rPr>
        <w:t xml:space="preserve">7.3. Если такого уведомления не будет сделано в указанный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shd w:val="clear" w:color="auto" w:fill="ffffff"/>
        <w:tabs>
          <w:tab w:val="left" w:pos="8251" w:leader="underscore"/>
        </w:tabs>
        <w:rPr>
          <w:rFonts w:ascii="Times New Roman" w:hAnsi="Times New Roman" w:cs="Times New Roman"/>
          <w:sz w:val="26"/>
          <w:szCs w:val="26"/>
        </w:rPr>
      </w:pPr>
      <w:r>
        <w:rPr>
          <w:rFonts w:ascii="Times New Roman" w:hAnsi="Times New Roman" w:eastAsia="Times New Roman" w:cs="Times New Roman"/>
          <w:sz w:val="26"/>
          <w:szCs w:val="26"/>
        </w:rPr>
        <w:t xml:space="preserve">7.4. Возникновение обстоятельств непреодолимой силы, предусмот</w:t>
      </w:r>
      <w:r>
        <w:rPr>
          <w:rFonts w:ascii="Times New Roman" w:hAnsi="Times New Roman" w:eastAsia="Times New Roman" w:cs="Times New Roman"/>
          <w:sz w:val="26"/>
          <w:szCs w:val="26"/>
        </w:rPr>
        <w:t xml:space="preserve">ренных пунктом 7.1 настоящего Договора, при условии соблюдения требований пункта 7.2 настоящего Договора, продлевает срок исполнения обязательств по настоящему Договору на период, который в целом соответствует сроку действия наступившего обстоятельства.</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shd w:val="clear" w:color="auto" w:fill="ffffff"/>
        <w:tabs>
          <w:tab w:val="left" w:pos="8251" w:leader="underscore"/>
        </w:tabs>
        <w:rPr>
          <w:rFonts w:ascii="Times New Roman" w:hAnsi="Times New Roman" w:cs="Times New Roman"/>
          <w:sz w:val="26"/>
          <w:szCs w:val="26"/>
        </w:rPr>
      </w:pPr>
      <w:r>
        <w:rPr>
          <w:rFonts w:ascii="Times New Roman" w:hAnsi="Times New Roman" w:eastAsia="Times New Roman" w:cs="Times New Roman"/>
          <w:sz w:val="26"/>
          <w:szCs w:val="26"/>
        </w:rPr>
        <w:t xml:space="preserve">7.5. Если обстоятельства непреодолимой силы будут продолжаться свыше </w:t>
      </w:r>
      <w:r>
        <w:rPr>
          <w:rFonts w:ascii="Times New Roman" w:hAnsi="Times New Roman" w:eastAsia="Times New Roman" w:cs="Times New Roman"/>
          <w:sz w:val="26"/>
          <w:szCs w:val="26"/>
        </w:rPr>
        <w:br/>
        <w:t xml:space="preserve">1 (одного) месяца, то каждая из Сторон вправе требовать расторжения настоящего Договора полностью или частично в судебном </w:t>
      </w:r>
      <w:r>
        <w:rPr>
          <w:rFonts w:ascii="Times New Roman" w:hAnsi="Times New Roman" w:eastAsia="Times New Roman" w:cs="Times New Roman"/>
          <w:sz w:val="26"/>
          <w:szCs w:val="26"/>
        </w:rPr>
        <w:t xml:space="preserve">порядке</w:t>
      </w:r>
      <w:r>
        <w:rPr>
          <w:rFonts w:ascii="Times New Roman" w:hAnsi="Times New Roman" w:eastAsia="Times New Roman" w:cs="Times New Roman"/>
          <w:sz w:val="26"/>
          <w:szCs w:val="26"/>
        </w:rPr>
        <w:t xml:space="preserve">.</w:t>
      </w:r>
      <w:r>
        <w:rPr>
          <w:rFonts w:ascii="Times New Roman" w:hAnsi="Times New Roman" w:cs="Times New Roman"/>
          <w:sz w:val="26"/>
          <w:szCs w:val="26"/>
        </w:rPr>
      </w:r>
      <w:r>
        <w:rPr>
          <w:rFonts w:ascii="Times New Roman" w:hAnsi="Times New Roman" w:cs="Times New Roman"/>
          <w:sz w:val="26"/>
          <w:szCs w:val="26"/>
        </w:rPr>
      </w:r>
    </w:p>
    <w:p>
      <w:pPr>
        <w:jc w:val="both"/>
        <w:spacing w:before="0" w:beforeAutospacing="0"/>
        <w:shd w:val="clear" w:color="auto" w:fill="ffffff"/>
        <w:tabs>
          <w:tab w:val="left" w:pos="8251" w:leader="underscore"/>
        </w:tabs>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jc w:val="center"/>
        <w:spacing w:before="0" w:beforeAutospacing="0"/>
        <w:shd w:val="clear" w:color="auto" w:fill="ffffff"/>
        <w:tabs>
          <w:tab w:val="left" w:pos="8251" w:leader="underscore"/>
        </w:tabs>
        <w:rPr>
          <w:rFonts w:ascii="Times New Roman" w:hAnsi="Times New Roman" w:cs="Times New Roman"/>
          <w:b/>
        </w:rPr>
      </w:pPr>
      <w:r>
        <w:rPr>
          <w:rFonts w:ascii="Times New Roman" w:hAnsi="Times New Roman" w:eastAsia="Times New Roman" w:cs="Times New Roman"/>
          <w:b/>
          <w:sz w:val="26"/>
          <w:szCs w:val="26"/>
        </w:rPr>
        <w:t xml:space="preserve">8. Порядок урегулирования споров</w:t>
      </w:r>
      <w:r>
        <w:rPr>
          <w:rFonts w:ascii="Times New Roman" w:hAnsi="Times New Roman" w:cs="Times New Roman"/>
          <w:b/>
        </w:rPr>
      </w:r>
      <w:r>
        <w:rPr>
          <w:rFonts w:ascii="Times New Roman" w:hAnsi="Times New Roman" w:cs="Times New Roman"/>
          <w:b/>
        </w:rPr>
      </w:r>
    </w:p>
    <w:p>
      <w:pPr>
        <w:jc w:val="both"/>
        <w:spacing w:before="0" w:beforeAutospacing="0"/>
        <w:shd w:val="clear" w:color="auto" w:fill="ffffff"/>
        <w:tabs>
          <w:tab w:val="left" w:pos="8251" w:leader="underscore"/>
        </w:tabs>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shd w:val="clear" w:color="auto" w:fill="ffffff"/>
        <w:tabs>
          <w:tab w:val="left" w:pos="8251" w:leader="underscore"/>
        </w:tabs>
        <w:rPr>
          <w:rFonts w:ascii="Times New Roman" w:hAnsi="Times New Roman" w:cs="Times New Roman"/>
          <w:sz w:val="26"/>
          <w:szCs w:val="26"/>
        </w:rPr>
      </w:pPr>
      <w:r>
        <w:rPr>
          <w:rFonts w:ascii="Times New Roman" w:hAnsi="Times New Roman" w:eastAsia="Times New Roman" w:cs="Times New Roman"/>
          <w:sz w:val="26"/>
          <w:szCs w:val="26"/>
        </w:rPr>
        <w:t xml:space="preserve">8.1. Стороны принимают все меры для того,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shd w:val="clear" w:color="auto" w:fill="ffffff"/>
        <w:tabs>
          <w:tab w:val="left" w:pos="8251" w:leader="underscore"/>
        </w:tabs>
        <w:rPr>
          <w:rFonts w:ascii="Times New Roman" w:hAnsi="Times New Roman" w:cs="Times New Roman"/>
          <w:sz w:val="26"/>
          <w:szCs w:val="26"/>
        </w:rPr>
      </w:pPr>
      <w:r>
        <w:rPr>
          <w:rFonts w:ascii="Times New Roman" w:hAnsi="Times New Roman" w:eastAsia="Times New Roman" w:cs="Times New Roman"/>
          <w:sz w:val="26"/>
          <w:szCs w:val="26"/>
        </w:rPr>
        <w:t xml:space="preserve">8.2. В случае </w:t>
      </w:r>
      <w:r>
        <w:rPr>
          <w:rFonts w:ascii="Times New Roman" w:hAnsi="Times New Roman" w:eastAsia="Times New Roman" w:cs="Times New Roman"/>
          <w:sz w:val="26"/>
          <w:szCs w:val="26"/>
        </w:rPr>
        <w:t xml:space="preserve">не достижения</w:t>
      </w:r>
      <w:r>
        <w:rPr>
          <w:rFonts w:ascii="Times New Roman" w:hAnsi="Times New Roman" w:eastAsia="Times New Roman" w:cs="Times New Roman"/>
          <w:sz w:val="26"/>
          <w:szCs w:val="26"/>
        </w:rPr>
        <w:t xml:space="preserve"> взаимного согласия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Приморского края.</w:t>
      </w:r>
      <w:r>
        <w:rPr>
          <w:rFonts w:ascii="Times New Roman" w:hAnsi="Times New Roman" w:cs="Times New Roman"/>
          <w:sz w:val="26"/>
          <w:szCs w:val="26"/>
        </w:rPr>
      </w:r>
      <w:r>
        <w:rPr>
          <w:rFonts w:ascii="Times New Roman" w:hAnsi="Times New Roman" w:cs="Times New Roman"/>
          <w:sz w:val="26"/>
          <w:szCs w:val="26"/>
        </w:rPr>
      </w:r>
    </w:p>
    <w:p>
      <w:pPr>
        <w:ind w:firstLine="709"/>
        <w:jc w:val="both"/>
        <w:spacing w:before="0" w:beforeAutospacing="0"/>
        <w:shd w:val="clear" w:color="auto" w:fill="ffffff"/>
        <w:tabs>
          <w:tab w:val="left" w:pos="8251" w:leader="underscore"/>
        </w:tabs>
        <w:rPr>
          <w:rFonts w:ascii="Times New Roman" w:hAnsi="Times New Roman" w:cs="Times New Roman"/>
          <w:sz w:val="26"/>
          <w:szCs w:val="26"/>
        </w:rPr>
      </w:pPr>
      <w:r>
        <w:rPr>
          <w:rFonts w:ascii="Times New Roman" w:hAnsi="Times New Roman" w:eastAsia="Times New Roman" w:cs="Times New Roman"/>
          <w:sz w:val="26"/>
          <w:szCs w:val="26"/>
        </w:rPr>
        <w:t xml:space="preserve">8.3. Расторжение настоящего Договор</w:t>
      </w:r>
      <w:r>
        <w:rPr>
          <w:rFonts w:ascii="Times New Roman" w:hAnsi="Times New Roman" w:eastAsia="Times New Roman" w:cs="Times New Roman"/>
          <w:sz w:val="26"/>
          <w:szCs w:val="26"/>
        </w:rPr>
        <w:t xml:space="preserve">а допускается по соглашению сторон, по решению суда, в </w:t>
      </w:r>
      <w:r>
        <w:rPr>
          <w:rFonts w:ascii="Times New Roman" w:hAnsi="Times New Roman" w:eastAsia="Times New Roman" w:cs="Times New Roman"/>
          <w:sz w:val="26"/>
          <w:szCs w:val="26"/>
        </w:rPr>
        <w:t xml:space="preserve">случае</w:t>
      </w:r>
      <w:r>
        <w:rPr>
          <w:rFonts w:ascii="Times New Roman" w:hAnsi="Times New Roman" w:eastAsia="Times New Roman" w:cs="Times New Roman"/>
          <w:sz w:val="26"/>
          <w:szCs w:val="26"/>
        </w:rPr>
        <w:t xml:space="preserve"> одностороннего отказа стороны Договора от исполнения Договор</w:t>
      </w:r>
      <w:r>
        <w:rPr>
          <w:rFonts w:ascii="Times New Roman" w:hAnsi="Times New Roman" w:eastAsia="Times New Roman" w:cs="Times New Roman"/>
          <w:sz w:val="26"/>
          <w:szCs w:val="26"/>
        </w:rPr>
        <w:t xml:space="preserve">а в соответствии с гражданским законодательством.</w:t>
      </w:r>
      <w:r>
        <w:rPr>
          <w:rFonts w:ascii="Times New Roman" w:hAnsi="Times New Roman" w:cs="Times New Roman"/>
          <w:sz w:val="26"/>
          <w:szCs w:val="26"/>
        </w:rPr>
      </w:r>
      <w:r>
        <w:rPr>
          <w:rFonts w:ascii="Times New Roman" w:hAnsi="Times New Roman" w:cs="Times New Roman"/>
          <w:sz w:val="26"/>
          <w:szCs w:val="26"/>
        </w:rPr>
      </w:r>
    </w:p>
    <w:p>
      <w:pPr>
        <w:spacing w:before="0" w:beforeAutospacing="0"/>
        <w:tabs>
          <w:tab w:val="left" w:pos="4080" w:leader="none"/>
        </w:tabs>
        <w:rPr>
          <w:b/>
        </w:rPr>
      </w:pPr>
      <w:r>
        <w:rPr>
          <w:b/>
          <w:sz w:val="26"/>
          <w:szCs w:val="26"/>
        </w:rPr>
      </w:r>
      <w:r>
        <w:rPr>
          <w:b/>
        </w:rPr>
      </w:r>
      <w:r>
        <w:rPr>
          <w:b/>
        </w:rPr>
      </w:r>
    </w:p>
    <w:p>
      <w:pPr>
        <w:ind w:left="0" w:right="0" w:firstLine="357"/>
        <w:jc w:val="center"/>
        <w:spacing w:before="0" w:beforeAutospacing="0"/>
        <w:tabs>
          <w:tab w:val="clear" w:pos="709" w:leader="none"/>
          <w:tab w:val="left" w:pos="8251" w:leader="underscore"/>
        </w:tabs>
        <w:rPr>
          <w:b/>
          <w:bCs/>
          <w:sz w:val="26"/>
          <w:szCs w:val="26"/>
        </w:rPr>
      </w:pPr>
      <w:r>
        <w:rPr>
          <w:b/>
          <w:bCs/>
          <w:sz w:val="26"/>
          <w:szCs w:val="26"/>
        </w:rPr>
      </w:r>
      <w:r>
        <w:rPr>
          <w:b/>
          <w:bCs/>
          <w:sz w:val="26"/>
          <w:szCs w:val="26"/>
        </w:rPr>
      </w:r>
      <w:r>
        <w:rPr>
          <w:b/>
          <w:bCs/>
          <w:sz w:val="26"/>
          <w:szCs w:val="26"/>
        </w:rPr>
      </w:r>
    </w:p>
    <w:p>
      <w:pPr>
        <w:pStyle w:val="903"/>
        <w:ind w:left="0" w:right="0" w:firstLine="357"/>
        <w:jc w:val="center"/>
        <w:spacing w:before="0" w:beforeAutospacing="0"/>
        <w:tabs>
          <w:tab w:val="clear" w:pos="709" w:leader="none"/>
          <w:tab w:val="left" w:pos="8251" w:leader="underscore"/>
        </w:tabs>
        <w:rPr>
          <w:b/>
          <w:bCs/>
          <w:sz w:val="26"/>
          <w:szCs w:val="26"/>
          <w:highlight w:val="none"/>
        </w:rPr>
      </w:pPr>
      <w:r>
        <w:rPr>
          <w:b/>
          <w:sz w:val="26"/>
          <w:szCs w:val="26"/>
        </w:rPr>
        <w:t xml:space="preserve">9. Прочие условия и заключительные положения</w:t>
      </w:r>
      <w:r>
        <w:rPr>
          <w:b/>
          <w:bCs/>
          <w:sz w:val="26"/>
          <w:szCs w:val="26"/>
          <w:highlight w:val="none"/>
        </w:rPr>
      </w:r>
      <w:r>
        <w:rPr>
          <w:b/>
          <w:bCs/>
          <w:sz w:val="26"/>
          <w:szCs w:val="26"/>
          <w:highlight w:val="none"/>
        </w:rPr>
      </w:r>
    </w:p>
    <w:p>
      <w:pPr>
        <w:pStyle w:val="903"/>
        <w:ind w:left="0" w:right="0" w:firstLine="357"/>
        <w:jc w:val="both"/>
        <w:spacing w:before="0" w:beforeAutospacing="0"/>
        <w:tabs>
          <w:tab w:val="clear" w:pos="709" w:leader="none"/>
          <w:tab w:val="left" w:pos="8251" w:leader="underscore"/>
        </w:tabs>
        <w:rPr>
          <w:sz w:val="26"/>
        </w:rPr>
      </w:pPr>
      <w:r>
        <w:rPr>
          <w:sz w:val="26"/>
        </w:rPr>
        <w:t xml:space="preserve">9.1. Любые изменения, дополнения и приложения к настоящему Договору действительны, если они выполнены в письменной форме и в соответствии с законодательством Российской Федерации, а также подписаны уполномоченными представителями каждой из Сторон.</w:t>
      </w:r>
      <w:r>
        <w:rPr>
          <w:sz w:val="26"/>
        </w:rPr>
      </w:r>
      <w:r>
        <w:rPr>
          <w:sz w:val="26"/>
        </w:rPr>
      </w:r>
    </w:p>
    <w:p>
      <w:pPr>
        <w:pStyle w:val="903"/>
        <w:ind w:left="0" w:right="0" w:firstLine="357"/>
        <w:jc w:val="both"/>
        <w:spacing w:before="0" w:beforeAutospacing="0"/>
        <w:tabs>
          <w:tab w:val="clear" w:pos="709" w:leader="none"/>
          <w:tab w:val="left" w:pos="8251" w:leader="underscore"/>
        </w:tabs>
        <w:rPr>
          <w:sz w:val="26"/>
        </w:rPr>
      </w:pPr>
      <w:r>
        <w:rPr>
          <w:sz w:val="26"/>
        </w:rPr>
        <w:t xml:space="preserve">9.2. Официальным языком Договора является русский язык.</w:t>
      </w:r>
      <w:r>
        <w:rPr>
          <w:sz w:val="26"/>
        </w:rPr>
      </w:r>
      <w:r>
        <w:rPr>
          <w:sz w:val="26"/>
        </w:rPr>
      </w:r>
    </w:p>
    <w:p>
      <w:pPr>
        <w:pStyle w:val="903"/>
        <w:ind w:left="0" w:right="0" w:firstLine="357"/>
        <w:jc w:val="both"/>
        <w:spacing w:before="0" w:beforeAutospacing="0"/>
        <w:tabs>
          <w:tab w:val="clear" w:pos="709" w:leader="none"/>
          <w:tab w:val="left" w:pos="8251" w:leader="underscore"/>
        </w:tabs>
        <w:rPr>
          <w:sz w:val="26"/>
        </w:rPr>
      </w:pPr>
      <w:r>
        <w:rPr>
          <w:sz w:val="26"/>
        </w:rPr>
        <w:t xml:space="preserve">В случае разночтений в текстах, написанных на разных языках, официальный язык Договора признается основным для решения всех вопросов, касающихся значения или интерпретации Договора.</w:t>
      </w:r>
      <w:r>
        <w:rPr>
          <w:sz w:val="26"/>
        </w:rPr>
      </w:r>
      <w:r>
        <w:rPr>
          <w:sz w:val="26"/>
        </w:rPr>
      </w:r>
    </w:p>
    <w:p>
      <w:pPr>
        <w:pStyle w:val="903"/>
        <w:ind w:left="0" w:right="0" w:firstLine="357"/>
        <w:jc w:val="both"/>
        <w:spacing w:before="0" w:beforeAutospacing="0"/>
        <w:tabs>
          <w:tab w:val="clear" w:pos="709" w:leader="none"/>
          <w:tab w:val="left" w:pos="8251" w:leader="underscore"/>
        </w:tabs>
        <w:rPr>
          <w:sz w:val="26"/>
        </w:rPr>
      </w:pPr>
      <w:r>
        <w:rPr>
          <w:sz w:val="26"/>
        </w:rPr>
        <w:t xml:space="preserve">9.3.  Любое уведомление, поручение, </w:t>
      </w:r>
      <w:r>
        <w:rPr>
          <w:sz w:val="26"/>
        </w:rPr>
        <w:t xml:space="preserve">запрос или согласие, выдача которых необходима или разрешена в связи с настоящим Договором, оформляется в письменном виде и направляется одной Стороной другой Стороне заказным письмом по почте, посредством факса или электронной почты по следующим адресам:</w:t>
      </w:r>
      <w:r>
        <w:rPr>
          <w:sz w:val="26"/>
        </w:rPr>
      </w:r>
      <w:r>
        <w:rPr>
          <w:sz w:val="26"/>
        </w:rPr>
      </w:r>
    </w:p>
    <w:p>
      <w:pPr>
        <w:pStyle w:val="903"/>
        <w:ind w:left="0" w:right="0" w:firstLine="357"/>
        <w:jc w:val="both"/>
        <w:spacing w:before="0" w:beforeAutospacing="0"/>
        <w:tabs>
          <w:tab w:val="clear" w:pos="709" w:leader="none"/>
          <w:tab w:val="left" w:pos="8251" w:leader="underscore"/>
        </w:tabs>
        <w:rPr>
          <w:sz w:val="26"/>
          <w:szCs w:val="26"/>
          <w:highlight w:val="white"/>
          <w:shd w:val="clear" w:color="auto" w:fill="ffff00"/>
        </w:rPr>
      </w:pPr>
      <w:r>
        <w:rPr>
          <w:sz w:val="26"/>
          <w:szCs w:val="26"/>
          <w:highlight w:val="white"/>
          <w:shd w:val="clear" w:color="auto" w:fill="ffff00"/>
        </w:rPr>
        <w:t xml:space="preserve">Заказчику: </w:t>
      </w:r>
      <w:r>
        <w:rPr>
          <w:b/>
          <w:sz w:val="26"/>
          <w:szCs w:val="26"/>
          <w:highlight w:val="white"/>
          <w:shd w:val="clear" w:color="auto" w:fill="ffff00"/>
        </w:rPr>
        <w:t xml:space="preserve">Территориальное управление Федерального агентства</w:t>
      </w:r>
      <w:r>
        <w:rPr>
          <w:b/>
          <w:sz w:val="26"/>
          <w:szCs w:val="26"/>
          <w:highlight w:val="white"/>
          <w:shd w:val="clear" w:color="auto" w:fill="ffff00"/>
        </w:rPr>
        <w:t xml:space="preserve"> </w:t>
      </w:r>
      <w:r>
        <w:rPr>
          <w:b/>
          <w:sz w:val="26"/>
          <w:szCs w:val="26"/>
          <w:highlight w:val="white"/>
          <w:shd w:val="clear" w:color="auto" w:fill="ffff00"/>
        </w:rPr>
        <w:t xml:space="preserve">по управлен</w:t>
      </w:r>
      <w:r>
        <w:rPr>
          <w:b/>
          <w:sz w:val="26"/>
          <w:szCs w:val="26"/>
          <w:highlight w:val="white"/>
          <w:shd w:val="clear" w:color="ffffff" w:themeColor="background1" w:fill="ffffff" w:themeFill="background1"/>
        </w:rPr>
        <w:t xml:space="preserve">ию</w:t>
      </w:r>
      <w:r>
        <w:rPr>
          <w:b/>
          <w:sz w:val="26"/>
          <w:szCs w:val="26"/>
          <w:highlight w:val="white"/>
          <w:shd w:val="clear" w:color="ffffff" w:themeColor="background1" w:fill="ffffff" w:themeFill="background1"/>
        </w:rPr>
        <w:t xml:space="preserve"> </w:t>
      </w:r>
      <w:r>
        <w:rPr>
          <w:b/>
          <w:sz w:val="26"/>
          <w:szCs w:val="26"/>
          <w:highlight w:val="white"/>
          <w:shd w:val="clear" w:color="auto" w:fill="ffff00"/>
        </w:rPr>
        <w:t xml:space="preserve">государственным имуществом в Приморском крае.</w:t>
      </w:r>
      <w:r>
        <w:rPr>
          <w:sz w:val="26"/>
          <w:szCs w:val="26"/>
          <w:highlight w:val="white"/>
          <w:shd w:val="clear" w:color="auto" w:fill="ffff00"/>
        </w:rPr>
      </w:r>
      <w:r>
        <w:rPr>
          <w:sz w:val="26"/>
          <w:szCs w:val="26"/>
          <w:highlight w:val="white"/>
          <w:shd w:val="clear" w:color="auto" w:fill="ffff00"/>
        </w:rPr>
      </w:r>
    </w:p>
    <w:p>
      <w:pPr>
        <w:pStyle w:val="903"/>
        <w:ind w:left="0" w:right="0" w:firstLine="357"/>
        <w:jc w:val="both"/>
        <w:spacing w:before="0" w:beforeAutospacing="0"/>
        <w:tabs>
          <w:tab w:val="clear" w:pos="709" w:leader="none"/>
          <w:tab w:val="left" w:pos="8251" w:leader="underscore"/>
        </w:tabs>
        <w:rPr>
          <w:sz w:val="26"/>
          <w:szCs w:val="26"/>
          <w:highlight w:val="white"/>
          <w:shd w:val="clear" w:color="auto" w:fill="ffff00"/>
        </w:rPr>
      </w:pPr>
      <w:r>
        <w:rPr>
          <w:sz w:val="26"/>
          <w:szCs w:val="26"/>
          <w:highlight w:val="white"/>
          <w:shd w:val="clear" w:color="auto" w:fill="ffff00"/>
        </w:rPr>
        <w:t xml:space="preserve">Адрес: г. Владивосток, ул. Пологая, 21</w:t>
      </w:r>
      <w:r>
        <w:rPr>
          <w:sz w:val="26"/>
          <w:szCs w:val="26"/>
          <w:highlight w:val="white"/>
          <w:shd w:val="clear" w:color="auto" w:fill="ffff00"/>
        </w:rPr>
      </w:r>
      <w:r>
        <w:rPr>
          <w:sz w:val="26"/>
          <w:szCs w:val="26"/>
          <w:highlight w:val="white"/>
          <w:shd w:val="clear" w:color="auto" w:fill="ffff00"/>
        </w:rPr>
      </w:r>
    </w:p>
    <w:p>
      <w:pPr>
        <w:pStyle w:val="903"/>
        <w:ind w:left="0" w:right="0" w:firstLine="357"/>
        <w:jc w:val="both"/>
        <w:spacing w:before="0" w:beforeAutospacing="0"/>
        <w:tabs>
          <w:tab w:val="clear" w:pos="709" w:leader="none"/>
          <w:tab w:val="left" w:pos="8251" w:leader="underscore"/>
        </w:tabs>
        <w:rPr>
          <w:sz w:val="26"/>
          <w:szCs w:val="26"/>
          <w:highlight w:val="white"/>
          <w:shd w:val="clear" w:color="auto" w:fill="ffff00"/>
        </w:rPr>
      </w:pPr>
      <w:r>
        <w:rPr>
          <w:sz w:val="26"/>
          <w:szCs w:val="26"/>
          <w:highlight w:val="white"/>
          <w:shd w:val="clear" w:color="auto" w:fill="ffff00"/>
        </w:rPr>
        <w:t xml:space="preserve">Телефон, факс, адрес электронной почты: +7 (423) 243-27-12,</w:t>
      </w:r>
      <w:r>
        <w:rPr>
          <w:sz w:val="26"/>
          <w:szCs w:val="26"/>
          <w:highlight w:val="white"/>
          <w:shd w:val="clear" w:color="auto" w:fill="ffff00"/>
        </w:rPr>
      </w:r>
      <w:r>
        <w:rPr>
          <w:sz w:val="26"/>
          <w:szCs w:val="26"/>
          <w:highlight w:val="white"/>
          <w:shd w:val="clear" w:color="auto" w:fill="ffff00"/>
        </w:rPr>
      </w:r>
    </w:p>
    <w:p>
      <w:pPr>
        <w:pStyle w:val="903"/>
        <w:ind w:left="0" w:right="0" w:firstLine="357"/>
        <w:jc w:val="both"/>
        <w:spacing w:before="0" w:beforeAutospacing="0"/>
        <w:tabs>
          <w:tab w:val="clear" w:pos="709" w:leader="none"/>
          <w:tab w:val="left" w:pos="8251" w:leader="underscore"/>
        </w:tabs>
        <w:rPr>
          <w:sz w:val="26"/>
          <w:szCs w:val="26"/>
          <w:highlight w:val="white"/>
          <w:shd w:val="clear" w:color="auto" w:fill="ffff00"/>
        </w:rPr>
      </w:pPr>
      <w:r>
        <w:rPr>
          <w:sz w:val="26"/>
          <w:szCs w:val="26"/>
          <w:highlight w:val="white"/>
          <w:shd w:val="clear" w:color="auto" w:fill="ffff00"/>
        </w:rPr>
        <w:t xml:space="preserve"> </w:t>
      </w:r>
      <w:r>
        <w:rPr>
          <w:sz w:val="26"/>
          <w:szCs w:val="26"/>
          <w:highlight w:val="white"/>
          <w:shd w:val="clear" w:color="auto" w:fill="ffff00"/>
        </w:rPr>
        <w:t xml:space="preserve">tu25@rosim.gov.ru</w:t>
      </w:r>
      <w:r>
        <w:rPr>
          <w:sz w:val="26"/>
          <w:szCs w:val="26"/>
          <w:highlight w:val="white"/>
          <w:shd w:val="clear" w:color="auto" w:fill="ffff00"/>
        </w:rPr>
      </w:r>
      <w:r>
        <w:rPr>
          <w:sz w:val="26"/>
          <w:szCs w:val="26"/>
          <w:highlight w:val="white"/>
          <w:shd w:val="clear" w:color="auto" w:fill="ffff00"/>
        </w:rPr>
      </w:r>
    </w:p>
    <w:p>
      <w:pPr>
        <w:pStyle w:val="903"/>
        <w:ind w:left="0" w:right="0" w:firstLine="357"/>
        <w:jc w:val="both"/>
        <w:spacing w:before="0" w:beforeAutospacing="0"/>
        <w:tabs>
          <w:tab w:val="clear" w:pos="709" w:leader="none"/>
          <w:tab w:val="left" w:pos="8251" w:leader="underscore"/>
        </w:tabs>
        <w:rPr>
          <w:sz w:val="26"/>
          <w:szCs w:val="26"/>
          <w:highlight w:val="white"/>
          <w:shd w:val="clear" w:color="auto" w:fill="ffff00"/>
        </w:rPr>
      </w:pPr>
      <w:r>
        <w:rPr>
          <w:sz w:val="26"/>
          <w:szCs w:val="26"/>
          <w:highlight w:val="white"/>
          <w:shd w:val="clear" w:color="auto" w:fill="ffff00"/>
        </w:rPr>
        <w:t xml:space="preserve">Контактное лицо: __________________</w:t>
      </w:r>
      <w:r>
        <w:rPr>
          <w:sz w:val="26"/>
          <w:szCs w:val="26"/>
          <w:highlight w:val="white"/>
          <w:shd w:val="clear" w:color="auto" w:fill="ffff00"/>
        </w:rPr>
      </w:r>
      <w:r>
        <w:rPr>
          <w:sz w:val="26"/>
          <w:szCs w:val="26"/>
          <w:highlight w:val="white"/>
          <w:shd w:val="clear" w:color="auto" w:fill="ffff00"/>
        </w:rPr>
      </w:r>
    </w:p>
    <w:p>
      <w:pPr>
        <w:pStyle w:val="903"/>
        <w:ind w:left="0" w:right="0" w:firstLine="357"/>
        <w:jc w:val="both"/>
        <w:spacing w:before="0" w:beforeAutospacing="0"/>
        <w:tabs>
          <w:tab w:val="clear" w:pos="709" w:leader="none"/>
          <w:tab w:val="left" w:pos="8251" w:leader="underscore"/>
        </w:tabs>
        <w:rPr>
          <w:sz w:val="26"/>
          <w:szCs w:val="26"/>
          <w:highlight w:val="white"/>
          <w:shd w:val="clear" w:color="auto" w:fill="ffff00"/>
        </w:rPr>
      </w:pPr>
      <w:r>
        <w:rPr>
          <w:sz w:val="26"/>
          <w:szCs w:val="26"/>
          <w:highlight w:val="white"/>
          <w:shd w:val="clear" w:color="auto" w:fill="ffff00"/>
        </w:rPr>
        <w:t xml:space="preserve">Исполнителю:</w:t>
      </w:r>
      <w:r>
        <w:rPr>
          <w:sz w:val="26"/>
          <w:szCs w:val="26"/>
          <w:highlight w:val="white"/>
          <w:shd w:val="clear" w:color="auto" w:fill="ffff00"/>
        </w:rPr>
      </w:r>
      <w:r>
        <w:rPr>
          <w:sz w:val="26"/>
          <w:szCs w:val="26"/>
          <w:highlight w:val="white"/>
          <w:shd w:val="clear" w:color="auto" w:fill="ffff00"/>
        </w:rPr>
      </w:r>
    </w:p>
    <w:p>
      <w:pPr>
        <w:pStyle w:val="903"/>
        <w:ind w:left="0" w:right="0" w:firstLine="357"/>
        <w:jc w:val="both"/>
        <w:spacing w:before="0" w:beforeAutospacing="0"/>
        <w:rPr>
          <w:sz w:val="26"/>
          <w:szCs w:val="26"/>
          <w:highlight w:val="white"/>
          <w:shd w:val="clear" w:color="auto" w:fill="ffff00"/>
        </w:rPr>
      </w:pPr>
      <w:r>
        <w:rPr>
          <w:sz w:val="26"/>
          <w:szCs w:val="26"/>
          <w:highlight w:val="white"/>
          <w:shd w:val="clear" w:color="auto" w:fill="ffff00"/>
        </w:rPr>
        <w:t xml:space="preserve">Адрес: Телефон, факс, адрес электронной почты:</w:t>
      </w:r>
      <w:r>
        <w:rPr>
          <w:sz w:val="26"/>
          <w:szCs w:val="26"/>
          <w:highlight w:val="white"/>
          <w:shd w:val="clear" w:color="auto" w:fill="ffff00"/>
        </w:rPr>
      </w:r>
      <w:r>
        <w:rPr>
          <w:sz w:val="26"/>
          <w:szCs w:val="26"/>
          <w:highlight w:val="white"/>
          <w:shd w:val="clear" w:color="auto" w:fill="ffff00"/>
        </w:rPr>
      </w:r>
    </w:p>
    <w:p>
      <w:pPr>
        <w:pStyle w:val="903"/>
        <w:ind w:left="0" w:right="0" w:firstLine="357"/>
        <w:jc w:val="both"/>
        <w:spacing w:before="0" w:beforeAutospacing="0"/>
        <w:rPr>
          <w:sz w:val="26"/>
          <w:szCs w:val="26"/>
          <w:highlight w:val="white"/>
          <w:shd w:val="clear" w:color="auto" w:fill="ffff00"/>
        </w:rPr>
      </w:pPr>
      <w:r>
        <w:rPr>
          <w:sz w:val="26"/>
          <w:szCs w:val="26"/>
          <w:highlight w:val="white"/>
          <w:shd w:val="clear" w:color="auto" w:fill="ffff00"/>
        </w:rPr>
        <w:t xml:space="preserve">Контактное лицо:</w:t>
      </w:r>
      <w:r>
        <w:rPr>
          <w:sz w:val="26"/>
          <w:szCs w:val="26"/>
          <w:highlight w:val="white"/>
          <w:shd w:val="clear" w:color="auto" w:fill="ffff00"/>
        </w:rPr>
      </w:r>
      <w:r>
        <w:rPr>
          <w:sz w:val="26"/>
          <w:szCs w:val="26"/>
          <w:highlight w:val="white"/>
          <w:shd w:val="clear" w:color="auto" w:fill="ffff00"/>
        </w:rPr>
      </w:r>
    </w:p>
    <w:p>
      <w:pPr>
        <w:pStyle w:val="903"/>
        <w:ind w:left="0" w:right="0" w:firstLine="720"/>
        <w:jc w:val="both"/>
        <w:spacing w:before="0" w:beforeAutospacing="0"/>
        <w:rPr>
          <w:sz w:val="26"/>
        </w:rPr>
      </w:pPr>
      <w:r>
        <w:rPr>
          <w:sz w:val="26"/>
        </w:rPr>
        <w:t xml:space="preserve">Стороны считаются уведомленными:</w:t>
      </w:r>
      <w:r>
        <w:rPr>
          <w:sz w:val="26"/>
        </w:rPr>
      </w:r>
      <w:r>
        <w:rPr>
          <w:sz w:val="26"/>
        </w:rPr>
      </w:r>
    </w:p>
    <w:p>
      <w:pPr>
        <w:pStyle w:val="903"/>
        <w:ind w:left="0" w:right="0" w:firstLine="720"/>
        <w:jc w:val="both"/>
        <w:spacing w:before="0" w:beforeAutospacing="0"/>
        <w:tabs>
          <w:tab w:val="clear" w:pos="709" w:leader="none"/>
          <w:tab w:val="left" w:pos="1080" w:leader="none"/>
        </w:tabs>
        <w:rPr>
          <w:sz w:val="26"/>
        </w:rPr>
      </w:pPr>
      <w:r>
        <w:rPr>
          <w:sz w:val="26"/>
        </w:rPr>
        <w:t xml:space="preserve">а)</w:t>
        <w:tab/>
        <w:t xml:space="preserve">в случае вручения адресату лично или доставки заказным письмом по почте – в момент доставки;</w:t>
      </w:r>
      <w:r>
        <w:rPr>
          <w:sz w:val="26"/>
        </w:rPr>
      </w:r>
      <w:r>
        <w:rPr>
          <w:sz w:val="26"/>
        </w:rPr>
      </w:r>
    </w:p>
    <w:p>
      <w:pPr>
        <w:pStyle w:val="903"/>
        <w:ind w:left="0" w:right="0" w:firstLine="720"/>
        <w:jc w:val="both"/>
        <w:spacing w:before="0" w:beforeAutospacing="0"/>
        <w:tabs>
          <w:tab w:val="clear" w:pos="709" w:leader="none"/>
          <w:tab w:val="left" w:pos="1080" w:leader="none"/>
        </w:tabs>
        <w:rPr>
          <w:sz w:val="26"/>
        </w:rPr>
      </w:pPr>
      <w:r>
        <w:rPr>
          <w:sz w:val="26"/>
        </w:rPr>
        <w:t xml:space="preserve">б)</w:t>
        <w:tab/>
        <w:t xml:space="preserve">в случае направления посредством факса – спустя два часа после отправления факса с подтверждением получения;</w:t>
      </w:r>
      <w:r>
        <w:rPr>
          <w:sz w:val="26"/>
        </w:rPr>
      </w:r>
      <w:r>
        <w:rPr>
          <w:sz w:val="26"/>
        </w:rPr>
      </w:r>
    </w:p>
    <w:p>
      <w:pPr>
        <w:pStyle w:val="903"/>
        <w:ind w:left="0" w:right="0" w:firstLine="720"/>
        <w:jc w:val="both"/>
        <w:spacing w:before="0" w:beforeAutospacing="0"/>
        <w:tabs>
          <w:tab w:val="clear" w:pos="709" w:leader="none"/>
          <w:tab w:val="left" w:pos="1080" w:leader="none"/>
        </w:tabs>
        <w:rPr>
          <w:sz w:val="26"/>
        </w:rPr>
      </w:pPr>
      <w:r>
        <w:rPr>
          <w:sz w:val="26"/>
        </w:rPr>
        <w:t xml:space="preserve">в)</w:t>
        <w:tab/>
        <w:t xml:space="preserve">в случае направления посредством электронной почты – в момент отправки (подтверждением о получении признается отметка об отправке по электронной почте).</w:t>
      </w:r>
      <w:r>
        <w:rPr>
          <w:sz w:val="26"/>
        </w:rPr>
      </w:r>
      <w:r>
        <w:rPr>
          <w:sz w:val="26"/>
        </w:rPr>
      </w:r>
    </w:p>
    <w:p>
      <w:pPr>
        <w:pStyle w:val="903"/>
        <w:ind w:left="0" w:right="0" w:firstLine="357"/>
        <w:jc w:val="both"/>
        <w:spacing w:before="0" w:beforeAutospacing="0"/>
        <w:tabs>
          <w:tab w:val="clear" w:pos="709" w:leader="none"/>
          <w:tab w:val="left" w:pos="8251" w:leader="underscore"/>
        </w:tabs>
        <w:rPr>
          <w:sz w:val="26"/>
        </w:rPr>
      </w:pPr>
      <w:r>
        <w:rPr>
          <w:sz w:val="26"/>
        </w:rPr>
        <w:t xml:space="preserve">9.4</w:t>
      </w:r>
      <w:r>
        <w:rPr>
          <w:sz w:val="26"/>
        </w:rPr>
        <w:t xml:space="preserve">. Настоящий Договор, составленный в форме электронного документа и подписанный Сторонами настоящего Договора электронными цифровыми подписями, считается заключенным с момента направления оператором электронной площадки Исполнителю подписанного Договора.</w:t>
      </w:r>
      <w:r>
        <w:rPr>
          <w:sz w:val="26"/>
        </w:rPr>
      </w:r>
      <w:r>
        <w:rPr>
          <w:sz w:val="26"/>
        </w:rPr>
      </w:r>
    </w:p>
    <w:p>
      <w:pPr>
        <w:pStyle w:val="903"/>
        <w:ind w:left="0" w:right="0" w:firstLine="357"/>
        <w:jc w:val="both"/>
        <w:spacing w:before="0" w:beforeAutospacing="0"/>
        <w:tabs>
          <w:tab w:val="clear" w:pos="709" w:leader="none"/>
          <w:tab w:val="left" w:pos="8251" w:leader="underscore"/>
        </w:tabs>
        <w:rPr>
          <w:sz w:val="26"/>
        </w:rPr>
      </w:pPr>
      <w:r>
        <w:rPr>
          <w:sz w:val="26"/>
        </w:rPr>
        <w:t xml:space="preserve">9.5. Все приложения, упомянутые в настоящем Договоре, являются его неотъемлемой частью.</w:t>
      </w:r>
      <w:r>
        <w:rPr>
          <w:sz w:val="26"/>
        </w:rPr>
      </w:r>
      <w:r>
        <w:rPr>
          <w:sz w:val="26"/>
        </w:rPr>
      </w:r>
    </w:p>
    <w:p>
      <w:pPr>
        <w:pStyle w:val="903"/>
        <w:ind w:left="0" w:right="0" w:firstLine="357"/>
        <w:jc w:val="both"/>
        <w:spacing w:before="0" w:beforeAutospacing="0"/>
        <w:tabs>
          <w:tab w:val="clear" w:pos="709" w:leader="none"/>
          <w:tab w:val="left" w:pos="8251" w:leader="underscore"/>
        </w:tabs>
        <w:rPr>
          <w:sz w:val="26"/>
          <w:szCs w:val="26"/>
          <w:highlight w:val="white"/>
        </w:rPr>
      </w:pPr>
      <w:r>
        <w:rPr>
          <w:sz w:val="26"/>
        </w:rPr>
        <w:t xml:space="preserve">9.6. Настоящий Договор вступает в силу с даты подписания сторонами и становится обязательным для Сторон с момента заключения Договора и действует до полного исполнения Сторонами своих обязательств,</w:t>
      </w:r>
      <w:r>
        <w:rPr>
          <w:sz w:val="26"/>
          <w:szCs w:val="26"/>
          <w:highlight w:val="white"/>
          <w:shd w:val="clear" w:color="auto" w:fill="ffff00"/>
        </w:rPr>
        <w:t xml:space="preserve"> но не позднее 31 октября 2027 г.</w:t>
      </w:r>
      <w:r>
        <w:rPr>
          <w:sz w:val="26"/>
          <w:szCs w:val="26"/>
          <w:highlight w:val="white"/>
        </w:rPr>
      </w:r>
      <w:r>
        <w:rPr>
          <w:sz w:val="26"/>
          <w:szCs w:val="26"/>
          <w:highlight w:val="white"/>
        </w:rPr>
      </w:r>
    </w:p>
    <w:p>
      <w:pPr>
        <w:pStyle w:val="903"/>
        <w:ind w:left="0" w:right="0" w:firstLine="357"/>
        <w:jc w:val="both"/>
        <w:spacing w:before="0" w:beforeAutospacing="0"/>
        <w:tabs>
          <w:tab w:val="clear" w:pos="709" w:leader="none"/>
          <w:tab w:val="left" w:pos="8251" w:leader="underscore"/>
        </w:tabs>
        <w:rPr>
          <w:sz w:val="26"/>
        </w:rPr>
      </w:pPr>
      <w:r>
        <w:rPr>
          <w:sz w:val="26"/>
        </w:rPr>
        <w:t xml:space="preserve">9.7. В случае изменения у какой-либо из Сторон местонахождения, названия или других реквизитов она обязана в течение 3 (трех) дней письменно известить об этом другую Сторону.</w:t>
      </w:r>
      <w:r>
        <w:rPr>
          <w:sz w:val="26"/>
        </w:rPr>
      </w:r>
      <w:r>
        <w:rPr>
          <w:sz w:val="26"/>
        </w:rPr>
      </w:r>
    </w:p>
    <w:p>
      <w:pPr>
        <w:pStyle w:val="903"/>
        <w:ind w:left="0" w:right="0" w:firstLine="357"/>
        <w:jc w:val="both"/>
        <w:spacing w:before="0" w:beforeAutospacing="0"/>
        <w:tabs>
          <w:tab w:val="clear" w:pos="709" w:leader="none"/>
          <w:tab w:val="left" w:pos="8251" w:leader="underscore"/>
        </w:tabs>
        <w:rPr>
          <w:sz w:val="26"/>
        </w:rPr>
      </w:pPr>
      <w:r>
        <w:rPr>
          <w:sz w:val="26"/>
        </w:rPr>
        <w:t xml:space="preserve">9.8. Изменение положений настоящего Договора возможно по соглашению сторон, в части не противоречащей нормам Федерального закона, в том числе в части изменения существенных условий Договора согласно пункта 65.1 статьи 112 Федерального закона. </w:t>
      </w:r>
      <w:r>
        <w:rPr>
          <w:sz w:val="26"/>
        </w:rPr>
      </w:r>
      <w:r>
        <w:rPr>
          <w:sz w:val="26"/>
        </w:rPr>
      </w:r>
    </w:p>
    <w:p>
      <w:pPr>
        <w:pStyle w:val="903"/>
        <w:ind w:left="0" w:right="0" w:firstLine="357"/>
        <w:jc w:val="both"/>
        <w:spacing w:before="0" w:beforeAutospacing="0"/>
        <w:tabs>
          <w:tab w:val="clear" w:pos="709" w:leader="none"/>
          <w:tab w:val="left" w:pos="8251" w:leader="underscore"/>
        </w:tabs>
        <w:rPr>
          <w:sz w:val="26"/>
        </w:rPr>
      </w:pPr>
      <w:r>
        <w:rPr>
          <w:sz w:val="26"/>
        </w:rPr>
        <w:t xml:space="preserve">9.9. Расторжение Договор</w:t>
      </w:r>
      <w:r>
        <w:rPr>
          <w:sz w:val="26"/>
        </w:rPr>
        <w:t xml:space="preserve">а осуществляется по соглашению сторон или по решению суда, а также в случае одностороннего отказа от исполнения Договора по основаниям, предусмотренным гражданским законодательством Российской Федерации в порядке, предусмотренным Федеральным законом.</w:t>
      </w:r>
      <w:r>
        <w:rPr>
          <w:sz w:val="26"/>
        </w:rPr>
      </w:r>
      <w:r>
        <w:rPr>
          <w:sz w:val="26"/>
        </w:rPr>
      </w:r>
    </w:p>
    <w:p>
      <w:pPr>
        <w:ind w:left="0" w:right="0" w:firstLine="357"/>
        <w:jc w:val="center"/>
        <w:spacing w:line="360" w:lineRule="auto"/>
        <w:tabs>
          <w:tab w:val="clear" w:pos="709" w:leader="none"/>
          <w:tab w:val="left" w:pos="8251" w:leader="underscore"/>
        </w:tabs>
        <w:rPr>
          <w:b/>
          <w:bCs/>
          <w:sz w:val="26"/>
          <w:szCs w:val="26"/>
        </w:rPr>
      </w:pPr>
      <w:r>
        <w:rPr>
          <w:b/>
          <w:sz w:val="26"/>
          <w:highlight w:val="none"/>
        </w:rPr>
      </w:r>
      <w:r>
        <w:rPr>
          <w:b/>
          <w:sz w:val="26"/>
          <w:highlight w:val="none"/>
        </w:rPr>
      </w:r>
    </w:p>
    <w:p>
      <w:pPr>
        <w:pStyle w:val="903"/>
        <w:ind w:left="0" w:right="0" w:firstLine="357"/>
        <w:jc w:val="center"/>
        <w:spacing w:line="360" w:lineRule="auto"/>
        <w:tabs>
          <w:tab w:val="clear" w:pos="709" w:leader="none"/>
          <w:tab w:val="left" w:pos="8251" w:leader="underscore"/>
        </w:tabs>
        <w:rPr>
          <w:b/>
          <w:bCs/>
          <w:sz w:val="26"/>
          <w:szCs w:val="26"/>
          <w:highlight w:val="none"/>
        </w:rPr>
      </w:pPr>
      <w:r>
        <w:rPr>
          <w:b/>
          <w:sz w:val="26"/>
        </w:rPr>
        <w:t xml:space="preserve">Юридические адреса и реквизиты Сторон</w:t>
      </w:r>
      <w:r>
        <w:rPr>
          <w:b/>
          <w:sz w:val="26"/>
        </w:rPr>
      </w:r>
      <w:r>
        <w:rPr>
          <w:b/>
          <w:bCs/>
          <w:sz w:val="26"/>
          <w:szCs w:val="26"/>
          <w:highlight w:val="none"/>
        </w:rPr>
      </w:r>
    </w:p>
    <w:tbl>
      <w:tblPr>
        <w:tblStyle w:val="1191"/>
        <w:tblW w:w="10154" w:type="dxa"/>
        <w:tblInd w:w="0" w:type="dxa"/>
        <w:tblLayout w:type="fixed"/>
        <w:tblCellMar>
          <w:left w:w="108" w:type="dxa"/>
          <w:top w:w="0" w:type="dxa"/>
          <w:right w:w="108" w:type="dxa"/>
          <w:bottom w:w="0" w:type="dxa"/>
        </w:tblCellMar>
        <w:tblLook w:val="04A0" w:firstRow="1" w:lastRow="0" w:firstColumn="1" w:lastColumn="0" w:noHBand="0" w:noVBand="1"/>
      </w:tblPr>
      <w:tblGrid>
        <w:gridCol w:w="4920"/>
        <w:gridCol w:w="237"/>
        <w:gridCol w:w="4997"/>
      </w:tblGrid>
      <w:tr>
        <w:tblPrEx/>
        <w:trPr>
          <w:trHeight w:val="200"/>
        </w:trPr>
        <w:tc>
          <w:tcPr>
            <w:tcBorders>
              <w:right w:val="single" w:color="000000" w:sz="4" w:space="0"/>
            </w:tcBorders>
            <w:tcW w:w="4920" w:type="dxa"/>
            <w:textDirection w:val="lrTb"/>
            <w:noWrap w:val="false"/>
          </w:tcPr>
          <w:p>
            <w:pPr>
              <w:pStyle w:val="903"/>
              <w:ind w:left="0" w:right="0" w:firstLine="0"/>
              <w:jc w:val="left"/>
              <w:spacing w:before="0" w:after="0" w:line="240" w:lineRule="auto"/>
              <w:shd w:val="clear" w:color="ffffff" w:themeColor="background1" w:fill="ffffff" w:themeFill="background1"/>
              <w:widowControl/>
              <w:tabs>
                <w:tab w:val="clear" w:pos="709" w:leader="none"/>
                <w:tab w:val="left" w:pos="720" w:leader="none"/>
              </w:tabs>
              <w:rPr>
                <w:b/>
                <w:sz w:val="26"/>
                <w:highlight w:val="white"/>
              </w:rPr>
            </w:pPr>
            <w:r>
              <w:rPr>
                <w:b/>
                <w:color w:val="000000"/>
                <w:spacing w:val="0"/>
                <w:sz w:val="26"/>
                <w:szCs w:val="20"/>
                <w:highlight w:val="white"/>
              </w:rPr>
              <w:t xml:space="preserve">З</w:t>
            </w:r>
            <w:r>
              <w:rPr>
                <w:b/>
                <w:color w:val="000000"/>
                <w:spacing w:val="0"/>
                <w:sz w:val="26"/>
                <w:szCs w:val="20"/>
                <w:highlight w:val="white"/>
                <w:shd w:val="clear" w:color="auto" w:fill="ffff00"/>
              </w:rPr>
              <w:t xml:space="preserve">аказчик:</w:t>
            </w:r>
            <w:r>
              <w:rPr>
                <w:b/>
                <w:sz w:val="26"/>
                <w:highlight w:val="white"/>
              </w:rPr>
            </w:r>
            <w:r>
              <w:rPr>
                <w:b/>
                <w:sz w:val="26"/>
                <w:highlight w:val="white"/>
              </w:rPr>
            </w:r>
          </w:p>
          <w:p>
            <w:pPr>
              <w:pStyle w:val="903"/>
              <w:ind w:left="0" w:right="0" w:firstLine="0"/>
              <w:jc w:val="left"/>
              <w:spacing w:before="0" w:after="0" w:line="240" w:lineRule="auto"/>
              <w:shd w:val="clear" w:color="ffffff" w:themeColor="background1" w:fill="ffffff" w:themeFill="background1"/>
              <w:widowControl/>
              <w:tabs>
                <w:tab w:val="clear" w:pos="709" w:leader="none"/>
                <w:tab w:val="left" w:pos="720" w:leader="none"/>
              </w:tabs>
              <w:rPr>
                <w:rFonts w:ascii="Times New Roman" w:hAnsi="Times New Roman"/>
                <w:color w:val="000000"/>
                <w:spacing w:val="0"/>
                <w:szCs w:val="20"/>
                <w:highlight w:val="white"/>
                <w:shd w:val="clear" w:color="auto" w:fill="ffff00"/>
              </w:rPr>
            </w:pPr>
            <w:r>
              <w:rPr>
                <w:color w:val="000000"/>
                <w:spacing w:val="0"/>
                <w:sz w:val="26"/>
                <w:szCs w:val="20"/>
                <w:highlight w:val="white"/>
                <w:shd w:val="clear" w:color="auto" w:fill="ffff00"/>
              </w:rPr>
              <w:t xml:space="preserve">Территориальное управление</w:t>
            </w:r>
            <w:r>
              <w:rPr>
                <w:color w:val="000000"/>
                <w:spacing w:val="0"/>
                <w:sz w:val="26"/>
                <w:szCs w:val="20"/>
                <w:highlight w:val="white"/>
                <w:shd w:val="clear" w:color="ffffff" w:themeColor="background1" w:fill="ffffff" w:themeFill="background1"/>
              </w:rPr>
              <w:t xml:space="preserve"> </w:t>
            </w:r>
            <w:r>
              <w:rPr>
                <w:color w:val="000000"/>
                <w:spacing w:val="0"/>
                <w:sz w:val="26"/>
                <w:szCs w:val="20"/>
                <w:highlight w:val="white"/>
                <w:shd w:val="clear" w:color="auto" w:fill="ffff00"/>
              </w:rPr>
              <w:t xml:space="preserve">Федерального агентства по управлению</w:t>
            </w:r>
            <w:r>
              <w:rPr>
                <w:color w:val="000000"/>
                <w:spacing w:val="0"/>
                <w:sz w:val="26"/>
                <w:szCs w:val="20"/>
                <w:highlight w:val="white"/>
                <w:shd w:val="clear" w:color="ffffff" w:themeColor="background1" w:fill="ffffff" w:themeFill="background1"/>
              </w:rPr>
              <w:t xml:space="preserve"> </w:t>
            </w:r>
            <w:r>
              <w:rPr>
                <w:color w:val="000000"/>
                <w:spacing w:val="0"/>
                <w:sz w:val="26"/>
                <w:szCs w:val="20"/>
                <w:highlight w:val="white"/>
                <w:shd w:val="clear" w:color="auto" w:fill="ffff00"/>
              </w:rPr>
              <w:t xml:space="preserve">государственным имуществом в</w:t>
            </w:r>
            <w:r>
              <w:rPr>
                <w:color w:val="000000"/>
                <w:spacing w:val="0"/>
                <w:sz w:val="26"/>
                <w:szCs w:val="20"/>
                <w:highlight w:val="white"/>
                <w:shd w:val="clear" w:color="ffffff" w:themeColor="background1" w:fill="ffffff" w:themeFill="background1"/>
              </w:rPr>
              <w:t xml:space="preserve"> </w:t>
            </w:r>
            <w:r>
              <w:rPr>
                <w:color w:val="000000"/>
                <w:spacing w:val="0"/>
                <w:sz w:val="26"/>
                <w:szCs w:val="20"/>
                <w:highlight w:val="white"/>
                <w:shd w:val="clear" w:color="auto" w:fill="ffff00"/>
              </w:rPr>
              <w:t xml:space="preserve">Приморском крае (ТУ Росимущества в</w:t>
            </w:r>
            <w:r>
              <w:rPr>
                <w:color w:val="000000"/>
                <w:spacing w:val="0"/>
                <w:sz w:val="26"/>
                <w:szCs w:val="20"/>
                <w:highlight w:val="white"/>
                <w:shd w:val="clear" w:color="ffffff" w:themeColor="background1" w:fill="ffffff" w:themeFill="background1"/>
              </w:rPr>
              <w:t xml:space="preserve"> </w:t>
            </w:r>
            <w:r>
              <w:rPr>
                <w:color w:val="000000"/>
                <w:spacing w:val="0"/>
                <w:sz w:val="26"/>
                <w:szCs w:val="20"/>
                <w:highlight w:val="white"/>
                <w:shd w:val="clear" w:color="auto" w:fill="ffff00"/>
              </w:rPr>
              <w:t xml:space="preserve">Приморском крае)</w:t>
            </w:r>
            <w:r>
              <w:rPr>
                <w:color w:val="000000"/>
                <w:spacing w:val="0"/>
                <w:sz w:val="26"/>
                <w:szCs w:val="20"/>
                <w:highlight w:val="white"/>
                <w:shd w:val="clear" w:color="ffffff" w:themeColor="background1" w:fill="ffffff" w:themeFill="background1"/>
              </w:rPr>
              <w:t xml:space="preserve"> </w:t>
            </w:r>
            <w:r>
              <w:rPr>
                <w:rFonts w:ascii="Times New Roman" w:hAnsi="Times New Roman"/>
                <w:color w:val="000000"/>
                <w:spacing w:val="0"/>
                <w:szCs w:val="20"/>
                <w:highlight w:val="white"/>
                <w:shd w:val="clear" w:color="auto" w:fill="ffff00"/>
              </w:rPr>
            </w:r>
            <w:r>
              <w:rPr>
                <w:rFonts w:ascii="Times New Roman" w:hAnsi="Times New Roman"/>
                <w:color w:val="000000"/>
                <w:spacing w:val="0"/>
                <w:szCs w:val="20"/>
                <w:highlight w:val="white"/>
                <w:shd w:val="clear" w:color="auto" w:fill="ffff00"/>
              </w:rPr>
            </w:r>
          </w:p>
          <w:p>
            <w:pPr>
              <w:pStyle w:val="903"/>
              <w:ind w:left="0" w:right="0" w:firstLine="0"/>
              <w:jc w:val="left"/>
              <w:spacing w:before="0" w:after="0" w:line="240" w:lineRule="auto"/>
              <w:shd w:val="clear" w:color="ffffff" w:themeColor="background1" w:fill="ffffff" w:themeFill="background1"/>
              <w:widowControl/>
              <w:tabs>
                <w:tab w:val="clear" w:pos="709" w:leader="none"/>
                <w:tab w:val="left" w:pos="720" w:leader="none"/>
              </w:tabs>
              <w:rPr>
                <w:rFonts w:ascii="Times New Roman" w:hAnsi="Times New Roman"/>
                <w:color w:val="000000"/>
                <w:spacing w:val="0"/>
                <w:szCs w:val="20"/>
                <w:highlight w:val="white"/>
                <w:shd w:val="clear" w:color="auto" w:fill="ffff00"/>
              </w:rPr>
            </w:pPr>
            <w:r>
              <w:rPr>
                <w:color w:val="000000"/>
                <w:spacing w:val="0"/>
                <w:sz w:val="26"/>
                <w:szCs w:val="20"/>
                <w:highlight w:val="white"/>
                <w:shd w:val="clear" w:color="auto" w:fill="ffff00"/>
              </w:rPr>
              <w:t xml:space="preserve">Юридический и почтовый адрес: 690090,</w:t>
            </w:r>
            <w:r>
              <w:rPr>
                <w:color w:val="000000"/>
                <w:spacing w:val="0"/>
                <w:sz w:val="26"/>
                <w:szCs w:val="20"/>
                <w:highlight w:val="white"/>
                <w:shd w:val="clear" w:color="ffffff" w:themeColor="background1" w:fill="ffffff" w:themeFill="background1"/>
              </w:rPr>
              <w:t xml:space="preserve"> </w:t>
            </w:r>
            <w:r>
              <w:rPr>
                <w:color w:val="000000"/>
                <w:spacing w:val="0"/>
                <w:sz w:val="26"/>
                <w:szCs w:val="20"/>
                <w:highlight w:val="white"/>
                <w:shd w:val="clear" w:color="auto" w:fill="ffff00"/>
              </w:rPr>
              <w:t xml:space="preserve">г. Владивосток, ул. Пологая, д.21</w:t>
            </w:r>
            <w:r>
              <w:rPr>
                <w:rFonts w:ascii="Times New Roman" w:hAnsi="Times New Roman"/>
                <w:color w:val="000000"/>
                <w:spacing w:val="0"/>
                <w:szCs w:val="20"/>
                <w:highlight w:val="white"/>
                <w:shd w:val="clear" w:color="auto" w:fill="ffff00"/>
              </w:rPr>
            </w:r>
            <w:r>
              <w:rPr>
                <w:rFonts w:ascii="Times New Roman" w:hAnsi="Times New Roman"/>
                <w:color w:val="000000"/>
                <w:spacing w:val="0"/>
                <w:szCs w:val="20"/>
                <w:highlight w:val="white"/>
                <w:shd w:val="clear" w:color="auto" w:fill="ffff00"/>
              </w:rPr>
            </w:r>
          </w:p>
          <w:p>
            <w:pPr>
              <w:pStyle w:val="903"/>
              <w:ind w:left="0" w:right="0" w:firstLine="0"/>
              <w:jc w:val="left"/>
              <w:spacing w:before="0" w:after="0" w:line="240" w:lineRule="auto"/>
              <w:shd w:val="clear" w:color="ffffff" w:themeColor="background1" w:fill="ffffff" w:themeFill="background1"/>
              <w:widowControl/>
              <w:tabs>
                <w:tab w:val="clear" w:pos="709" w:leader="none"/>
                <w:tab w:val="left" w:pos="720" w:leader="none"/>
              </w:tabs>
              <w:rPr>
                <w:color w:val="000000"/>
                <w:spacing w:val="0"/>
                <w:sz w:val="26"/>
                <w:szCs w:val="26"/>
                <w:highlight w:val="none"/>
                <w:shd w:val="clear" w:color="auto" w:fill="ffff00"/>
              </w:rPr>
            </w:pPr>
            <w:r>
              <w:rPr>
                <w:color w:val="000000"/>
                <w:spacing w:val="0"/>
                <w:sz w:val="26"/>
                <w:szCs w:val="20"/>
                <w:highlight w:val="white"/>
                <w:shd w:val="clear" w:color="auto" w:fill="ffff00"/>
              </w:rPr>
              <w:t xml:space="preserve">Тел.: (423) 243-27-12</w:t>
            </w:r>
            <w:r>
              <w:rPr>
                <w:color w:val="000000"/>
                <w:spacing w:val="0"/>
                <w:sz w:val="26"/>
                <w:szCs w:val="26"/>
                <w:highlight w:val="none"/>
                <w:shd w:val="clear" w:color="auto" w:fill="ffff00"/>
              </w:rPr>
            </w:r>
            <w:r>
              <w:rPr>
                <w:color w:val="000000"/>
                <w:spacing w:val="0"/>
                <w:sz w:val="26"/>
                <w:szCs w:val="26"/>
                <w:highlight w:val="none"/>
                <w:shd w:val="clear" w:color="auto" w:fill="ffff00"/>
              </w:rPr>
            </w:r>
          </w:p>
          <w:p>
            <w:pPr>
              <w:ind w:left="0" w:right="0" w:firstLine="0"/>
              <w:jc w:val="left"/>
              <w:spacing w:before="0" w:after="0" w:line="240" w:lineRule="auto"/>
              <w:shd w:val="clear" w:color="ffffff" w:themeColor="background1" w:fill="ffffff" w:themeFill="background1"/>
              <w:widowControl/>
              <w:tabs>
                <w:tab w:val="clear" w:pos="709" w:leader="none"/>
                <w:tab w:val="left" w:pos="720" w:leader="none"/>
              </w:tabs>
              <w:rPr>
                <w:rFonts w:ascii="Times New Roman" w:hAnsi="Times New Roman"/>
                <w:color w:val="000000"/>
                <w:spacing w:val="0"/>
                <w:highlight w:val="white"/>
              </w:rPr>
            </w:pPr>
            <w:r>
              <w:rPr>
                <w:color w:val="000000"/>
                <w:spacing w:val="0"/>
                <w:sz w:val="26"/>
                <w:szCs w:val="20"/>
                <w:highlight w:val="white"/>
                <w:shd w:val="clear" w:color="auto" w:fill="ffff00"/>
              </w:rPr>
              <w:t xml:space="preserve">tu25@rosim.gov.ru</w:t>
            </w:r>
            <w:r>
              <w:rPr>
                <w:rFonts w:ascii="Times New Roman" w:hAnsi="Times New Roman"/>
                <w:color w:val="000000"/>
                <w:spacing w:val="0"/>
                <w:highlight w:val="white"/>
              </w:rPr>
            </w:r>
            <w:r>
              <w:rPr>
                <w:rFonts w:ascii="Times New Roman" w:hAnsi="Times New Roman"/>
                <w:color w:val="000000"/>
                <w:spacing w:val="0"/>
                <w:highlight w:val="white"/>
              </w:rPr>
            </w:r>
          </w:p>
          <w:p>
            <w:pPr>
              <w:pStyle w:val="903"/>
              <w:ind w:left="0" w:right="0" w:firstLine="0"/>
              <w:jc w:val="left"/>
              <w:spacing w:before="0" w:after="0" w:line="240" w:lineRule="auto"/>
              <w:shd w:val="clear" w:color="ffffff" w:themeColor="background1" w:fill="ffffff" w:themeFill="background1"/>
              <w:widowControl/>
              <w:tabs>
                <w:tab w:val="clear" w:pos="709" w:leader="none"/>
                <w:tab w:val="left" w:pos="720" w:leader="none"/>
              </w:tabs>
              <w:rPr>
                <w:rFonts w:ascii="Times New Roman" w:hAnsi="Times New Roman"/>
                <w:color w:val="000000"/>
                <w:spacing w:val="0"/>
                <w:szCs w:val="20"/>
                <w:highlight w:val="white"/>
                <w:shd w:val="clear" w:color="auto" w:fill="ffff00"/>
              </w:rPr>
            </w:pPr>
            <w:r>
              <w:rPr>
                <w:color w:val="000000"/>
                <w:spacing w:val="0"/>
                <w:sz w:val="26"/>
                <w:szCs w:val="20"/>
                <w:highlight w:val="white"/>
                <w:shd w:val="clear" w:color="auto" w:fill="ffff00"/>
              </w:rPr>
              <w:t xml:space="preserve">УФК по Приморскому краю (ТУ</w:t>
            </w:r>
            <w:r>
              <w:rPr>
                <w:color w:val="000000"/>
                <w:spacing w:val="0"/>
                <w:sz w:val="26"/>
                <w:szCs w:val="20"/>
                <w:highlight w:val="white"/>
                <w:shd w:val="clear" w:color="ffffff" w:themeColor="background1" w:fill="ffffff" w:themeFill="background1"/>
              </w:rPr>
              <w:t xml:space="preserve"> </w:t>
            </w:r>
            <w:r>
              <w:rPr>
                <w:color w:val="000000"/>
                <w:spacing w:val="0"/>
                <w:sz w:val="26"/>
                <w:szCs w:val="20"/>
                <w:highlight w:val="white"/>
                <w:shd w:val="clear" w:color="auto" w:fill="ffff00"/>
              </w:rPr>
              <w:t xml:space="preserve">Росимущества в Приморском крае, л/с</w:t>
            </w:r>
            <w:r>
              <w:rPr>
                <w:color w:val="000000"/>
                <w:spacing w:val="0"/>
                <w:sz w:val="26"/>
                <w:szCs w:val="20"/>
                <w:highlight w:val="white"/>
                <w:shd w:val="clear" w:color="ffffff" w:themeColor="background1" w:fill="ffffff" w:themeFill="background1"/>
              </w:rPr>
              <w:t xml:space="preserve"> </w:t>
            </w:r>
            <w:r>
              <w:rPr>
                <w:color w:val="000000"/>
                <w:spacing w:val="0"/>
                <w:sz w:val="26"/>
                <w:szCs w:val="20"/>
                <w:highlight w:val="white"/>
                <w:shd w:val="clear" w:color="auto" w:fill="ffff00"/>
              </w:rPr>
              <w:t xml:space="preserve">03201А21620)</w:t>
            </w:r>
            <w:r>
              <w:rPr>
                <w:rFonts w:ascii="Times New Roman" w:hAnsi="Times New Roman"/>
                <w:color w:val="000000"/>
                <w:spacing w:val="0"/>
                <w:szCs w:val="20"/>
                <w:highlight w:val="white"/>
                <w:shd w:val="clear" w:color="auto" w:fill="ffff00"/>
              </w:rPr>
            </w:r>
            <w:r>
              <w:rPr>
                <w:rFonts w:ascii="Times New Roman" w:hAnsi="Times New Roman"/>
                <w:color w:val="000000"/>
                <w:spacing w:val="0"/>
                <w:szCs w:val="20"/>
                <w:highlight w:val="white"/>
                <w:shd w:val="clear" w:color="auto" w:fill="ffff00"/>
              </w:rPr>
            </w:r>
          </w:p>
          <w:p>
            <w:pPr>
              <w:pStyle w:val="903"/>
              <w:ind w:left="0" w:right="0" w:firstLine="0"/>
              <w:jc w:val="left"/>
              <w:spacing w:before="0" w:after="0" w:line="240" w:lineRule="auto"/>
              <w:shd w:val="clear" w:color="ffffff" w:themeColor="background1" w:fill="ffffff" w:themeFill="background1"/>
              <w:widowControl/>
              <w:tabs>
                <w:tab w:val="clear" w:pos="709" w:leader="none"/>
                <w:tab w:val="left" w:pos="720" w:leader="none"/>
              </w:tabs>
              <w:rPr>
                <w:rFonts w:ascii="Times New Roman" w:hAnsi="Times New Roman"/>
                <w:color w:val="000000"/>
                <w:spacing w:val="0"/>
                <w:szCs w:val="20"/>
                <w:highlight w:val="white"/>
                <w:shd w:val="clear" w:color="auto" w:fill="ffff00"/>
              </w:rPr>
            </w:pPr>
            <w:r>
              <w:rPr>
                <w:color w:val="000000"/>
                <w:spacing w:val="0"/>
                <w:sz w:val="26"/>
                <w:szCs w:val="20"/>
                <w:highlight w:val="white"/>
                <w:shd w:val="clear" w:color="auto" w:fill="ffff00"/>
              </w:rPr>
              <w:t xml:space="preserve">ИНН 2540155517, КПП 254001001;</w:t>
            </w:r>
            <w:r>
              <w:rPr>
                <w:rFonts w:ascii="Times New Roman" w:hAnsi="Times New Roman"/>
                <w:color w:val="000000"/>
                <w:spacing w:val="0"/>
                <w:szCs w:val="20"/>
                <w:highlight w:val="white"/>
                <w:shd w:val="clear" w:color="auto" w:fill="ffff00"/>
              </w:rPr>
            </w:r>
            <w:r>
              <w:rPr>
                <w:rFonts w:ascii="Times New Roman" w:hAnsi="Times New Roman"/>
                <w:color w:val="000000"/>
                <w:spacing w:val="0"/>
                <w:szCs w:val="20"/>
                <w:highlight w:val="white"/>
                <w:shd w:val="clear" w:color="auto" w:fill="ffff00"/>
              </w:rPr>
            </w:r>
          </w:p>
          <w:p>
            <w:pPr>
              <w:pStyle w:val="903"/>
              <w:ind w:left="0" w:right="0" w:firstLine="0"/>
              <w:jc w:val="left"/>
              <w:spacing w:before="0" w:after="0" w:line="240" w:lineRule="auto"/>
              <w:shd w:val="clear" w:color="ffffff" w:themeColor="background1" w:fill="ffffff" w:themeFill="background1"/>
              <w:widowControl/>
              <w:tabs>
                <w:tab w:val="clear" w:pos="709" w:leader="none"/>
                <w:tab w:val="left" w:pos="720" w:leader="none"/>
              </w:tabs>
              <w:rPr>
                <w:rFonts w:ascii="Times New Roman" w:hAnsi="Times New Roman"/>
                <w:color w:val="000000"/>
                <w:spacing w:val="0"/>
                <w:szCs w:val="20"/>
                <w:highlight w:val="white"/>
                <w:shd w:val="clear" w:color="auto" w:fill="ffff00"/>
              </w:rPr>
            </w:pPr>
            <w:r>
              <w:rPr>
                <w:color w:val="000000"/>
                <w:spacing w:val="0"/>
                <w:sz w:val="26"/>
                <w:szCs w:val="20"/>
                <w:highlight w:val="white"/>
                <w:shd w:val="clear" w:color="auto" w:fill="ffff00"/>
              </w:rPr>
              <w:t xml:space="preserve">р/сч. (казначейский с</w:t>
            </w:r>
            <w:r>
              <w:rPr>
                <w:color w:val="000000"/>
                <w:spacing w:val="0"/>
                <w:sz w:val="26"/>
                <w:szCs w:val="20"/>
                <w:highlight w:val="white"/>
                <w:shd w:val="clear" w:color="ffffff" w:themeColor="background1" w:fill="ffffff" w:themeFill="background1"/>
              </w:rPr>
              <w:t xml:space="preserve">чет): </w:t>
            </w:r>
            <w:r>
              <w:rPr>
                <w:color w:val="000000"/>
                <w:spacing w:val="0"/>
                <w:sz w:val="26"/>
                <w:szCs w:val="20"/>
                <w:highlight w:val="white"/>
                <w:shd w:val="clear" w:color="auto" w:fill="ffff00"/>
              </w:rPr>
              <w:t xml:space="preserve">03211643000000012000;</w:t>
            </w:r>
            <w:r>
              <w:rPr>
                <w:rFonts w:ascii="Times New Roman" w:hAnsi="Times New Roman"/>
                <w:color w:val="000000"/>
                <w:spacing w:val="0"/>
                <w:szCs w:val="20"/>
                <w:highlight w:val="white"/>
                <w:shd w:val="clear" w:color="auto" w:fill="ffff00"/>
              </w:rPr>
            </w:r>
            <w:r>
              <w:rPr>
                <w:rFonts w:ascii="Times New Roman" w:hAnsi="Times New Roman"/>
                <w:color w:val="000000"/>
                <w:spacing w:val="0"/>
                <w:szCs w:val="20"/>
                <w:highlight w:val="white"/>
                <w:shd w:val="clear" w:color="auto" w:fill="ffff00"/>
              </w:rPr>
            </w:r>
          </w:p>
          <w:p>
            <w:pPr>
              <w:pStyle w:val="903"/>
              <w:ind w:left="0" w:right="0" w:firstLine="0"/>
              <w:jc w:val="left"/>
              <w:spacing w:before="0" w:after="0" w:line="240" w:lineRule="auto"/>
              <w:shd w:val="clear" w:color="ffffff" w:themeColor="background1" w:fill="ffffff" w:themeFill="background1"/>
              <w:widowControl/>
              <w:tabs>
                <w:tab w:val="clear" w:pos="709" w:leader="none"/>
                <w:tab w:val="left" w:pos="720" w:leader="none"/>
              </w:tabs>
              <w:rPr>
                <w:rFonts w:ascii="Times New Roman" w:hAnsi="Times New Roman"/>
                <w:color w:val="000000"/>
                <w:spacing w:val="0"/>
                <w:szCs w:val="20"/>
                <w:highlight w:val="white"/>
                <w:shd w:val="clear" w:color="auto" w:fill="ffff00"/>
              </w:rPr>
            </w:pPr>
            <w:r>
              <w:rPr>
                <w:color w:val="000000"/>
                <w:spacing w:val="0"/>
                <w:sz w:val="26"/>
                <w:szCs w:val="20"/>
                <w:highlight w:val="white"/>
                <w:shd w:val="clear" w:color="auto" w:fill="ffff00"/>
              </w:rPr>
              <w:t xml:space="preserve">Банк плательщика: </w:t>
            </w:r>
            <w:r>
              <w:rPr>
                <w:sz w:val="26"/>
                <w:szCs w:val="26"/>
                <w:highlight w:val="white"/>
                <w:shd w:val="clear" w:color="auto" w:fill="ffff00"/>
              </w:rPr>
              <w:t xml:space="preserve">ОКЦ № </w:t>
            </w:r>
            <w:r>
              <w:rPr>
                <w:sz w:val="26"/>
                <w:szCs w:val="26"/>
                <w:highlight w:val="white"/>
                <w:shd w:val="clear" w:color="ffffff" w:themeColor="background1" w:fill="ffffff" w:themeFill="background1"/>
              </w:rPr>
              <w:t xml:space="preserve">1 ДГУ </w:t>
            </w:r>
            <w:r>
              <w:rPr>
                <w:sz w:val="26"/>
                <w:szCs w:val="26"/>
                <w:highlight w:val="white"/>
                <w:shd w:val="clear" w:color="auto" w:fill="ffff00"/>
              </w:rPr>
              <w:t xml:space="preserve">БАНКА РОССИИ//УФК по Приморско</w:t>
            </w:r>
            <w:r>
              <w:rPr>
                <w:sz w:val="26"/>
                <w:szCs w:val="26"/>
                <w:highlight w:val="white"/>
                <w:shd w:val="clear" w:color="ffffff" w:themeColor="background1" w:fill="ffffff" w:themeFill="background1"/>
              </w:rPr>
              <w:t xml:space="preserve">му </w:t>
            </w:r>
            <w:r>
              <w:rPr>
                <w:sz w:val="26"/>
                <w:szCs w:val="26"/>
                <w:highlight w:val="white"/>
                <w:shd w:val="clear" w:color="auto" w:fill="ffff00"/>
              </w:rPr>
              <w:t xml:space="preserve">краю</w:t>
            </w:r>
            <w:r>
              <w:rPr>
                <w:sz w:val="26"/>
                <w:szCs w:val="26"/>
                <w:highlight w:val="white"/>
                <w:shd w:val="clear" w:color="auto" w:fill="ffff00"/>
              </w:rPr>
              <w:t xml:space="preserve"> г.</w:t>
            </w:r>
            <w:r>
              <w:rPr>
                <w:sz w:val="26"/>
                <w:szCs w:val="26"/>
                <w:highlight w:val="white"/>
                <w:shd w:val="clear" w:color="ffffff" w:themeColor="background1" w:fill="ffffff" w:themeFill="background1"/>
              </w:rPr>
              <w:t xml:space="preserve"> </w:t>
            </w:r>
            <w:r>
              <w:rPr>
                <w:sz w:val="26"/>
                <w:szCs w:val="26"/>
                <w:highlight w:val="white"/>
                <w:shd w:val="clear" w:color="auto" w:fill="ffff00"/>
              </w:rPr>
              <w:t xml:space="preserve">Владивосток</w:t>
            </w:r>
            <w:r>
              <w:rPr>
                <w:sz w:val="26"/>
                <w:szCs w:val="26"/>
                <w:highlight w:val="white"/>
                <w:shd w:val="clear" w:color="auto" w:fill="ffff00"/>
              </w:rPr>
              <w:t xml:space="preserve">;</w:t>
            </w:r>
            <w:r>
              <w:rPr>
                <w:rFonts w:ascii="Times New Roman" w:hAnsi="Times New Roman"/>
                <w:color w:val="000000"/>
                <w:spacing w:val="0"/>
                <w:szCs w:val="20"/>
                <w:highlight w:val="white"/>
                <w:shd w:val="clear" w:color="auto" w:fill="ffff00"/>
              </w:rPr>
            </w:r>
            <w:r>
              <w:rPr>
                <w:rFonts w:ascii="Times New Roman" w:hAnsi="Times New Roman"/>
                <w:color w:val="000000"/>
                <w:spacing w:val="0"/>
                <w:szCs w:val="20"/>
                <w:highlight w:val="white"/>
                <w:shd w:val="clear" w:color="auto" w:fill="ffff00"/>
              </w:rPr>
            </w:r>
          </w:p>
          <w:p>
            <w:pPr>
              <w:pStyle w:val="903"/>
              <w:ind w:left="0" w:right="0" w:firstLine="0"/>
              <w:jc w:val="left"/>
              <w:spacing w:before="0" w:after="0" w:line="240" w:lineRule="auto"/>
              <w:shd w:val="clear" w:color="ffffff" w:themeColor="background1" w:fill="ffffff" w:themeFill="background1"/>
              <w:widowControl/>
              <w:tabs>
                <w:tab w:val="clear" w:pos="709" w:leader="none"/>
                <w:tab w:val="left" w:pos="720" w:leader="none"/>
              </w:tabs>
              <w:rPr>
                <w:rFonts w:ascii="Times New Roman" w:hAnsi="Times New Roman"/>
                <w:color w:val="000000"/>
                <w:spacing w:val="0"/>
                <w:szCs w:val="20"/>
                <w:highlight w:val="white"/>
                <w:shd w:val="clear" w:color="auto" w:fill="ffff00"/>
              </w:rPr>
            </w:pPr>
            <w:r>
              <w:rPr>
                <w:color w:val="000000"/>
                <w:spacing w:val="0"/>
                <w:sz w:val="26"/>
                <w:szCs w:val="20"/>
                <w:highlight w:val="white"/>
                <w:shd w:val="clear" w:color="auto" w:fill="ffff00"/>
              </w:rPr>
              <w:t xml:space="preserve">БИК </w:t>
            </w:r>
            <w:r>
              <w:rPr>
                <w:sz w:val="26"/>
                <w:szCs w:val="26"/>
                <w:highlight w:val="white"/>
              </w:rPr>
              <w:t xml:space="preserve">0105070</w:t>
            </w:r>
            <w:r>
              <w:rPr>
                <w:sz w:val="26"/>
                <w:szCs w:val="26"/>
                <w:highlight w:val="white"/>
              </w:rPr>
              <w:t xml:space="preserve">0</w:t>
            </w:r>
            <w:r>
              <w:rPr>
                <w:sz w:val="26"/>
                <w:szCs w:val="26"/>
                <w:highlight w:val="white"/>
                <w:shd w:val="clear" w:color="ffffff" w:themeColor="background1" w:fill="ffffff" w:themeFill="background1"/>
              </w:rPr>
              <w:t xml:space="preserve">2</w:t>
            </w:r>
            <w:r>
              <w:rPr>
                <w:color w:val="000000"/>
                <w:spacing w:val="0"/>
                <w:sz w:val="26"/>
                <w:szCs w:val="20"/>
                <w:highlight w:val="white"/>
                <w:shd w:val="clear" w:color="ffffff" w:themeColor="background1" w:fill="ffffff" w:themeFill="background1"/>
              </w:rPr>
              <w:t xml:space="preserve">; </w:t>
            </w:r>
            <w:r>
              <w:rPr>
                <w:rFonts w:ascii="Times New Roman" w:hAnsi="Times New Roman"/>
                <w:color w:val="000000"/>
                <w:spacing w:val="0"/>
                <w:szCs w:val="20"/>
                <w:highlight w:val="white"/>
                <w:shd w:val="clear" w:color="auto" w:fill="ffff00"/>
              </w:rPr>
            </w:r>
            <w:r>
              <w:rPr>
                <w:rFonts w:ascii="Times New Roman" w:hAnsi="Times New Roman"/>
                <w:color w:val="000000"/>
                <w:spacing w:val="0"/>
                <w:szCs w:val="20"/>
                <w:highlight w:val="white"/>
                <w:shd w:val="clear" w:color="auto" w:fill="ffff00"/>
              </w:rPr>
            </w:r>
          </w:p>
          <w:p>
            <w:pPr>
              <w:pStyle w:val="903"/>
              <w:ind w:left="0" w:right="0" w:firstLine="0"/>
              <w:jc w:val="left"/>
              <w:spacing w:before="0" w:after="0" w:line="240" w:lineRule="auto"/>
              <w:shd w:val="clear" w:color="ffffff" w:themeColor="background1" w:fill="ffffff" w:themeFill="background1"/>
              <w:widowControl/>
              <w:tabs>
                <w:tab w:val="clear" w:pos="709" w:leader="none"/>
                <w:tab w:val="left" w:pos="720" w:leader="none"/>
              </w:tabs>
              <w:rPr>
                <w:rFonts w:ascii="Times New Roman" w:hAnsi="Times New Roman"/>
                <w:color w:val="000000"/>
                <w:spacing w:val="0"/>
                <w:szCs w:val="20"/>
                <w:highlight w:val="white"/>
                <w:shd w:val="clear" w:color="auto" w:fill="ffff00"/>
              </w:rPr>
            </w:pPr>
            <w:r>
              <w:rPr>
                <w:color w:val="000000"/>
                <w:spacing w:val="0"/>
                <w:sz w:val="26"/>
                <w:szCs w:val="20"/>
                <w:highlight w:val="white"/>
                <w:shd w:val="clear" w:color="auto" w:fill="ffff00"/>
              </w:rPr>
              <w:t xml:space="preserve">кор/сч. (единый казначейский счет)</w:t>
            </w:r>
            <w:r>
              <w:rPr>
                <w:color w:val="000000"/>
                <w:spacing w:val="0"/>
                <w:sz w:val="26"/>
                <w:szCs w:val="20"/>
                <w:highlight w:val="white"/>
                <w:shd w:val="clear" w:color="ffffff" w:themeColor="background1" w:fill="ffffff" w:themeFill="background1"/>
              </w:rPr>
              <w:t xml:space="preserve">: </w:t>
            </w:r>
            <w:r>
              <w:rPr>
                <w:sz w:val="26"/>
                <w:szCs w:val="26"/>
                <w:highlight w:val="white"/>
              </w:rPr>
              <w:t xml:space="preserve">4010281054537</w:t>
            </w:r>
            <w:r>
              <w:rPr>
                <w:sz w:val="26"/>
                <w:szCs w:val="26"/>
                <w:highlight w:val="white"/>
              </w:rPr>
              <w:t xml:space="preserve">0000012</w:t>
            </w:r>
            <w:r>
              <w:rPr>
                <w:rFonts w:ascii="Times New Roman" w:hAnsi="Times New Roman"/>
                <w:color w:val="000000"/>
                <w:spacing w:val="0"/>
                <w:szCs w:val="20"/>
                <w:highlight w:val="white"/>
                <w:shd w:val="clear" w:color="auto" w:fill="ffff00"/>
              </w:rPr>
            </w:r>
            <w:r>
              <w:rPr>
                <w:rFonts w:ascii="Times New Roman" w:hAnsi="Times New Roman"/>
                <w:color w:val="000000"/>
                <w:spacing w:val="0"/>
                <w:szCs w:val="20"/>
                <w:highlight w:val="white"/>
                <w:shd w:val="clear" w:color="auto" w:fill="ffff00"/>
              </w:rPr>
            </w:r>
          </w:p>
          <w:p>
            <w:pPr>
              <w:pStyle w:val="903"/>
              <w:ind w:left="0" w:right="0" w:firstLine="0"/>
              <w:jc w:val="left"/>
              <w:spacing w:before="0" w:after="0" w:line="240" w:lineRule="auto"/>
              <w:shd w:val="clear" w:color="ffffff" w:themeColor="background1" w:fill="ffffff" w:themeFill="background1"/>
              <w:widowControl/>
              <w:tabs>
                <w:tab w:val="clear" w:pos="709" w:leader="none"/>
                <w:tab w:val="left" w:pos="720" w:leader="none"/>
              </w:tabs>
              <w:rPr>
                <w:rFonts w:ascii="Times New Roman" w:hAnsi="Times New Roman"/>
                <w:color w:val="000000"/>
                <w:spacing w:val="0"/>
                <w:sz w:val="26"/>
                <w:szCs w:val="20"/>
                <w:highlight w:val="white"/>
                <w:shd w:val="clear" w:color="auto" w:fill="ffff00"/>
              </w:rPr>
            </w:pPr>
            <w:r>
              <w:rPr>
                <w:color w:val="000000"/>
                <w:spacing w:val="0"/>
                <w:sz w:val="26"/>
                <w:szCs w:val="20"/>
                <w:highlight w:val="white"/>
                <w:shd w:val="clear" w:color="auto" w:fill="ffff00"/>
              </w:rPr>
            </w:r>
            <w:r>
              <w:rPr>
                <w:rFonts w:ascii="Times New Roman" w:hAnsi="Times New Roman"/>
                <w:color w:val="000000"/>
                <w:spacing w:val="0"/>
                <w:sz w:val="26"/>
                <w:szCs w:val="20"/>
                <w:highlight w:val="white"/>
                <w:shd w:val="clear" w:color="auto" w:fill="ffff00"/>
              </w:rPr>
            </w:r>
            <w:r>
              <w:rPr>
                <w:rFonts w:ascii="Times New Roman" w:hAnsi="Times New Roman"/>
                <w:color w:val="000000"/>
                <w:spacing w:val="0"/>
                <w:sz w:val="26"/>
                <w:szCs w:val="20"/>
                <w:highlight w:val="white"/>
                <w:shd w:val="clear" w:color="auto" w:fill="ffff00"/>
              </w:rPr>
            </w:r>
          </w:p>
        </w:tc>
        <w:tc>
          <w:tcPr>
            <w:tcBorders>
              <w:left w:val="single" w:color="000000" w:sz="4" w:space="0"/>
            </w:tcBorders>
            <w:tcW w:w="237" w:type="dxa"/>
            <w:textDirection w:val="lrTb"/>
            <w:noWrap w:val="false"/>
          </w:tcPr>
          <w:p>
            <w:pPr>
              <w:pStyle w:val="903"/>
              <w:ind w:left="0" w:right="0" w:firstLine="0"/>
              <w:jc w:val="left"/>
              <w:spacing w:before="0" w:after="0" w:line="240" w:lineRule="auto"/>
              <w:widowControl/>
              <w:tabs>
                <w:tab w:val="clear" w:pos="709" w:leader="none"/>
                <w:tab w:val="left" w:pos="720" w:leader="none"/>
              </w:tabs>
              <w:rPr>
                <w:sz w:val="26"/>
              </w:rPr>
            </w:pPr>
            <w:r>
              <w:rPr>
                <w:color w:val="000000"/>
                <w:spacing w:val="0"/>
                <w:sz w:val="26"/>
                <w:szCs w:val="20"/>
              </w:rPr>
            </w:r>
            <w:r>
              <w:rPr>
                <w:sz w:val="26"/>
              </w:rPr>
            </w:r>
            <w:r>
              <w:rPr>
                <w:sz w:val="26"/>
              </w:rPr>
            </w:r>
          </w:p>
        </w:tc>
        <w:tc>
          <w:tcPr>
            <w:tcW w:w="4997" w:type="dxa"/>
            <w:textDirection w:val="lrTb"/>
            <w:noWrap w:val="false"/>
          </w:tcPr>
          <w:p>
            <w:pPr>
              <w:pStyle w:val="903"/>
              <w:ind w:left="0" w:right="0" w:firstLine="0"/>
              <w:jc w:val="left"/>
              <w:spacing w:before="0" w:after="0" w:line="240" w:lineRule="auto"/>
              <w:widowControl/>
              <w:tabs>
                <w:tab w:val="clear" w:pos="709" w:leader="none"/>
                <w:tab w:val="left" w:pos="720" w:leader="none"/>
              </w:tabs>
              <w:rPr>
                <w:b/>
                <w:sz w:val="26"/>
              </w:rPr>
            </w:pPr>
            <w:r>
              <w:rPr>
                <w:b/>
                <w:color w:val="000000"/>
                <w:spacing w:val="0"/>
                <w:sz w:val="26"/>
                <w:szCs w:val="20"/>
              </w:rPr>
              <w:t xml:space="preserve">Исполнитель:</w:t>
            </w:r>
            <w:r>
              <w:rPr>
                <w:b/>
                <w:sz w:val="26"/>
              </w:rPr>
            </w:r>
            <w:r>
              <w:rPr>
                <w:b/>
                <w:sz w:val="26"/>
              </w:rPr>
            </w:r>
          </w:p>
          <w:p>
            <w:pPr>
              <w:pStyle w:val="903"/>
              <w:ind w:left="0" w:right="0" w:firstLine="0"/>
              <w:jc w:val="left"/>
              <w:spacing w:before="0" w:after="0" w:line="240" w:lineRule="auto"/>
              <w:widowControl/>
              <w:tabs>
                <w:tab w:val="clear" w:pos="709" w:leader="none"/>
                <w:tab w:val="left" w:pos="720" w:leader="none"/>
              </w:tabs>
              <w:rPr>
                <w:sz w:val="26"/>
              </w:rPr>
            </w:pPr>
            <w:r>
              <w:rPr>
                <w:color w:val="000000"/>
                <w:spacing w:val="0"/>
                <w:sz w:val="26"/>
                <w:szCs w:val="20"/>
              </w:rPr>
            </w:r>
            <w:r>
              <w:rPr>
                <w:sz w:val="26"/>
              </w:rPr>
            </w:r>
            <w:r>
              <w:rPr>
                <w:sz w:val="26"/>
              </w:rPr>
            </w:r>
          </w:p>
          <w:p>
            <w:pPr>
              <w:pStyle w:val="903"/>
              <w:ind w:left="0" w:right="0" w:firstLine="0"/>
              <w:jc w:val="left"/>
              <w:spacing w:before="0" w:after="0" w:line="240" w:lineRule="auto"/>
              <w:widowControl/>
              <w:tabs>
                <w:tab w:val="clear" w:pos="709" w:leader="none"/>
                <w:tab w:val="left" w:pos="720" w:leader="none"/>
              </w:tabs>
              <w:rPr>
                <w:sz w:val="26"/>
              </w:rPr>
            </w:pPr>
            <w:r>
              <w:rPr>
                <w:color w:val="000000"/>
                <w:spacing w:val="0"/>
                <w:sz w:val="26"/>
                <w:szCs w:val="20"/>
              </w:rPr>
            </w:r>
            <w:r>
              <w:rPr>
                <w:sz w:val="26"/>
              </w:rPr>
            </w:r>
            <w:r>
              <w:rPr>
                <w:sz w:val="26"/>
              </w:rPr>
            </w:r>
          </w:p>
        </w:tc>
      </w:tr>
    </w:tbl>
    <w:p>
      <w:pPr>
        <w:pStyle w:val="903"/>
        <w:ind w:left="0" w:right="0" w:firstLine="720"/>
        <w:jc w:val="right"/>
        <w:rPr>
          <w:sz w:val="20"/>
        </w:rPr>
      </w:pPr>
      <w:r>
        <w:rPr>
          <w:sz w:val="20"/>
        </w:rPr>
      </w:r>
      <w:r>
        <w:rPr>
          <w:sz w:val="20"/>
        </w:rPr>
      </w:r>
      <w:r>
        <w:rPr>
          <w:sz w:val="20"/>
        </w:rPr>
      </w:r>
    </w:p>
    <w:p>
      <w:pPr>
        <w:pStyle w:val="903"/>
        <w:ind w:left="0" w:right="0" w:firstLine="720"/>
        <w:jc w:val="right"/>
        <w:rPr>
          <w:sz w:val="20"/>
        </w:rPr>
      </w:pPr>
      <w:r>
        <w:rPr>
          <w:sz w:val="20"/>
        </w:rPr>
      </w:r>
      <w:r>
        <w:rPr>
          <w:sz w:val="20"/>
        </w:rPr>
      </w:r>
      <w:r>
        <w:rPr>
          <w:sz w:val="20"/>
        </w:rPr>
      </w:r>
    </w:p>
    <w:p>
      <w:pPr>
        <w:pStyle w:val="903"/>
        <w:ind w:left="0" w:right="0" w:firstLine="720"/>
        <w:jc w:val="right"/>
        <w:rPr>
          <w:sz w:val="20"/>
        </w:rPr>
      </w:pPr>
      <w:r>
        <w:rPr>
          <w:sz w:val="20"/>
        </w:rPr>
      </w:r>
      <w:r>
        <w:rPr>
          <w:sz w:val="20"/>
        </w:rPr>
      </w:r>
      <w:r>
        <w:rPr>
          <w:sz w:val="20"/>
        </w:rPr>
      </w:r>
    </w:p>
    <w:p>
      <w:pPr>
        <w:pStyle w:val="903"/>
        <w:ind w:left="0" w:right="0" w:firstLine="720"/>
        <w:jc w:val="right"/>
        <w:rPr>
          <w:sz w:val="20"/>
        </w:rPr>
      </w:pPr>
      <w:r>
        <w:rPr>
          <w:sz w:val="20"/>
        </w:rPr>
      </w:r>
      <w:r>
        <w:rPr>
          <w:sz w:val="20"/>
        </w:rPr>
      </w:r>
      <w:r>
        <w:rPr>
          <w:sz w:val="20"/>
        </w:rPr>
      </w:r>
    </w:p>
    <w:p>
      <w:pPr>
        <w:pStyle w:val="903"/>
        <w:ind w:left="0" w:right="0" w:firstLine="720"/>
        <w:jc w:val="right"/>
        <w:rPr>
          <w:sz w:val="20"/>
        </w:rPr>
      </w:pPr>
      <w:r>
        <w:rPr>
          <w:sz w:val="20"/>
        </w:rPr>
      </w:r>
      <w:r>
        <w:rPr>
          <w:sz w:val="20"/>
        </w:rPr>
      </w:r>
      <w:r>
        <w:rPr>
          <w:sz w:val="20"/>
        </w:rPr>
      </w:r>
    </w:p>
    <w:p>
      <w:pPr>
        <w:pStyle w:val="903"/>
        <w:ind w:left="0" w:right="0" w:firstLine="720"/>
        <w:jc w:val="right"/>
        <w:rPr>
          <w:sz w:val="20"/>
        </w:rPr>
      </w:pPr>
      <w:r>
        <w:rPr>
          <w:sz w:val="20"/>
        </w:rPr>
      </w:r>
      <w:r>
        <w:rPr>
          <w:sz w:val="20"/>
        </w:rPr>
      </w:r>
      <w:r>
        <w:rPr>
          <w:sz w:val="20"/>
        </w:rPr>
      </w:r>
    </w:p>
    <w:p>
      <w:pPr>
        <w:pStyle w:val="903"/>
        <w:ind w:left="0" w:right="0" w:firstLine="720"/>
        <w:jc w:val="right"/>
        <w:rPr>
          <w:sz w:val="20"/>
        </w:rPr>
      </w:pPr>
      <w:r>
        <w:rPr>
          <w:sz w:val="20"/>
        </w:rPr>
      </w:r>
      <w:r>
        <w:rPr>
          <w:sz w:val="20"/>
        </w:rPr>
      </w:r>
      <w:r>
        <w:rPr>
          <w:sz w:val="20"/>
        </w:rPr>
      </w:r>
    </w:p>
    <w:p>
      <w:pPr>
        <w:pStyle w:val="903"/>
        <w:ind w:left="0" w:right="0" w:firstLine="720"/>
        <w:jc w:val="right"/>
        <w:rPr>
          <w:sz w:val="20"/>
        </w:rPr>
      </w:pPr>
      <w:r>
        <w:rPr>
          <w:sz w:val="20"/>
        </w:rPr>
      </w:r>
      <w:r>
        <w:rPr>
          <w:sz w:val="20"/>
        </w:rPr>
      </w:r>
      <w:r>
        <w:rPr>
          <w:sz w:val="20"/>
        </w:rPr>
      </w:r>
    </w:p>
    <w:p>
      <w:pPr>
        <w:shd w:val="nil" w:color="auto"/>
        <w:rPr>
          <w:sz w:val="20"/>
          <w:szCs w:val="20"/>
        </w:rPr>
      </w:pPr>
      <w:r>
        <w:rPr>
          <w:sz w:val="20"/>
        </w:rPr>
        <w:br w:type="page" w:clear="all"/>
      </w:r>
      <w:r>
        <w:rPr>
          <w:sz w:val="20"/>
          <w:szCs w:val="20"/>
        </w:rPr>
      </w:r>
      <w:r>
        <w:rPr>
          <w:sz w:val="20"/>
          <w:szCs w:val="20"/>
        </w:rPr>
      </w:r>
    </w:p>
    <w:p>
      <w:pPr>
        <w:ind w:right="42"/>
        <w:jc w:val="right"/>
        <w:keepNext/>
        <w:spacing w:after="0"/>
        <w:tabs>
          <w:tab w:val="center" w:pos="4513" w:leader="none"/>
        </w:tabs>
        <w:rPr>
          <w:rFonts w:ascii="Times New Roman" w:hAnsi="Times New Roman" w:cs="Times New Roman"/>
          <w:sz w:val="24"/>
        </w:rPr>
        <w:outlineLvl w:val="6"/>
      </w:pPr>
      <w:r>
        <w:rPr>
          <w:rFonts w:ascii="Times New Roman" w:hAnsi="Times New Roman" w:eastAsia="Times New Roman" w:cs="Times New Roman"/>
          <w:b/>
          <w:color w:val="0070c0"/>
          <w:sz w:val="24"/>
        </w:rPr>
      </w:r>
      <w:r>
        <w:rPr>
          <w:rFonts w:ascii="Times New Roman" w:hAnsi="Times New Roman" w:eastAsia="Times New Roman" w:cs="Times New Roman"/>
          <w:sz w:val="24"/>
        </w:rPr>
        <w:t xml:space="preserve">Приложение № 1 </w:t>
      </w:r>
      <w:r>
        <w:rPr>
          <w:rFonts w:ascii="Times New Roman" w:hAnsi="Times New Roman" w:cs="Times New Roman"/>
          <w:sz w:val="24"/>
        </w:rPr>
      </w:r>
      <w:r>
        <w:rPr>
          <w:rFonts w:ascii="Times New Roman" w:hAnsi="Times New Roman" w:cs="Times New Roman"/>
          <w:sz w:val="24"/>
        </w:rPr>
      </w:r>
    </w:p>
    <w:p>
      <w:pPr>
        <w:jc w:val="right"/>
        <w:spacing w:after="0"/>
        <w:tabs>
          <w:tab w:val="left" w:pos="0" w:leader="none"/>
          <w:tab w:val="left" w:pos="1620" w:leader="none"/>
        </w:tabs>
        <w:rPr>
          <w:rFonts w:ascii="Times New Roman" w:hAnsi="Times New Roman" w:cs="Times New Roman"/>
          <w:sz w:val="24"/>
        </w:rPr>
      </w:pPr>
      <w:r>
        <w:rPr>
          <w:rFonts w:ascii="Times New Roman" w:hAnsi="Times New Roman" w:eastAsia="Times New Roman" w:cs="Times New Roman"/>
          <w:sz w:val="24"/>
        </w:rPr>
        <w:t xml:space="preserve">к Договору</w:t>
      </w:r>
      <w:r>
        <w:rPr>
          <w:rFonts w:ascii="Times New Roman" w:hAnsi="Times New Roman" w:eastAsia="Times New Roman" w:cs="Times New Roman"/>
          <w:sz w:val="24"/>
        </w:rPr>
        <w:t xml:space="preserve"> №  ____________</w:t>
      </w:r>
      <w:r>
        <w:rPr>
          <w:rFonts w:ascii="Times New Roman" w:hAnsi="Times New Roman" w:cs="Times New Roman"/>
          <w:sz w:val="24"/>
        </w:rPr>
      </w:r>
      <w:r>
        <w:rPr>
          <w:rFonts w:ascii="Times New Roman" w:hAnsi="Times New Roman" w:cs="Times New Roman"/>
          <w:sz w:val="24"/>
        </w:rPr>
      </w:r>
    </w:p>
    <w:p>
      <w:pPr>
        <w:jc w:val="right"/>
        <w:spacing w:after="0"/>
        <w:tabs>
          <w:tab w:val="left" w:pos="0" w:leader="none"/>
          <w:tab w:val="left" w:pos="1620" w:leader="none"/>
        </w:tabs>
        <w:rPr>
          <w:rFonts w:ascii="Times New Roman" w:hAnsi="Times New Roman" w:cs="Times New Roman"/>
          <w:sz w:val="24"/>
        </w:rPr>
      </w:pPr>
      <w:r>
        <w:rPr>
          <w:rFonts w:ascii="Times New Roman" w:hAnsi="Times New Roman" w:eastAsia="Times New Roman" w:cs="Times New Roman"/>
          <w:sz w:val="24"/>
        </w:rPr>
        <w:t xml:space="preserve">от </w:t>
      </w:r>
      <w:r>
        <w:rPr>
          <w:rFonts w:ascii="Times New Roman" w:hAnsi="Times New Roman" w:eastAsia="Times New Roman" w:cs="Times New Roman"/>
          <w:sz w:val="24"/>
        </w:rPr>
        <w:t xml:space="preserve">«___» июля </w:t>
      </w:r>
      <w:r>
        <w:rPr>
          <w:rFonts w:ascii="Times New Roman" w:hAnsi="Times New Roman" w:eastAsia="Times New Roman" w:cs="Times New Roman"/>
          <w:sz w:val="24"/>
        </w:rPr>
        <w:t xml:space="preserve">2026</w:t>
      </w:r>
      <w:r>
        <w:rPr>
          <w:rFonts w:ascii="Times New Roman" w:hAnsi="Times New Roman" w:eastAsia="Times New Roman" w:cs="Times New Roman"/>
          <w:sz w:val="24"/>
        </w:rPr>
        <w:t xml:space="preserve"> г.</w:t>
      </w:r>
      <w:r>
        <w:rPr>
          <w:rFonts w:ascii="Times New Roman" w:hAnsi="Times New Roman" w:cs="Times New Roman"/>
          <w:sz w:val="24"/>
        </w:rPr>
      </w:r>
      <w:r>
        <w:rPr>
          <w:rFonts w:ascii="Times New Roman" w:hAnsi="Times New Roman" w:cs="Times New Roman"/>
          <w:sz w:val="24"/>
        </w:rPr>
      </w:r>
    </w:p>
    <w:p>
      <w:pPr>
        <w:pStyle w:val="903"/>
        <w:ind w:left="0" w:right="0" w:firstLine="720"/>
        <w:jc w:val="right"/>
        <w:rPr>
          <w:sz w:val="20"/>
          <w:szCs w:val="20"/>
          <w:highlight w:val="none"/>
        </w:rPr>
      </w:pPr>
      <w:r>
        <w:rPr>
          <w:sz w:val="20"/>
        </w:rPr>
      </w:r>
      <w:r>
        <w:rPr>
          <w:sz w:val="20"/>
          <w:szCs w:val="20"/>
          <w:highlight w:val="none"/>
        </w:rPr>
      </w:r>
      <w:r>
        <w:rPr>
          <w:sz w:val="20"/>
          <w:szCs w:val="20"/>
          <w:highlight w:val="none"/>
        </w:rPr>
      </w:r>
    </w:p>
    <w:p>
      <w:pPr>
        <w:jc w:val="center"/>
        <w:spacing w:before="0" w:beforeAutospacing="0" w:after="0" w:afterAutospacing="0"/>
        <w:rPr>
          <w:b/>
          <w:sz w:val="28"/>
          <w:szCs w:val="28"/>
        </w:rPr>
      </w:pPr>
      <w:r>
        <w:rPr>
          <w:b/>
          <w:sz w:val="26"/>
          <w:szCs w:val="26"/>
        </w:rPr>
        <w:t xml:space="preserve">ТЕХНИЧЕСКОЕ ЗАДАНИЕ</w:t>
      </w:r>
      <w:r>
        <w:rPr>
          <w:b/>
          <w:sz w:val="28"/>
          <w:szCs w:val="28"/>
        </w:rPr>
      </w:r>
      <w:r>
        <w:rPr>
          <w:b/>
          <w:sz w:val="28"/>
          <w:szCs w:val="28"/>
        </w:rPr>
      </w:r>
    </w:p>
    <w:p>
      <w:pPr>
        <w:spacing w:before="0" w:beforeAutospacing="0" w:after="0" w:afterAutospacing="0"/>
        <w:rPr>
          <w:bCs/>
        </w:rPr>
      </w:pPr>
      <w:r>
        <w:rPr>
          <w:bCs/>
          <w:sz w:val="26"/>
          <w:szCs w:val="26"/>
        </w:rPr>
      </w:r>
      <w:r>
        <w:rPr>
          <w:bCs/>
        </w:rPr>
      </w:r>
      <w:r>
        <w:rPr>
          <w:bCs/>
        </w:rPr>
      </w:r>
    </w:p>
    <w:p>
      <w:pPr>
        <w:spacing w:before="0" w:beforeAutospacing="0" w:after="0" w:afterAutospacing="0"/>
        <w:rPr>
          <w:bCs/>
        </w:rPr>
      </w:pPr>
      <w:r>
        <w:rPr>
          <w:bCs/>
          <w:sz w:val="26"/>
          <w:szCs w:val="26"/>
        </w:rPr>
      </w:r>
      <w:r>
        <w:rPr>
          <w:bCs/>
        </w:rPr>
      </w:r>
      <w:r>
        <w:rPr>
          <w:bCs/>
        </w:rPr>
      </w:r>
    </w:p>
    <w:p>
      <w:pPr>
        <w:ind w:firstLine="720"/>
        <w:jc w:val="both"/>
        <w:spacing w:before="0" w:beforeAutospacing="0" w:after="0" w:afterAutospacing="0"/>
        <w:rPr>
          <w:bCs/>
        </w:rPr>
      </w:pPr>
      <w:r>
        <w:rPr>
          <w:b/>
          <w:sz w:val="26"/>
          <w:szCs w:val="26"/>
        </w:rPr>
        <w:t xml:space="preserve">1. Наименование услуг</w:t>
      </w:r>
      <w:r>
        <w:rPr>
          <w:sz w:val="26"/>
          <w:szCs w:val="26"/>
        </w:rPr>
        <w:t xml:space="preserve">: </w:t>
      </w:r>
      <w:r>
        <w:rPr>
          <w:bCs/>
          <w:sz w:val="26"/>
          <w:szCs w:val="26"/>
        </w:rPr>
        <w:t xml:space="preserve">на оказание услуг по реализации имущества, арестованного</w:t>
      </w:r>
      <w:r>
        <w:rPr>
          <w:bCs/>
          <w:sz w:val="26"/>
          <w:szCs w:val="26"/>
        </w:rPr>
        <w:t xml:space="preserve"> </w:t>
      </w:r>
      <w:r>
        <w:rPr>
          <w:sz w:val="26"/>
          <w:szCs w:val="26"/>
        </w:rPr>
        <w:t xml:space="preserve">(в </w:t>
      </w:r>
      <w:r>
        <w:rPr>
          <w:sz w:val="26"/>
          <w:szCs w:val="26"/>
        </w:rPr>
        <w:t xml:space="preserve">соответствии</w:t>
      </w:r>
      <w:r>
        <w:rPr>
          <w:sz w:val="26"/>
          <w:szCs w:val="26"/>
        </w:rPr>
        <w:t xml:space="preserve"> с пунктом 4 статьи 69 </w:t>
      </w:r>
      <w:r>
        <w:rPr>
          <w:sz w:val="26"/>
          <w:szCs w:val="26"/>
        </w:rPr>
        <w:t xml:space="preserve">Федеральн</w:t>
      </w:r>
      <w:r>
        <w:rPr>
          <w:sz w:val="26"/>
          <w:szCs w:val="26"/>
        </w:rPr>
        <w:t xml:space="preserve">ого</w:t>
      </w:r>
      <w:r>
        <w:rPr>
          <w:sz w:val="26"/>
          <w:szCs w:val="26"/>
        </w:rPr>
        <w:t xml:space="preserve"> закон</w:t>
      </w:r>
      <w:r>
        <w:rPr>
          <w:sz w:val="26"/>
          <w:szCs w:val="26"/>
        </w:rPr>
        <w:t xml:space="preserve">а от 02.10.2007 № 229-ФЗ «Об исполнительном производстве»)</w:t>
      </w:r>
      <w:r>
        <w:rPr>
          <w:bCs/>
          <w:sz w:val="26"/>
          <w:szCs w:val="26"/>
        </w:rPr>
        <w:t xml:space="preserve"> во исполнение судебных решений и актов органов, которым предоставлено право принимать решение об обращении взыскания на имущество.</w:t>
      </w:r>
      <w:r>
        <w:rPr>
          <w:bCs/>
        </w:rPr>
      </w:r>
      <w:r>
        <w:rPr>
          <w:bCs/>
        </w:rPr>
      </w:r>
    </w:p>
    <w:p>
      <w:pPr>
        <w:ind w:firstLine="720"/>
        <w:jc w:val="both"/>
        <w:spacing w:before="0" w:beforeAutospacing="0" w:after="0" w:afterAutospacing="0"/>
        <w:rPr>
          <w:sz w:val="26"/>
          <w:szCs w:val="26"/>
        </w:rPr>
      </w:pPr>
      <w:r>
        <w:rPr>
          <w:b/>
          <w:sz w:val="26"/>
          <w:szCs w:val="26"/>
        </w:rPr>
        <w:t xml:space="preserve">2. Цель оказания услуг</w:t>
      </w:r>
      <w:r>
        <w:rPr>
          <w:sz w:val="26"/>
          <w:szCs w:val="26"/>
        </w:rPr>
        <w:t xml:space="preserve">: государственные нужды.</w:t>
      </w:r>
      <w:r>
        <w:rPr>
          <w:sz w:val="26"/>
          <w:szCs w:val="26"/>
        </w:rPr>
      </w:r>
      <w:r>
        <w:rPr>
          <w:sz w:val="26"/>
          <w:szCs w:val="26"/>
        </w:rPr>
      </w:r>
    </w:p>
    <w:p>
      <w:pPr>
        <w:ind w:firstLine="720"/>
        <w:jc w:val="both"/>
        <w:spacing w:before="0" w:beforeAutospacing="0" w:after="0" w:afterAutospacing="0"/>
        <w:rPr>
          <w:sz w:val="26"/>
          <w:szCs w:val="26"/>
        </w:rPr>
      </w:pPr>
      <w:r>
        <w:rPr>
          <w:b/>
          <w:sz w:val="26"/>
          <w:szCs w:val="26"/>
        </w:rPr>
        <w:t xml:space="preserve">3. Место оказания услуг</w:t>
      </w:r>
      <w:r>
        <w:rPr>
          <w:sz w:val="26"/>
          <w:szCs w:val="26"/>
        </w:rPr>
        <w:t xml:space="preserve">: </w:t>
      </w:r>
      <w:r>
        <w:rPr>
          <w:sz w:val="26"/>
          <w:szCs w:val="26"/>
        </w:rPr>
        <w:t xml:space="preserve">Приморский край</w:t>
      </w:r>
      <w:r>
        <w:rPr>
          <w:sz w:val="26"/>
          <w:szCs w:val="26"/>
        </w:rPr>
        <w:t xml:space="preserve">.</w:t>
      </w:r>
      <w:r>
        <w:rPr>
          <w:sz w:val="26"/>
          <w:szCs w:val="26"/>
        </w:rPr>
      </w:r>
      <w:r>
        <w:rPr>
          <w:sz w:val="26"/>
          <w:szCs w:val="26"/>
        </w:rPr>
      </w:r>
    </w:p>
    <w:p>
      <w:pPr>
        <w:ind w:firstLine="720"/>
        <w:jc w:val="both"/>
        <w:spacing w:before="0" w:beforeAutospacing="0" w:after="0" w:afterAutospacing="0"/>
        <w:rPr>
          <w:sz w:val="26"/>
          <w:szCs w:val="26"/>
        </w:rPr>
      </w:pPr>
      <w:r>
        <w:rPr>
          <w:b/>
          <w:sz w:val="26"/>
          <w:szCs w:val="26"/>
        </w:rPr>
        <w:t xml:space="preserve">4. Сроки оказания услуг</w:t>
      </w:r>
      <w:r>
        <w:rPr>
          <w:sz w:val="26"/>
          <w:szCs w:val="26"/>
        </w:rPr>
        <w:t xml:space="preserve">: с момента заключения Договора</w:t>
      </w:r>
      <w:r>
        <w:rPr>
          <w:sz w:val="26"/>
          <w:szCs w:val="26"/>
        </w:rPr>
        <w:t xml:space="preserve"> </w:t>
      </w:r>
      <w:r>
        <w:rPr>
          <w:sz w:val="26"/>
          <w:szCs w:val="26"/>
        </w:rPr>
        <w:t xml:space="preserve">по </w:t>
      </w:r>
      <w:r>
        <w:rPr>
          <w:sz w:val="26"/>
          <w:szCs w:val="26"/>
        </w:rPr>
        <w:t xml:space="preserve">31.10.2027</w:t>
      </w:r>
      <w:r>
        <w:rPr>
          <w:sz w:val="26"/>
          <w:szCs w:val="26"/>
        </w:rPr>
        <w:t xml:space="preserve">.</w:t>
      </w:r>
      <w:r>
        <w:rPr>
          <w:sz w:val="26"/>
          <w:szCs w:val="26"/>
        </w:rPr>
      </w:r>
      <w:r>
        <w:rPr>
          <w:sz w:val="26"/>
          <w:szCs w:val="26"/>
        </w:rPr>
      </w:r>
    </w:p>
    <w:p>
      <w:pPr>
        <w:ind w:firstLine="720"/>
        <w:jc w:val="both"/>
        <w:spacing w:before="0" w:beforeAutospacing="0" w:after="0" w:afterAutospacing="0"/>
        <w:rPr>
          <w:sz w:val="26"/>
          <w:szCs w:val="26"/>
        </w:rPr>
      </w:pPr>
      <w:r>
        <w:rPr>
          <w:b/>
          <w:sz w:val="26"/>
          <w:szCs w:val="26"/>
        </w:rPr>
        <w:t xml:space="preserve">5. Условия оказания услуг: </w:t>
      </w:r>
      <w:r>
        <w:rPr>
          <w:sz w:val="26"/>
          <w:szCs w:val="26"/>
        </w:rPr>
        <w:t xml:space="preserve">реализация имущества от имени и по поручениям Заказчика; исполнение поручений на реализацию имущества в строгом </w:t>
      </w:r>
      <w:r>
        <w:rPr>
          <w:sz w:val="26"/>
          <w:szCs w:val="26"/>
        </w:rPr>
        <w:t xml:space="preserve">соответствии</w:t>
      </w:r>
      <w:r>
        <w:rPr>
          <w:sz w:val="26"/>
          <w:szCs w:val="26"/>
        </w:rPr>
        <w:t xml:space="preserve"> с условиями Договора и указаниями Заказчика; сообщение Заказчику по его требованию всех сведений о ходе исполнения поручений.</w:t>
      </w:r>
      <w:r>
        <w:rPr>
          <w:sz w:val="26"/>
          <w:szCs w:val="26"/>
        </w:rPr>
      </w:r>
      <w:r>
        <w:rPr>
          <w:sz w:val="26"/>
          <w:szCs w:val="26"/>
        </w:rPr>
      </w:r>
    </w:p>
    <w:p>
      <w:pPr>
        <w:ind w:firstLine="720"/>
        <w:jc w:val="both"/>
        <w:spacing w:before="0" w:beforeAutospacing="0" w:after="0" w:afterAutospacing="0"/>
        <w:rPr>
          <w:sz w:val="26"/>
          <w:szCs w:val="26"/>
        </w:rPr>
      </w:pPr>
      <w:r>
        <w:rPr>
          <w:b/>
          <w:sz w:val="26"/>
          <w:szCs w:val="26"/>
        </w:rPr>
        <w:t xml:space="preserve">6. Перечень действий по оказанию услуг: </w:t>
      </w:r>
      <w:r>
        <w:rPr>
          <w:sz w:val="26"/>
          <w:szCs w:val="26"/>
        </w:rPr>
        <w:t xml:space="preserve">Реализация имущества, арестованного</w:t>
      </w:r>
      <w:r>
        <w:rPr>
          <w:sz w:val="26"/>
          <w:szCs w:val="26"/>
        </w:rPr>
        <w:t xml:space="preserve"> (в </w:t>
      </w:r>
      <w:r>
        <w:rPr>
          <w:sz w:val="26"/>
          <w:szCs w:val="26"/>
        </w:rPr>
        <w:t xml:space="preserve">соответствии</w:t>
      </w:r>
      <w:r>
        <w:rPr>
          <w:sz w:val="26"/>
          <w:szCs w:val="26"/>
        </w:rPr>
        <w:t xml:space="preserve"> с </w:t>
      </w:r>
      <w:r>
        <w:rPr>
          <w:sz w:val="26"/>
          <w:szCs w:val="26"/>
        </w:rPr>
        <w:t xml:space="preserve">пунктом 4 статьи 69 Федерального закона от 02.10.2007 № 229-ФЗ «Об исполнительном производстве»)</w:t>
      </w:r>
      <w:r>
        <w:rPr>
          <w:sz w:val="26"/>
          <w:szCs w:val="26"/>
        </w:rPr>
        <w:t xml:space="preserve"> </w:t>
      </w:r>
      <w:r>
        <w:rPr>
          <w:sz w:val="26"/>
          <w:szCs w:val="26"/>
        </w:rPr>
        <w:t xml:space="preserve">во исполнение судебных решений или актов других органов, которым предоставлено право принимать решения об обращении взыскания на имущество, в том числе, но не только: </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получение по указанию Заказчика от судебного пристава-исполнителя документов или имущества и документов, необходимых для его реализации; </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предоставление Заказчику текущих документов, полученных от судебных приставов-исполнителей, в том числе посредством электронной почты;</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учет полученного имущества (количество принятого от уполномоченного государственного органа имущества, место его хранения, лицо ответственное за хранение имущества, сроки его возврата);</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предпродажная подготовка имущества (в </w:t>
      </w:r>
      <w:r>
        <w:rPr>
          <w:sz w:val="26"/>
          <w:szCs w:val="26"/>
        </w:rPr>
        <w:t xml:space="preserve">случае</w:t>
      </w:r>
      <w:r>
        <w:rPr>
          <w:sz w:val="26"/>
          <w:szCs w:val="26"/>
        </w:rPr>
        <w:t xml:space="preserve"> получения имущества в натуре);</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размещение информации о реализуемом без проведения торгов имуществе на не менее чем одном </w:t>
      </w:r>
      <w:r>
        <w:rPr>
          <w:sz w:val="26"/>
          <w:szCs w:val="26"/>
        </w:rPr>
        <w:t xml:space="preserve">сайте Исполнителя, указанном им при заключении Договора, в сроки, объеме и порядке, предусмотренные Договором, и обеспечение наличия указанной информации не менее чем до окончания срока действия Договора</w:t>
      </w:r>
      <w:r>
        <w:rPr>
          <w:sz w:val="26"/>
          <w:szCs w:val="26"/>
        </w:rPr>
        <w:t xml:space="preserve">, </w:t>
      </w:r>
      <w:r>
        <w:rPr>
          <w:sz w:val="26"/>
          <w:szCs w:val="26"/>
        </w:rPr>
        <w:t xml:space="preserve">с указанием информации о результатах исполнения поручения на реализацию</w:t>
      </w:r>
      <w:r>
        <w:rPr>
          <w:sz w:val="26"/>
          <w:szCs w:val="26"/>
        </w:rPr>
        <w:t xml:space="preserve"> арестованного имущества</w:t>
      </w:r>
      <w:r>
        <w:rPr>
          <w:sz w:val="26"/>
          <w:szCs w:val="26"/>
        </w:rPr>
        <w:t xml:space="preserve"> (</w:t>
      </w:r>
      <w:r>
        <w:rPr>
          <w:sz w:val="26"/>
          <w:szCs w:val="26"/>
        </w:rPr>
        <w:t xml:space="preserve">реализовано</w:t>
      </w:r>
      <w:r>
        <w:rPr>
          <w:sz w:val="26"/>
          <w:szCs w:val="26"/>
        </w:rPr>
        <w:t xml:space="preserve">/возвращено/отозвано/приостановлено);</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размещение информации о реализуемом на торгах</w:t>
      </w:r>
      <w:r>
        <w:rPr>
          <w:sz w:val="26"/>
          <w:szCs w:val="26"/>
        </w:rPr>
        <w:t xml:space="preserve">, проводимых в электронной форме,</w:t>
      </w:r>
      <w:r>
        <w:rPr>
          <w:sz w:val="26"/>
          <w:szCs w:val="26"/>
        </w:rPr>
        <w:t xml:space="preserve"> </w:t>
      </w:r>
      <w:r>
        <w:rPr>
          <w:sz w:val="26"/>
          <w:szCs w:val="26"/>
        </w:rPr>
        <w:t xml:space="preserve">имуществе на не менее чем одном сайте Исполнителя, указанном им при заключении Договора, а также на официальном сайте Российской Федерации в информационно-телекоммуникационной сети «Интернет» для размещения информации о проведении торгов </w:t>
      </w:r>
      <w:r>
        <w:rPr>
          <w:sz w:val="26"/>
          <w:szCs w:val="26"/>
        </w:rPr>
        <w:t xml:space="preserve">www</w:t>
      </w:r>
      <w:r>
        <w:rPr>
          <w:sz w:val="26"/>
          <w:szCs w:val="26"/>
        </w:rPr>
        <w:t xml:space="preserve">.</w:t>
      </w:r>
      <w:r>
        <w:rPr>
          <w:sz w:val="26"/>
          <w:szCs w:val="26"/>
          <w:lang w:val="en-US"/>
        </w:rPr>
        <w:t xml:space="preserve">torgi</w:t>
      </w:r>
      <w:r>
        <w:rPr>
          <w:sz w:val="26"/>
          <w:szCs w:val="26"/>
        </w:rPr>
        <w:t xml:space="preserve">.gov.ru</w:t>
      </w:r>
      <w:r>
        <w:rPr>
          <w:sz w:val="26"/>
          <w:szCs w:val="26"/>
        </w:rPr>
        <w:t xml:space="preserve"> в сроки, объеме и порядке, предусмотренные Договором.</w:t>
      </w:r>
      <w:r>
        <w:rPr>
          <w:sz w:val="26"/>
          <w:szCs w:val="26"/>
        </w:rPr>
        <w:t xml:space="preserve"> Обеспечение наличия указанной </w:t>
      </w:r>
      <w:r>
        <w:rPr>
          <w:sz w:val="26"/>
          <w:szCs w:val="26"/>
        </w:rPr>
        <w:t xml:space="preserve">информации на сайте Исполнителя не менее чем до окончания срока действия Договора;</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публикация информации о торгах</w:t>
      </w:r>
      <w:r>
        <w:rPr>
          <w:sz w:val="26"/>
          <w:szCs w:val="26"/>
        </w:rPr>
        <w:t xml:space="preserve">, проводимых в электронной форме,</w:t>
      </w:r>
      <w:r>
        <w:rPr>
          <w:sz w:val="26"/>
          <w:szCs w:val="26"/>
        </w:rPr>
        <w:t xml:space="preserve"> не менее чем в одном средстве массовой информации, в сроки, объеме и порядке, предусмотренные Договором</w:t>
      </w:r>
      <w:r>
        <w:rPr>
          <w:sz w:val="26"/>
          <w:szCs w:val="26"/>
        </w:rPr>
        <w:t xml:space="preserve"> с учетом требований </w:t>
      </w:r>
      <w:r>
        <w:rPr>
          <w:sz w:val="26"/>
          <w:szCs w:val="26"/>
        </w:rPr>
        <w:t xml:space="preserve">Федерального закона от 02.10.2007 № 229-ФЗ «Об исполнительном производстве», Федерального закона от 16.07.1998 № 102-ФЗ «Об ипотеке (залоге недвижимости)», Гражданского кодекса Российской Федерации</w:t>
      </w:r>
      <w:r>
        <w:rPr>
          <w:sz w:val="26"/>
          <w:szCs w:val="26"/>
        </w:rPr>
        <w:t xml:space="preserve">;</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направление терр</w:t>
      </w:r>
      <w:r>
        <w:rPr>
          <w:sz w:val="26"/>
          <w:szCs w:val="26"/>
        </w:rPr>
        <w:t xml:space="preserve">иториальному органу ФССП России</w:t>
      </w:r>
      <w:r>
        <w:rPr>
          <w:sz w:val="26"/>
          <w:szCs w:val="26"/>
        </w:rPr>
        <w:t xml:space="preserve"> и Заказчику сведений о наименовании и реквизитах соответствующего сайта </w:t>
      </w:r>
      <w:r>
        <w:rPr>
          <w:sz w:val="26"/>
          <w:szCs w:val="26"/>
        </w:rPr>
        <w:t xml:space="preserve">в </w:t>
      </w:r>
      <w:r>
        <w:rPr>
          <w:sz w:val="26"/>
          <w:szCs w:val="26"/>
        </w:rPr>
        <w:t xml:space="preserve">информационно-телекоммуникационн</w:t>
      </w:r>
      <w:r>
        <w:rPr>
          <w:sz w:val="26"/>
          <w:szCs w:val="26"/>
        </w:rPr>
        <w:t xml:space="preserve">ой</w:t>
      </w:r>
      <w:r>
        <w:rPr>
          <w:sz w:val="26"/>
          <w:szCs w:val="26"/>
        </w:rPr>
        <w:t xml:space="preserve"> сет</w:t>
      </w:r>
      <w:r>
        <w:rPr>
          <w:sz w:val="26"/>
          <w:szCs w:val="26"/>
        </w:rPr>
        <w:t xml:space="preserve">и</w:t>
      </w:r>
      <w:r>
        <w:rPr>
          <w:sz w:val="26"/>
          <w:szCs w:val="26"/>
        </w:rPr>
        <w:t xml:space="preserve"> </w:t>
      </w:r>
      <w:r>
        <w:rPr>
          <w:sz w:val="26"/>
          <w:szCs w:val="26"/>
        </w:rPr>
        <w:t xml:space="preserve">«Интернет»</w:t>
      </w:r>
      <w:r>
        <w:rPr>
          <w:sz w:val="26"/>
          <w:szCs w:val="26"/>
        </w:rPr>
        <w:t xml:space="preserve"> и/или печатного издания средств массовой информации, в которых опубликовано и/или размещено извещение</w:t>
      </w:r>
      <w:r>
        <w:rPr>
          <w:sz w:val="26"/>
          <w:szCs w:val="26"/>
        </w:rPr>
        <w:t xml:space="preserve"> о реализации арестованного имущества</w:t>
      </w:r>
      <w:r>
        <w:rPr>
          <w:sz w:val="26"/>
          <w:szCs w:val="26"/>
        </w:rPr>
        <w:t xml:space="preserve">;</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обеспечение приема заявок и доступа к реализуемому имуществу и связанной с ним документации в сроки и порядке, предусмотренные </w:t>
      </w:r>
      <w:r>
        <w:rPr>
          <w:sz w:val="26"/>
          <w:szCs w:val="26"/>
        </w:rPr>
        <w:t xml:space="preserve">настоящим </w:t>
      </w:r>
      <w:r>
        <w:rPr>
          <w:sz w:val="26"/>
          <w:szCs w:val="26"/>
        </w:rPr>
        <w:t xml:space="preserve">Договором;</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организация и проведение торгов</w:t>
      </w:r>
      <w:r>
        <w:rPr>
          <w:sz w:val="26"/>
          <w:szCs w:val="26"/>
        </w:rPr>
        <w:t xml:space="preserve"> в электронной форме</w:t>
      </w:r>
      <w:r>
        <w:rPr>
          <w:sz w:val="26"/>
          <w:szCs w:val="26"/>
        </w:rPr>
        <w:t xml:space="preserve"> по продаже имущества в соответствии с требованиями Федерального закона от 02.10.2007 № 229-ФЗ «Об исполнительном производстве», Федерального закона от 16.07.1998 № 102-ФЗ «Об ипотеке (залоге недвижимости)», Гражданско</w:t>
      </w:r>
      <w:r>
        <w:rPr>
          <w:sz w:val="26"/>
          <w:szCs w:val="26"/>
        </w:rPr>
        <w:t xml:space="preserve">го кодекса Российской Федерации</w:t>
      </w:r>
      <w:r>
        <w:rPr>
          <w:sz w:val="26"/>
          <w:szCs w:val="26"/>
        </w:rPr>
        <w:t xml:space="preserve">; </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заключение договора купли-продажи имущества с покупателем; </w:t>
      </w:r>
      <w:r>
        <w:rPr>
          <w:sz w:val="26"/>
          <w:szCs w:val="26"/>
        </w:rPr>
      </w:r>
      <w:r>
        <w:rPr>
          <w:sz w:val="26"/>
          <w:szCs w:val="26"/>
        </w:rPr>
      </w:r>
    </w:p>
    <w:p>
      <w:pPr>
        <w:ind w:firstLine="720"/>
        <w:jc w:val="both"/>
        <w:spacing w:before="0" w:beforeAutospacing="0" w:after="0" w:afterAutospacing="0"/>
        <w:rPr>
          <w:sz w:val="26"/>
          <w:szCs w:val="26"/>
          <w:highlight w:val="none"/>
        </w:rPr>
      </w:pPr>
      <w:r>
        <w:rPr>
          <w:sz w:val="26"/>
          <w:szCs w:val="26"/>
        </w:rPr>
        <w:t xml:space="preserve">- передача документов или имущества и документов покупателю;</w:t>
      </w:r>
      <w:r>
        <w:rPr>
          <w:sz w:val="26"/>
          <w:szCs w:val="26"/>
          <w:highlight w:val="none"/>
        </w:rPr>
      </w:r>
      <w:r>
        <w:rPr>
          <w:sz w:val="26"/>
          <w:szCs w:val="26"/>
          <w:highlight w:val="none"/>
        </w:rPr>
      </w:r>
    </w:p>
    <w:p>
      <w:pPr>
        <w:ind w:firstLine="720"/>
        <w:jc w:val="both"/>
        <w:spacing w:before="0" w:beforeAutospacing="0" w:after="0" w:afterAutospacing="0"/>
        <w:rPr>
          <w:sz w:val="26"/>
          <w:szCs w:val="26"/>
        </w:rPr>
      </w:pPr>
      <w:r>
        <w:rPr>
          <w:sz w:val="26"/>
          <w:szCs w:val="26"/>
          <w:highlight w:val="none"/>
        </w:rPr>
      </w:r>
      <w:r>
        <w:rPr>
          <w:sz w:val="26"/>
          <w:szCs w:val="26"/>
          <w:highlight w:val="none"/>
        </w:rPr>
        <w:t xml:space="preserve">-</w:t>
      </w:r>
      <w:r>
        <w:rPr>
          <w:sz w:val="26"/>
          <w:szCs w:val="26"/>
          <w:highlight w:val="none"/>
        </w:rPr>
        <w:t xml:space="preserve"> обеспечение получения денежных средств от покупателя в качестве задатка за участие в торгах по реализации арестованного имущества, проводимых в электронной форме, на счет открытый оператором торговой площадки, включенного в перечень, утвержденный постанов</w:t>
      </w:r>
      <w:r>
        <w:rPr>
          <w:sz w:val="26"/>
          <w:szCs w:val="26"/>
          <w:highlight w:val="none"/>
        </w:rPr>
        <w:t xml:space="preserve">лением Правительства Российской Федерации от 12.07.2018 № 1447-р, на которых проводятся торги для получения денежных средств, вносимых участниками торгов.</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Платежи за </w:t>
      </w:r>
      <w:r>
        <w:rPr>
          <w:sz w:val="26"/>
          <w:szCs w:val="26"/>
        </w:rPr>
        <w:t xml:space="preserve">приобретаемое</w:t>
      </w:r>
      <w:r>
        <w:rPr>
          <w:sz w:val="26"/>
          <w:szCs w:val="26"/>
        </w:rPr>
        <w:t xml:space="preserve"> арестованного имущества производятся исключительно на счет ТУ Росимущества в Приморском крае.</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предоставление отчета о результатах реализации имущества по каждому поручению, выданному Заказчиком, в сроки, установленные </w:t>
      </w:r>
      <w:r>
        <w:rPr>
          <w:sz w:val="26"/>
          <w:szCs w:val="26"/>
        </w:rPr>
        <w:t xml:space="preserve">пунктом 4.4.27 настоящего Договор</w:t>
      </w:r>
      <w:r>
        <w:rPr>
          <w:sz w:val="26"/>
          <w:szCs w:val="26"/>
        </w:rPr>
        <w:t xml:space="preserve">а</w:t>
      </w:r>
      <w:r>
        <w:rPr>
          <w:sz w:val="26"/>
          <w:szCs w:val="26"/>
        </w:rPr>
        <w:t xml:space="preserve">;</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осуществление иных действий, предусмотренных проектом Договора.</w:t>
      </w:r>
      <w:r>
        <w:rPr>
          <w:sz w:val="26"/>
          <w:szCs w:val="26"/>
        </w:rPr>
      </w:r>
      <w:r>
        <w:rPr>
          <w:sz w:val="26"/>
          <w:szCs w:val="26"/>
        </w:rPr>
      </w:r>
    </w:p>
    <w:p>
      <w:pPr>
        <w:ind w:firstLine="720"/>
        <w:jc w:val="both"/>
        <w:spacing w:before="0" w:beforeAutospacing="0" w:after="0" w:afterAutospacing="0"/>
        <w:rPr>
          <w:sz w:val="26"/>
          <w:szCs w:val="26"/>
        </w:rPr>
      </w:pPr>
      <w:r>
        <w:rPr>
          <w:b/>
          <w:sz w:val="26"/>
          <w:szCs w:val="26"/>
        </w:rPr>
        <w:t xml:space="preserve">Объем услуг:</w:t>
      </w:r>
      <w:r>
        <w:rPr>
          <w:sz w:val="26"/>
          <w:szCs w:val="26"/>
        </w:rPr>
        <w:t xml:space="preserve"> </w:t>
      </w:r>
      <w:r>
        <w:rPr>
          <w:sz w:val="26"/>
          <w:szCs w:val="26"/>
        </w:rPr>
        <w:t xml:space="preserve">О</w:t>
      </w:r>
      <w:r>
        <w:rPr>
          <w:sz w:val="26"/>
          <w:szCs w:val="26"/>
        </w:rPr>
        <w:t xml:space="preserve">бъем предоставляемых услуг определяется фактически предоставленными услугами по реализации имущества, арестованного во исполнение судебных решений или актов органов, которым предоставлено право принимать решение об обращении взыскания на имущество, по цене</w:t>
      </w:r>
      <w:r>
        <w:rPr>
          <w:sz w:val="26"/>
          <w:szCs w:val="26"/>
        </w:rPr>
        <w:t xml:space="preserve"> единицы услуги, предложенной лицом, с которым заключается Договор, но в размере, не превышающем начальной (максимальной) цены Договора за единицу услуги.</w:t>
      </w:r>
      <w:r>
        <w:rPr>
          <w:sz w:val="26"/>
          <w:szCs w:val="26"/>
        </w:rPr>
      </w:r>
      <w:r>
        <w:rPr>
          <w:sz w:val="26"/>
          <w:szCs w:val="26"/>
        </w:rPr>
      </w:r>
    </w:p>
    <w:p>
      <w:pPr>
        <w:ind w:firstLine="720"/>
        <w:jc w:val="both"/>
        <w:spacing w:before="0" w:beforeAutospacing="0" w:after="0" w:afterAutospacing="0"/>
        <w:rPr>
          <w:sz w:val="26"/>
          <w:szCs w:val="26"/>
        </w:rPr>
      </w:pPr>
      <w:r>
        <w:rPr>
          <w:b/>
          <w:sz w:val="26"/>
          <w:szCs w:val="26"/>
        </w:rPr>
        <w:t xml:space="preserve">7. Общие требования к оказанию услуг</w:t>
      </w:r>
      <w:r>
        <w:rPr>
          <w:b/>
          <w:sz w:val="26"/>
          <w:szCs w:val="26"/>
        </w:rPr>
        <w:t xml:space="preserve"> (в </w:t>
      </w:r>
      <w:r>
        <w:rPr>
          <w:b/>
          <w:sz w:val="26"/>
          <w:szCs w:val="26"/>
        </w:rPr>
        <w:t xml:space="preserve">соответствии</w:t>
      </w:r>
      <w:r>
        <w:rPr>
          <w:b/>
          <w:sz w:val="26"/>
          <w:szCs w:val="26"/>
        </w:rPr>
        <w:t xml:space="preserve"> с пунктом 4.4. настоящего Договора)</w:t>
      </w:r>
      <w:r>
        <w:rPr>
          <w:b/>
          <w:sz w:val="26"/>
          <w:szCs w:val="26"/>
        </w:rPr>
        <w:t xml:space="preserve">, а так же:</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7.1. Размещение информации о реализуемом имуществе: </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размещение информации </w:t>
      </w:r>
      <w:r>
        <w:rPr>
          <w:sz w:val="26"/>
          <w:szCs w:val="26"/>
        </w:rPr>
        <w:t xml:space="preserve">о реализуемом имуществе в информационно-телекоммуникационной сети «Интернет» на не менее чем на одном сайте Исполнителя, указанном им при заключении Договора, а также в случае проведения торгов – на официальном сайте Российской Федерации </w:t>
      </w:r>
      <w:r>
        <w:rPr>
          <w:sz w:val="26"/>
          <w:szCs w:val="26"/>
        </w:rPr>
        <w:t xml:space="preserve">www</w:t>
      </w:r>
      <w:r>
        <w:rPr>
          <w:sz w:val="26"/>
          <w:szCs w:val="26"/>
        </w:rPr>
        <w:t xml:space="preserve">.</w:t>
      </w:r>
      <w:r>
        <w:rPr>
          <w:sz w:val="26"/>
          <w:szCs w:val="26"/>
          <w:lang w:val="en-US"/>
        </w:rPr>
        <w:t xml:space="preserve">torgi</w:t>
      </w:r>
      <w:r>
        <w:rPr>
          <w:sz w:val="26"/>
          <w:szCs w:val="26"/>
        </w:rPr>
        <w:t xml:space="preserve">.gov.ru</w:t>
      </w:r>
      <w:r>
        <w:rPr>
          <w:sz w:val="26"/>
          <w:szCs w:val="26"/>
        </w:rPr>
        <w:t xml:space="preserve"> в объеме и порядке, предусмотренном Договором;</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публикация информационного извещения об имуществе, реализуемом на торгах</w:t>
      </w:r>
      <w:r>
        <w:rPr>
          <w:sz w:val="26"/>
          <w:szCs w:val="26"/>
        </w:rPr>
        <w:t xml:space="preserve">, проводимых в электронной форме</w:t>
      </w:r>
      <w:r>
        <w:rPr>
          <w:sz w:val="26"/>
          <w:szCs w:val="26"/>
        </w:rPr>
        <w:t xml:space="preserve">, не менее чем в одном средстве массовой информации, </w:t>
      </w:r>
      <w:r>
        <w:rPr>
          <w:sz w:val="26"/>
          <w:szCs w:val="26"/>
        </w:rPr>
        <w:t xml:space="preserve">в сроки, объеме и порядке, предусмотренные </w:t>
      </w:r>
      <w:r>
        <w:rPr>
          <w:sz w:val="26"/>
          <w:szCs w:val="26"/>
        </w:rPr>
        <w:t xml:space="preserve">настоящим </w:t>
      </w:r>
      <w:r>
        <w:rPr>
          <w:sz w:val="26"/>
          <w:szCs w:val="26"/>
        </w:rPr>
        <w:t xml:space="preserve">Договором, в соответствии с требованиями к средствам массовой информации, установленными</w:t>
      </w:r>
      <w:r>
        <w:rPr>
          <w:sz w:val="26"/>
          <w:szCs w:val="26"/>
        </w:rPr>
        <w:t xml:space="preserve">:</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1)</w:t>
      </w:r>
      <w:r>
        <w:rPr>
          <w:sz w:val="26"/>
          <w:szCs w:val="26"/>
        </w:rPr>
        <w:t xml:space="preserve"> </w:t>
      </w:r>
      <w:r>
        <w:rPr>
          <w:sz w:val="26"/>
          <w:szCs w:val="26"/>
        </w:rPr>
        <w:t xml:space="preserve">Федеральн</w:t>
      </w:r>
      <w:r>
        <w:rPr>
          <w:sz w:val="26"/>
          <w:szCs w:val="26"/>
        </w:rPr>
        <w:t xml:space="preserve">ым</w:t>
      </w:r>
      <w:r>
        <w:rPr>
          <w:sz w:val="26"/>
          <w:szCs w:val="26"/>
        </w:rPr>
        <w:t xml:space="preserve"> закон</w:t>
      </w:r>
      <w:r>
        <w:rPr>
          <w:sz w:val="26"/>
          <w:szCs w:val="26"/>
        </w:rPr>
        <w:t xml:space="preserve">ом</w:t>
      </w:r>
      <w:r>
        <w:rPr>
          <w:sz w:val="26"/>
          <w:szCs w:val="26"/>
        </w:rPr>
        <w:t xml:space="preserve"> от 16.07.1998 № 102-ФЗ «Об ипотеке (залоге недвижимости)»</w:t>
      </w:r>
      <w:r>
        <w:rPr>
          <w:sz w:val="26"/>
          <w:szCs w:val="26"/>
        </w:rPr>
        <w:t xml:space="preserve"> - </w:t>
      </w:r>
      <w:r>
        <w:rPr>
          <w:sz w:val="26"/>
          <w:szCs w:val="26"/>
        </w:rPr>
        <w:t xml:space="preserve">для опубликования извещений о проведении торгов по реализации заложенного недвижимого арестованного имущества;</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2) ст. 448 Гражданского кодекса Российской Федерации - для опубликования извещений о проведении торгов по реализации арестованного имущества, не указанного в пункте 1.</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7.2 Срок предоставления Заказчику информации о сайтах Исполнителя, в которых Исполнитель будет размещать информацию о реализуемом имуществе: в течение 5 (пяти) рабочих дней с момента подписания Договора. </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7.3. Срок принятия арестованного имущества (правоустанавливающих и подтверждающих право документов) от судебного пристава-исполнителя</w:t>
      </w:r>
      <w:r>
        <w:rPr>
          <w:sz w:val="26"/>
          <w:szCs w:val="26"/>
        </w:rPr>
        <w:t xml:space="preserve"> - </w:t>
      </w:r>
      <w:r>
        <w:rPr>
          <w:sz w:val="26"/>
          <w:szCs w:val="26"/>
        </w:rPr>
        <w:t xml:space="preserve">не более 5-ти рабочих дней после даты получения поручения на прием и/или реализацию имущества </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7.4 Срок размещения на </w:t>
      </w:r>
      <w:r>
        <w:rPr>
          <w:sz w:val="26"/>
          <w:szCs w:val="26"/>
        </w:rPr>
        <w:t xml:space="preserve">сайте</w:t>
      </w:r>
      <w:r>
        <w:rPr>
          <w:sz w:val="26"/>
          <w:szCs w:val="26"/>
        </w:rPr>
        <w:t xml:space="preserve"> Исполнителя информации о реализуемом без проведения торгов имуществе: в течение 10 (десяти) дней с момента получения имущества и/или документов по акту приема-передачи. </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7.5. </w:t>
      </w:r>
      <w:r>
        <w:rPr>
          <w:sz w:val="26"/>
          <w:szCs w:val="26"/>
        </w:rPr>
        <w:t xml:space="preserve">Срок размещения на сайте Исполнителя, а также на официальном сайте Российской Федерации </w:t>
      </w:r>
      <w:hyperlink r:id="rId13" w:tooltip="http://www.torgi.gov.ru" w:history="1">
        <w:r>
          <w:rPr>
            <w:sz w:val="26"/>
            <w:szCs w:val="26"/>
          </w:rPr>
          <w:t xml:space="preserve">www.torgi.gov.ru</w:t>
        </w:r>
      </w:hyperlink>
      <w:r>
        <w:rPr>
          <w:sz w:val="26"/>
          <w:szCs w:val="26"/>
        </w:rPr>
        <w:t xml:space="preserve"> информации о реализуемом на торгах имуществе: </w:t>
      </w:r>
      <w:r>
        <w:rPr>
          <w:sz w:val="26"/>
          <w:szCs w:val="26"/>
        </w:rPr>
        <w:t xml:space="preserve">в течение 10 (десяти) дней с момента получения имущества и/или документов по акту приема-передачи, но не менее чем за 30 (тридцать) календарных дней до даты проведения соответствующих торгов, а в отношении заложенного недвижимого имущества – не менее чем</w:t>
      </w:r>
      <w:r>
        <w:rPr>
          <w:sz w:val="26"/>
          <w:szCs w:val="26"/>
        </w:rPr>
        <w:t xml:space="preserve"> за 10 (десять) и не более чем за 30 (тридцать) календарных дней до даты проведения соответствующих торгов.</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7.6. </w:t>
      </w:r>
      <w:r>
        <w:rPr>
          <w:sz w:val="26"/>
          <w:szCs w:val="26"/>
        </w:rPr>
        <w:t xml:space="preserve">Срок опубликования в средствах массовой информации извещения о проведении торгов: </w:t>
      </w:r>
      <w:r>
        <w:rPr>
          <w:sz w:val="26"/>
          <w:szCs w:val="26"/>
        </w:rPr>
        <w:t xml:space="preserve">в течение 10 (десяти) дней с момента получения имущества и/или документов по акту приема-передачи, но не менее чем за 30 (тридцать) календарных дней до даты проведения соответствующих торгов</w:t>
      </w:r>
      <w:r>
        <w:rPr>
          <w:sz w:val="26"/>
          <w:szCs w:val="26"/>
        </w:rPr>
        <w:t xml:space="preserve"> в электронной форме</w:t>
      </w:r>
      <w:r>
        <w:rPr>
          <w:sz w:val="26"/>
          <w:szCs w:val="26"/>
        </w:rPr>
        <w:t xml:space="preserve">, а в отношении заложенного недвижимого имущества – не менее чем за 10 (десять) и не более чем за 30</w:t>
      </w:r>
      <w:r>
        <w:rPr>
          <w:sz w:val="26"/>
          <w:szCs w:val="26"/>
        </w:rPr>
        <w:t xml:space="preserve"> (тридцать) календарных дней до даты проведения соответствующих торгов</w:t>
      </w:r>
      <w:r>
        <w:rPr>
          <w:sz w:val="26"/>
          <w:szCs w:val="26"/>
        </w:rPr>
        <w:t xml:space="preserve"> в электронной форме</w:t>
      </w:r>
      <w:r>
        <w:rPr>
          <w:sz w:val="26"/>
          <w:szCs w:val="26"/>
        </w:rPr>
        <w:t xml:space="preserve">.</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7.7. Срок направления территориальному органу Ф</w:t>
      </w:r>
      <w:r>
        <w:rPr>
          <w:sz w:val="26"/>
          <w:szCs w:val="26"/>
        </w:rPr>
        <w:t xml:space="preserve">ССП России и Заказчику сведений о наименовании и реквизитах соответствующего сайта информационно-телекоммуникационных сетей общего пользования и/или печатного издания средств массовой информации, в которых опубликовано и/или размещено извещение: в течение </w:t>
      </w:r>
      <w:r>
        <w:rPr>
          <w:sz w:val="26"/>
          <w:szCs w:val="26"/>
        </w:rPr>
        <w:t xml:space="preserve">5</w:t>
      </w:r>
      <w:r>
        <w:rPr>
          <w:sz w:val="26"/>
          <w:szCs w:val="26"/>
        </w:rPr>
        <w:t xml:space="preserve"> (</w:t>
      </w:r>
      <w:r>
        <w:rPr>
          <w:sz w:val="26"/>
          <w:szCs w:val="26"/>
        </w:rPr>
        <w:t xml:space="preserve">пяти</w:t>
      </w:r>
      <w:r>
        <w:rPr>
          <w:sz w:val="26"/>
          <w:szCs w:val="26"/>
        </w:rPr>
        <w:t xml:space="preserve">) </w:t>
      </w:r>
      <w:r>
        <w:rPr>
          <w:sz w:val="26"/>
          <w:szCs w:val="26"/>
        </w:rPr>
        <w:t xml:space="preserve">календарных</w:t>
      </w:r>
      <w:r>
        <w:rPr>
          <w:sz w:val="26"/>
          <w:szCs w:val="26"/>
        </w:rPr>
        <w:t xml:space="preserve"> дней после даты опубликования и/или размещения информационного извещения.</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7.8. Срок размещения на </w:t>
      </w:r>
      <w:r>
        <w:rPr>
          <w:sz w:val="26"/>
          <w:szCs w:val="26"/>
        </w:rPr>
        <w:t xml:space="preserve">сайтах</w:t>
      </w:r>
      <w:r>
        <w:rPr>
          <w:sz w:val="26"/>
          <w:szCs w:val="26"/>
        </w:rPr>
        <w:t xml:space="preserve"> Исполнителя, указанных им при заключении Договора, формы заявки на реализацию имущества: в течение 5 (пяти) рабочих дней с момента </w:t>
      </w:r>
      <w:r>
        <w:rPr>
          <w:sz w:val="26"/>
          <w:szCs w:val="26"/>
        </w:rPr>
        <w:t xml:space="preserve">начала оказания услуг по Договору</w:t>
      </w:r>
      <w:r>
        <w:rPr>
          <w:sz w:val="26"/>
          <w:szCs w:val="26"/>
        </w:rPr>
        <w:t xml:space="preserve">.</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7.9. </w:t>
      </w:r>
      <w:r>
        <w:rPr>
          <w:sz w:val="26"/>
          <w:szCs w:val="26"/>
        </w:rPr>
        <w:t xml:space="preserve">Срок обеспечения получения на расчетный счет </w:t>
      </w:r>
      <w:r>
        <w:rPr>
          <w:sz w:val="26"/>
          <w:szCs w:val="26"/>
        </w:rPr>
        <w:t xml:space="preserve">Заказчика</w:t>
      </w:r>
      <w:r>
        <w:rPr>
          <w:sz w:val="26"/>
          <w:szCs w:val="26"/>
        </w:rPr>
        <w:t xml:space="preserve"> денежных средств от лица, выигравшего торги / подписавшего договор купли-продажи имущества, реализуемого без проведения торгов: не позднее 5 (пяти)</w:t>
      </w:r>
      <w:r>
        <w:rPr>
          <w:sz w:val="26"/>
          <w:szCs w:val="26"/>
        </w:rPr>
        <w:t xml:space="preserve"> рабочих</w:t>
      </w:r>
      <w:r>
        <w:rPr>
          <w:sz w:val="26"/>
          <w:szCs w:val="26"/>
        </w:rPr>
        <w:t xml:space="preserve"> дней со дня проведения торгов</w:t>
      </w:r>
      <w:r>
        <w:rPr>
          <w:sz w:val="26"/>
          <w:szCs w:val="26"/>
        </w:rPr>
        <w:t xml:space="preserve"> в электронной форме</w:t>
      </w:r>
      <w:r>
        <w:rPr>
          <w:sz w:val="26"/>
          <w:szCs w:val="26"/>
        </w:rPr>
        <w:t xml:space="preserve"> / заключения договора купли-продажи.</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7.1</w:t>
      </w:r>
      <w:r>
        <w:rPr>
          <w:sz w:val="26"/>
          <w:szCs w:val="26"/>
        </w:rPr>
        <w:t xml:space="preserve">0</w:t>
      </w:r>
      <w:r>
        <w:rPr>
          <w:sz w:val="26"/>
          <w:szCs w:val="26"/>
        </w:rPr>
        <w:t xml:space="preserve">. Срок предоставления отчета по оказанной Услуге (по каждому поручению), в том числе направление его на адрес электронной почты Заказчика</w:t>
      </w:r>
      <w:r>
        <w:rPr>
          <w:sz w:val="26"/>
          <w:szCs w:val="26"/>
        </w:rPr>
        <w:t xml:space="preserve">, а так же в адрес территориального органа ФССП России</w:t>
      </w:r>
      <w:r>
        <w:rPr>
          <w:sz w:val="26"/>
          <w:szCs w:val="26"/>
        </w:rPr>
        <w:t xml:space="preserve">: в течение </w:t>
      </w:r>
      <w:r>
        <w:rPr>
          <w:sz w:val="26"/>
          <w:szCs w:val="26"/>
        </w:rPr>
        <w:t xml:space="preserve">2</w:t>
      </w:r>
      <w:r>
        <w:rPr>
          <w:sz w:val="26"/>
          <w:szCs w:val="26"/>
        </w:rPr>
        <w:t xml:space="preserve"> (</w:t>
      </w:r>
      <w:r>
        <w:rPr>
          <w:sz w:val="26"/>
          <w:szCs w:val="26"/>
        </w:rPr>
        <w:t xml:space="preserve">двух</w:t>
      </w:r>
      <w:r>
        <w:rPr>
          <w:sz w:val="26"/>
          <w:szCs w:val="26"/>
        </w:rPr>
        <w:t xml:space="preserve">) рабочих дней со дня передачи имущества покупателю.</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7.</w:t>
      </w:r>
      <w:r>
        <w:rPr>
          <w:sz w:val="26"/>
          <w:szCs w:val="26"/>
        </w:rPr>
        <w:t xml:space="preserve">11</w:t>
      </w:r>
      <w:r>
        <w:rPr>
          <w:sz w:val="26"/>
          <w:szCs w:val="26"/>
        </w:rPr>
        <w:t xml:space="preserve">. Соблюдать при осуществлении своей деятельности требования действующего законодательства Российской Федерации, в том числе законодательных и нормативных правовых актов, указанных в Договоре.</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7.</w:t>
      </w:r>
      <w:r>
        <w:rPr>
          <w:sz w:val="26"/>
          <w:szCs w:val="26"/>
        </w:rPr>
        <w:t xml:space="preserve">12</w:t>
      </w:r>
      <w:r>
        <w:rPr>
          <w:sz w:val="26"/>
          <w:szCs w:val="26"/>
        </w:rPr>
        <w:t xml:space="preserve">. Обеспечение бесперебойной работы сайтов, указанных Исполнителем при заключении Договора, а также электронной почты Исполнителя.</w:t>
      </w:r>
      <w:r>
        <w:rPr>
          <w:sz w:val="26"/>
          <w:szCs w:val="26"/>
        </w:rPr>
      </w:r>
      <w:r>
        <w:rPr>
          <w:sz w:val="26"/>
          <w:szCs w:val="26"/>
        </w:rPr>
      </w:r>
    </w:p>
    <w:p>
      <w:pPr>
        <w:jc w:val="both"/>
        <w:spacing w:before="0" w:beforeAutospacing="0" w:after="0" w:afterAutospacing="0"/>
        <w:rPr>
          <w:sz w:val="26"/>
          <w:szCs w:val="26"/>
        </w:rPr>
      </w:pPr>
      <w:r>
        <w:rPr>
          <w:sz w:val="26"/>
          <w:szCs w:val="26"/>
        </w:rPr>
      </w:r>
      <w:r>
        <w:rPr>
          <w:sz w:val="26"/>
          <w:szCs w:val="26"/>
        </w:rPr>
      </w:r>
      <w:r>
        <w:rPr>
          <w:sz w:val="26"/>
          <w:szCs w:val="26"/>
        </w:rPr>
      </w:r>
    </w:p>
    <w:p>
      <w:pPr>
        <w:jc w:val="both"/>
        <w:spacing w:before="0" w:beforeAutospacing="0" w:after="0" w:afterAutospacing="0"/>
        <w:rPr>
          <w:sz w:val="26"/>
          <w:szCs w:val="26"/>
        </w:rPr>
      </w:pPr>
      <w:r>
        <w:rPr>
          <w:sz w:val="26"/>
          <w:szCs w:val="26"/>
        </w:rPr>
      </w:r>
      <w:r>
        <w:rPr>
          <w:sz w:val="26"/>
          <w:szCs w:val="26"/>
        </w:rPr>
      </w:r>
      <w:r>
        <w:rPr>
          <w:sz w:val="26"/>
          <w:szCs w:val="26"/>
        </w:rPr>
      </w:r>
    </w:p>
    <w:p>
      <w:pPr>
        <w:jc w:val="both"/>
        <w:spacing w:before="0" w:beforeAutospacing="0" w:after="0" w:afterAutospacing="0"/>
        <w:rPr>
          <w:sz w:val="26"/>
          <w:szCs w:val="26"/>
        </w:rPr>
      </w:pPr>
      <w:r>
        <w:rPr>
          <w:sz w:val="26"/>
          <w:szCs w:val="26"/>
        </w:rPr>
      </w:r>
      <w:r>
        <w:rPr>
          <w:sz w:val="26"/>
          <w:szCs w:val="26"/>
        </w:rPr>
      </w:r>
      <w:r>
        <w:rPr>
          <w:sz w:val="26"/>
          <w:szCs w:val="26"/>
        </w:rPr>
      </w:r>
    </w:p>
    <w:tbl>
      <w:tblPr>
        <w:tblW w:w="0" w:type="auto"/>
        <w:jc w:val="center"/>
        <w:tblLook w:val="04A0" w:firstRow="1" w:lastRow="0" w:firstColumn="1" w:lastColumn="0" w:noHBand="0" w:noVBand="1"/>
      </w:tblPr>
      <w:tblGrid>
        <w:gridCol w:w="4785"/>
        <w:gridCol w:w="4785"/>
      </w:tblGrid>
      <w:tr>
        <w:tblPrEx/>
        <w:trPr>
          <w:jc w:val="center"/>
        </w:trPr>
        <w:tc>
          <w:tcPr>
            <w:shd w:val="clear" w:color="ffffff" w:fill="ffffff"/>
            <w:tcW w:w="5210" w:type="dxa"/>
            <w:textDirection w:val="lrTb"/>
            <w:noWrap w:val="false"/>
          </w:tcPr>
          <w:p>
            <w:pPr>
              <w:jc w:val="center"/>
              <w:spacing w:before="0" w:beforeAutospacing="0" w:after="0" w:afterAutospacing="0"/>
              <w:rPr>
                <w:b/>
              </w:rPr>
            </w:pPr>
            <w:r>
              <w:rPr>
                <w:b/>
                <w:sz w:val="26"/>
                <w:szCs w:val="26"/>
              </w:rPr>
              <w:t xml:space="preserve">От имени Заказчика</w:t>
            </w:r>
            <w:r>
              <w:rPr>
                <w:b/>
                <w:sz w:val="26"/>
                <w:szCs w:val="26"/>
              </w:rPr>
              <w:t xml:space="preserve">:</w:t>
            </w:r>
            <w:r>
              <w:rPr>
                <w:b/>
              </w:rPr>
            </w:r>
            <w:r>
              <w:rPr>
                <w:b/>
              </w:rPr>
            </w:r>
          </w:p>
          <w:p>
            <w:pPr>
              <w:jc w:val="center"/>
              <w:spacing w:before="0" w:beforeAutospacing="0" w:after="0" w:afterAutospacing="0"/>
              <w:rPr>
                <w:sz w:val="26"/>
                <w:szCs w:val="26"/>
              </w:rPr>
            </w:pPr>
            <w:r>
              <w:rPr>
                <w:sz w:val="26"/>
                <w:szCs w:val="26"/>
              </w:rPr>
              <w:t xml:space="preserve">__________________________</w:t>
            </w:r>
            <w:r>
              <w:rPr>
                <w:sz w:val="26"/>
                <w:szCs w:val="26"/>
              </w:rPr>
            </w:r>
            <w:r>
              <w:rPr>
                <w:sz w:val="26"/>
                <w:szCs w:val="26"/>
              </w:rPr>
            </w:r>
          </w:p>
          <w:p>
            <w:pPr>
              <w:jc w:val="center"/>
              <w:spacing w:before="0" w:beforeAutospacing="0" w:after="0" w:afterAutospacing="0"/>
              <w:rPr>
                <w:sz w:val="16"/>
                <w:szCs w:val="16"/>
              </w:rPr>
            </w:pPr>
            <w:r>
              <w:rPr>
                <w:sz w:val="26"/>
                <w:szCs w:val="26"/>
              </w:rPr>
              <w:t xml:space="preserve">М.п</w:t>
            </w:r>
            <w:r>
              <w:rPr>
                <w:sz w:val="26"/>
                <w:szCs w:val="26"/>
              </w:rPr>
              <w:t xml:space="preserve">.</w:t>
            </w:r>
            <w:r>
              <w:rPr>
                <w:sz w:val="16"/>
                <w:szCs w:val="16"/>
              </w:rPr>
            </w:r>
            <w:r>
              <w:rPr>
                <w:sz w:val="16"/>
                <w:szCs w:val="16"/>
              </w:rPr>
            </w:r>
          </w:p>
        </w:tc>
        <w:tc>
          <w:tcPr>
            <w:shd w:val="clear" w:color="ffffff" w:fill="ffffff"/>
            <w:tcW w:w="5211" w:type="dxa"/>
            <w:textDirection w:val="lrTb"/>
            <w:noWrap w:val="false"/>
          </w:tcPr>
          <w:p>
            <w:pPr>
              <w:jc w:val="center"/>
              <w:spacing w:before="0" w:beforeAutospacing="0" w:after="0" w:afterAutospacing="0"/>
              <w:rPr>
                <w:b/>
              </w:rPr>
            </w:pPr>
            <w:r>
              <w:rPr>
                <w:b/>
                <w:sz w:val="26"/>
                <w:szCs w:val="26"/>
              </w:rPr>
              <w:t xml:space="preserve">От имени Исполнителя</w:t>
            </w:r>
            <w:r>
              <w:rPr>
                <w:b/>
                <w:sz w:val="26"/>
                <w:szCs w:val="26"/>
              </w:rPr>
              <w:t xml:space="preserve">:</w:t>
            </w:r>
            <w:r>
              <w:rPr>
                <w:b/>
              </w:rPr>
            </w:r>
            <w:r>
              <w:rPr>
                <w:b/>
              </w:rPr>
            </w:r>
          </w:p>
          <w:p>
            <w:pPr>
              <w:jc w:val="center"/>
              <w:spacing w:before="0" w:beforeAutospacing="0" w:after="0" w:afterAutospacing="0"/>
              <w:rPr>
                <w:sz w:val="26"/>
                <w:szCs w:val="26"/>
              </w:rPr>
            </w:pPr>
            <w:r>
              <w:rPr>
                <w:sz w:val="26"/>
                <w:szCs w:val="26"/>
              </w:rPr>
              <w:t xml:space="preserve">__________________________</w:t>
            </w:r>
            <w:r>
              <w:rPr>
                <w:sz w:val="26"/>
                <w:szCs w:val="26"/>
              </w:rPr>
            </w:r>
            <w:r>
              <w:rPr>
                <w:sz w:val="26"/>
                <w:szCs w:val="26"/>
              </w:rPr>
            </w:r>
          </w:p>
          <w:p>
            <w:pPr>
              <w:jc w:val="center"/>
              <w:spacing w:before="0" w:beforeAutospacing="0" w:after="0" w:afterAutospacing="0"/>
              <w:rPr>
                <w:sz w:val="16"/>
                <w:szCs w:val="16"/>
              </w:rPr>
            </w:pPr>
            <w:r>
              <w:rPr>
                <w:sz w:val="26"/>
                <w:szCs w:val="26"/>
              </w:rPr>
              <w:t xml:space="preserve">М.п</w:t>
            </w:r>
            <w:r>
              <w:rPr>
                <w:sz w:val="26"/>
                <w:szCs w:val="26"/>
              </w:rPr>
              <w:t xml:space="preserve">.</w:t>
            </w:r>
            <w:r>
              <w:rPr>
                <w:sz w:val="16"/>
                <w:szCs w:val="16"/>
              </w:rPr>
            </w:r>
            <w:r>
              <w:rPr>
                <w:sz w:val="16"/>
                <w:szCs w:val="16"/>
              </w:rPr>
            </w:r>
          </w:p>
        </w:tc>
      </w:tr>
    </w:tbl>
    <w:p>
      <w:pPr>
        <w:jc w:val="both"/>
        <w:spacing w:before="0" w:beforeAutospacing="0" w:after="0" w:afterAutospacing="0"/>
        <w:rPr>
          <w:sz w:val="4"/>
          <w:szCs w:val="4"/>
        </w:rPr>
      </w:pPr>
      <w:r>
        <w:rPr>
          <w:sz w:val="26"/>
          <w:szCs w:val="26"/>
        </w:rPr>
      </w:r>
      <w:r>
        <w:rPr>
          <w:sz w:val="4"/>
          <w:szCs w:val="4"/>
        </w:rPr>
      </w:r>
      <w:r>
        <w:rPr>
          <w:sz w:val="4"/>
          <w:szCs w:val="4"/>
        </w:rPr>
      </w:r>
    </w:p>
    <w:p>
      <w:pPr>
        <w:spacing w:before="0" w:beforeAutospacing="0" w:after="0" w:afterAutospacing="0" w:line="360" w:lineRule="auto"/>
        <w:rPr>
          <w:sz w:val="26"/>
          <w:szCs w:val="26"/>
        </w:rPr>
      </w:pPr>
      <w:r>
        <w:rPr>
          <w:sz w:val="26"/>
          <w:szCs w:val="26"/>
        </w:rPr>
      </w:r>
      <w:r>
        <w:rPr>
          <w:sz w:val="26"/>
          <w:szCs w:val="26"/>
        </w:rPr>
      </w:r>
      <w:r>
        <w:rPr>
          <w:sz w:val="26"/>
          <w:szCs w:val="26"/>
        </w:rPr>
      </w:r>
    </w:p>
    <w:p>
      <w:pPr>
        <w:spacing w:before="0" w:beforeAutospacing="0" w:after="0" w:afterAutospacing="0" w:line="360" w:lineRule="auto"/>
        <w:rPr>
          <w:sz w:val="26"/>
          <w:szCs w:val="26"/>
        </w:rPr>
        <w:sectPr>
          <w:footnotePr/>
          <w:endnotePr/>
          <w:type w:val="nextPage"/>
          <w:pgSz w:w="11906" w:h="16838" w:orient="portrait"/>
          <w:pgMar w:top="1134" w:right="851" w:bottom="1134" w:left="1701" w:header="709" w:footer="709" w:gutter="0"/>
          <w:cols w:num="1" w:sep="0" w:space="708" w:equalWidth="1"/>
          <w:docGrid w:linePitch="360"/>
          <w:titlePg/>
        </w:sectPr>
      </w:pPr>
      <w:r>
        <w:rPr>
          <w:sz w:val="26"/>
          <w:szCs w:val="26"/>
        </w:rPr>
      </w:r>
      <w:r>
        <w:rPr>
          <w:sz w:val="26"/>
          <w:szCs w:val="26"/>
        </w:rPr>
      </w:r>
      <w:r>
        <w:rPr>
          <w:sz w:val="26"/>
          <w:szCs w:val="26"/>
        </w:rPr>
      </w:r>
    </w:p>
    <w:p>
      <w:pPr>
        <w:ind w:right="42"/>
        <w:jc w:val="right"/>
        <w:keepNext/>
        <w:spacing w:after="0"/>
        <w:tabs>
          <w:tab w:val="center" w:pos="4513" w:leader="none"/>
        </w:tabs>
        <w:rPr>
          <w:rFonts w:ascii="Times New Roman" w:hAnsi="Times New Roman" w:cs="Times New Roman"/>
          <w:sz w:val="24"/>
        </w:rPr>
        <w:outlineLvl w:val="6"/>
      </w:pPr>
      <w:r>
        <w:rPr>
          <w:rFonts w:ascii="Times New Roman" w:hAnsi="Times New Roman" w:eastAsia="Times New Roman" w:cs="Times New Roman"/>
          <w:b/>
          <w:color w:val="0070c0"/>
          <w:sz w:val="24"/>
        </w:rPr>
      </w:r>
      <w:r>
        <w:rPr>
          <w:rFonts w:ascii="Times New Roman" w:hAnsi="Times New Roman" w:eastAsia="Times New Roman" w:cs="Times New Roman"/>
          <w:sz w:val="24"/>
        </w:rPr>
        <w:t xml:space="preserve">Приложение № 2 </w:t>
      </w:r>
      <w:r>
        <w:rPr>
          <w:rFonts w:ascii="Times New Roman" w:hAnsi="Times New Roman" w:cs="Times New Roman"/>
          <w:sz w:val="24"/>
        </w:rPr>
      </w:r>
      <w:r>
        <w:rPr>
          <w:rFonts w:ascii="Times New Roman" w:hAnsi="Times New Roman" w:cs="Times New Roman"/>
          <w:sz w:val="24"/>
        </w:rPr>
      </w:r>
    </w:p>
    <w:p>
      <w:pPr>
        <w:jc w:val="right"/>
        <w:spacing w:after="0"/>
        <w:tabs>
          <w:tab w:val="left" w:pos="0" w:leader="none"/>
          <w:tab w:val="left" w:pos="1620" w:leader="none"/>
        </w:tabs>
        <w:rPr>
          <w:rFonts w:ascii="Times New Roman" w:hAnsi="Times New Roman" w:cs="Times New Roman"/>
          <w:sz w:val="24"/>
        </w:rPr>
      </w:pPr>
      <w:r>
        <w:rPr>
          <w:rFonts w:ascii="Times New Roman" w:hAnsi="Times New Roman" w:eastAsia="Times New Roman" w:cs="Times New Roman"/>
          <w:sz w:val="24"/>
        </w:rPr>
        <w:t xml:space="preserve">к Договору</w:t>
      </w:r>
      <w:r>
        <w:rPr>
          <w:rFonts w:ascii="Times New Roman" w:hAnsi="Times New Roman" w:eastAsia="Times New Roman" w:cs="Times New Roman"/>
          <w:sz w:val="24"/>
        </w:rPr>
        <w:t xml:space="preserve"> №  ____________</w:t>
      </w:r>
      <w:r>
        <w:rPr>
          <w:rFonts w:ascii="Times New Roman" w:hAnsi="Times New Roman" w:cs="Times New Roman"/>
          <w:sz w:val="24"/>
        </w:rPr>
      </w:r>
      <w:r>
        <w:rPr>
          <w:rFonts w:ascii="Times New Roman" w:hAnsi="Times New Roman" w:cs="Times New Roman"/>
          <w:sz w:val="24"/>
        </w:rPr>
      </w:r>
    </w:p>
    <w:p>
      <w:pPr>
        <w:jc w:val="right"/>
        <w:spacing w:after="0"/>
        <w:tabs>
          <w:tab w:val="left" w:pos="0" w:leader="none"/>
          <w:tab w:val="left" w:pos="1620" w:leader="none"/>
        </w:tabs>
        <w:rPr>
          <w:rFonts w:ascii="Times New Roman" w:hAnsi="Times New Roman" w:cs="Times New Roman"/>
          <w:sz w:val="24"/>
        </w:rPr>
      </w:pPr>
      <w:r>
        <w:rPr>
          <w:rFonts w:ascii="Times New Roman" w:hAnsi="Times New Roman" w:eastAsia="Times New Roman" w:cs="Times New Roman"/>
          <w:sz w:val="24"/>
        </w:rPr>
        <w:t xml:space="preserve">от </w:t>
      </w:r>
      <w:r>
        <w:rPr>
          <w:rFonts w:ascii="Times New Roman" w:hAnsi="Times New Roman" w:eastAsia="Times New Roman" w:cs="Times New Roman"/>
          <w:sz w:val="24"/>
        </w:rPr>
        <w:t xml:space="preserve">«___» мая </w:t>
      </w:r>
      <w:r>
        <w:rPr>
          <w:rFonts w:ascii="Times New Roman" w:hAnsi="Times New Roman" w:eastAsia="Times New Roman" w:cs="Times New Roman"/>
          <w:sz w:val="24"/>
        </w:rPr>
        <w:t xml:space="preserve">2026</w:t>
      </w:r>
      <w:r>
        <w:rPr>
          <w:rFonts w:ascii="Times New Roman" w:hAnsi="Times New Roman" w:eastAsia="Times New Roman" w:cs="Times New Roman"/>
          <w:sz w:val="24"/>
        </w:rPr>
        <w:t xml:space="preserve"> г.</w:t>
      </w:r>
      <w:r>
        <w:rPr>
          <w:rFonts w:ascii="Times New Roman" w:hAnsi="Times New Roman" w:cs="Times New Roman"/>
          <w:sz w:val="24"/>
        </w:rPr>
      </w:r>
      <w:r>
        <w:rPr>
          <w:rFonts w:ascii="Times New Roman" w:hAnsi="Times New Roman" w:cs="Times New Roman"/>
          <w:sz w:val="24"/>
        </w:rPr>
      </w:r>
    </w:p>
    <w:p>
      <w:pPr>
        <w:ind w:left="7371"/>
        <w:jc w:val="both"/>
        <w:spacing w:before="0" w:beforeAutospacing="0" w:after="0" w:afterAutospacing="0"/>
        <w:rPr>
          <w:bCs/>
          <w:sz w:val="20"/>
          <w:szCs w:val="20"/>
        </w:rPr>
      </w:pPr>
      <w:r>
        <w:rPr>
          <w:bCs/>
          <w:sz w:val="26"/>
          <w:szCs w:val="26"/>
        </w:rPr>
      </w:r>
      <w:r>
        <w:rPr>
          <w:bCs/>
          <w:sz w:val="20"/>
          <w:szCs w:val="20"/>
        </w:rPr>
      </w:r>
      <w:r>
        <w:rPr>
          <w:bCs/>
          <w:sz w:val="20"/>
          <w:szCs w:val="20"/>
        </w:rPr>
      </w:r>
    </w:p>
    <w:p>
      <w:pPr>
        <w:jc w:val="both"/>
        <w:spacing w:before="0" w:beforeAutospacing="0" w:after="0" w:afterAutospacing="0" w:line="288" w:lineRule="auto"/>
        <w:rPr>
          <w:spacing w:val="-12"/>
          <w:sz w:val="28"/>
        </w:rPr>
      </w:pPr>
      <w:r>
        <w:rPr>
          <w:spacing w:val="-12"/>
          <w:sz w:val="26"/>
          <w:szCs w:val="26"/>
        </w:rPr>
      </w:r>
      <w:r>
        <w:rPr>
          <w:spacing w:val="-12"/>
          <w:sz w:val="28"/>
        </w:rPr>
      </w:r>
      <w:r>
        <w:rPr>
          <w:spacing w:val="-12"/>
          <w:sz w:val="28"/>
        </w:rPr>
      </w:r>
    </w:p>
    <w:p>
      <w:pPr>
        <w:jc w:val="center"/>
        <w:spacing w:before="0" w:beforeAutospacing="0" w:after="0" w:afterAutospacing="0" w:line="288" w:lineRule="auto"/>
        <w:rPr>
          <w:b/>
          <w:spacing w:val="-12"/>
          <w:sz w:val="28"/>
        </w:rPr>
      </w:pPr>
      <w:r>
        <w:rPr>
          <w:b/>
          <w:spacing w:val="-12"/>
          <w:sz w:val="26"/>
          <w:szCs w:val="26"/>
        </w:rPr>
        <w:t xml:space="preserve">АКТ ПРИЕМА-СДАЧИ УСЛУГ</w:t>
      </w:r>
      <w:r>
        <w:rPr>
          <w:b/>
          <w:spacing w:val="-12"/>
          <w:sz w:val="28"/>
        </w:rPr>
      </w:r>
      <w:r>
        <w:rPr>
          <w:b/>
          <w:spacing w:val="-12"/>
          <w:sz w:val="28"/>
        </w:rPr>
      </w:r>
    </w:p>
    <w:p>
      <w:pPr>
        <w:jc w:val="center"/>
        <w:spacing w:before="0" w:beforeAutospacing="0" w:after="0" w:afterAutospacing="0" w:line="288" w:lineRule="auto"/>
        <w:rPr>
          <w:spacing w:val="-12"/>
        </w:rPr>
      </w:pPr>
      <w:r>
        <w:rPr>
          <w:spacing w:val="-12"/>
          <w:sz w:val="26"/>
          <w:szCs w:val="26"/>
        </w:rPr>
        <w:t xml:space="preserve">(</w:t>
      </w:r>
      <w:r>
        <w:rPr>
          <w:spacing w:val="-12"/>
          <w:sz w:val="26"/>
          <w:szCs w:val="26"/>
        </w:rPr>
        <w:t xml:space="preserve">Образец</w:t>
      </w:r>
      <w:r>
        <w:rPr>
          <w:spacing w:val="-12"/>
          <w:sz w:val="26"/>
          <w:szCs w:val="26"/>
        </w:rPr>
        <w:t xml:space="preserve">)</w:t>
      </w:r>
      <w:r>
        <w:rPr>
          <w:spacing w:val="-12"/>
        </w:rPr>
      </w:r>
      <w:r>
        <w:rPr>
          <w:spacing w:val="-12"/>
        </w:rPr>
      </w:r>
    </w:p>
    <w:p>
      <w:pPr>
        <w:jc w:val="both"/>
        <w:spacing w:before="0" w:beforeAutospacing="0" w:after="0" w:afterAutospacing="0" w:line="288" w:lineRule="auto"/>
        <w:rPr>
          <w:spacing w:val="-12"/>
        </w:rPr>
      </w:pPr>
      <w:r>
        <w:rPr>
          <w:spacing w:val="-12"/>
          <w:sz w:val="26"/>
          <w:szCs w:val="26"/>
        </w:rPr>
      </w:r>
      <w:r>
        <w:rPr>
          <w:spacing w:val="-12"/>
        </w:rPr>
      </w:r>
      <w:r>
        <w:rPr>
          <w:spacing w:val="-12"/>
        </w:rPr>
      </w:r>
    </w:p>
    <w:p>
      <w:pPr>
        <w:jc w:val="both"/>
        <w:spacing w:before="0" w:beforeAutospacing="0" w:after="0" w:afterAutospacing="0" w:line="288" w:lineRule="auto"/>
        <w:rPr>
          <w:spacing w:val="-12"/>
        </w:rPr>
      </w:pPr>
      <w:r>
        <w:rPr>
          <w:spacing w:val="-12"/>
          <w:sz w:val="26"/>
          <w:szCs w:val="26"/>
        </w:rPr>
        <w:t xml:space="preserve">г. Владивосток</w:t>
      </w:r>
      <w:r>
        <w:rPr>
          <w:spacing w:val="-12"/>
          <w:sz w:val="26"/>
          <w:szCs w:val="26"/>
        </w:rPr>
        <w:tab/>
      </w:r>
      <w:r>
        <w:rPr>
          <w:spacing w:val="-12"/>
          <w:sz w:val="26"/>
          <w:szCs w:val="26"/>
        </w:rPr>
        <w:tab/>
      </w:r>
      <w:r>
        <w:rPr>
          <w:spacing w:val="-12"/>
          <w:sz w:val="26"/>
          <w:szCs w:val="26"/>
        </w:rPr>
        <w:tab/>
        <w:t xml:space="preserve">                                  </w:t>
      </w:r>
      <w:r>
        <w:rPr>
          <w:spacing w:val="-12"/>
          <w:sz w:val="26"/>
          <w:szCs w:val="26"/>
        </w:rPr>
        <w:tab/>
      </w:r>
      <w:r>
        <w:rPr>
          <w:spacing w:val="-12"/>
          <w:sz w:val="26"/>
          <w:szCs w:val="26"/>
        </w:rPr>
        <w:tab/>
        <w:t xml:space="preserve">              </w:t>
      </w:r>
      <w:r>
        <w:rPr>
          <w:spacing w:val="-12"/>
          <w:sz w:val="26"/>
          <w:szCs w:val="26"/>
        </w:rPr>
        <w:t xml:space="preserve"> «___»____________20__г. </w:t>
      </w:r>
      <w:r>
        <w:rPr>
          <w:spacing w:val="-12"/>
        </w:rPr>
      </w:r>
      <w:r>
        <w:rPr>
          <w:spacing w:val="-12"/>
        </w:rPr>
      </w:r>
    </w:p>
    <w:p>
      <w:pPr>
        <w:jc w:val="both"/>
        <w:spacing w:before="0" w:beforeAutospacing="0" w:after="0" w:afterAutospacing="0"/>
        <w:rPr>
          <w:sz w:val="26"/>
          <w:szCs w:val="26"/>
        </w:rPr>
      </w:pPr>
      <w:r>
        <w:rPr>
          <w:sz w:val="26"/>
          <w:szCs w:val="26"/>
        </w:rPr>
      </w:r>
      <w:r>
        <w:rPr>
          <w:sz w:val="26"/>
          <w:szCs w:val="26"/>
        </w:rPr>
      </w:r>
      <w:r>
        <w:rPr>
          <w:sz w:val="26"/>
          <w:szCs w:val="26"/>
        </w:rPr>
      </w:r>
    </w:p>
    <w:p>
      <w:pPr>
        <w:ind w:firstLine="709"/>
        <w:jc w:val="both"/>
        <w:spacing w:before="0" w:beforeAutospacing="0" w:after="0" w:afterAutospacing="0"/>
        <w:rPr>
          <w:sz w:val="26"/>
          <w:szCs w:val="26"/>
        </w:rPr>
      </w:pPr>
      <w:r>
        <w:rPr>
          <w:sz w:val="26"/>
          <w:szCs w:val="26"/>
        </w:rPr>
        <w:t xml:space="preserve">1.1. Мы, нижеподписавшиеся, ______________________________от имени Заказчика, с одной стороны, и_________________________ от имени </w:t>
      </w:r>
      <w:r>
        <w:rPr>
          <w:sz w:val="26"/>
          <w:szCs w:val="26"/>
        </w:rPr>
        <w:t xml:space="preserve">Исполнителя</w:t>
      </w:r>
      <w:r>
        <w:rPr>
          <w:sz w:val="26"/>
          <w:szCs w:val="26"/>
        </w:rPr>
        <w:t xml:space="preserve">, с другой стороны, составили настоящий Акт о нижеследующем: </w:t>
      </w:r>
      <w:r>
        <w:rPr>
          <w:sz w:val="26"/>
          <w:szCs w:val="26"/>
        </w:rPr>
      </w:r>
      <w:r>
        <w:rPr>
          <w:sz w:val="26"/>
          <w:szCs w:val="26"/>
        </w:rPr>
      </w:r>
    </w:p>
    <w:p>
      <w:pPr>
        <w:ind w:firstLine="709"/>
        <w:jc w:val="both"/>
        <w:spacing w:before="0" w:beforeAutospacing="0" w:after="0" w:afterAutospacing="0"/>
        <w:rPr>
          <w:sz w:val="26"/>
          <w:szCs w:val="26"/>
        </w:rPr>
      </w:pPr>
      <w:r>
        <w:rPr>
          <w:sz w:val="26"/>
          <w:szCs w:val="26"/>
        </w:rPr>
        <w:t xml:space="preserve">1) </w:t>
      </w:r>
      <w:r>
        <w:rPr>
          <w:sz w:val="26"/>
          <w:szCs w:val="26"/>
        </w:rPr>
        <w:t xml:space="preserve">Исполнитель</w:t>
      </w:r>
      <w:r>
        <w:rPr>
          <w:sz w:val="26"/>
          <w:szCs w:val="26"/>
        </w:rPr>
        <w:t xml:space="preserve"> оказал следующие Услуги в </w:t>
      </w:r>
      <w:r>
        <w:rPr>
          <w:sz w:val="26"/>
          <w:szCs w:val="26"/>
        </w:rPr>
        <w:t xml:space="preserve">соответствии</w:t>
      </w:r>
      <w:r>
        <w:rPr>
          <w:sz w:val="26"/>
          <w:szCs w:val="26"/>
        </w:rPr>
        <w:t xml:space="preserve"> с Договором от </w:t>
      </w:r>
      <w:r>
        <w:rPr>
          <w:sz w:val="26"/>
          <w:szCs w:val="26"/>
        </w:rPr>
        <w:br/>
      </w:r>
      <w:r>
        <w:rPr>
          <w:sz w:val="26"/>
          <w:szCs w:val="26"/>
        </w:rPr>
        <w:t xml:space="preserve">«_____»______ 20</w:t>
      </w:r>
      <w:r>
        <w:rPr>
          <w:sz w:val="26"/>
          <w:szCs w:val="26"/>
        </w:rPr>
        <w:t xml:space="preserve">2_ </w:t>
      </w:r>
      <w:r>
        <w:rPr>
          <w:sz w:val="26"/>
          <w:szCs w:val="26"/>
        </w:rPr>
        <w:t xml:space="preserve">г. № ___</w:t>
      </w:r>
      <w:r>
        <w:rPr>
          <w:sz w:val="26"/>
          <w:szCs w:val="26"/>
        </w:rPr>
        <w:t xml:space="preserve">___</w:t>
      </w:r>
      <w:r>
        <w:rPr>
          <w:sz w:val="26"/>
          <w:szCs w:val="26"/>
        </w:rPr>
        <w:t xml:space="preserve">:</w:t>
      </w:r>
      <w:r>
        <w:rPr>
          <w:sz w:val="26"/>
          <w:szCs w:val="26"/>
        </w:rPr>
      </w:r>
      <w:r>
        <w:rPr>
          <w:sz w:val="26"/>
          <w:szCs w:val="26"/>
        </w:rPr>
      </w:r>
    </w:p>
    <w:p>
      <w:pPr>
        <w:jc w:val="both"/>
        <w:spacing w:before="0" w:beforeAutospacing="0" w:after="0" w:afterAutospacing="0"/>
        <w:rPr>
          <w:sz w:val="26"/>
          <w:szCs w:val="26"/>
        </w:rPr>
      </w:pPr>
      <w:r>
        <w:rPr>
          <w:sz w:val="26"/>
          <w:szCs w:val="26"/>
        </w:rPr>
        <w:t xml:space="preserve">____________________________________________________________________________________________________________________________________________________________________________________________________________________________________</w:t>
      </w:r>
      <w:r>
        <w:rPr>
          <w:sz w:val="26"/>
          <w:szCs w:val="26"/>
        </w:rPr>
        <w:t xml:space="preserve">___________________________</w:t>
      </w:r>
      <w:r>
        <w:rPr>
          <w:sz w:val="26"/>
          <w:szCs w:val="26"/>
        </w:rPr>
      </w:r>
      <w:r>
        <w:rPr>
          <w:sz w:val="26"/>
          <w:szCs w:val="26"/>
        </w:rPr>
      </w:r>
    </w:p>
    <w:p>
      <w:pPr>
        <w:ind w:firstLine="709"/>
        <w:jc w:val="both"/>
        <w:spacing w:before="0" w:beforeAutospacing="0" w:after="0" w:afterAutospacing="0"/>
        <w:rPr>
          <w:sz w:val="26"/>
          <w:szCs w:val="26"/>
        </w:rPr>
      </w:pPr>
      <w:r>
        <w:rPr>
          <w:sz w:val="26"/>
          <w:szCs w:val="26"/>
        </w:rPr>
        <w:t xml:space="preserve">2) Заказчик принял результаты Услуг в форме: _____________________________________________</w:t>
      </w:r>
      <w:r>
        <w:rPr>
          <w:sz w:val="26"/>
          <w:szCs w:val="26"/>
        </w:rPr>
        <w:t xml:space="preserve">________________________________________</w:t>
      </w:r>
      <w:r>
        <w:rPr>
          <w:sz w:val="26"/>
          <w:szCs w:val="26"/>
        </w:rPr>
      </w:r>
      <w:r>
        <w:rPr>
          <w:sz w:val="26"/>
          <w:szCs w:val="26"/>
        </w:rPr>
      </w:r>
    </w:p>
    <w:p>
      <w:pPr>
        <w:jc w:val="center"/>
        <w:spacing w:before="0" w:beforeAutospacing="0" w:after="0" w:afterAutospacing="0"/>
        <w:rPr>
          <w:sz w:val="16"/>
          <w:szCs w:val="16"/>
        </w:rPr>
      </w:pPr>
      <w:r>
        <w:rPr>
          <w:sz w:val="26"/>
          <w:szCs w:val="26"/>
        </w:rPr>
        <w:t xml:space="preserve">(перечень документов, предоставленных Заказчику).</w:t>
      </w:r>
      <w:r>
        <w:rPr>
          <w:sz w:val="16"/>
          <w:szCs w:val="16"/>
        </w:rPr>
      </w:r>
      <w:r>
        <w:rPr>
          <w:sz w:val="16"/>
          <w:szCs w:val="16"/>
        </w:rPr>
      </w:r>
    </w:p>
    <w:p>
      <w:pPr>
        <w:ind w:firstLine="709"/>
        <w:jc w:val="both"/>
        <w:spacing w:before="0" w:beforeAutospacing="0" w:after="0" w:afterAutospacing="0"/>
        <w:rPr>
          <w:sz w:val="26"/>
          <w:szCs w:val="26"/>
        </w:rPr>
      </w:pPr>
      <w:r>
        <w:rPr>
          <w:sz w:val="26"/>
          <w:szCs w:val="26"/>
        </w:rPr>
        <w:t xml:space="preserve">3) После подписания настоящего акта Заказчик и </w:t>
      </w:r>
      <w:r>
        <w:rPr>
          <w:sz w:val="26"/>
          <w:szCs w:val="26"/>
        </w:rPr>
        <w:t xml:space="preserve">Исполнитель</w:t>
      </w:r>
      <w:r>
        <w:rPr>
          <w:sz w:val="26"/>
          <w:szCs w:val="26"/>
        </w:rPr>
        <w:t xml:space="preserve"> соглашаются считать взаимные обязательства </w:t>
      </w:r>
      <w:r>
        <w:rPr>
          <w:sz w:val="26"/>
          <w:szCs w:val="26"/>
        </w:rPr>
        <w:t xml:space="preserve">выполненными</w:t>
      </w:r>
      <w:r>
        <w:rPr>
          <w:sz w:val="26"/>
          <w:szCs w:val="26"/>
        </w:rPr>
        <w:t xml:space="preserve"> и действия по поручению от__________ №___________ исполненными.</w:t>
      </w:r>
      <w:r>
        <w:rPr>
          <w:sz w:val="26"/>
          <w:szCs w:val="26"/>
        </w:rPr>
      </w:r>
      <w:r>
        <w:rPr>
          <w:sz w:val="26"/>
          <w:szCs w:val="26"/>
        </w:rPr>
      </w:r>
    </w:p>
    <w:p>
      <w:pPr>
        <w:ind w:firstLine="709"/>
        <w:jc w:val="both"/>
        <w:spacing w:before="0" w:beforeAutospacing="0" w:after="0" w:afterAutospacing="0"/>
        <w:rPr>
          <w:sz w:val="26"/>
          <w:szCs w:val="26"/>
        </w:rPr>
      </w:pPr>
      <w:r>
        <w:rPr>
          <w:sz w:val="26"/>
          <w:szCs w:val="26"/>
        </w:rPr>
        <w:t xml:space="preserve">4) Общая стоимость предоставленных Услуг </w:t>
      </w:r>
      <w:r>
        <w:rPr>
          <w:sz w:val="26"/>
          <w:szCs w:val="26"/>
        </w:rPr>
        <w:t xml:space="preserve">составляет</w:t>
      </w:r>
      <w:r>
        <w:rPr>
          <w:sz w:val="26"/>
          <w:szCs w:val="26"/>
        </w:rPr>
        <w:t xml:space="preserve"> ________________ включая НДС в сумме __________________.</w:t>
      </w:r>
      <w:r>
        <w:rPr>
          <w:sz w:val="26"/>
          <w:szCs w:val="26"/>
        </w:rPr>
      </w:r>
      <w:r>
        <w:rPr>
          <w:sz w:val="26"/>
          <w:szCs w:val="26"/>
        </w:rPr>
      </w:r>
    </w:p>
    <w:p>
      <w:pPr>
        <w:ind w:firstLine="709"/>
        <w:jc w:val="both"/>
        <w:spacing w:before="0" w:beforeAutospacing="0" w:after="0" w:afterAutospacing="0"/>
        <w:shd w:val="clear" w:color="auto" w:fill="ffffff"/>
        <w:rPr>
          <w:sz w:val="26"/>
          <w:szCs w:val="26"/>
        </w:rPr>
      </w:pPr>
      <w:r>
        <w:rPr>
          <w:sz w:val="26"/>
          <w:szCs w:val="26"/>
        </w:rPr>
        <w:t xml:space="preserve">1.2. В соответствии с обязательствами по Договору Заказчик оплатит </w:t>
      </w:r>
      <w:r>
        <w:rPr>
          <w:sz w:val="26"/>
          <w:szCs w:val="26"/>
        </w:rPr>
        <w:t xml:space="preserve">Исполнителю</w:t>
      </w:r>
      <w:r>
        <w:rPr>
          <w:sz w:val="26"/>
          <w:szCs w:val="26"/>
        </w:rPr>
        <w:t xml:space="preserve"> </w:t>
      </w:r>
      <w:r>
        <w:rPr>
          <w:sz w:val="26"/>
          <w:szCs w:val="26"/>
        </w:rPr>
        <w:t xml:space="preserve">с</w:t>
      </w:r>
      <w:r>
        <w:rPr>
          <w:sz w:val="26"/>
          <w:szCs w:val="26"/>
        </w:rPr>
        <w:t xml:space="preserve">умму__________________.</w:t>
      </w:r>
      <w:r>
        <w:rPr>
          <w:sz w:val="26"/>
          <w:szCs w:val="26"/>
        </w:rPr>
      </w:r>
      <w:r>
        <w:rPr>
          <w:sz w:val="26"/>
          <w:szCs w:val="26"/>
        </w:rPr>
      </w:r>
    </w:p>
    <w:p>
      <w:pPr>
        <w:ind w:firstLine="709"/>
        <w:jc w:val="both"/>
        <w:spacing w:before="0" w:beforeAutospacing="0" w:after="0" w:afterAutospacing="0"/>
        <w:shd w:val="clear" w:color="auto" w:fill="ffffff"/>
        <w:rPr>
          <w:sz w:val="26"/>
          <w:szCs w:val="26"/>
        </w:rPr>
      </w:pPr>
      <w:r>
        <w:rPr>
          <w:sz w:val="26"/>
          <w:szCs w:val="26"/>
        </w:rPr>
        <w:t xml:space="preserve">1.3. Настоящий акт составлен в двух экземплярах, каждый из которых имеет одинаковую юридическую силу, один экземпляр для Заказчика, второй для Поверенного</w:t>
      </w:r>
      <w:r>
        <w:rPr>
          <w:sz w:val="26"/>
          <w:szCs w:val="26"/>
        </w:rPr>
      </w:r>
      <w:r>
        <w:rPr>
          <w:sz w:val="26"/>
          <w:szCs w:val="26"/>
        </w:rPr>
      </w:r>
    </w:p>
    <w:p>
      <w:pPr>
        <w:jc w:val="both"/>
        <w:spacing w:before="0" w:beforeAutospacing="0" w:after="0" w:afterAutospacing="0"/>
        <w:shd w:val="clear" w:color="auto" w:fill="ffffff"/>
        <w:rPr>
          <w:sz w:val="26"/>
          <w:szCs w:val="26"/>
        </w:rPr>
      </w:pPr>
      <w:r>
        <w:rPr>
          <w:sz w:val="26"/>
          <w:szCs w:val="26"/>
        </w:rPr>
      </w:r>
      <w:r>
        <w:rPr>
          <w:sz w:val="26"/>
          <w:szCs w:val="26"/>
        </w:rPr>
      </w:r>
      <w:r>
        <w:rPr>
          <w:sz w:val="26"/>
          <w:szCs w:val="26"/>
        </w:rPr>
      </w:r>
    </w:p>
    <w:p>
      <w:pPr>
        <w:jc w:val="both"/>
        <w:spacing w:before="0" w:beforeAutospacing="0" w:after="0" w:afterAutospacing="0"/>
        <w:shd w:val="clear" w:color="auto" w:fill="ffffff"/>
        <w:rPr>
          <w:sz w:val="26"/>
          <w:szCs w:val="26"/>
        </w:rPr>
      </w:pPr>
      <w:r>
        <w:rPr>
          <w:sz w:val="26"/>
          <w:szCs w:val="26"/>
        </w:rPr>
      </w:r>
      <w:r>
        <w:rPr>
          <w:sz w:val="26"/>
          <w:szCs w:val="26"/>
        </w:rPr>
      </w:r>
      <w:r>
        <w:rPr>
          <w:sz w:val="26"/>
          <w:szCs w:val="26"/>
        </w:rPr>
      </w:r>
    </w:p>
    <w:p>
      <w:pPr>
        <w:jc w:val="both"/>
        <w:spacing w:before="0" w:beforeAutospacing="0" w:after="0" w:afterAutospacing="0" w:line="288" w:lineRule="auto"/>
        <w:shd w:val="clear" w:color="auto" w:fill="ffffff"/>
        <w:rPr>
          <w:spacing w:val="-12"/>
        </w:rPr>
      </w:pPr>
      <w:r>
        <w:rPr>
          <w:spacing w:val="-12"/>
          <w:sz w:val="26"/>
          <w:szCs w:val="26"/>
        </w:rPr>
      </w:r>
      <w:r>
        <w:rPr>
          <w:spacing w:val="-12"/>
        </w:rPr>
      </w:r>
      <w:r>
        <w:rPr>
          <w:spacing w:val="-12"/>
        </w:rPr>
      </w:r>
    </w:p>
    <w:tbl>
      <w:tblPr>
        <w:tblW w:w="0" w:type="auto"/>
        <w:jc w:val="center"/>
        <w:tblLook w:val="04A0" w:firstRow="1" w:lastRow="0" w:firstColumn="1" w:lastColumn="0" w:noHBand="0" w:noVBand="1"/>
      </w:tblPr>
      <w:tblGrid>
        <w:gridCol w:w="5210"/>
        <w:gridCol w:w="5211"/>
      </w:tblGrid>
      <w:tr>
        <w:tblPrEx/>
        <w:trPr>
          <w:jc w:val="center"/>
        </w:trPr>
        <w:tc>
          <w:tcPr>
            <w:shd w:val="clear" w:color="ffffff" w:fill="ffffff"/>
            <w:tcW w:w="5210" w:type="dxa"/>
            <w:textDirection w:val="lrTb"/>
            <w:noWrap w:val="false"/>
          </w:tcPr>
          <w:p>
            <w:pPr>
              <w:jc w:val="center"/>
              <w:spacing w:before="0" w:beforeAutospacing="0" w:after="0" w:afterAutospacing="0" w:line="288" w:lineRule="auto"/>
              <w:rPr>
                <w:b/>
                <w:spacing w:val="-12"/>
              </w:rPr>
            </w:pPr>
            <w:r>
              <w:rPr>
                <w:b/>
                <w:spacing w:val="-12"/>
                <w:sz w:val="26"/>
                <w:szCs w:val="26"/>
              </w:rPr>
              <w:t xml:space="preserve">От имени Заказчика</w:t>
            </w:r>
            <w:r>
              <w:rPr>
                <w:b/>
                <w:spacing w:val="-12"/>
                <w:sz w:val="26"/>
                <w:szCs w:val="26"/>
              </w:rPr>
              <w:t xml:space="preserve">:</w:t>
            </w:r>
            <w:r>
              <w:rPr>
                <w:b/>
                <w:spacing w:val="-12"/>
              </w:rPr>
            </w:r>
            <w:r>
              <w:rPr>
                <w:b/>
                <w:spacing w:val="-12"/>
              </w:rPr>
            </w:r>
          </w:p>
          <w:p>
            <w:pPr>
              <w:jc w:val="center"/>
              <w:spacing w:before="0" w:beforeAutospacing="0" w:after="0" w:afterAutospacing="0" w:line="288" w:lineRule="auto"/>
              <w:rPr>
                <w:spacing w:val="-12"/>
              </w:rPr>
            </w:pPr>
            <w:r>
              <w:rPr>
                <w:spacing w:val="-12"/>
                <w:sz w:val="26"/>
                <w:szCs w:val="26"/>
              </w:rPr>
              <w:t xml:space="preserve">__________________________</w:t>
            </w:r>
            <w:r>
              <w:rPr>
                <w:spacing w:val="-12"/>
              </w:rPr>
            </w:r>
            <w:r>
              <w:rPr>
                <w:spacing w:val="-12"/>
              </w:rPr>
            </w:r>
          </w:p>
          <w:p>
            <w:pPr>
              <w:jc w:val="center"/>
              <w:spacing w:before="0" w:beforeAutospacing="0" w:after="0" w:afterAutospacing="0" w:line="288" w:lineRule="auto"/>
              <w:rPr>
                <w:spacing w:val="-12"/>
                <w:sz w:val="16"/>
                <w:szCs w:val="16"/>
              </w:rPr>
            </w:pPr>
            <w:r>
              <w:rPr>
                <w:spacing w:val="-12"/>
                <w:sz w:val="26"/>
                <w:szCs w:val="26"/>
              </w:rPr>
              <w:t xml:space="preserve">М.П.</w:t>
            </w:r>
            <w:r>
              <w:rPr>
                <w:spacing w:val="-12"/>
                <w:sz w:val="16"/>
                <w:szCs w:val="16"/>
              </w:rPr>
            </w:r>
            <w:r>
              <w:rPr>
                <w:spacing w:val="-12"/>
                <w:sz w:val="16"/>
                <w:szCs w:val="16"/>
              </w:rPr>
            </w:r>
          </w:p>
        </w:tc>
        <w:tc>
          <w:tcPr>
            <w:shd w:val="clear" w:color="ffffff" w:fill="ffffff"/>
            <w:tcW w:w="5211" w:type="dxa"/>
            <w:textDirection w:val="lrTb"/>
            <w:noWrap w:val="false"/>
          </w:tcPr>
          <w:p>
            <w:pPr>
              <w:jc w:val="center"/>
              <w:spacing w:before="0" w:beforeAutospacing="0" w:after="0" w:afterAutospacing="0" w:line="288" w:lineRule="auto"/>
              <w:rPr>
                <w:b/>
                <w:spacing w:val="-12"/>
              </w:rPr>
            </w:pPr>
            <w:r>
              <w:rPr>
                <w:b/>
                <w:spacing w:val="-12"/>
                <w:sz w:val="26"/>
                <w:szCs w:val="26"/>
              </w:rPr>
              <w:t xml:space="preserve">От имени Исполнителя</w:t>
            </w:r>
            <w:r>
              <w:rPr>
                <w:b/>
                <w:spacing w:val="-12"/>
                <w:sz w:val="26"/>
                <w:szCs w:val="26"/>
              </w:rPr>
              <w:t xml:space="preserve">:</w:t>
            </w:r>
            <w:r>
              <w:rPr>
                <w:b/>
                <w:spacing w:val="-12"/>
              </w:rPr>
            </w:r>
            <w:r>
              <w:rPr>
                <w:b/>
                <w:spacing w:val="-12"/>
              </w:rPr>
            </w:r>
          </w:p>
          <w:p>
            <w:pPr>
              <w:jc w:val="center"/>
              <w:spacing w:before="0" w:beforeAutospacing="0" w:after="0" w:afterAutospacing="0" w:line="288" w:lineRule="auto"/>
              <w:rPr>
                <w:spacing w:val="-12"/>
              </w:rPr>
            </w:pPr>
            <w:r>
              <w:rPr>
                <w:spacing w:val="-12"/>
                <w:sz w:val="26"/>
                <w:szCs w:val="26"/>
              </w:rPr>
              <w:t xml:space="preserve">__________________________</w:t>
            </w:r>
            <w:r>
              <w:rPr>
                <w:spacing w:val="-12"/>
              </w:rPr>
            </w:r>
            <w:r>
              <w:rPr>
                <w:spacing w:val="-12"/>
              </w:rPr>
            </w:r>
          </w:p>
          <w:p>
            <w:pPr>
              <w:jc w:val="center"/>
              <w:spacing w:before="0" w:beforeAutospacing="0" w:after="0" w:afterAutospacing="0" w:line="288" w:lineRule="auto"/>
              <w:rPr>
                <w:spacing w:val="-12"/>
                <w:sz w:val="16"/>
                <w:szCs w:val="16"/>
              </w:rPr>
            </w:pPr>
            <w:r>
              <w:rPr>
                <w:spacing w:val="-12"/>
                <w:sz w:val="26"/>
                <w:szCs w:val="26"/>
              </w:rPr>
              <w:t xml:space="preserve">М.П.</w:t>
            </w:r>
            <w:r>
              <w:rPr>
                <w:spacing w:val="-12"/>
                <w:sz w:val="16"/>
                <w:szCs w:val="16"/>
              </w:rPr>
            </w:r>
            <w:r>
              <w:rPr>
                <w:spacing w:val="-12"/>
                <w:sz w:val="16"/>
                <w:szCs w:val="16"/>
              </w:rPr>
            </w:r>
          </w:p>
        </w:tc>
      </w:tr>
    </w:tbl>
    <w:p>
      <w:pPr>
        <w:spacing w:before="0" w:beforeAutospacing="0" w:after="0" w:afterAutospacing="0" w:line="288" w:lineRule="auto"/>
        <w:rPr>
          <w:sz w:val="26"/>
          <w:szCs w:val="26"/>
        </w:rPr>
      </w:pPr>
      <w:r>
        <w:rPr>
          <w:sz w:val="26"/>
          <w:szCs w:val="26"/>
        </w:rPr>
      </w:r>
      <w:r>
        <w:rPr>
          <w:sz w:val="26"/>
          <w:szCs w:val="26"/>
        </w:rPr>
      </w:r>
      <w:r>
        <w:rPr>
          <w:sz w:val="26"/>
          <w:szCs w:val="26"/>
        </w:rPr>
      </w:r>
    </w:p>
    <w:p>
      <w:pPr>
        <w:ind w:right="-31"/>
        <w:spacing w:before="0" w:beforeAutospacing="0" w:after="0" w:afterAutospacing="0"/>
        <w:rPr>
          <w:sz w:val="26"/>
          <w:szCs w:val="26"/>
        </w:rPr>
        <w:sectPr>
          <w:footnotePr/>
          <w:endnotePr/>
          <w:type w:val="nextPage"/>
          <w:pgSz w:w="11906" w:h="16838" w:orient="portrait"/>
          <w:pgMar w:top="567" w:right="567" w:bottom="709" w:left="1134" w:header="709" w:footer="709" w:gutter="0"/>
          <w:cols w:num="1" w:sep="0" w:space="708" w:equalWidth="1"/>
          <w:docGrid w:linePitch="360"/>
          <w:titlePg/>
        </w:sectPr>
      </w:pPr>
      <w:r>
        <w:rPr>
          <w:sz w:val="26"/>
          <w:szCs w:val="26"/>
        </w:rPr>
      </w:r>
      <w:r>
        <w:rPr>
          <w:sz w:val="26"/>
          <w:szCs w:val="26"/>
        </w:rPr>
      </w:r>
      <w:r>
        <w:rPr>
          <w:sz w:val="26"/>
          <w:szCs w:val="26"/>
        </w:rPr>
      </w:r>
    </w:p>
    <w:p>
      <w:pPr>
        <w:ind w:right="42"/>
        <w:jc w:val="right"/>
        <w:keepNext/>
        <w:spacing w:after="0"/>
        <w:tabs>
          <w:tab w:val="center" w:pos="4513" w:leader="none"/>
        </w:tabs>
        <w:rPr>
          <w:rFonts w:ascii="Times New Roman" w:hAnsi="Times New Roman" w:cs="Times New Roman"/>
          <w:sz w:val="24"/>
        </w:rPr>
        <w:outlineLvl w:val="6"/>
      </w:pPr>
      <w:r>
        <w:rPr>
          <w:rFonts w:ascii="Times New Roman" w:hAnsi="Times New Roman" w:eastAsia="Times New Roman" w:cs="Times New Roman"/>
          <w:b/>
          <w:color w:val="0070c0"/>
          <w:sz w:val="24"/>
        </w:rPr>
      </w:r>
      <w:r>
        <w:rPr>
          <w:rFonts w:ascii="Times New Roman" w:hAnsi="Times New Roman" w:eastAsia="Times New Roman" w:cs="Times New Roman"/>
          <w:sz w:val="24"/>
        </w:rPr>
        <w:t xml:space="preserve">Приложение № 3 </w:t>
      </w:r>
      <w:r>
        <w:rPr>
          <w:rFonts w:ascii="Times New Roman" w:hAnsi="Times New Roman" w:cs="Times New Roman"/>
          <w:sz w:val="24"/>
        </w:rPr>
      </w:r>
      <w:r>
        <w:rPr>
          <w:rFonts w:ascii="Times New Roman" w:hAnsi="Times New Roman" w:cs="Times New Roman"/>
          <w:sz w:val="24"/>
        </w:rPr>
      </w:r>
    </w:p>
    <w:p>
      <w:pPr>
        <w:jc w:val="right"/>
        <w:spacing w:after="0"/>
        <w:tabs>
          <w:tab w:val="left" w:pos="0" w:leader="none"/>
          <w:tab w:val="left" w:pos="1620" w:leader="none"/>
        </w:tabs>
        <w:rPr>
          <w:rFonts w:ascii="Times New Roman" w:hAnsi="Times New Roman" w:cs="Times New Roman"/>
          <w:sz w:val="24"/>
        </w:rPr>
      </w:pPr>
      <w:r>
        <w:rPr>
          <w:rFonts w:ascii="Times New Roman" w:hAnsi="Times New Roman" w:eastAsia="Times New Roman" w:cs="Times New Roman"/>
          <w:sz w:val="24"/>
        </w:rPr>
        <w:t xml:space="preserve">к Договору</w:t>
      </w:r>
      <w:r>
        <w:rPr>
          <w:rFonts w:ascii="Times New Roman" w:hAnsi="Times New Roman" w:eastAsia="Times New Roman" w:cs="Times New Roman"/>
          <w:sz w:val="24"/>
        </w:rPr>
        <w:t xml:space="preserve"> №  ____________</w:t>
      </w:r>
      <w:r>
        <w:rPr>
          <w:rFonts w:ascii="Times New Roman" w:hAnsi="Times New Roman" w:cs="Times New Roman"/>
          <w:sz w:val="24"/>
        </w:rPr>
      </w:r>
      <w:r>
        <w:rPr>
          <w:rFonts w:ascii="Times New Roman" w:hAnsi="Times New Roman" w:cs="Times New Roman"/>
          <w:sz w:val="24"/>
        </w:rPr>
      </w:r>
    </w:p>
    <w:p>
      <w:pPr>
        <w:jc w:val="right"/>
        <w:spacing w:after="0"/>
        <w:tabs>
          <w:tab w:val="left" w:pos="0" w:leader="none"/>
          <w:tab w:val="left" w:pos="1620" w:leader="none"/>
        </w:tabs>
        <w:rPr>
          <w:rFonts w:ascii="Times New Roman" w:hAnsi="Times New Roman" w:cs="Times New Roman"/>
          <w:sz w:val="24"/>
        </w:rPr>
      </w:pPr>
      <w:r>
        <w:rPr>
          <w:rFonts w:ascii="Times New Roman" w:hAnsi="Times New Roman" w:eastAsia="Times New Roman" w:cs="Times New Roman"/>
          <w:sz w:val="24"/>
        </w:rPr>
        <w:t xml:space="preserve">от </w:t>
      </w:r>
      <w:r>
        <w:rPr>
          <w:rFonts w:ascii="Times New Roman" w:hAnsi="Times New Roman" w:eastAsia="Times New Roman" w:cs="Times New Roman"/>
          <w:sz w:val="24"/>
        </w:rPr>
        <w:t xml:space="preserve">«___» мая </w:t>
      </w:r>
      <w:r>
        <w:rPr>
          <w:rFonts w:ascii="Times New Roman" w:hAnsi="Times New Roman" w:eastAsia="Times New Roman" w:cs="Times New Roman"/>
          <w:sz w:val="24"/>
        </w:rPr>
        <w:t xml:space="preserve">2026</w:t>
      </w:r>
      <w:r>
        <w:rPr>
          <w:rFonts w:ascii="Times New Roman" w:hAnsi="Times New Roman" w:eastAsia="Times New Roman" w:cs="Times New Roman"/>
          <w:sz w:val="24"/>
        </w:rPr>
        <w:t xml:space="preserve"> г.</w:t>
      </w:r>
      <w:r>
        <w:rPr>
          <w:rFonts w:ascii="Times New Roman" w:hAnsi="Times New Roman" w:cs="Times New Roman"/>
          <w:sz w:val="24"/>
        </w:rPr>
      </w:r>
      <w:r>
        <w:rPr>
          <w:rFonts w:ascii="Times New Roman" w:hAnsi="Times New Roman" w:cs="Times New Roman"/>
          <w:sz w:val="24"/>
        </w:rPr>
      </w:r>
    </w:p>
    <w:p>
      <w:pPr>
        <w:ind w:left="5954"/>
        <w:jc w:val="both"/>
        <w:spacing w:before="0" w:beforeAutospacing="0" w:after="0" w:afterAutospacing="0"/>
        <w:rPr>
          <w:bCs/>
          <w:sz w:val="20"/>
          <w:szCs w:val="20"/>
        </w:rPr>
      </w:pPr>
      <w:r>
        <w:rPr>
          <w:bCs/>
          <w:sz w:val="26"/>
          <w:szCs w:val="26"/>
        </w:rPr>
      </w:r>
      <w:r>
        <w:rPr>
          <w:bCs/>
          <w:sz w:val="20"/>
          <w:szCs w:val="20"/>
        </w:rPr>
      </w:r>
      <w:r>
        <w:rPr>
          <w:bCs/>
          <w:sz w:val="20"/>
          <w:szCs w:val="20"/>
        </w:rPr>
      </w:r>
    </w:p>
    <w:p>
      <w:pPr>
        <w:jc w:val="both"/>
        <w:spacing w:before="0" w:beforeAutospacing="0" w:after="0" w:afterAutospacing="0"/>
        <w:rPr>
          <w:bCs/>
          <w:sz w:val="20"/>
          <w:szCs w:val="20"/>
        </w:rPr>
      </w:pPr>
      <w:r>
        <w:rPr>
          <w:bCs/>
          <w:sz w:val="26"/>
          <w:szCs w:val="26"/>
        </w:rPr>
      </w:r>
      <w:r>
        <w:rPr>
          <w:bCs/>
          <w:sz w:val="20"/>
          <w:szCs w:val="20"/>
        </w:rPr>
      </w:r>
      <w:r>
        <w:rPr>
          <w:bCs/>
          <w:sz w:val="20"/>
          <w:szCs w:val="20"/>
        </w:rPr>
      </w:r>
    </w:p>
    <w:p>
      <w:pPr>
        <w:jc w:val="center"/>
        <w:spacing w:before="0" w:beforeAutospacing="0" w:after="0" w:afterAutospacing="0" w:line="288" w:lineRule="auto"/>
        <w:rPr>
          <w:b/>
        </w:rPr>
      </w:pPr>
      <w:r>
        <w:rPr>
          <w:b/>
          <w:sz w:val="26"/>
          <w:szCs w:val="26"/>
        </w:rPr>
        <w:t xml:space="preserve">ОБРАЗЕЦ</w:t>
      </w:r>
      <w:r>
        <w:rPr>
          <w:b/>
        </w:rPr>
      </w:r>
      <w:r>
        <w:rPr>
          <w:b/>
        </w:rPr>
      </w:r>
    </w:p>
    <w:p>
      <w:pPr>
        <w:spacing w:before="0" w:beforeAutospacing="0" w:after="0" w:afterAutospacing="0"/>
        <w:rPr>
          <w:sz w:val="26"/>
          <w:szCs w:val="26"/>
        </w:rPr>
      </w:pPr>
      <w:r>
        <w:rPr>
          <w:sz w:val="26"/>
          <w:szCs w:val="26"/>
        </w:rPr>
      </w:r>
      <w:r>
        <w:rPr>
          <w:sz w:val="26"/>
          <w:szCs w:val="26"/>
        </w:rPr>
      </w:r>
      <w:r>
        <w:rPr>
          <w:sz w:val="26"/>
          <w:szCs w:val="26"/>
        </w:rPr>
      </w:r>
    </w:p>
    <w:p>
      <w:pPr>
        <w:jc w:val="center"/>
        <w:spacing w:before="0" w:beforeAutospacing="0" w:after="0" w:afterAutospacing="0"/>
        <w:rPr>
          <w:b/>
          <w:sz w:val="28"/>
          <w:szCs w:val="28"/>
        </w:rPr>
      </w:pPr>
      <w:r>
        <w:rPr>
          <w:b/>
          <w:sz w:val="26"/>
          <w:szCs w:val="26"/>
        </w:rPr>
        <w:t xml:space="preserve">ДОВЕРЕННОСТЬ</w:t>
      </w:r>
      <w:r>
        <w:rPr>
          <w:b/>
          <w:sz w:val="28"/>
          <w:szCs w:val="28"/>
        </w:rPr>
      </w:r>
      <w:r>
        <w:rPr>
          <w:b/>
          <w:sz w:val="28"/>
          <w:szCs w:val="28"/>
        </w:rPr>
      </w:r>
    </w:p>
    <w:p>
      <w:pPr>
        <w:jc w:val="center"/>
        <w:spacing w:before="0" w:beforeAutospacing="0" w:after="0" w:afterAutospacing="0"/>
        <w:rPr>
          <w:i/>
        </w:rPr>
      </w:pPr>
      <w:r>
        <w:rPr>
          <w:i/>
          <w:sz w:val="26"/>
          <w:szCs w:val="26"/>
        </w:rPr>
        <w:t xml:space="preserve">Дата совершения доверенности</w:t>
      </w:r>
      <w:r>
        <w:rPr>
          <w:i/>
        </w:rPr>
      </w:r>
      <w:r>
        <w:rPr>
          <w:i/>
        </w:rPr>
      </w:r>
    </w:p>
    <w:p>
      <w:pPr>
        <w:spacing w:before="0" w:beforeAutospacing="0" w:after="0" w:afterAutospacing="0"/>
        <w:rPr>
          <w:sz w:val="26"/>
          <w:szCs w:val="26"/>
        </w:rPr>
      </w:pPr>
      <w:r>
        <w:rPr>
          <w:sz w:val="26"/>
          <w:szCs w:val="26"/>
        </w:rPr>
      </w:r>
      <w:r>
        <w:rPr>
          <w:sz w:val="26"/>
          <w:szCs w:val="26"/>
        </w:rPr>
      </w:r>
      <w:r>
        <w:rPr>
          <w:sz w:val="26"/>
          <w:szCs w:val="26"/>
        </w:rPr>
      </w:r>
    </w:p>
    <w:p>
      <w:pPr>
        <w:spacing w:before="0" w:beforeAutospacing="0" w:after="0" w:afterAutospacing="0"/>
        <w:rPr>
          <w:sz w:val="26"/>
          <w:szCs w:val="26"/>
        </w:rPr>
      </w:pPr>
      <w:r>
        <w:rPr>
          <w:sz w:val="26"/>
          <w:szCs w:val="26"/>
        </w:rPr>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Территориальное управление Федерального агентства по управлению государственным имуществом в Приморском крае (далее – Территориальное управление), в </w:t>
      </w:r>
      <w:r>
        <w:rPr>
          <w:sz w:val="26"/>
          <w:szCs w:val="26"/>
        </w:rPr>
        <w:t xml:space="preserve">лице</w:t>
      </w:r>
      <w:r>
        <w:rPr>
          <w:sz w:val="26"/>
          <w:szCs w:val="26"/>
        </w:rPr>
        <w:t xml:space="preserve"> __________________________, действующего на основании ________________________________________, уполномочивает настоящей доверенностью ______________________________________________________________</w:t>
      </w:r>
      <w:r>
        <w:rPr>
          <w:sz w:val="26"/>
          <w:szCs w:val="26"/>
        </w:rPr>
        <w:t xml:space="preserve">__________________</w:t>
      </w:r>
      <w:r>
        <w:rPr>
          <w:sz w:val="26"/>
          <w:szCs w:val="26"/>
        </w:rPr>
      </w:r>
      <w:r>
        <w:rPr>
          <w:sz w:val="26"/>
          <w:szCs w:val="26"/>
        </w:rPr>
      </w:r>
    </w:p>
    <w:p>
      <w:pPr>
        <w:jc w:val="both"/>
        <w:spacing w:before="0" w:beforeAutospacing="0" w:after="0" w:afterAutospacing="0"/>
        <w:rPr>
          <w:sz w:val="26"/>
          <w:szCs w:val="26"/>
        </w:rPr>
      </w:pPr>
      <w:r>
        <w:rPr>
          <w:sz w:val="26"/>
          <w:szCs w:val="26"/>
        </w:rPr>
        <w:t xml:space="preserve">________________________________________________________________________</w:t>
      </w:r>
      <w:r>
        <w:rPr>
          <w:sz w:val="26"/>
          <w:szCs w:val="26"/>
        </w:rPr>
        <w:t xml:space="preserve">________</w:t>
      </w:r>
      <w:r>
        <w:rPr>
          <w:sz w:val="26"/>
          <w:szCs w:val="26"/>
        </w:rPr>
      </w:r>
      <w:r>
        <w:rPr>
          <w:sz w:val="26"/>
          <w:szCs w:val="26"/>
        </w:rPr>
      </w:r>
    </w:p>
    <w:p>
      <w:pPr>
        <w:jc w:val="both"/>
        <w:spacing w:before="0" w:beforeAutospacing="0" w:after="0" w:afterAutospacing="0"/>
        <w:rPr>
          <w:sz w:val="26"/>
          <w:szCs w:val="26"/>
        </w:rPr>
      </w:pPr>
      <w:r>
        <w:rPr>
          <w:sz w:val="26"/>
          <w:szCs w:val="26"/>
        </w:rPr>
        <w:t xml:space="preserve">во исполнение Договора №_____ от «___»_____________20</w:t>
      </w:r>
      <w:r>
        <w:rPr>
          <w:sz w:val="26"/>
          <w:szCs w:val="26"/>
        </w:rPr>
        <w:t xml:space="preserve">2_</w:t>
      </w:r>
      <w:r>
        <w:rPr>
          <w:sz w:val="26"/>
          <w:szCs w:val="26"/>
        </w:rPr>
        <w:t xml:space="preserve">г. производить действия, предусмотренные Договором, в том числе следующие юридические действия:</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принимать исключительно по поручению Территориального управления от уполномоченных органов имущество, арестованное во исполнение судебных актов и актов других органов, которым предоставлено право </w:t>
      </w:r>
      <w:r>
        <w:rPr>
          <w:sz w:val="26"/>
          <w:szCs w:val="26"/>
        </w:rPr>
        <w:t xml:space="preserve">принимать</w:t>
      </w:r>
      <w:r>
        <w:rPr>
          <w:sz w:val="26"/>
          <w:szCs w:val="26"/>
        </w:rPr>
        <w:t xml:space="preserve"> решения об обращении взыскания на имущество (далее по тексту – имущество), а также необходимые для его реализации документы;</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реализовывать имущество;</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 передавать имущество покупателю, а также лицам, указанным Территориальным управлением. </w:t>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Настоящая доверенность действительна перед третьими лицами только по предъявлении соответствующего </w:t>
      </w:r>
      <w:r>
        <w:rPr>
          <w:sz w:val="26"/>
          <w:szCs w:val="26"/>
        </w:rPr>
        <w:t xml:space="preserve">Договора, а также п</w:t>
      </w:r>
      <w:r>
        <w:rPr>
          <w:sz w:val="26"/>
          <w:szCs w:val="26"/>
        </w:rPr>
        <w:t xml:space="preserve">оручения Территориального управления.</w:t>
      </w:r>
      <w:r>
        <w:rPr>
          <w:sz w:val="26"/>
          <w:szCs w:val="26"/>
        </w:rPr>
      </w:r>
      <w:r>
        <w:rPr>
          <w:sz w:val="26"/>
          <w:szCs w:val="26"/>
        </w:rPr>
      </w:r>
    </w:p>
    <w:p>
      <w:pPr>
        <w:jc w:val="both"/>
        <w:spacing w:before="0" w:beforeAutospacing="0" w:after="0" w:afterAutospacing="0"/>
        <w:rPr>
          <w:sz w:val="26"/>
          <w:szCs w:val="26"/>
        </w:rPr>
      </w:pPr>
      <w:r>
        <w:rPr>
          <w:sz w:val="26"/>
          <w:szCs w:val="26"/>
        </w:rPr>
      </w:r>
      <w:r>
        <w:rPr>
          <w:sz w:val="26"/>
          <w:szCs w:val="26"/>
        </w:rPr>
      </w:r>
      <w:r>
        <w:rPr>
          <w:sz w:val="26"/>
          <w:szCs w:val="26"/>
        </w:rPr>
      </w:r>
    </w:p>
    <w:p>
      <w:pPr>
        <w:ind w:firstLine="720"/>
        <w:jc w:val="both"/>
        <w:spacing w:before="0" w:beforeAutospacing="0" w:after="0" w:afterAutospacing="0"/>
        <w:rPr>
          <w:sz w:val="26"/>
          <w:szCs w:val="26"/>
        </w:rPr>
      </w:pPr>
      <w:r>
        <w:rPr>
          <w:sz w:val="26"/>
          <w:szCs w:val="26"/>
        </w:rPr>
        <w:t xml:space="preserve">Настоящая доверенность действительна </w:t>
      </w:r>
      <w:r>
        <w:rPr>
          <w:sz w:val="26"/>
          <w:szCs w:val="26"/>
        </w:rPr>
        <w:t xml:space="preserve">по</w:t>
      </w:r>
      <w:r>
        <w:rPr>
          <w:sz w:val="26"/>
          <w:szCs w:val="26"/>
        </w:rPr>
        <w:t xml:space="preserve"> ___________ включительно </w:t>
      </w:r>
      <w:r>
        <w:rPr>
          <w:sz w:val="26"/>
          <w:szCs w:val="26"/>
        </w:rPr>
        <w:t xml:space="preserve">без</w:t>
      </w:r>
      <w:r>
        <w:rPr>
          <w:sz w:val="26"/>
          <w:szCs w:val="26"/>
        </w:rPr>
        <w:t xml:space="preserve"> права передоверия полномочий по ней третьим лицам.</w:t>
      </w:r>
      <w:r>
        <w:rPr>
          <w:sz w:val="26"/>
          <w:szCs w:val="26"/>
        </w:rPr>
      </w:r>
      <w:r>
        <w:rPr>
          <w:sz w:val="26"/>
          <w:szCs w:val="26"/>
        </w:rPr>
      </w:r>
    </w:p>
    <w:p>
      <w:pPr>
        <w:jc w:val="both"/>
        <w:spacing w:before="0" w:beforeAutospacing="0" w:after="0" w:afterAutospacing="0"/>
        <w:rPr>
          <w:sz w:val="26"/>
          <w:szCs w:val="26"/>
        </w:rPr>
      </w:pPr>
      <w:r>
        <w:rPr>
          <w:sz w:val="26"/>
          <w:szCs w:val="26"/>
        </w:rPr>
      </w:r>
      <w:r>
        <w:rPr>
          <w:sz w:val="26"/>
          <w:szCs w:val="26"/>
        </w:rPr>
      </w:r>
      <w:r>
        <w:rPr>
          <w:sz w:val="26"/>
          <w:szCs w:val="26"/>
        </w:rPr>
      </w:r>
    </w:p>
    <w:p>
      <w:pPr>
        <w:ind w:right="-31"/>
        <w:spacing w:before="0" w:beforeAutospacing="0" w:after="0" w:afterAutospacing="0"/>
        <w:rPr>
          <w:sz w:val="26"/>
          <w:szCs w:val="26"/>
        </w:rPr>
      </w:pPr>
      <w:r>
        <w:rPr>
          <w:sz w:val="26"/>
          <w:szCs w:val="26"/>
        </w:rPr>
        <w:t xml:space="preserve">______________________</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____________________</w:t>
      </w:r>
      <w:r>
        <w:rPr>
          <w:sz w:val="26"/>
          <w:szCs w:val="26"/>
        </w:rPr>
      </w:r>
      <w:r>
        <w:rPr>
          <w:sz w:val="26"/>
          <w:szCs w:val="26"/>
        </w:rPr>
      </w:r>
    </w:p>
    <w:p>
      <w:pPr>
        <w:rPr>
          <w:sz w:val="26"/>
          <w:szCs w:val="26"/>
        </w:rPr>
      </w:pPr>
      <w:r>
        <w:rPr>
          <w:sz w:val="26"/>
          <w:szCs w:val="26"/>
        </w:rPr>
      </w:r>
      <w:r>
        <w:rPr>
          <w:sz w:val="26"/>
          <w:szCs w:val="26"/>
        </w:rPr>
      </w:r>
      <w:r>
        <w:rPr>
          <w:sz w:val="26"/>
          <w:szCs w:val="26"/>
        </w:rPr>
      </w:r>
    </w:p>
    <w:p>
      <w:pPr>
        <w:jc w:val="both"/>
        <w:spacing w:line="288" w:lineRule="auto"/>
      </w:pPr>
      <w:r/>
      <w:r/>
    </w:p>
    <w:p>
      <w:pPr>
        <w:jc w:val="both"/>
        <w:spacing w:line="288" w:lineRule="auto"/>
      </w:pPr>
      <w:r/>
      <w:r/>
    </w:p>
    <w:p>
      <w:pPr>
        <w:jc w:val="both"/>
        <w:spacing w:line="288" w:lineRule="auto"/>
      </w:pPr>
      <w:r/>
      <w:r/>
    </w:p>
    <w:p>
      <w:pPr>
        <w:ind w:firstLine="567"/>
        <w:jc w:val="right"/>
        <w:spacing w:after="0" w:afterAutospacing="0"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ind w:right="42"/>
        <w:jc w:val="right"/>
        <w:keepNext/>
        <w:spacing w:after="0"/>
        <w:tabs>
          <w:tab w:val="center" w:pos="4513" w:leader="none"/>
        </w:tabs>
        <w:rPr>
          <w:rFonts w:ascii="Times New Roman" w:hAnsi="Times New Roman" w:cs="Times New Roman"/>
          <w:sz w:val="24"/>
          <w:szCs w:val="24"/>
        </w:rPr>
        <w:outlineLvl w:val="6"/>
      </w:pPr>
      <w:r>
        <w:rPr>
          <w:rFonts w:ascii="Times New Roman" w:hAnsi="Times New Roman" w:eastAsia="Times New Roman" w:cs="Times New Roman"/>
          <w:b/>
          <w:color w:val="0070c0"/>
          <w:sz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headerReference w:type="even" r:id="rId10"/>
      <w:footerReference w:type="default" r:id="rId11"/>
      <w:footerReference w:type="even" r:id="rId12"/>
      <w:footnotePr/>
      <w:endnotePr/>
      <w:type w:val="nextPage"/>
      <w:pgSz w:w="11906" w:h="16838" w:orient="portrait"/>
      <w:pgMar w:top="766" w:right="426" w:bottom="963" w:left="1134" w:header="709"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Liberation Sans">
    <w:panose1 w:val="020B0604020202020204"/>
  </w:font>
  <w:font w:name="TimesET">
    <w:panose1 w:val="02000603000000000000"/>
  </w:font>
  <w:font w:name="MS Sans Serif">
    <w:panose1 w:val="02000603000000000000"/>
  </w:font>
  <w:font w:name="Calibri">
    <w:panose1 w:val="020F0502020204030204"/>
  </w:font>
  <w:font w:name="Courier New">
    <w:panose1 w:val="02070309020205020404"/>
  </w:font>
  <w:font w:name="Verdana">
    <w:panose1 w:val="020B0604030504040204"/>
  </w:font>
  <w:font w:name="TimesDL">
    <w:panose1 w:val="02000603000000000000"/>
  </w:font>
  <w:font w:name="XO Thames">
    <w:panose1 w:val="02020603050405020304"/>
  </w:font>
  <w:font w:name="Bookman Old Style">
    <w:panose1 w:val="02060603050605020204"/>
  </w:font>
  <w:font w:name="Times New Roman Bold">
    <w:panose1 w:val="02020603050405020304"/>
  </w:font>
  <w:font w:name="Arial">
    <w:panose1 w:val="020B0604020202020204"/>
  </w:font>
  <w:font w:name="Tahoma">
    <w:panose1 w:val="020B0604030504040204"/>
  </w:font>
  <w:font w:name="Droid Sans Devanagari">
    <w:panose1 w:val="020B0606030804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53"/>
      <w:jc w:val="right"/>
    </w:pPr>
    <w:r>
      <w:fldChar w:fldCharType="begin"/>
    </w:r>
    <w:r>
      <w:instrText xml:space="preserve"> PAGE </w:instrText>
    </w:r>
    <w:r>
      <w:fldChar w:fldCharType="separate"/>
    </w:r>
    <w:r>
      <w:t xml:space="preserve">13</w:t>
    </w:r>
    <w:r>
      <w:fldChar w:fldCharType="end"/>
    </w:r>
    <w:r/>
  </w:p>
  <w:p>
    <w:pPr>
      <w:pStyle w:val="1153"/>
      <w:ind w:left="0" w:right="360" w:firstLine="0"/>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53"/>
      <w:jc w:val="right"/>
    </w:pPr>
    <w:r>
      <w:fldChar w:fldCharType="begin"/>
    </w:r>
    <w:r>
      <w:instrText xml:space="preserve"> PAGE </w:instrText>
    </w:r>
    <w:r>
      <w:fldChar w:fldCharType="separate"/>
    </w:r>
    <w:r>
      <w:t xml:space="preserve">0</w:t>
    </w:r>
    <w:r>
      <w:fldChar w:fldCharType="end"/>
    </w:r>
    <w:r/>
  </w:p>
  <w:p>
    <w:pPr>
      <w:pStyle w:val="1153"/>
      <w:jc w:val="right"/>
    </w:pPr>
    <w:r>
      <w:fldChar w:fldCharType="begin"/>
    </w:r>
    <w:r>
      <w:instrText xml:space="preserve"> PAGE </w:instrText>
    </w:r>
    <w:r>
      <w:fldChar w:fldCharType="separate"/>
    </w:r>
    <w:r>
      <w:t xml:space="preserve">0</w:t>
    </w:r>
    <w:r>
      <w:fldChar w:fldCharType="end"/>
    </w:r>
    <w:r/>
  </w:p>
  <w:p>
    <w:pPr>
      <w:pStyle w:val="1153"/>
      <w:ind w:left="0" w:right="360" w:firstLine="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92"/>
      <w:ind w:left="0" w:right="360" w:firstLine="0"/>
      <w:jc w:val="right"/>
    </w:pPr>
    <w:r/>
    <w:r/>
  </w:p>
  <w:p>
    <w:pPr>
      <w:pStyle w:val="1092"/>
      <w:ind w:left="0" w:right="360" w:firstLine="0"/>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92"/>
      <w:ind w:left="0" w:right="360" w:firstLine="0"/>
      <w:jc w:val="right"/>
    </w:pPr>
    <w:r/>
    <w:r/>
  </w:p>
  <w:p>
    <w:pPr>
      <w:pStyle w:val="1092"/>
      <w:jc w:val="right"/>
    </w:pPr>
    <w:r>
      <w:fldChar w:fldCharType="begin"/>
    </w:r>
    <w:r>
      <w:instrText xml:space="preserve"> PAGE </w:instrText>
    </w:r>
    <w:r>
      <w:fldChar w:fldCharType="separate"/>
    </w:r>
    <w:r>
      <w:t xml:space="preserve">0</w:t>
    </w:r>
    <w:r>
      <w:fldChar w:fldCharType="end"/>
    </w:r>
    <w:r/>
  </w:p>
  <w:p>
    <w:pPr>
      <w:pStyle w:val="1092"/>
      <w:ind w:left="0" w:right="360" w:firstLine="0"/>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russianLower"/>
      <w:isLgl w:val="false"/>
      <w:suff w:val="tab"/>
      <w:lvlText w:val="%1)"/>
      <w:lvlJc w:val="left"/>
      <w:pPr>
        <w:ind w:left="720" w:hanging="360"/>
        <w:tabs>
          <w:tab w:val="num" w:pos="0" w:leader="none"/>
        </w:tabs>
      </w:pPr>
    </w:lvl>
    <w:lvl w:ilvl="1">
      <w:start w:val="1"/>
      <w:numFmt w:val="decimal"/>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360"/>
        <w:tabs>
          <w:tab w:val="num" w:pos="0" w:leader="none"/>
        </w:tabs>
      </w:pPr>
    </w:lvl>
    <w:lvl w:ilvl="3">
      <w:start w:val="1"/>
      <w:numFmt w:val="russianLower"/>
      <w:isLgl w:val="false"/>
      <w:suff w:val="tab"/>
      <w:lvlText w:val="%4)"/>
      <w:lvlJc w:val="left"/>
      <w:pPr>
        <w:ind w:left="2880" w:hanging="360"/>
        <w:tabs>
          <w:tab w:val="num" w:pos="0" w:leader="none"/>
        </w:tabs>
      </w:pPr>
    </w:lvl>
    <w:lvl w:ilvl="4">
      <w:start w:val="1"/>
      <w:numFmt w:val="decimal"/>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360"/>
        <w:tabs>
          <w:tab w:val="num" w:pos="0" w:leader="none"/>
        </w:tabs>
      </w:pPr>
    </w:lvl>
    <w:lvl w:ilvl="6">
      <w:start w:val="1"/>
      <w:numFmt w:val="russianLower"/>
      <w:isLgl w:val="false"/>
      <w:suff w:val="tab"/>
      <w:lvlText w:val="%7)"/>
      <w:lvlJc w:val="left"/>
      <w:pPr>
        <w:ind w:left="5040" w:hanging="360"/>
        <w:tabs>
          <w:tab w:val="num" w:pos="0" w:leader="none"/>
        </w:tabs>
      </w:pPr>
    </w:lvl>
    <w:lvl w:ilvl="7">
      <w:start w:val="1"/>
      <w:numFmt w:val="decimal"/>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360"/>
        <w:tabs>
          <w:tab w:val="num" w:pos="0" w:leader="none"/>
        </w:tabs>
      </w:pPr>
    </w:lvl>
  </w:abstractNum>
  <w:abstractNum w:abstractNumId="1">
    <w:multiLevelType w:val="hybridMultilevel"/>
    <w:lvl w:ilvl="0">
      <w:start w:val="1"/>
      <w:numFmt w:val="bullet"/>
      <w:pStyle w:val="1057"/>
      <w:isLgl w:val="false"/>
      <w:suff w:val="tab"/>
      <w:lvlText w:val=""/>
      <w:lvlJc w:val="left"/>
      <w:pPr>
        <w:ind w:left="720" w:hanging="360"/>
        <w:tabs>
          <w:tab w:val="num" w:pos="720" w:leader="none"/>
        </w:tabs>
      </w:pPr>
      <w:rPr>
        <w:rFonts w:hint="default" w:ascii="Wingdings" w:hAnsi="Wingdings" w:cs="Wingdings"/>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cs="Wingdings"/>
      </w:rPr>
    </w:lvl>
    <w:lvl w:ilvl="3">
      <w:start w:val="1"/>
      <w:numFmt w:val="bullet"/>
      <w:isLgl w:val="false"/>
      <w:suff w:val="tab"/>
      <w:lvlText w:val=""/>
      <w:lvlJc w:val="left"/>
      <w:pPr>
        <w:ind w:left="2880" w:hanging="360"/>
        <w:tabs>
          <w:tab w:val="num" w:pos="2880" w:leader="none"/>
        </w:tabs>
      </w:pPr>
      <w:rPr>
        <w:rFonts w:hint="default" w:ascii="Symbol" w:hAnsi="Symbol" w:cs="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cs="Wingdings"/>
      </w:rPr>
    </w:lvl>
    <w:lvl w:ilvl="6">
      <w:start w:val="1"/>
      <w:numFmt w:val="bullet"/>
      <w:isLgl w:val="false"/>
      <w:suff w:val="tab"/>
      <w:lvlText w:val=""/>
      <w:lvlJc w:val="left"/>
      <w:pPr>
        <w:ind w:left="5040" w:hanging="360"/>
        <w:tabs>
          <w:tab w:val="num" w:pos="5040" w:leader="none"/>
        </w:tabs>
      </w:pPr>
      <w:rPr>
        <w:rFonts w:hint="default" w:ascii="Symbol" w:hAnsi="Symbol" w:cs="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cs="Wingdings"/>
      </w:rPr>
    </w:lvl>
  </w:abstractNum>
  <w:abstractNum w:abstractNumId="2">
    <w:multiLevelType w:val="hybridMultilevel"/>
    <w:lvl w:ilvl="0">
      <w:start w:val="1"/>
      <w:numFmt w:val="decimal"/>
      <w:pStyle w:val="1106"/>
      <w:isLgl w:val="false"/>
      <w:suff w:val="tab"/>
      <w:lvlText w:val="%1."/>
      <w:lvlJc w:val="left"/>
      <w:pPr>
        <w:ind w:left="432" w:hanging="432"/>
        <w:tabs>
          <w:tab w:val="num" w:pos="432" w:leader="none"/>
        </w:tabs>
      </w:pPr>
    </w:lvl>
    <w:lvl w:ilvl="1">
      <w:start w:val="1"/>
      <w:numFmt w:val="decimal"/>
      <w:pStyle w:val="1166"/>
      <w:isLgl w:val="false"/>
      <w:suff w:val="tab"/>
      <w:lvlText w:val="%1.%2"/>
      <w:lvlJc w:val="left"/>
      <w:pPr>
        <w:ind w:left="1836" w:hanging="576"/>
        <w:tabs>
          <w:tab w:val="num" w:pos="1836" w:leader="none"/>
        </w:tabs>
      </w:pPr>
    </w:lvl>
    <w:lvl w:ilvl="2">
      <w:start w:val="1"/>
      <w:numFmt w:val="decimal"/>
      <w:isLgl w:val="false"/>
      <w:suff w:val="tab"/>
      <w:lvlText w:val="%1.%2.%3"/>
      <w:lvlJc w:val="left"/>
      <w:pPr>
        <w:ind w:left="1080" w:firstLine="0"/>
        <w:tabs>
          <w:tab w:val="num" w:pos="1307"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3">
    <w:multiLevelType w:val="hybridMultilevel"/>
    <w:lvl w:ilvl="0">
      <w:start w:val="1"/>
      <w:numFmt w:val="bullet"/>
      <w:pStyle w:val="1108"/>
      <w:isLgl w:val="false"/>
      <w:suff w:val="tab"/>
      <w:lvlText w:val=""/>
      <w:lvlJc w:val="left"/>
      <w:pPr>
        <w:ind w:left="1209" w:hanging="360"/>
        <w:tabs>
          <w:tab w:val="num" w:pos="1209" w:leader="none"/>
        </w:tabs>
      </w:pPr>
      <w:rPr>
        <w:rFonts w:hint="default" w:ascii="Symbol" w:hAnsi="Symbol" w:cs="Symbol"/>
      </w:rPr>
    </w:lvl>
    <w:lvl w:ilvl="1">
      <w:start w:val="0"/>
      <w:numFmt w:val="decimal"/>
      <w:isLgl w:val="false"/>
      <w:suff w:val="tab"/>
      <w:lvlText w:val=""/>
      <w:lvlJc w:val="left"/>
      <w:pPr>
        <w:ind w:left="0" w:firstLine="0"/>
        <w:tabs>
          <w:tab w:val="num" w:pos="0" w:leader="none"/>
        </w:tabs>
      </w:pPr>
    </w:lvl>
    <w:lvl w:ilvl="2">
      <w:start w:val="0"/>
      <w:numFmt w:val="decimal"/>
      <w:isLgl w:val="false"/>
      <w:suff w:val="tab"/>
      <w:lvlText w:val=""/>
      <w:lvlJc w:val="left"/>
      <w:pPr>
        <w:ind w:left="0" w:firstLine="0"/>
        <w:tabs>
          <w:tab w:val="num" w:pos="0" w:leader="none"/>
        </w:tabs>
      </w:pPr>
    </w:lvl>
    <w:lvl w:ilvl="3">
      <w:start w:val="0"/>
      <w:numFmt w:val="decimal"/>
      <w:isLgl w:val="false"/>
      <w:suff w:val="tab"/>
      <w:lvlText w:val=""/>
      <w:lvlJc w:val="left"/>
      <w:pPr>
        <w:ind w:left="0" w:firstLine="0"/>
        <w:tabs>
          <w:tab w:val="num" w:pos="0" w:leader="none"/>
        </w:tabs>
      </w:pPr>
    </w:lvl>
    <w:lvl w:ilvl="4">
      <w:start w:val="0"/>
      <w:numFmt w:val="decimal"/>
      <w:isLgl w:val="false"/>
      <w:suff w:val="tab"/>
      <w:lvlText w:val=""/>
      <w:lvlJc w:val="left"/>
      <w:pPr>
        <w:ind w:left="0" w:firstLine="0"/>
        <w:tabs>
          <w:tab w:val="num" w:pos="0" w:leader="none"/>
        </w:tabs>
      </w:pPr>
    </w:lvl>
    <w:lvl w:ilvl="5">
      <w:start w:val="0"/>
      <w:numFmt w:val="decimal"/>
      <w:isLgl w:val="false"/>
      <w:suff w:val="tab"/>
      <w:lvlText w:val=""/>
      <w:lvlJc w:val="left"/>
      <w:pPr>
        <w:ind w:left="0" w:firstLine="0"/>
        <w:tabs>
          <w:tab w:val="num" w:pos="0" w:leader="none"/>
        </w:tabs>
      </w:pPr>
    </w:lvl>
    <w:lvl w:ilvl="6">
      <w:start w:val="0"/>
      <w:numFmt w:val="decimal"/>
      <w:isLgl w:val="false"/>
      <w:suff w:val="tab"/>
      <w:lvlText w:val=""/>
      <w:lvlJc w:val="left"/>
      <w:pPr>
        <w:ind w:left="0" w:firstLine="0"/>
        <w:tabs>
          <w:tab w:val="num" w:pos="0" w:leader="none"/>
        </w:tabs>
      </w:pPr>
    </w:lvl>
    <w:lvl w:ilvl="7">
      <w:start w:val="0"/>
      <w:numFmt w:val="decimal"/>
      <w:isLgl w:val="false"/>
      <w:suff w:val="tab"/>
      <w:lvlText w:val=""/>
      <w:lvlJc w:val="left"/>
      <w:pPr>
        <w:ind w:left="0" w:firstLine="0"/>
        <w:tabs>
          <w:tab w:val="num" w:pos="0" w:leader="none"/>
        </w:tabs>
      </w:pPr>
    </w:lvl>
    <w:lvl w:ilvl="8">
      <w:start w:val="0"/>
      <w:numFmt w:val="decimal"/>
      <w:isLgl w:val="false"/>
      <w:suff w:val="tab"/>
      <w:lvlText w:val=""/>
      <w:lvlJc w:val="left"/>
      <w:pPr>
        <w:ind w:left="0" w:firstLine="0"/>
        <w:tabs>
          <w:tab w:val="num" w:pos="0" w:leader="none"/>
        </w:tabs>
      </w:pPr>
    </w:lvl>
  </w:abstractNum>
  <w:abstractNum w:abstractNumId="4">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5">
    <w:multiLevelType w:val="hybridMultilevel"/>
    <w:lvl w:ilvl="0">
      <w:start w:val="1"/>
      <w:numFmt w:val="bullet"/>
      <w:isLgl w:val="false"/>
      <w:suff w:val="space"/>
      <w:lvlText w:val="–"/>
      <w:lvlJc w:val="left"/>
      <w:pPr>
        <w:ind w:left="1066" w:hanging="360"/>
      </w:pPr>
      <w:rPr>
        <w:rFonts w:hint="default" w:ascii="Arial" w:hAnsi="Arial" w:eastAsia="Arial" w:cs="Arial"/>
      </w:rPr>
    </w:lvl>
    <w:lvl w:ilvl="1">
      <w:start w:val="1"/>
      <w:numFmt w:val="bullet"/>
      <w:isLgl w:val="false"/>
      <w:suff w:val="tab"/>
      <w:lvlText w:val="o"/>
      <w:lvlJc w:val="left"/>
      <w:pPr>
        <w:ind w:left="1786" w:hanging="360"/>
      </w:pPr>
      <w:rPr>
        <w:rFonts w:hint="default" w:ascii="Courier New" w:hAnsi="Courier New" w:eastAsia="Courier New" w:cs="Courier New"/>
      </w:rPr>
    </w:lvl>
    <w:lvl w:ilvl="2">
      <w:start w:val="1"/>
      <w:numFmt w:val="bullet"/>
      <w:isLgl w:val="false"/>
      <w:suff w:val="tab"/>
      <w:lvlText w:val="§"/>
      <w:lvlJc w:val="left"/>
      <w:pPr>
        <w:ind w:left="2506" w:hanging="360"/>
      </w:pPr>
      <w:rPr>
        <w:rFonts w:hint="default" w:ascii="Wingdings" w:hAnsi="Wingdings" w:eastAsia="Wingdings" w:cs="Wingdings"/>
      </w:rPr>
    </w:lvl>
    <w:lvl w:ilvl="3">
      <w:start w:val="1"/>
      <w:numFmt w:val="bullet"/>
      <w:isLgl w:val="false"/>
      <w:suff w:val="tab"/>
      <w:lvlText w:val="·"/>
      <w:lvlJc w:val="left"/>
      <w:pPr>
        <w:ind w:left="3226" w:hanging="360"/>
      </w:pPr>
      <w:rPr>
        <w:rFonts w:hint="default" w:ascii="Symbol" w:hAnsi="Symbol" w:eastAsia="Symbol" w:cs="Symbol"/>
      </w:rPr>
    </w:lvl>
    <w:lvl w:ilvl="4">
      <w:start w:val="1"/>
      <w:numFmt w:val="bullet"/>
      <w:isLgl w:val="false"/>
      <w:suff w:val="tab"/>
      <w:lvlText w:val="o"/>
      <w:lvlJc w:val="left"/>
      <w:pPr>
        <w:ind w:left="3946" w:hanging="360"/>
      </w:pPr>
      <w:rPr>
        <w:rFonts w:hint="default" w:ascii="Courier New" w:hAnsi="Courier New" w:eastAsia="Courier New" w:cs="Courier New"/>
      </w:rPr>
    </w:lvl>
    <w:lvl w:ilvl="5">
      <w:start w:val="1"/>
      <w:numFmt w:val="bullet"/>
      <w:isLgl w:val="false"/>
      <w:suff w:val="tab"/>
      <w:lvlText w:val="§"/>
      <w:lvlJc w:val="left"/>
      <w:pPr>
        <w:ind w:left="4666" w:hanging="360"/>
      </w:pPr>
      <w:rPr>
        <w:rFonts w:hint="default" w:ascii="Wingdings" w:hAnsi="Wingdings" w:eastAsia="Wingdings" w:cs="Wingdings"/>
      </w:rPr>
    </w:lvl>
    <w:lvl w:ilvl="6">
      <w:start w:val="1"/>
      <w:numFmt w:val="bullet"/>
      <w:isLgl w:val="false"/>
      <w:suff w:val="tab"/>
      <w:lvlText w:val="·"/>
      <w:lvlJc w:val="left"/>
      <w:pPr>
        <w:ind w:left="5386" w:hanging="360"/>
      </w:pPr>
      <w:rPr>
        <w:rFonts w:hint="default" w:ascii="Symbol" w:hAnsi="Symbol" w:eastAsia="Symbol" w:cs="Symbol"/>
      </w:rPr>
    </w:lvl>
    <w:lvl w:ilvl="7">
      <w:start w:val="1"/>
      <w:numFmt w:val="bullet"/>
      <w:isLgl w:val="false"/>
      <w:suff w:val="tab"/>
      <w:lvlText w:val="o"/>
      <w:lvlJc w:val="left"/>
      <w:pPr>
        <w:ind w:left="6106" w:hanging="360"/>
      </w:pPr>
      <w:rPr>
        <w:rFonts w:hint="default" w:ascii="Courier New" w:hAnsi="Courier New" w:eastAsia="Courier New" w:cs="Courier New"/>
      </w:rPr>
    </w:lvl>
    <w:lvl w:ilvl="8">
      <w:start w:val="1"/>
      <w:numFmt w:val="bullet"/>
      <w:isLgl w:val="false"/>
      <w:suff w:val="tab"/>
      <w:lvlText w:val="§"/>
      <w:lvlJc w:val="left"/>
      <w:pPr>
        <w:ind w:left="6826" w:hanging="360"/>
      </w:pPr>
      <w:rPr>
        <w:rFonts w:hint="default" w:ascii="Wingdings" w:hAnsi="Wingdings" w:eastAsia="Wingdings" w:cs="Wingdings"/>
      </w:rPr>
    </w:lvl>
  </w:abstractNum>
  <w:abstractNum w:abstractNumId="6">
    <w:multiLevelType w:val="hybridMultilevel"/>
    <w:lvl w:ilvl="0">
      <w:start w:val="1"/>
      <w:numFmt w:val="decimal"/>
      <w:isLgl w:val="false"/>
      <w:suff w:val="tab"/>
      <w:lvlText w:val="%1."/>
      <w:lvlJc w:val="left"/>
      <w:pPr/>
      <w:rPr>
        <w:rFonts w:ascii="Times New Roman" w:hAnsi="Times New Roman"/>
        <w:b/>
        <w:i w:val="0"/>
        <w:smallCaps w:val="0"/>
        <w:strike w:val="0"/>
        <w:color w:val="000000"/>
        <w:spacing w:val="0"/>
        <w:sz w:val="22"/>
        <w:u w:val="none"/>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7">
    <w:multiLevelType w:val="hybridMultilevel"/>
    <w:lvl w:ilvl="0">
      <w:start w:val="1"/>
      <w:numFmt w:val="bullet"/>
      <w:isLgl w:val="false"/>
      <w:suff w:val="tab"/>
      <w:lvlText w:val="-"/>
      <w:lvlJc w:val="left"/>
      <w:pPr/>
      <w:rPr>
        <w:rFonts w:ascii="Times New Roman" w:hAnsi="Times New Roman"/>
        <w:b w:val="0"/>
        <w:i w:val="0"/>
        <w:smallCaps w:val="0"/>
        <w:strike w:val="0"/>
        <w:color w:val="000000"/>
        <w:spacing w:val="0"/>
        <w:sz w:val="22"/>
        <w:u w:val="none"/>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isLgl w:val="false"/>
      <w:suff w:val="tab"/>
      <w:lvlText w:val="%1."/>
      <w:lvlJc w:val="left"/>
      <w:pPr>
        <w:ind w:left="1065" w:hanging="705"/>
      </w:pPr>
    </w:lvl>
    <w:lvl w:ilvl="1">
      <w:start w:val="2"/>
      <w:numFmt w:val="decimal"/>
      <w:isLgl w:val="false"/>
      <w:suff w:val="tab"/>
      <w:lvlText w:val="%1.%2."/>
      <w:lvlJc w:val="left"/>
      <w:pPr>
        <w:ind w:left="1287" w:hanging="720"/>
      </w:pPr>
    </w:lvl>
    <w:lvl w:ilvl="2">
      <w:start w:val="1"/>
      <w:numFmt w:val="decimal"/>
      <w:isLgl w:val="false"/>
      <w:suff w:val="tab"/>
      <w:lvlText w:val="%1.%2.%3."/>
      <w:lvlJc w:val="left"/>
      <w:pPr>
        <w:ind w:left="1494" w:hanging="720"/>
      </w:pPr>
    </w:lvl>
    <w:lvl w:ilvl="3">
      <w:start w:val="1"/>
      <w:numFmt w:val="decimal"/>
      <w:isLgl w:val="false"/>
      <w:suff w:val="tab"/>
      <w:lvlText w:val="%1.%2.%3.%4."/>
      <w:lvlJc w:val="left"/>
      <w:pPr>
        <w:ind w:left="2061" w:hanging="1080"/>
      </w:pPr>
    </w:lvl>
    <w:lvl w:ilvl="4">
      <w:start w:val="1"/>
      <w:numFmt w:val="decimal"/>
      <w:isLgl w:val="false"/>
      <w:suff w:val="tab"/>
      <w:lvlText w:val="%1.%2.%3.%4.%5."/>
      <w:lvlJc w:val="left"/>
      <w:pPr>
        <w:ind w:left="2268" w:hanging="1080"/>
      </w:pPr>
    </w:lvl>
    <w:lvl w:ilvl="5">
      <w:start w:val="1"/>
      <w:numFmt w:val="decimal"/>
      <w:isLgl w:val="false"/>
      <w:suff w:val="tab"/>
      <w:lvlText w:val="%1.%2.%3.%4.%5.%6."/>
      <w:lvlJc w:val="left"/>
      <w:pPr>
        <w:ind w:left="2835" w:hanging="1440"/>
      </w:pPr>
    </w:lvl>
    <w:lvl w:ilvl="6">
      <w:start w:val="1"/>
      <w:numFmt w:val="decimal"/>
      <w:isLgl w:val="false"/>
      <w:suff w:val="tab"/>
      <w:lvlText w:val="%1.%2.%3.%4.%5.%6.%7."/>
      <w:lvlJc w:val="left"/>
      <w:pPr>
        <w:ind w:left="3042" w:hanging="1440"/>
      </w:pPr>
    </w:lvl>
    <w:lvl w:ilvl="7">
      <w:start w:val="1"/>
      <w:numFmt w:val="decimal"/>
      <w:isLgl w:val="false"/>
      <w:suff w:val="tab"/>
      <w:lvlText w:val="%1.%2.%3.%4.%5.%6.%7.%8."/>
      <w:lvlJc w:val="left"/>
      <w:pPr>
        <w:ind w:left="3609" w:hanging="1800"/>
      </w:pPr>
    </w:lvl>
    <w:lvl w:ilvl="8">
      <w:start w:val="1"/>
      <w:numFmt w:val="decimal"/>
      <w:isLgl w:val="false"/>
      <w:suff w:val="tab"/>
      <w:lvlText w:val="%1.%2.%3.%4.%5.%6.%7.%8.%9."/>
      <w:lvlJc w:val="left"/>
      <w:pPr>
        <w:ind w:left="3816" w:hanging="180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Tahoma" w:cs="Droid Sans Devanagari"/>
        <w:color w:val="000000"/>
        <w:lang w:val="ru-RU" w:eastAsia="zh-CN" w:bidi="hi-I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52">
    <w:name w:val="Heading 1 Char"/>
    <w:basedOn w:val="929"/>
    <w:link w:val="904"/>
    <w:uiPriority w:val="9"/>
    <w:rPr>
      <w:rFonts w:ascii="Arial" w:hAnsi="Arial" w:eastAsia="Arial" w:cs="Arial"/>
      <w:sz w:val="40"/>
      <w:szCs w:val="40"/>
    </w:rPr>
  </w:style>
  <w:style w:type="character" w:styleId="753">
    <w:name w:val="Heading 2 Char"/>
    <w:basedOn w:val="929"/>
    <w:link w:val="905"/>
    <w:uiPriority w:val="9"/>
    <w:rPr>
      <w:rFonts w:ascii="Arial" w:hAnsi="Arial" w:eastAsia="Arial" w:cs="Arial"/>
      <w:sz w:val="34"/>
    </w:rPr>
  </w:style>
  <w:style w:type="character" w:styleId="754">
    <w:name w:val="Heading 3 Char"/>
    <w:basedOn w:val="929"/>
    <w:link w:val="906"/>
    <w:uiPriority w:val="9"/>
    <w:rPr>
      <w:rFonts w:ascii="Arial" w:hAnsi="Arial" w:eastAsia="Arial" w:cs="Arial"/>
      <w:sz w:val="30"/>
      <w:szCs w:val="30"/>
    </w:rPr>
  </w:style>
  <w:style w:type="character" w:styleId="755">
    <w:name w:val="Heading 4 Char"/>
    <w:basedOn w:val="929"/>
    <w:link w:val="907"/>
    <w:uiPriority w:val="9"/>
    <w:rPr>
      <w:rFonts w:ascii="Arial" w:hAnsi="Arial" w:eastAsia="Arial" w:cs="Arial"/>
      <w:b/>
      <w:bCs/>
      <w:sz w:val="26"/>
      <w:szCs w:val="26"/>
    </w:rPr>
  </w:style>
  <w:style w:type="character" w:styleId="756">
    <w:name w:val="Heading 5 Char"/>
    <w:basedOn w:val="929"/>
    <w:link w:val="908"/>
    <w:uiPriority w:val="9"/>
    <w:rPr>
      <w:rFonts w:ascii="Arial" w:hAnsi="Arial" w:eastAsia="Arial" w:cs="Arial"/>
      <w:b/>
      <w:bCs/>
      <w:sz w:val="24"/>
      <w:szCs w:val="24"/>
    </w:rPr>
  </w:style>
  <w:style w:type="character" w:styleId="757">
    <w:name w:val="Heading 6 Char"/>
    <w:basedOn w:val="929"/>
    <w:link w:val="909"/>
    <w:uiPriority w:val="9"/>
    <w:rPr>
      <w:rFonts w:ascii="Arial" w:hAnsi="Arial" w:eastAsia="Arial" w:cs="Arial"/>
      <w:b/>
      <w:bCs/>
      <w:sz w:val="22"/>
      <w:szCs w:val="22"/>
    </w:rPr>
  </w:style>
  <w:style w:type="character" w:styleId="758">
    <w:name w:val="Heading 7 Char"/>
    <w:basedOn w:val="929"/>
    <w:link w:val="910"/>
    <w:uiPriority w:val="9"/>
    <w:rPr>
      <w:rFonts w:ascii="Arial" w:hAnsi="Arial" w:eastAsia="Arial" w:cs="Arial"/>
      <w:b/>
      <w:bCs/>
      <w:i/>
      <w:iCs/>
      <w:sz w:val="22"/>
      <w:szCs w:val="22"/>
    </w:rPr>
  </w:style>
  <w:style w:type="character" w:styleId="759">
    <w:name w:val="Heading 8 Char"/>
    <w:basedOn w:val="929"/>
    <w:link w:val="911"/>
    <w:uiPriority w:val="9"/>
    <w:rPr>
      <w:rFonts w:ascii="Arial" w:hAnsi="Arial" w:eastAsia="Arial" w:cs="Arial"/>
      <w:i/>
      <w:iCs/>
      <w:sz w:val="22"/>
      <w:szCs w:val="22"/>
    </w:rPr>
  </w:style>
  <w:style w:type="character" w:styleId="760">
    <w:name w:val="Heading 9 Char"/>
    <w:basedOn w:val="929"/>
    <w:link w:val="912"/>
    <w:uiPriority w:val="9"/>
    <w:rPr>
      <w:rFonts w:ascii="Arial" w:hAnsi="Arial" w:eastAsia="Arial" w:cs="Arial"/>
      <w:i/>
      <w:iCs/>
      <w:sz w:val="21"/>
      <w:szCs w:val="21"/>
    </w:rPr>
  </w:style>
  <w:style w:type="character" w:styleId="761">
    <w:name w:val="Title Char"/>
    <w:basedOn w:val="929"/>
    <w:link w:val="1174"/>
    <w:uiPriority w:val="10"/>
    <w:rPr>
      <w:sz w:val="48"/>
      <w:szCs w:val="48"/>
    </w:rPr>
  </w:style>
  <w:style w:type="character" w:styleId="762">
    <w:name w:val="Subtitle Char"/>
    <w:basedOn w:val="929"/>
    <w:link w:val="1171"/>
    <w:uiPriority w:val="11"/>
    <w:rPr>
      <w:sz w:val="24"/>
      <w:szCs w:val="24"/>
    </w:rPr>
  </w:style>
  <w:style w:type="paragraph" w:styleId="763">
    <w:name w:val="Quote"/>
    <w:basedOn w:val="903"/>
    <w:next w:val="903"/>
    <w:link w:val="764"/>
    <w:uiPriority w:val="29"/>
    <w:qFormat/>
    <w:pPr>
      <w:ind w:left="720" w:right="720"/>
    </w:pPr>
    <w:rPr>
      <w:i/>
    </w:rPr>
  </w:style>
  <w:style w:type="character" w:styleId="764">
    <w:name w:val="Quote Char"/>
    <w:link w:val="763"/>
    <w:uiPriority w:val="29"/>
    <w:rPr>
      <w:i/>
    </w:rPr>
  </w:style>
  <w:style w:type="paragraph" w:styleId="765">
    <w:name w:val="Intense Quote"/>
    <w:basedOn w:val="903"/>
    <w:next w:val="903"/>
    <w:link w:val="76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66">
    <w:name w:val="Intense Quote Char"/>
    <w:link w:val="765"/>
    <w:uiPriority w:val="30"/>
    <w:rPr>
      <w:i/>
    </w:rPr>
  </w:style>
  <w:style w:type="character" w:styleId="767">
    <w:name w:val="Header Char"/>
    <w:basedOn w:val="929"/>
    <w:link w:val="1092"/>
    <w:uiPriority w:val="99"/>
  </w:style>
  <w:style w:type="character" w:styleId="768">
    <w:name w:val="Footer Char"/>
    <w:basedOn w:val="929"/>
    <w:link w:val="1153"/>
    <w:uiPriority w:val="99"/>
  </w:style>
  <w:style w:type="character" w:styleId="769">
    <w:name w:val="Caption Char"/>
    <w:basedOn w:val="929"/>
    <w:link w:val="1058"/>
    <w:uiPriority w:val="35"/>
    <w:rPr>
      <w:b/>
      <w:bCs/>
      <w:color w:val="4f81bd" w:themeColor="accent1"/>
      <w:sz w:val="18"/>
      <w:szCs w:val="18"/>
    </w:rPr>
  </w:style>
  <w:style w:type="table" w:styleId="770">
    <w:name w:val="Table Grid Light"/>
    <w:basedOn w:val="119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71">
    <w:name w:val="Plain Table 1"/>
    <w:basedOn w:val="119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72">
    <w:name w:val="Plain Table 2"/>
    <w:basedOn w:val="119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73">
    <w:name w:val="Plain Table 3"/>
    <w:basedOn w:val="119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4">
    <w:name w:val="Plain Table 4"/>
    <w:basedOn w:val="119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5">
    <w:name w:val="Plain Table 5"/>
    <w:basedOn w:val="119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76">
    <w:name w:val="Grid Table 1 Light"/>
    <w:basedOn w:val="119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77">
    <w:name w:val="Grid Table 1 Light - Accent 1"/>
    <w:basedOn w:val="119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78">
    <w:name w:val="Grid Table 1 Light - Accent 2"/>
    <w:basedOn w:val="119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9">
    <w:name w:val="Grid Table 1 Light - Accent 3"/>
    <w:basedOn w:val="119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80">
    <w:name w:val="Grid Table 1 Light - Accent 4"/>
    <w:basedOn w:val="119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81">
    <w:name w:val="Grid Table 1 Light - Accent 5"/>
    <w:basedOn w:val="119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82">
    <w:name w:val="Grid Table 1 Light - Accent 6"/>
    <w:basedOn w:val="119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83">
    <w:name w:val="Grid Table 2"/>
    <w:basedOn w:val="119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84">
    <w:name w:val="Grid Table 2 - Accent 1"/>
    <w:basedOn w:val="119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85">
    <w:name w:val="Grid Table 2 - Accent 2"/>
    <w:basedOn w:val="119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86">
    <w:name w:val="Grid Table 2 - Accent 3"/>
    <w:basedOn w:val="119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87">
    <w:name w:val="Grid Table 2 - Accent 4"/>
    <w:basedOn w:val="119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88">
    <w:name w:val="Grid Table 2 - Accent 5"/>
    <w:basedOn w:val="119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9">
    <w:name w:val="Grid Table 2 - Accent 6"/>
    <w:basedOn w:val="119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90">
    <w:name w:val="Grid Table 3"/>
    <w:basedOn w:val="119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1">
    <w:name w:val="Grid Table 3 - Accent 1"/>
    <w:basedOn w:val="119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2">
    <w:name w:val="Grid Table 3 - Accent 2"/>
    <w:basedOn w:val="119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3">
    <w:name w:val="Grid Table 3 - Accent 3"/>
    <w:basedOn w:val="119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4">
    <w:name w:val="Grid Table 3 - Accent 4"/>
    <w:basedOn w:val="119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5">
    <w:name w:val="Grid Table 3 - Accent 5"/>
    <w:basedOn w:val="119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6">
    <w:name w:val="Grid Table 3 - Accent 6"/>
    <w:basedOn w:val="119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7">
    <w:name w:val="Grid Table 4"/>
    <w:basedOn w:val="119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8">
    <w:name w:val="Grid Table 4 - Accent 1"/>
    <w:basedOn w:val="119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9">
    <w:name w:val="Grid Table 4 - Accent 2"/>
    <w:basedOn w:val="119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0">
    <w:name w:val="Grid Table 4 - Accent 3"/>
    <w:basedOn w:val="119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1">
    <w:name w:val="Grid Table 4 - Accent 4"/>
    <w:basedOn w:val="119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02">
    <w:name w:val="Grid Table 4 - Accent 5"/>
    <w:basedOn w:val="119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3">
    <w:name w:val="Grid Table 4 - Accent 6"/>
    <w:basedOn w:val="119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04">
    <w:name w:val="Grid Table 5 Dark"/>
    <w:basedOn w:val="11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05">
    <w:name w:val="Grid Table 5 Dark- Accent 1"/>
    <w:basedOn w:val="11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06">
    <w:name w:val="Grid Table 5 Dark - Accent 2"/>
    <w:basedOn w:val="11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07">
    <w:name w:val="Grid Table 5 Dark - Accent 3"/>
    <w:basedOn w:val="11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08">
    <w:name w:val="Grid Table 5 Dark- Accent 4"/>
    <w:basedOn w:val="11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9">
    <w:name w:val="Grid Table 5 Dark - Accent 5"/>
    <w:basedOn w:val="11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10">
    <w:name w:val="Grid Table 5 Dark - Accent 6"/>
    <w:basedOn w:val="11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11">
    <w:name w:val="Grid Table 6 Colorful"/>
    <w:basedOn w:val="119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12">
    <w:name w:val="Grid Table 6 Colorful - Accent 1"/>
    <w:basedOn w:val="119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13">
    <w:name w:val="Grid Table 6 Colorful - Accent 2"/>
    <w:basedOn w:val="119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14">
    <w:name w:val="Grid Table 6 Colorful - Accent 3"/>
    <w:basedOn w:val="119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15">
    <w:name w:val="Grid Table 6 Colorful - Accent 4"/>
    <w:basedOn w:val="119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16">
    <w:name w:val="Grid Table 6 Colorful - Accent 5"/>
    <w:basedOn w:val="119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17">
    <w:name w:val="Grid Table 6 Colorful - Accent 6"/>
    <w:basedOn w:val="119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18">
    <w:name w:val="Grid Table 7 Colorful"/>
    <w:basedOn w:val="119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9">
    <w:name w:val="Grid Table 7 Colorful - Accent 1"/>
    <w:basedOn w:val="119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20">
    <w:name w:val="Grid Table 7 Colorful - Accent 2"/>
    <w:basedOn w:val="119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21">
    <w:name w:val="Grid Table 7 Colorful - Accent 3"/>
    <w:basedOn w:val="119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22">
    <w:name w:val="Grid Table 7 Colorful - Accent 4"/>
    <w:basedOn w:val="119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23">
    <w:name w:val="Grid Table 7 Colorful - Accent 5"/>
    <w:basedOn w:val="119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24">
    <w:name w:val="Grid Table 7 Colorful - Accent 6"/>
    <w:basedOn w:val="119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25">
    <w:name w:val="List Table 1 Light"/>
    <w:basedOn w:val="119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26">
    <w:name w:val="List Table 1 Light - Accent 1"/>
    <w:basedOn w:val="119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27">
    <w:name w:val="List Table 1 Light - Accent 2"/>
    <w:basedOn w:val="1191"/>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28">
    <w:name w:val="List Table 1 Light - Accent 3"/>
    <w:basedOn w:val="1191"/>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9">
    <w:name w:val="List Table 1 Light - Accent 4"/>
    <w:basedOn w:val="1191"/>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30">
    <w:name w:val="List Table 1 Light - Accent 5"/>
    <w:basedOn w:val="1191"/>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31">
    <w:name w:val="List Table 1 Light - Accent 6"/>
    <w:basedOn w:val="1191"/>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32">
    <w:name w:val="List Table 2"/>
    <w:basedOn w:val="119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33">
    <w:name w:val="List Table 2 - Accent 1"/>
    <w:basedOn w:val="119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34">
    <w:name w:val="List Table 2 - Accent 2"/>
    <w:basedOn w:val="119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35">
    <w:name w:val="List Table 2 - Accent 3"/>
    <w:basedOn w:val="119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36">
    <w:name w:val="List Table 2 - Accent 4"/>
    <w:basedOn w:val="119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37">
    <w:name w:val="List Table 2 - Accent 5"/>
    <w:basedOn w:val="119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38">
    <w:name w:val="List Table 2 - Accent 6"/>
    <w:basedOn w:val="119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9">
    <w:name w:val="List Table 3"/>
    <w:basedOn w:val="119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40">
    <w:name w:val="List Table 3 - Accent 1"/>
    <w:basedOn w:val="119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41">
    <w:name w:val="List Table 3 - Accent 2"/>
    <w:basedOn w:val="119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42">
    <w:name w:val="List Table 3 - Accent 3"/>
    <w:basedOn w:val="119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43">
    <w:name w:val="List Table 3 - Accent 4"/>
    <w:basedOn w:val="119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44">
    <w:name w:val="List Table 3 - Accent 5"/>
    <w:basedOn w:val="119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45">
    <w:name w:val="List Table 3 - Accent 6"/>
    <w:basedOn w:val="119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46">
    <w:name w:val="List Table 4"/>
    <w:basedOn w:val="119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47">
    <w:name w:val="List Table 4 - Accent 1"/>
    <w:basedOn w:val="119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48">
    <w:name w:val="List Table 4 - Accent 2"/>
    <w:basedOn w:val="119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9">
    <w:name w:val="List Table 4 - Accent 3"/>
    <w:basedOn w:val="119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50">
    <w:name w:val="List Table 4 - Accent 4"/>
    <w:basedOn w:val="119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51">
    <w:name w:val="List Table 4 - Accent 5"/>
    <w:basedOn w:val="119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52">
    <w:name w:val="List Table 4 - Accent 6"/>
    <w:basedOn w:val="119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53">
    <w:name w:val="List Table 5 Dark"/>
    <w:basedOn w:val="119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4">
    <w:name w:val="List Table 5 Dark - Accent 1"/>
    <w:basedOn w:val="119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5">
    <w:name w:val="List Table 5 Dark - Accent 2"/>
    <w:basedOn w:val="119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6">
    <w:name w:val="List Table 5 Dark - Accent 3"/>
    <w:basedOn w:val="119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7">
    <w:name w:val="List Table 5 Dark - Accent 4"/>
    <w:basedOn w:val="119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8">
    <w:name w:val="List Table 5 Dark - Accent 5"/>
    <w:basedOn w:val="119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9">
    <w:name w:val="List Table 5 Dark - Accent 6"/>
    <w:basedOn w:val="119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0">
    <w:name w:val="List Table 6 Colorful"/>
    <w:basedOn w:val="119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61">
    <w:name w:val="List Table 6 Colorful - Accent 1"/>
    <w:basedOn w:val="119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62">
    <w:name w:val="List Table 6 Colorful - Accent 2"/>
    <w:basedOn w:val="119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63">
    <w:name w:val="List Table 6 Colorful - Accent 3"/>
    <w:basedOn w:val="119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64">
    <w:name w:val="List Table 6 Colorful - Accent 4"/>
    <w:basedOn w:val="119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65">
    <w:name w:val="List Table 6 Colorful - Accent 5"/>
    <w:basedOn w:val="119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66">
    <w:name w:val="List Table 6 Colorful - Accent 6"/>
    <w:basedOn w:val="119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67">
    <w:name w:val="List Table 7 Colorful"/>
    <w:basedOn w:val="119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68">
    <w:name w:val="List Table 7 Colorful - Accent 1"/>
    <w:basedOn w:val="119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9">
    <w:name w:val="List Table 7 Colorful - Accent 2"/>
    <w:basedOn w:val="119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70">
    <w:name w:val="List Table 7 Colorful - Accent 3"/>
    <w:basedOn w:val="119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71">
    <w:name w:val="List Table 7 Colorful - Accent 4"/>
    <w:basedOn w:val="119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72">
    <w:name w:val="List Table 7 Colorful - Accent 5"/>
    <w:basedOn w:val="119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73">
    <w:name w:val="List Table 7 Colorful - Accent 6"/>
    <w:basedOn w:val="119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74">
    <w:name w:val="Lined - Accent"/>
    <w:basedOn w:val="11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5">
    <w:name w:val="Lined - Accent 1"/>
    <w:basedOn w:val="11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6">
    <w:name w:val="Lined - Accent 2"/>
    <w:basedOn w:val="11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7">
    <w:name w:val="Lined - Accent 3"/>
    <w:basedOn w:val="11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8">
    <w:name w:val="Lined - Accent 4"/>
    <w:basedOn w:val="11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9">
    <w:name w:val="Lined - Accent 5"/>
    <w:basedOn w:val="11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80">
    <w:name w:val="Lined - Accent 6"/>
    <w:basedOn w:val="11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81">
    <w:name w:val="Bordered &amp; Lined - Accent"/>
    <w:basedOn w:val="119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82">
    <w:name w:val="Bordered &amp; Lined - Accent 1"/>
    <w:basedOn w:val="119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83">
    <w:name w:val="Bordered &amp; Lined - Accent 2"/>
    <w:basedOn w:val="119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84">
    <w:name w:val="Bordered &amp; Lined - Accent 3"/>
    <w:basedOn w:val="119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85">
    <w:name w:val="Bordered &amp; Lined - Accent 4"/>
    <w:basedOn w:val="119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86">
    <w:name w:val="Bordered &amp; Lined - Accent 5"/>
    <w:basedOn w:val="119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87">
    <w:name w:val="Bordered &amp; Lined - Accent 6"/>
    <w:basedOn w:val="119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88">
    <w:name w:val="Bordered"/>
    <w:basedOn w:val="119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9">
    <w:name w:val="Bordered - Accent 1"/>
    <w:basedOn w:val="119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90">
    <w:name w:val="Bordered - Accent 2"/>
    <w:basedOn w:val="119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91">
    <w:name w:val="Bordered - Accent 3"/>
    <w:basedOn w:val="119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92">
    <w:name w:val="Bordered - Accent 4"/>
    <w:basedOn w:val="119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93">
    <w:name w:val="Bordered - Accent 5"/>
    <w:basedOn w:val="119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94">
    <w:name w:val="Bordered - Accent 6"/>
    <w:basedOn w:val="119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95">
    <w:name w:val="footnote text"/>
    <w:basedOn w:val="903"/>
    <w:link w:val="896"/>
    <w:uiPriority w:val="99"/>
    <w:semiHidden/>
    <w:unhideWhenUsed/>
    <w:pPr>
      <w:spacing w:after="40" w:line="240" w:lineRule="auto"/>
    </w:pPr>
    <w:rPr>
      <w:sz w:val="18"/>
    </w:rPr>
  </w:style>
  <w:style w:type="character" w:styleId="896">
    <w:name w:val="Footnote Text Char"/>
    <w:link w:val="895"/>
    <w:uiPriority w:val="99"/>
    <w:rPr>
      <w:sz w:val="18"/>
    </w:rPr>
  </w:style>
  <w:style w:type="character" w:styleId="897">
    <w:name w:val="footnote reference"/>
    <w:basedOn w:val="929"/>
    <w:uiPriority w:val="99"/>
    <w:unhideWhenUsed/>
    <w:rPr>
      <w:vertAlign w:val="superscript"/>
    </w:rPr>
  </w:style>
  <w:style w:type="paragraph" w:styleId="898">
    <w:name w:val="endnote text"/>
    <w:basedOn w:val="903"/>
    <w:link w:val="899"/>
    <w:uiPriority w:val="99"/>
    <w:semiHidden/>
    <w:unhideWhenUsed/>
    <w:pPr>
      <w:spacing w:after="0" w:line="240" w:lineRule="auto"/>
    </w:pPr>
    <w:rPr>
      <w:sz w:val="20"/>
    </w:rPr>
  </w:style>
  <w:style w:type="character" w:styleId="899">
    <w:name w:val="Endnote Text Char"/>
    <w:link w:val="898"/>
    <w:uiPriority w:val="99"/>
    <w:rPr>
      <w:sz w:val="20"/>
    </w:rPr>
  </w:style>
  <w:style w:type="character" w:styleId="900">
    <w:name w:val="endnote reference"/>
    <w:basedOn w:val="929"/>
    <w:uiPriority w:val="99"/>
    <w:semiHidden/>
    <w:unhideWhenUsed/>
    <w:rPr>
      <w:vertAlign w:val="superscript"/>
    </w:rPr>
  </w:style>
  <w:style w:type="paragraph" w:styleId="901">
    <w:name w:val="TOC Heading"/>
    <w:uiPriority w:val="39"/>
    <w:unhideWhenUsed/>
  </w:style>
  <w:style w:type="paragraph" w:styleId="902">
    <w:name w:val="table of figures"/>
    <w:basedOn w:val="903"/>
    <w:next w:val="903"/>
    <w:uiPriority w:val="99"/>
    <w:unhideWhenUsed/>
    <w:pPr>
      <w:spacing w:after="0" w:afterAutospacing="0"/>
    </w:pPr>
  </w:style>
  <w:style w:type="paragraph" w:styleId="903" w:default="1">
    <w:name w:val="Normal"/>
    <w:uiPriority w:val="0"/>
    <w:qFormat/>
    <w:pPr>
      <w:ind w:left="0" w:right="0" w:firstLine="0"/>
      <w:jc w:val="left"/>
      <w:spacing w:before="0" w:after="0" w:line="240" w:lineRule="auto"/>
      <w:widowControl/>
    </w:pPr>
    <w:rPr>
      <w:rFonts w:ascii="Times New Roman" w:hAnsi="Times New Roman" w:eastAsia="Tahoma" w:cs="Droid Sans Devanagari"/>
      <w:color w:val="000000"/>
      <w:spacing w:val="0"/>
      <w:sz w:val="28"/>
      <w:szCs w:val="20"/>
      <w:lang w:val="ru-RU" w:eastAsia="zh-CN" w:bidi="hi-IN"/>
    </w:rPr>
  </w:style>
  <w:style w:type="paragraph" w:styleId="904">
    <w:name w:val="Heading 1"/>
    <w:basedOn w:val="1080"/>
    <w:next w:val="1080"/>
    <w:uiPriority w:val="9"/>
    <w:qFormat/>
    <w:pPr>
      <w:keepNext/>
      <w:spacing w:before="360" w:after="240"/>
      <w:widowControl/>
      <w:outlineLvl w:val="0"/>
    </w:pPr>
    <w:rPr>
      <w:rFonts w:ascii="Arial" w:hAnsi="Arial"/>
      <w:b/>
      <w:sz w:val="28"/>
    </w:rPr>
  </w:style>
  <w:style w:type="paragraph" w:styleId="905">
    <w:name w:val="Heading 2"/>
    <w:basedOn w:val="903"/>
    <w:next w:val="903"/>
    <w:uiPriority w:val="9"/>
    <w:qFormat/>
    <w:pPr>
      <w:jc w:val="right"/>
      <w:keepNext/>
      <w:outlineLvl w:val="1"/>
    </w:pPr>
    <w:rPr>
      <w:rFonts w:ascii="Arial" w:hAnsi="Arial"/>
      <w:sz w:val="32"/>
    </w:rPr>
  </w:style>
  <w:style w:type="paragraph" w:styleId="906">
    <w:name w:val="Heading 3"/>
    <w:basedOn w:val="903"/>
    <w:next w:val="903"/>
    <w:uiPriority w:val="9"/>
    <w:qFormat/>
    <w:pPr>
      <w:jc w:val="both"/>
      <w:keepNext/>
      <w:outlineLvl w:val="2"/>
    </w:pPr>
    <w:rPr>
      <w:b/>
      <w:sz w:val="24"/>
    </w:rPr>
  </w:style>
  <w:style w:type="paragraph" w:styleId="907">
    <w:name w:val="Heading 4"/>
    <w:basedOn w:val="903"/>
    <w:next w:val="903"/>
    <w:uiPriority w:val="9"/>
    <w:qFormat/>
    <w:pPr>
      <w:jc w:val="center"/>
      <w:keepNext/>
      <w:spacing w:line="360" w:lineRule="auto"/>
      <w:outlineLvl w:val="3"/>
    </w:pPr>
    <w:rPr>
      <w:rFonts w:ascii="Bookman Old Style" w:hAnsi="Bookman Old Style"/>
      <w:b/>
      <w:caps/>
      <w:sz w:val="72"/>
    </w:rPr>
  </w:style>
  <w:style w:type="paragraph" w:styleId="908">
    <w:name w:val="Heading 5"/>
    <w:basedOn w:val="903"/>
    <w:next w:val="903"/>
    <w:uiPriority w:val="9"/>
    <w:qFormat/>
    <w:pPr>
      <w:jc w:val="center"/>
      <w:keepNext/>
      <w:outlineLvl w:val="4"/>
    </w:pPr>
    <w:rPr>
      <w:b/>
    </w:rPr>
  </w:style>
  <w:style w:type="paragraph" w:styleId="909">
    <w:name w:val="Heading 6"/>
    <w:basedOn w:val="903"/>
    <w:next w:val="903"/>
    <w:uiPriority w:val="9"/>
    <w:qFormat/>
    <w:pPr>
      <w:jc w:val="both"/>
      <w:keepNext/>
      <w:outlineLvl w:val="5"/>
    </w:pPr>
    <w:rPr>
      <w:sz w:val="26"/>
    </w:rPr>
  </w:style>
  <w:style w:type="paragraph" w:styleId="910">
    <w:name w:val="Heading 7"/>
    <w:basedOn w:val="903"/>
    <w:next w:val="903"/>
    <w:uiPriority w:val="9"/>
    <w:qFormat/>
    <w:pPr>
      <w:jc w:val="center"/>
      <w:keepNext/>
      <w:outlineLvl w:val="6"/>
    </w:pPr>
    <w:rPr>
      <w:b/>
      <w:sz w:val="20"/>
    </w:rPr>
  </w:style>
  <w:style w:type="paragraph" w:styleId="911">
    <w:name w:val="Heading 8"/>
    <w:basedOn w:val="903"/>
    <w:next w:val="903"/>
    <w:uiPriority w:val="9"/>
    <w:qFormat/>
    <w:pPr>
      <w:jc w:val="right"/>
      <w:keepNext/>
      <w:outlineLvl w:val="7"/>
    </w:pPr>
    <w:rPr>
      <w:rFonts w:ascii="Arial" w:hAnsi="Arial"/>
      <w:b/>
    </w:rPr>
  </w:style>
  <w:style w:type="paragraph" w:styleId="912">
    <w:name w:val="Heading 9"/>
    <w:basedOn w:val="903"/>
    <w:next w:val="903"/>
    <w:uiPriority w:val="9"/>
    <w:qFormat/>
    <w:pPr>
      <w:jc w:val="right"/>
      <w:keepNext/>
      <w:spacing w:line="360" w:lineRule="auto"/>
      <w:outlineLvl w:val="8"/>
    </w:pPr>
    <w:rPr>
      <w:sz w:val="36"/>
    </w:rPr>
  </w:style>
  <w:style w:type="character" w:styleId="913">
    <w:name w:val="Знак Знак2 Char Char Знак Знак Char Char Знак Знак Char Char Знак Знак Char Char Знак Знак Char Char Знак Знак Char Char Знак Знак Char Char Знак Знак Char Char"/>
    <w:link w:val="1060"/>
    <w:qFormat/>
    <w:rPr>
      <w:rFonts w:ascii="Tahoma" w:hAnsi="Tahoma"/>
      <w:sz w:val="20"/>
    </w:rPr>
  </w:style>
  <w:style w:type="character" w:styleId="914">
    <w:name w:val="annotation subject"/>
    <w:basedOn w:val="974"/>
    <w:link w:val="1061"/>
    <w:qFormat/>
    <w:rPr>
      <w:b/>
    </w:rPr>
  </w:style>
  <w:style w:type="character" w:styleId="915">
    <w:name w:val="Balloon Text"/>
    <w:link w:val="1062"/>
    <w:qFormat/>
    <w:rPr>
      <w:rFonts w:ascii="Tahoma" w:hAnsi="Tahoma"/>
      <w:sz w:val="16"/>
    </w:rPr>
  </w:style>
  <w:style w:type="character" w:styleId="916">
    <w:name w:val="Contents 2"/>
    <w:qFormat/>
  </w:style>
  <w:style w:type="character" w:styleId="917">
    <w:name w:val="xl41"/>
    <w:link w:val="1064"/>
    <w:qFormat/>
    <w:rPr>
      <w:sz w:val="24"/>
    </w:rPr>
  </w:style>
  <w:style w:type="character" w:styleId="918">
    <w:name w:val="H3"/>
    <w:basedOn w:val="935"/>
    <w:link w:val="1065"/>
    <w:qFormat/>
    <w:rPr>
      <w:b/>
      <w:sz w:val="28"/>
    </w:rPr>
  </w:style>
  <w:style w:type="character" w:styleId="919">
    <w:name w:val="заголовок 2"/>
    <w:link w:val="1066"/>
    <w:qFormat/>
    <w:rPr>
      <w:b/>
      <w:sz w:val="20"/>
    </w:rPr>
  </w:style>
  <w:style w:type="character" w:styleId="920">
    <w:name w:val="Стиль3"/>
    <w:basedOn w:val="961"/>
    <w:link w:val="1067"/>
    <w:qFormat/>
  </w:style>
  <w:style w:type="character" w:styleId="921">
    <w:name w:val="Contents 4"/>
    <w:qFormat/>
    <w:rPr>
      <w:rFonts w:ascii="XO Thames" w:hAnsi="XO Thames"/>
      <w:sz w:val="28"/>
    </w:rPr>
  </w:style>
  <w:style w:type="character" w:styleId="922">
    <w:name w:val="xl31"/>
    <w:link w:val="1069"/>
    <w:qFormat/>
    <w:rPr>
      <w:sz w:val="24"/>
    </w:rPr>
  </w:style>
  <w:style w:type="character" w:styleId="923">
    <w:name w:val="Heading 71"/>
    <w:qFormat/>
    <w:rPr>
      <w:b/>
      <w:sz w:val="20"/>
    </w:rPr>
  </w:style>
  <w:style w:type="character" w:styleId="924">
    <w:name w:val="Знак Знак Знак1"/>
    <w:link w:val="1070"/>
    <w:qFormat/>
    <w:rPr>
      <w:b/>
      <w:sz w:val="24"/>
    </w:rPr>
  </w:style>
  <w:style w:type="character" w:styleId="925">
    <w:name w:val="Contents 6"/>
    <w:qFormat/>
    <w:rPr>
      <w:rFonts w:ascii="XO Thames" w:hAnsi="XO Thames"/>
      <w:sz w:val="28"/>
    </w:rPr>
  </w:style>
  <w:style w:type="character" w:styleId="926">
    <w:name w:val="Contents 7"/>
    <w:qFormat/>
    <w:rPr>
      <w:rFonts w:ascii="XO Thames" w:hAnsi="XO Thames"/>
      <w:sz w:val="28"/>
    </w:rPr>
  </w:style>
  <w:style w:type="character" w:styleId="927">
    <w:name w:val="Подраздел"/>
    <w:link w:val="1073"/>
    <w:qFormat/>
    <w:rPr>
      <w:rFonts w:ascii="TimesDL" w:hAnsi="TimesDL"/>
      <w:b/>
      <w:smallCaps/>
      <w:spacing w:val="-2"/>
      <w:sz w:val="24"/>
    </w:rPr>
  </w:style>
  <w:style w:type="character" w:styleId="928">
    <w:name w:val="ConsNormal"/>
    <w:link w:val="1074"/>
    <w:qFormat/>
    <w:rPr>
      <w:rFonts w:ascii="Arial" w:hAnsi="Arial"/>
    </w:rPr>
  </w:style>
  <w:style w:type="character" w:styleId="929" w:default="1">
    <w:name w:val="Default Paragraph Font"/>
    <w:link w:val="1075"/>
    <w:qFormat/>
  </w:style>
  <w:style w:type="character" w:styleId="930">
    <w:name w:val="ph_inline_guiitem"/>
    <w:link w:val="1076"/>
    <w:qFormat/>
    <w:rPr>
      <w:rFonts w:ascii="Arial" w:hAnsi="Arial"/>
      <w:b/>
    </w:rPr>
  </w:style>
  <w:style w:type="character" w:styleId="931">
    <w:name w:val="xl39"/>
    <w:link w:val="1077"/>
    <w:qFormat/>
    <w:rPr>
      <w:sz w:val="24"/>
    </w:rPr>
  </w:style>
  <w:style w:type="character" w:styleId="932">
    <w:name w:val="Numbering 5"/>
    <w:qFormat/>
    <w:rPr>
      <w:sz w:val="24"/>
    </w:rPr>
  </w:style>
  <w:style w:type="character" w:styleId="933">
    <w:name w:val="Endnote"/>
    <w:link w:val="1079"/>
    <w:qFormat/>
    <w:rPr>
      <w:rFonts w:ascii="XO Thames" w:hAnsi="XO Thames"/>
      <w:sz w:val="22"/>
    </w:rPr>
  </w:style>
  <w:style w:type="character" w:styleId="934">
    <w:name w:val="Heading 31"/>
    <w:qFormat/>
    <w:rPr>
      <w:b/>
      <w:sz w:val="24"/>
    </w:rPr>
  </w:style>
  <w:style w:type="character" w:styleId="935">
    <w:name w:val="Normal_0"/>
    <w:link w:val="1080"/>
    <w:qFormat/>
    <w:rPr>
      <w:sz w:val="24"/>
    </w:rPr>
  </w:style>
  <w:style w:type="character" w:styleId="936">
    <w:name w:val="Normal1"/>
    <w:link w:val="1081"/>
    <w:qFormat/>
  </w:style>
  <w:style w:type="character" w:styleId="937">
    <w:name w:val="朧診執"/>
    <w:link w:val="1082"/>
    <w:qFormat/>
    <w:rPr>
      <w:sz w:val="20"/>
    </w:rPr>
  </w:style>
  <w:style w:type="character" w:styleId="938">
    <w:name w:val="xl43"/>
    <w:link w:val="1083"/>
    <w:qFormat/>
    <w:rPr>
      <w:b/>
      <w:sz w:val="24"/>
    </w:rPr>
  </w:style>
  <w:style w:type="character" w:styleId="939">
    <w:name w:val="Знак примечания1"/>
    <w:basedOn w:val="959"/>
    <w:link w:val="1084"/>
    <w:qFormat/>
    <w:rPr>
      <w:sz w:val="16"/>
    </w:rPr>
  </w:style>
  <w:style w:type="character" w:styleId="940">
    <w:name w:val="HTML Preformatted"/>
    <w:link w:val="1085"/>
    <w:qFormat/>
    <w:rPr>
      <w:rFonts w:ascii="Courier New" w:hAnsi="Courier New"/>
      <w:sz w:val="20"/>
    </w:rPr>
  </w:style>
  <w:style w:type="character" w:styleId="941">
    <w:name w:val="Гиперссылка1"/>
    <w:link w:val="1086"/>
    <w:qFormat/>
    <w:rPr>
      <w:color w:val="0000ff"/>
      <w:u w:val="single"/>
    </w:rPr>
  </w:style>
  <w:style w:type="character" w:styleId="942">
    <w:name w:val="apple-converted-space"/>
    <w:link w:val="1087"/>
    <w:qFormat/>
  </w:style>
  <w:style w:type="character" w:styleId="943">
    <w:name w:val="style141"/>
    <w:link w:val="1088"/>
    <w:qFormat/>
    <w:rPr>
      <w:rFonts w:ascii="Arial" w:hAnsi="Arial"/>
    </w:rPr>
  </w:style>
  <w:style w:type="character" w:styleId="944">
    <w:name w:val="H6"/>
    <w:basedOn w:val="935"/>
    <w:link w:val="1089"/>
    <w:qFormat/>
    <w:rPr>
      <w:b/>
      <w:sz w:val="16"/>
    </w:rPr>
  </w:style>
  <w:style w:type="character" w:styleId="945">
    <w:name w:val="xl35"/>
    <w:link w:val="1090"/>
    <w:qFormat/>
    <w:rPr>
      <w:sz w:val="24"/>
    </w:rPr>
  </w:style>
  <w:style w:type="character" w:styleId="946">
    <w:name w:val="Header1"/>
    <w:qFormat/>
  </w:style>
  <w:style w:type="character" w:styleId="947">
    <w:name w:val="Заголовок 11"/>
    <w:basedOn w:val="953"/>
    <w:link w:val="1093"/>
    <w:qFormat/>
    <w:rPr>
      <w:b/>
      <w:sz w:val="24"/>
    </w:rPr>
  </w:style>
  <w:style w:type="character" w:styleId="948">
    <w:name w:val="Head 6.3"/>
    <w:basedOn w:val="934"/>
    <w:link w:val="1094"/>
    <w:qFormat/>
    <w:rPr>
      <w:rFonts w:ascii="Times New Roman Bold" w:hAnsi="Times New Roman Bold"/>
      <w:sz w:val="28"/>
    </w:rPr>
  </w:style>
  <w:style w:type="character" w:styleId="949">
    <w:name w:val="xl24"/>
    <w:link w:val="1095"/>
    <w:qFormat/>
    <w:rPr>
      <w:sz w:val="24"/>
    </w:rPr>
  </w:style>
  <w:style w:type="character" w:styleId="950">
    <w:name w:val="Стиль3 Знак"/>
    <w:basedOn w:val="961"/>
    <w:link w:val="1096"/>
    <w:qFormat/>
    <w:rPr>
      <w:rFonts w:ascii="Calibri" w:hAnsi="Calibri"/>
    </w:rPr>
  </w:style>
  <w:style w:type="character" w:styleId="951">
    <w:name w:val="List1"/>
    <w:qFormat/>
    <w:rPr>
      <w:sz w:val="24"/>
    </w:rPr>
  </w:style>
  <w:style w:type="character" w:styleId="952">
    <w:name w:val="Heading 91"/>
    <w:qFormat/>
    <w:rPr>
      <w:sz w:val="36"/>
    </w:rPr>
  </w:style>
  <w:style w:type="character" w:styleId="953">
    <w:name w:val="Обычный1"/>
    <w:link w:val="1097"/>
    <w:qFormat/>
    <w:rPr>
      <w:sz w:val="28"/>
    </w:rPr>
  </w:style>
  <w:style w:type="character" w:styleId="954">
    <w:name w:val="Знак сноски1"/>
    <w:link w:val="1098"/>
    <w:qFormat/>
    <w:rPr>
      <w:vertAlign w:val="superscript"/>
    </w:rPr>
  </w:style>
  <w:style w:type="character" w:styleId="955">
    <w:name w:val="H4"/>
    <w:basedOn w:val="935"/>
    <w:link w:val="1099"/>
    <w:qFormat/>
    <w:rPr>
      <w:b/>
    </w:rPr>
  </w:style>
  <w:style w:type="character" w:styleId="956">
    <w:name w:val="Body Text Indent1"/>
    <w:basedOn w:val="936"/>
    <w:link w:val="1100"/>
    <w:qFormat/>
    <w:rPr>
      <w:sz w:val="24"/>
    </w:rPr>
  </w:style>
  <w:style w:type="character" w:styleId="957">
    <w:name w:val="Document Map"/>
    <w:link w:val="1101"/>
    <w:qFormat/>
    <w:rPr>
      <w:rFonts w:ascii="Tahoma" w:hAnsi="Tahoma"/>
      <w:sz w:val="20"/>
    </w:rPr>
  </w:style>
  <w:style w:type="character" w:styleId="958">
    <w:name w:val="annotation reference"/>
    <w:basedOn w:val="929"/>
    <w:link w:val="1102"/>
    <w:qFormat/>
    <w:rPr>
      <w:sz w:val="16"/>
    </w:rPr>
  </w:style>
  <w:style w:type="character" w:styleId="959">
    <w:name w:val="Основной шрифт абзаца2"/>
    <w:link w:val="1103"/>
    <w:qFormat/>
  </w:style>
  <w:style w:type="character" w:styleId="960">
    <w:name w:val="Text body indent"/>
    <w:qFormat/>
    <w:rPr>
      <w:sz w:val="22"/>
    </w:rPr>
  </w:style>
  <w:style w:type="character" w:styleId="961">
    <w:name w:val="Body Text Indent 2"/>
    <w:link w:val="1105"/>
    <w:qFormat/>
  </w:style>
  <w:style w:type="character" w:styleId="962">
    <w:name w:val="Стиль1"/>
    <w:link w:val="1106"/>
    <w:qFormat/>
    <w:rPr>
      <w:b/>
    </w:rPr>
  </w:style>
  <w:style w:type="character" w:styleId="963">
    <w:name w:val="1KG=K9"/>
    <w:link w:val="1107"/>
    <w:qFormat/>
    <w:rPr>
      <w:rFonts w:ascii="MS Sans Serif" w:hAnsi="MS Sans Serif"/>
    </w:rPr>
  </w:style>
  <w:style w:type="character" w:styleId="964">
    <w:name w:val="List 4"/>
    <w:qFormat/>
    <w:rPr>
      <w:sz w:val="24"/>
    </w:rPr>
  </w:style>
  <w:style w:type="character" w:styleId="965">
    <w:name w:val="mid-text-big1"/>
    <w:link w:val="1109"/>
    <w:qFormat/>
    <w:rPr>
      <w:rFonts w:ascii="Verdana" w:hAnsi="Verdana"/>
      <w:sz w:val="18"/>
    </w:rPr>
  </w:style>
  <w:style w:type="character" w:styleId="966">
    <w:name w:val="xl28"/>
    <w:link w:val="1110"/>
    <w:qFormat/>
    <w:rPr>
      <w:rFonts w:ascii="Courier New" w:hAnsi="Courier New"/>
      <w:sz w:val="24"/>
    </w:rPr>
  </w:style>
  <w:style w:type="character" w:styleId="967">
    <w:name w:val="Строгий1"/>
    <w:link w:val="1111"/>
    <w:qFormat/>
    <w:rPr>
      <w:b/>
    </w:rPr>
  </w:style>
  <w:style w:type="character" w:styleId="968">
    <w:name w:val="Numbering 3"/>
    <w:qFormat/>
    <w:rPr>
      <w:sz w:val="24"/>
    </w:rPr>
  </w:style>
  <w:style w:type="character" w:styleId="969">
    <w:name w:val="Contents 3"/>
    <w:qFormat/>
    <w:rPr>
      <w:rFonts w:ascii="XO Thames" w:hAnsi="XO Thames"/>
      <w:sz w:val="28"/>
    </w:rPr>
  </w:style>
  <w:style w:type="character" w:styleId="970">
    <w:name w:val="Основной текст с отступом 21"/>
    <w:basedOn w:val="953"/>
    <w:link w:val="1114"/>
    <w:qFormat/>
    <w:rPr>
      <w:sz w:val="24"/>
    </w:rPr>
  </w:style>
  <w:style w:type="character" w:styleId="971">
    <w:name w:val="xl32"/>
    <w:link w:val="1115"/>
    <w:qFormat/>
    <w:rPr>
      <w:sz w:val="24"/>
    </w:rPr>
  </w:style>
  <w:style w:type="character" w:styleId="972">
    <w:name w:val="iniiaiie oaeno"/>
    <w:link w:val="1116"/>
    <w:qFormat/>
    <w:rPr>
      <w:sz w:val="26"/>
    </w:rPr>
  </w:style>
  <w:style w:type="character" w:styleId="973">
    <w:name w:val="Numbering 2"/>
    <w:qFormat/>
  </w:style>
  <w:style w:type="character" w:styleId="974">
    <w:name w:val="annotation text"/>
    <w:link w:val="1118"/>
    <w:qFormat/>
    <w:rPr>
      <w:sz w:val="20"/>
    </w:rPr>
  </w:style>
  <w:style w:type="character" w:styleId="975">
    <w:name w:val="ConsPlusNormal"/>
    <w:link w:val="1119"/>
    <w:qFormat/>
    <w:rPr>
      <w:rFonts w:ascii="Arial" w:hAnsi="Arial"/>
    </w:rPr>
  </w:style>
  <w:style w:type="character" w:styleId="976">
    <w:name w:val="Обычный + Times New Roman;14 pt;курсив Знак"/>
    <w:link w:val="1120"/>
    <w:qFormat/>
    <w:rPr>
      <w:i/>
      <w:spacing w:val="2"/>
      <w:sz w:val="28"/>
    </w:rPr>
  </w:style>
  <w:style w:type="character" w:styleId="977">
    <w:name w:val="xl38"/>
    <w:link w:val="1121"/>
    <w:qFormat/>
    <w:rPr>
      <w:sz w:val="24"/>
    </w:rPr>
  </w:style>
  <w:style w:type="character" w:styleId="978">
    <w:name w:val="содержание2-11"/>
    <w:link w:val="1122"/>
    <w:qFormat/>
    <w:rPr>
      <w:sz w:val="24"/>
    </w:rPr>
  </w:style>
  <w:style w:type="character" w:styleId="979">
    <w:name w:val="xl40"/>
    <w:link w:val="1123"/>
    <w:qFormat/>
    <w:rPr>
      <w:sz w:val="24"/>
    </w:rPr>
  </w:style>
  <w:style w:type="character" w:styleId="980">
    <w:name w:val="xl25"/>
    <w:link w:val="1124"/>
    <w:qFormat/>
    <w:rPr>
      <w:sz w:val="24"/>
    </w:rPr>
  </w:style>
  <w:style w:type="character" w:styleId="981">
    <w:name w:val="Знак1 Знак Знак Знак"/>
    <w:link w:val="1125"/>
    <w:qFormat/>
    <w:rPr>
      <w:rFonts w:ascii="Verdana" w:hAnsi="Verdana"/>
      <w:sz w:val="24"/>
    </w:rPr>
  </w:style>
  <w:style w:type="character" w:styleId="982">
    <w:name w:val="Heading 51"/>
    <w:qFormat/>
    <w:rPr>
      <w:b/>
    </w:rPr>
  </w:style>
  <w:style w:type="character" w:styleId="983">
    <w:name w:val="Знак Знак1 Знак"/>
    <w:link w:val="1126"/>
    <w:qFormat/>
    <w:rPr>
      <w:rFonts w:ascii="Verdana" w:hAnsi="Verdana"/>
      <w:sz w:val="24"/>
    </w:rPr>
  </w:style>
  <w:style w:type="character" w:styleId="984">
    <w:name w:val="Заголовок 21"/>
    <w:basedOn w:val="935"/>
    <w:link w:val="1127"/>
    <w:qFormat/>
    <w:rPr>
      <w:rFonts w:ascii="Arial" w:hAnsi="Arial"/>
      <w:b/>
      <w:i/>
    </w:rPr>
  </w:style>
  <w:style w:type="character" w:styleId="985">
    <w:name w:val="List 2"/>
    <w:link w:val="1128"/>
    <w:qFormat/>
    <w:rPr>
      <w:sz w:val="20"/>
    </w:rPr>
  </w:style>
  <w:style w:type="character" w:styleId="986">
    <w:name w:val="Основной шрифт абзаца Знак"/>
    <w:link w:val="1129"/>
    <w:qFormat/>
    <w:rPr>
      <w:rFonts w:ascii="Verdana" w:hAnsi="Verdana"/>
      <w:sz w:val="24"/>
    </w:rPr>
  </w:style>
  <w:style w:type="character" w:styleId="987">
    <w:name w:val="Body Text Indent 3"/>
    <w:link w:val="1130"/>
    <w:qFormat/>
    <w:rPr>
      <w:sz w:val="24"/>
    </w:rPr>
  </w:style>
  <w:style w:type="character" w:styleId="988">
    <w:name w:val="ConsNonformat"/>
    <w:link w:val="1131"/>
    <w:qFormat/>
    <w:rPr>
      <w:rFonts w:ascii="Courier New" w:hAnsi="Courier New"/>
    </w:rPr>
  </w:style>
  <w:style w:type="character" w:styleId="989">
    <w:name w:val="Heading 11"/>
    <w:basedOn w:val="935"/>
    <w:qFormat/>
    <w:rPr>
      <w:rFonts w:ascii="Arial" w:hAnsi="Arial"/>
      <w:b/>
      <w:sz w:val="28"/>
    </w:rPr>
  </w:style>
  <w:style w:type="character" w:styleId="990">
    <w:name w:val="Numbering 4"/>
    <w:qFormat/>
    <w:rPr>
      <w:sz w:val="24"/>
    </w:rPr>
  </w:style>
  <w:style w:type="character" w:styleId="991">
    <w:name w:val="List 3"/>
    <w:link w:val="1133"/>
    <w:qFormat/>
    <w:rPr>
      <w:sz w:val="20"/>
    </w:rPr>
  </w:style>
  <w:style w:type="character" w:styleId="992">
    <w:name w:val="Plain Text"/>
    <w:link w:val="1134"/>
    <w:qFormat/>
    <w:rPr>
      <w:rFonts w:ascii="Courier New" w:hAnsi="Courier New"/>
      <w:sz w:val="20"/>
    </w:rPr>
  </w:style>
  <w:style w:type="character" w:styleId="993">
    <w:name w:val="Основной шрифт абзаца1"/>
    <w:link w:val="1135"/>
    <w:qFormat/>
  </w:style>
  <w:style w:type="character" w:styleId="994">
    <w:name w:val="Гиперссылка2"/>
    <w:link w:val="1136"/>
    <w:qFormat/>
    <w:rPr>
      <w:color w:val="0000ff"/>
      <w:u w:val="single"/>
    </w:rPr>
  </w:style>
  <w:style w:type="character" w:styleId="995">
    <w:name w:val="List Paragraph"/>
    <w:link w:val="1137"/>
    <w:qFormat/>
    <w:rPr>
      <w:rFonts w:ascii="Calibri" w:hAnsi="Calibri"/>
      <w:sz w:val="22"/>
    </w:rPr>
  </w:style>
  <w:style w:type="character" w:styleId="996">
    <w:name w:val="List 5"/>
    <w:qFormat/>
    <w:rPr>
      <w:sz w:val="24"/>
    </w:rPr>
  </w:style>
  <w:style w:type="character" w:styleId="997">
    <w:name w:val="Hyperlink"/>
    <w:rPr>
      <w:color w:val="0000ff"/>
      <w:u w:val="single"/>
    </w:rPr>
  </w:style>
  <w:style w:type="character" w:styleId="998">
    <w:name w:val="Footnote"/>
    <w:link w:val="1140"/>
    <w:qFormat/>
    <w:rPr>
      <w:sz w:val="20"/>
    </w:rPr>
  </w:style>
  <w:style w:type="character" w:styleId="999">
    <w:name w:val="Heading 81"/>
    <w:qFormat/>
    <w:rPr>
      <w:rFonts w:ascii="Arial" w:hAnsi="Arial"/>
      <w:b/>
    </w:rPr>
  </w:style>
  <w:style w:type="character" w:styleId="1000">
    <w:name w:val="Contents 1"/>
    <w:qFormat/>
  </w:style>
  <w:style w:type="character" w:styleId="1001">
    <w:name w:val="List 41"/>
    <w:link w:val="1142"/>
    <w:qFormat/>
    <w:rPr>
      <w:sz w:val="20"/>
    </w:rPr>
  </w:style>
  <w:style w:type="character" w:styleId="1002">
    <w:name w:val="Header and Footer"/>
    <w:qFormat/>
    <w:rPr>
      <w:rFonts w:ascii="XO Thames" w:hAnsi="XO Thames"/>
      <w:sz w:val="28"/>
    </w:rPr>
  </w:style>
  <w:style w:type="character" w:styleId="1003">
    <w:name w:val="Note Heading"/>
    <w:link w:val="1143"/>
    <w:qFormat/>
    <w:rPr>
      <w:sz w:val="24"/>
    </w:rPr>
  </w:style>
  <w:style w:type="character" w:styleId="1004">
    <w:name w:val="Block Text"/>
    <w:link w:val="1144"/>
    <w:qFormat/>
    <w:rPr>
      <w:sz w:val="24"/>
    </w:rPr>
  </w:style>
  <w:style w:type="character" w:styleId="1005">
    <w:name w:val="xl34"/>
    <w:link w:val="1145"/>
    <w:qFormat/>
    <w:rPr>
      <w:sz w:val="24"/>
    </w:rPr>
  </w:style>
  <w:style w:type="character" w:styleId="1006">
    <w:name w:val="Знак3 Знак Знак Знак"/>
    <w:link w:val="1146"/>
    <w:qFormat/>
    <w:rPr>
      <w:rFonts w:ascii="Verdana" w:hAnsi="Verdana"/>
      <w:sz w:val="24"/>
    </w:rPr>
  </w:style>
  <w:style w:type="character" w:styleId="1007">
    <w:name w:val="Гиперссылка3"/>
    <w:link w:val="1147"/>
    <w:qFormat/>
    <w:rPr>
      <w:color w:val="0000ff"/>
      <w:u w:val="single"/>
    </w:rPr>
  </w:style>
  <w:style w:type="character" w:styleId="1008">
    <w:name w:val="Contents 9"/>
    <w:qFormat/>
    <w:rPr>
      <w:rFonts w:ascii="XO Thames" w:hAnsi="XO Thames"/>
      <w:sz w:val="28"/>
    </w:rPr>
  </w:style>
  <w:style w:type="character" w:styleId="1009">
    <w:name w:val="xl36"/>
    <w:link w:val="1149"/>
    <w:qFormat/>
    <w:rPr>
      <w:sz w:val="24"/>
    </w:rPr>
  </w:style>
  <w:style w:type="character" w:styleId="1010">
    <w:name w:val="ConsPlusNormal Знак"/>
    <w:link w:val="1150"/>
    <w:qFormat/>
    <w:rPr>
      <w:rFonts w:ascii="Arial" w:hAnsi="Arial"/>
    </w:rPr>
  </w:style>
  <w:style w:type="character" w:styleId="1011">
    <w:name w:val="Contents 8"/>
    <w:qFormat/>
    <w:rPr>
      <w:rFonts w:ascii="XO Thames" w:hAnsi="XO Thames"/>
      <w:sz w:val="28"/>
    </w:rPr>
  </w:style>
  <w:style w:type="character" w:styleId="1012">
    <w:name w:val="Знак Знак Знак Знак"/>
    <w:link w:val="1152"/>
    <w:qFormat/>
    <w:rPr>
      <w:rFonts w:ascii="Verdana" w:hAnsi="Verdana"/>
      <w:sz w:val="24"/>
    </w:rPr>
  </w:style>
  <w:style w:type="character" w:styleId="1013">
    <w:name w:val="Footer1"/>
    <w:qFormat/>
  </w:style>
  <w:style w:type="character" w:styleId="1014">
    <w:name w:val="Разметка HTML"/>
    <w:link w:val="1154"/>
    <w:qFormat/>
    <w:rPr>
      <w:color w:val="ff0000"/>
    </w:rPr>
  </w:style>
  <w:style w:type="character" w:styleId="1015">
    <w:name w:val="xl33"/>
    <w:link w:val="1155"/>
    <w:qFormat/>
    <w:rPr>
      <w:sz w:val="24"/>
    </w:rPr>
  </w:style>
  <w:style w:type="character" w:styleId="1016">
    <w:name w:val="List 31"/>
    <w:qFormat/>
    <w:rPr>
      <w:sz w:val="24"/>
    </w:rPr>
  </w:style>
  <w:style w:type="character" w:styleId="1017">
    <w:name w:val="Номер страницы1"/>
    <w:basedOn w:val="993"/>
    <w:link w:val="1157"/>
    <w:qFormat/>
  </w:style>
  <w:style w:type="character" w:styleId="1018">
    <w:name w:val="Contents 5"/>
    <w:qFormat/>
    <w:rPr>
      <w:rFonts w:ascii="XO Thames" w:hAnsi="XO Thames"/>
      <w:sz w:val="28"/>
    </w:rPr>
  </w:style>
  <w:style w:type="character" w:styleId="1019">
    <w:name w:val="xl42"/>
    <w:link w:val="1159"/>
    <w:qFormat/>
    <w:rPr>
      <w:b/>
      <w:i/>
      <w:sz w:val="24"/>
    </w:rPr>
  </w:style>
  <w:style w:type="character" w:styleId="1020">
    <w:name w:val="Body Text 2"/>
    <w:link w:val="1160"/>
    <w:qFormat/>
    <w:rPr>
      <w:sz w:val="24"/>
    </w:rPr>
  </w:style>
  <w:style w:type="character" w:styleId="1021">
    <w:name w:val="Font Style37"/>
    <w:link w:val="1161"/>
    <w:qFormat/>
    <w:rPr>
      <w:sz w:val="22"/>
    </w:rPr>
  </w:style>
  <w:style w:type="character" w:styleId="1022">
    <w:name w:val="No Spacing"/>
    <w:link w:val="1162"/>
    <w:qFormat/>
    <w:rPr>
      <w:sz w:val="24"/>
    </w:rPr>
  </w:style>
  <w:style w:type="character" w:styleId="1023">
    <w:name w:val="Стиль3 Знак Знак"/>
    <w:basedOn w:val="961"/>
    <w:link w:val="1163"/>
    <w:qFormat/>
    <w:rPr>
      <w:rFonts w:ascii="Calibri" w:hAnsi="Calibri"/>
    </w:rPr>
  </w:style>
  <w:style w:type="character" w:styleId="1024">
    <w:name w:val="Рисунок"/>
    <w:link w:val="1164"/>
    <w:qFormat/>
    <w:rPr>
      <w:rFonts w:ascii="TimesET" w:hAnsi="TimesET"/>
      <w:sz w:val="20"/>
    </w:rPr>
  </w:style>
  <w:style w:type="character" w:styleId="1025">
    <w:name w:val="List 21"/>
    <w:qFormat/>
    <w:rPr>
      <w:sz w:val="24"/>
    </w:rPr>
  </w:style>
  <w:style w:type="character" w:styleId="1026">
    <w:name w:val="Стиль2"/>
    <w:basedOn w:val="973"/>
    <w:link w:val="1166"/>
    <w:qFormat/>
    <w:rPr>
      <w:b/>
      <w:sz w:val="24"/>
    </w:rPr>
  </w:style>
  <w:style w:type="character" w:styleId="1027">
    <w:name w:val="Normal (Web)"/>
    <w:link w:val="1167"/>
    <w:qFormat/>
    <w:rPr>
      <w:rFonts w:ascii="Arial" w:hAnsi="Arial"/>
      <w:sz w:val="12"/>
    </w:rPr>
  </w:style>
  <w:style w:type="character" w:styleId="1028">
    <w:name w:val="xl29"/>
    <w:link w:val="1168"/>
    <w:qFormat/>
    <w:rPr>
      <w:sz w:val="24"/>
    </w:rPr>
  </w:style>
  <w:style w:type="character" w:styleId="1029">
    <w:name w:val="Numbering 1"/>
    <w:qFormat/>
    <w:rPr>
      <w:sz w:val="24"/>
    </w:rPr>
  </w:style>
  <w:style w:type="character" w:styleId="1030">
    <w:name w:val="Основной текст1"/>
    <w:basedOn w:val="953"/>
    <w:link w:val="1170"/>
    <w:qFormat/>
    <w:rPr>
      <w:rFonts w:ascii="Arial" w:hAnsi="Arial"/>
    </w:rPr>
  </w:style>
  <w:style w:type="character" w:styleId="1031">
    <w:name w:val="Subtitle1"/>
    <w:qFormat/>
    <w:rPr>
      <w:b/>
    </w:rPr>
  </w:style>
  <w:style w:type="character" w:styleId="1032">
    <w:name w:val="xl26"/>
    <w:link w:val="1172"/>
    <w:qFormat/>
    <w:rPr>
      <w:b/>
      <w:sz w:val="18"/>
    </w:rPr>
  </w:style>
  <w:style w:type="character" w:styleId="1033">
    <w:name w:val="Body Text 3"/>
    <w:link w:val="1173"/>
    <w:qFormat/>
  </w:style>
  <w:style w:type="character" w:styleId="1034">
    <w:name w:val="Title1"/>
    <w:qFormat/>
    <w:rPr>
      <w:sz w:val="32"/>
    </w:rPr>
  </w:style>
  <w:style w:type="character" w:styleId="1035">
    <w:name w:val="Обычный.Нормальный абзац"/>
    <w:link w:val="1175"/>
    <w:qFormat/>
    <w:rPr>
      <w:sz w:val="24"/>
    </w:rPr>
  </w:style>
  <w:style w:type="character" w:styleId="1036">
    <w:name w:val="Heading 41"/>
    <w:qFormat/>
    <w:rPr>
      <w:rFonts w:ascii="Bookman Old Style" w:hAnsi="Bookman Old Style"/>
      <w:b/>
      <w:caps/>
      <w:sz w:val="72"/>
    </w:rPr>
  </w:style>
  <w:style w:type="character" w:styleId="1037">
    <w:name w:val="style61"/>
    <w:link w:val="1176"/>
    <w:qFormat/>
    <w:rPr>
      <w:rFonts w:ascii="Arial" w:hAnsi="Arial"/>
      <w:color w:val="000099"/>
      <w:sz w:val="24"/>
    </w:rPr>
  </w:style>
  <w:style w:type="character" w:styleId="1038">
    <w:name w:val="Знак Знак Знак"/>
    <w:link w:val="1177"/>
    <w:qFormat/>
    <w:rPr>
      <w:b/>
      <w:sz w:val="24"/>
    </w:rPr>
  </w:style>
  <w:style w:type="character" w:styleId="1039">
    <w:name w:val="及傲奄魏 HTML"/>
    <w:link w:val="1178"/>
    <w:qFormat/>
    <w:rPr>
      <w:color w:val="ff0000"/>
    </w:rPr>
  </w:style>
  <w:style w:type="character" w:styleId="1040">
    <w:name w:val="Style7"/>
    <w:link w:val="1179"/>
    <w:qFormat/>
    <w:rPr>
      <w:sz w:val="24"/>
    </w:rPr>
  </w:style>
  <w:style w:type="character" w:styleId="1041">
    <w:name w:val="Без интервала1"/>
    <w:link w:val="1180"/>
    <w:qFormat/>
  </w:style>
  <w:style w:type="character" w:styleId="1042">
    <w:name w:val="0720=85 &gt;1J5:B0"/>
    <w:link w:val="1181"/>
    <w:qFormat/>
    <w:rPr>
      <w:rFonts w:ascii="MS Sans Serif" w:hAnsi="MS Sans Serif"/>
      <w:b/>
      <w:sz w:val="20"/>
    </w:rPr>
  </w:style>
  <w:style w:type="character" w:styleId="1043">
    <w:name w:val="xl30"/>
    <w:link w:val="1182"/>
    <w:qFormat/>
    <w:rPr>
      <w:sz w:val="24"/>
    </w:rPr>
  </w:style>
  <w:style w:type="character" w:styleId="1044">
    <w:name w:val="xl37"/>
    <w:link w:val="1183"/>
    <w:qFormat/>
    <w:rPr>
      <w:sz w:val="24"/>
    </w:rPr>
  </w:style>
  <w:style w:type="character" w:styleId="1045">
    <w:name w:val="iceouttxt1"/>
    <w:link w:val="1184"/>
    <w:qFormat/>
    <w:rPr>
      <w:rFonts w:ascii="Arial" w:hAnsi="Arial"/>
      <w:color w:val="666666"/>
      <w:sz w:val="17"/>
    </w:rPr>
  </w:style>
  <w:style w:type="character" w:styleId="1046">
    <w:name w:val="Heading 21"/>
    <w:qFormat/>
    <w:rPr>
      <w:rFonts w:ascii="Arial" w:hAnsi="Arial"/>
      <w:sz w:val="32"/>
    </w:rPr>
  </w:style>
  <w:style w:type="character" w:styleId="1047">
    <w:name w:val="Просмотренная гиперссылка1"/>
    <w:link w:val="1185"/>
    <w:qFormat/>
    <w:rPr>
      <w:color w:val="800080"/>
      <w:u w:val="single"/>
    </w:rPr>
  </w:style>
  <w:style w:type="character" w:styleId="1048">
    <w:name w:val="Head 9.2"/>
    <w:link w:val="1186"/>
    <w:qFormat/>
    <w:rPr>
      <w:rFonts w:ascii="MS Sans Serif" w:hAnsi="MS Sans Serif"/>
      <w:b/>
      <w:sz w:val="20"/>
    </w:rPr>
  </w:style>
  <w:style w:type="character" w:styleId="1049">
    <w:name w:val="xl27"/>
    <w:link w:val="1187"/>
    <w:qFormat/>
    <w:rPr>
      <w:b/>
      <w:sz w:val="24"/>
    </w:rPr>
  </w:style>
  <w:style w:type="character" w:styleId="1050">
    <w:name w:val="Text body"/>
    <w:basedOn w:val="935"/>
    <w:qFormat/>
    <w:rPr>
      <w:sz w:val="22"/>
    </w:rPr>
  </w:style>
  <w:style w:type="character" w:styleId="1051">
    <w:name w:val="Body Text 21"/>
    <w:link w:val="1188"/>
    <w:qFormat/>
    <w:rPr>
      <w:sz w:val="20"/>
    </w:rPr>
  </w:style>
  <w:style w:type="character" w:styleId="1052">
    <w:name w:val="FR1"/>
    <w:link w:val="1189"/>
    <w:qFormat/>
    <w:rPr>
      <w:sz w:val="24"/>
    </w:rPr>
  </w:style>
  <w:style w:type="character" w:styleId="1053">
    <w:name w:val="Цитаты"/>
    <w:basedOn w:val="935"/>
    <w:link w:val="1190"/>
    <w:qFormat/>
  </w:style>
  <w:style w:type="character" w:styleId="1054">
    <w:name w:val="Heading 61"/>
    <w:qFormat/>
    <w:rPr>
      <w:sz w:val="26"/>
    </w:rPr>
  </w:style>
  <w:style w:type="paragraph" w:styleId="1055">
    <w:name w:val="Заголовок"/>
    <w:basedOn w:val="903"/>
    <w:next w:val="1056"/>
    <w:qFormat/>
    <w:pPr>
      <w:keepNext/>
      <w:spacing w:before="240" w:after="120"/>
    </w:pPr>
    <w:rPr>
      <w:rFonts w:ascii="Liberation Sans" w:hAnsi="Liberation Sans" w:eastAsia="Tahoma" w:cs="Droid Sans Devanagari"/>
      <w:sz w:val="28"/>
      <w:szCs w:val="28"/>
    </w:rPr>
  </w:style>
  <w:style w:type="paragraph" w:styleId="1056">
    <w:name w:val="Body Text"/>
    <w:basedOn w:val="1080"/>
    <w:pPr>
      <w:jc w:val="both"/>
      <w:spacing w:before="0" w:after="0"/>
      <w:widowControl/>
    </w:pPr>
    <w:rPr>
      <w:sz w:val="22"/>
    </w:rPr>
  </w:style>
  <w:style w:type="paragraph" w:styleId="1057">
    <w:name w:val="List"/>
    <w:basedOn w:val="903"/>
    <w:pPr>
      <w:numPr>
        <w:ilvl w:val="0"/>
        <w:numId w:val="2"/>
      </w:numPr>
    </w:pPr>
    <w:rPr>
      <w:sz w:val="24"/>
    </w:rPr>
  </w:style>
  <w:style w:type="paragraph" w:styleId="1058">
    <w:name w:val="Caption"/>
    <w:basedOn w:val="903"/>
    <w:link w:val="769"/>
    <w:qFormat/>
    <w:pPr>
      <w:spacing w:before="120" w:after="120"/>
      <w:suppressLineNumbers/>
    </w:pPr>
    <w:rPr>
      <w:rFonts w:cs="Droid Sans Devanagari"/>
      <w:i/>
      <w:iCs/>
      <w:sz w:val="24"/>
      <w:szCs w:val="24"/>
    </w:rPr>
  </w:style>
  <w:style w:type="paragraph" w:styleId="1059">
    <w:name w:val="Указатель"/>
    <w:basedOn w:val="903"/>
    <w:qFormat/>
    <w:pPr>
      <w:suppressLineNumbers/>
    </w:pPr>
    <w:rPr>
      <w:rFonts w:cs="Droid Sans Devanagari"/>
    </w:rPr>
  </w:style>
  <w:style w:type="paragraph" w:styleId="1060">
    <w:name w:val="Знак Знак2 Char Char Знак Знак Char Char Знак Знак Char Char Знак Знак Char Char Знак Знак Char Char Знак Знак Char Char Знак Знак Char Char Знак Знак Char Char1"/>
    <w:basedOn w:val="903"/>
    <w:link w:val="913"/>
    <w:qFormat/>
    <w:pPr>
      <w:spacing w:beforeAutospacing="1" w:afterAutospacing="1"/>
    </w:pPr>
    <w:rPr>
      <w:rFonts w:ascii="Tahoma" w:hAnsi="Tahoma"/>
      <w:sz w:val="20"/>
    </w:rPr>
  </w:style>
  <w:style w:type="paragraph" w:styleId="1061">
    <w:name w:val="annotation subject1"/>
    <w:basedOn w:val="1118"/>
    <w:next w:val="1118"/>
    <w:link w:val="914"/>
    <w:qFormat/>
    <w:rPr>
      <w:b/>
    </w:rPr>
  </w:style>
  <w:style w:type="paragraph" w:styleId="1062">
    <w:name w:val="Balloon Text1"/>
    <w:basedOn w:val="903"/>
    <w:link w:val="915"/>
    <w:qFormat/>
    <w:rPr>
      <w:rFonts w:ascii="Tahoma" w:hAnsi="Tahoma"/>
      <w:sz w:val="16"/>
    </w:rPr>
  </w:style>
  <w:style w:type="paragraph" w:styleId="1063">
    <w:name w:val="toc 2"/>
    <w:basedOn w:val="903"/>
    <w:next w:val="903"/>
    <w:uiPriority w:val="39"/>
    <w:pPr>
      <w:ind w:left="280" w:firstLine="0"/>
    </w:pPr>
  </w:style>
  <w:style w:type="paragraph" w:styleId="1064">
    <w:name w:val="xl411"/>
    <w:basedOn w:val="903"/>
    <w:link w:val="917"/>
    <w:qFormat/>
    <w:pPr>
      <w:spacing w:beforeAutospacing="1" w:afterAutospacing="1"/>
    </w:pPr>
    <w:rPr>
      <w:sz w:val="24"/>
    </w:rPr>
  </w:style>
  <w:style w:type="paragraph" w:styleId="1065">
    <w:name w:val="H31"/>
    <w:basedOn w:val="1080"/>
    <w:next w:val="1080"/>
    <w:link w:val="918"/>
    <w:qFormat/>
    <w:pPr>
      <w:keepNext/>
      <w:outlineLvl w:val="3"/>
    </w:pPr>
    <w:rPr>
      <w:b/>
      <w:sz w:val="28"/>
    </w:rPr>
  </w:style>
  <w:style w:type="paragraph" w:styleId="1066">
    <w:name w:val="заголовок 21"/>
    <w:basedOn w:val="903"/>
    <w:next w:val="903"/>
    <w:link w:val="919"/>
    <w:qFormat/>
    <w:pPr>
      <w:jc w:val="center"/>
      <w:keepNext/>
      <w:spacing w:line="360" w:lineRule="auto"/>
    </w:pPr>
    <w:rPr>
      <w:b/>
      <w:sz w:val="20"/>
    </w:rPr>
  </w:style>
  <w:style w:type="paragraph" w:styleId="1067">
    <w:name w:val="Стиль31"/>
    <w:basedOn w:val="1105"/>
    <w:link w:val="920"/>
    <w:qFormat/>
    <w:pPr>
      <w:ind w:left="1080" w:firstLine="0"/>
      <w:tabs>
        <w:tab w:val="clear" w:pos="709" w:leader="none"/>
        <w:tab w:val="left" w:pos="1307" w:leader="none"/>
      </w:tabs>
    </w:pPr>
  </w:style>
  <w:style w:type="paragraph" w:styleId="1068">
    <w:name w:val="toc 4"/>
    <w:next w:val="903"/>
    <w:uiPriority w:val="39"/>
    <w:pPr>
      <w:ind w:left="600" w:right="0" w:firstLine="0"/>
      <w:jc w:val="left"/>
      <w:spacing w:before="0" w:after="0" w:line="240" w:lineRule="auto"/>
      <w:widowControl/>
    </w:pPr>
    <w:rPr>
      <w:rFonts w:ascii="XO Thames" w:hAnsi="XO Thames" w:eastAsia="Tahoma" w:cs="Droid Sans Devanagari"/>
      <w:color w:val="000000"/>
      <w:spacing w:val="0"/>
      <w:sz w:val="28"/>
      <w:szCs w:val="20"/>
      <w:lang w:val="ru-RU" w:eastAsia="zh-CN" w:bidi="hi-IN"/>
    </w:rPr>
  </w:style>
  <w:style w:type="paragraph" w:styleId="1069">
    <w:name w:val="xl311"/>
    <w:basedOn w:val="903"/>
    <w:link w:val="922"/>
    <w:qFormat/>
    <w:pPr>
      <w:jc w:val="center"/>
      <w:spacing w:beforeAutospacing="1" w:afterAutospacing="1"/>
    </w:pPr>
    <w:rPr>
      <w:sz w:val="24"/>
    </w:rPr>
  </w:style>
  <w:style w:type="paragraph" w:styleId="1070">
    <w:name w:val="Знак Знак Знак11"/>
    <w:link w:val="924"/>
    <w:qFormat/>
    <w:pPr>
      <w:ind w:left="0" w:right="0" w:firstLine="0"/>
      <w:jc w:val="left"/>
      <w:spacing w:before="0" w:after="0" w:line="240" w:lineRule="auto"/>
      <w:widowControl/>
    </w:pPr>
    <w:rPr>
      <w:rFonts w:ascii="Times New Roman" w:hAnsi="Times New Roman" w:eastAsia="Tahoma" w:cs="Droid Sans Devanagari"/>
      <w:b/>
      <w:color w:val="000000"/>
      <w:spacing w:val="0"/>
      <w:sz w:val="24"/>
      <w:szCs w:val="20"/>
      <w:lang w:val="ru-RU" w:eastAsia="zh-CN" w:bidi="hi-IN"/>
    </w:rPr>
  </w:style>
  <w:style w:type="paragraph" w:styleId="1071">
    <w:name w:val="toc 6"/>
    <w:next w:val="903"/>
    <w:uiPriority w:val="39"/>
    <w:pPr>
      <w:ind w:left="1000" w:right="0" w:firstLine="0"/>
      <w:jc w:val="left"/>
      <w:spacing w:before="0" w:after="0" w:line="240" w:lineRule="auto"/>
      <w:widowControl/>
    </w:pPr>
    <w:rPr>
      <w:rFonts w:ascii="XO Thames" w:hAnsi="XO Thames" w:eastAsia="Tahoma" w:cs="Droid Sans Devanagari"/>
      <w:color w:val="000000"/>
      <w:spacing w:val="0"/>
      <w:sz w:val="28"/>
      <w:szCs w:val="20"/>
      <w:lang w:val="ru-RU" w:eastAsia="zh-CN" w:bidi="hi-IN"/>
    </w:rPr>
  </w:style>
  <w:style w:type="paragraph" w:styleId="1072">
    <w:name w:val="toc 7"/>
    <w:next w:val="903"/>
    <w:uiPriority w:val="39"/>
    <w:pPr>
      <w:ind w:left="1200" w:right="0" w:firstLine="0"/>
      <w:jc w:val="left"/>
      <w:spacing w:before="0" w:after="0" w:line="240" w:lineRule="auto"/>
      <w:widowControl/>
    </w:pPr>
    <w:rPr>
      <w:rFonts w:ascii="XO Thames" w:hAnsi="XO Thames" w:eastAsia="Tahoma" w:cs="Droid Sans Devanagari"/>
      <w:color w:val="000000"/>
      <w:spacing w:val="0"/>
      <w:sz w:val="28"/>
      <w:szCs w:val="20"/>
      <w:lang w:val="ru-RU" w:eastAsia="zh-CN" w:bidi="hi-IN"/>
    </w:rPr>
  </w:style>
  <w:style w:type="paragraph" w:styleId="1073">
    <w:name w:val="Подраздел1"/>
    <w:link w:val="927"/>
    <w:qFormat/>
    <w:pPr>
      <w:ind w:left="0" w:right="0" w:firstLine="0"/>
      <w:jc w:val="center"/>
      <w:spacing w:before="240" w:after="120" w:line="100" w:lineRule="atLeast"/>
      <w:widowControl w:val="off"/>
    </w:pPr>
    <w:rPr>
      <w:rFonts w:ascii="TimesDL" w:hAnsi="TimesDL" w:eastAsia="Tahoma" w:cs="Droid Sans Devanagari"/>
      <w:b/>
      <w:smallCaps/>
      <w:color w:val="000000"/>
      <w:spacing w:val="-2"/>
      <w:sz w:val="24"/>
      <w:szCs w:val="20"/>
      <w:lang w:val="ru-RU" w:eastAsia="zh-CN" w:bidi="hi-IN"/>
    </w:rPr>
  </w:style>
  <w:style w:type="paragraph" w:styleId="1074">
    <w:name w:val="ConsNormal1"/>
    <w:link w:val="928"/>
    <w:qFormat/>
    <w:pPr>
      <w:ind w:left="0" w:right="0" w:firstLine="720"/>
      <w:jc w:val="left"/>
      <w:spacing w:before="0" w:after="0" w:line="240" w:lineRule="auto"/>
      <w:widowControl w:val="off"/>
    </w:pPr>
    <w:rPr>
      <w:rFonts w:ascii="Arial" w:hAnsi="Arial" w:eastAsia="Tahoma" w:cs="Droid Sans Devanagari"/>
      <w:color w:val="000000"/>
      <w:spacing w:val="0"/>
      <w:sz w:val="20"/>
      <w:szCs w:val="20"/>
      <w:lang w:val="ru-RU" w:eastAsia="zh-CN" w:bidi="hi-IN"/>
    </w:rPr>
  </w:style>
  <w:style w:type="paragraph" w:styleId="1075">
    <w:name w:val="Default Paragraph Font1"/>
    <w:link w:val="929"/>
    <w:qFormat/>
    <w:pPr>
      <w:ind w:left="0" w:right="0" w:firstLine="0"/>
      <w:jc w:val="left"/>
      <w:spacing w:before="0" w:after="0" w:line="240" w:lineRule="auto"/>
      <w:widowControl/>
    </w:pPr>
    <w:rPr>
      <w:rFonts w:ascii="Times New Roman" w:hAnsi="Times New Roman" w:eastAsia="Tahoma" w:cs="Droid Sans Devanagari"/>
      <w:color w:val="000000"/>
      <w:spacing w:val="0"/>
      <w:sz w:val="20"/>
      <w:szCs w:val="20"/>
      <w:lang w:val="ru-RU" w:eastAsia="zh-CN" w:bidi="hi-IN"/>
    </w:rPr>
  </w:style>
  <w:style w:type="paragraph" w:styleId="1076">
    <w:name w:val="ph_inline_guiitem1"/>
    <w:link w:val="930"/>
    <w:qFormat/>
    <w:pPr>
      <w:ind w:left="0" w:right="0" w:firstLine="0"/>
      <w:jc w:val="left"/>
      <w:spacing w:before="0" w:after="0" w:line="240" w:lineRule="auto"/>
      <w:widowControl/>
    </w:pPr>
    <w:rPr>
      <w:rFonts w:ascii="Arial" w:hAnsi="Arial" w:eastAsia="Tahoma" w:cs="Droid Sans Devanagari"/>
      <w:b/>
      <w:color w:val="000000"/>
      <w:spacing w:val="0"/>
      <w:sz w:val="20"/>
      <w:szCs w:val="20"/>
      <w:lang w:val="ru-RU" w:eastAsia="zh-CN" w:bidi="hi-IN"/>
    </w:rPr>
  </w:style>
  <w:style w:type="paragraph" w:styleId="1077">
    <w:name w:val="xl391"/>
    <w:basedOn w:val="903"/>
    <w:link w:val="931"/>
    <w:qFormat/>
    <w:pPr>
      <w:jc w:val="center"/>
      <w:spacing w:beforeAutospacing="1" w:afterAutospacing="1"/>
    </w:pPr>
    <w:rPr>
      <w:sz w:val="24"/>
    </w:rPr>
  </w:style>
  <w:style w:type="paragraph" w:styleId="1078">
    <w:name w:val="List Number 5"/>
    <w:basedOn w:val="903"/>
    <w:pPr>
      <w:ind w:left="1492" w:hanging="360"/>
      <w:jc w:val="both"/>
      <w:spacing w:before="0" w:after="60"/>
      <w:tabs>
        <w:tab w:val="clear" w:pos="709" w:leader="none"/>
        <w:tab w:val="left" w:pos="1492" w:leader="none"/>
      </w:tabs>
    </w:pPr>
    <w:rPr>
      <w:sz w:val="24"/>
    </w:rPr>
  </w:style>
  <w:style w:type="paragraph" w:styleId="1079">
    <w:name w:val="Endnote1"/>
    <w:link w:val="933"/>
    <w:qFormat/>
    <w:pPr>
      <w:ind w:left="0" w:right="0" w:firstLine="851"/>
      <w:jc w:val="both"/>
      <w:spacing w:before="0" w:after="0" w:line="240" w:lineRule="auto"/>
      <w:widowControl/>
    </w:pPr>
    <w:rPr>
      <w:rFonts w:ascii="XO Thames" w:hAnsi="XO Thames" w:eastAsia="Tahoma" w:cs="Droid Sans Devanagari"/>
      <w:color w:val="000000"/>
      <w:spacing w:val="0"/>
      <w:sz w:val="22"/>
      <w:szCs w:val="20"/>
      <w:lang w:val="ru-RU" w:eastAsia="zh-CN" w:bidi="hi-IN"/>
    </w:rPr>
  </w:style>
  <w:style w:type="paragraph" w:styleId="1080">
    <w:name w:val="Normal_01"/>
    <w:link w:val="935"/>
    <w:qFormat/>
    <w:pPr>
      <w:ind w:left="0" w:right="0" w:firstLine="0"/>
      <w:jc w:val="left"/>
      <w:spacing w:before="100" w:after="100" w:line="240" w:lineRule="auto"/>
      <w:widowControl w:val="off"/>
    </w:pPr>
    <w:rPr>
      <w:rFonts w:ascii="Times New Roman" w:hAnsi="Times New Roman" w:eastAsia="Tahoma" w:cs="Droid Sans Devanagari"/>
      <w:color w:val="000000"/>
      <w:spacing w:val="0"/>
      <w:sz w:val="24"/>
      <w:szCs w:val="20"/>
      <w:lang w:val="ru-RU" w:eastAsia="zh-CN" w:bidi="hi-IN"/>
    </w:rPr>
  </w:style>
  <w:style w:type="paragraph" w:styleId="1081">
    <w:name w:val="Normal11"/>
    <w:link w:val="936"/>
    <w:qFormat/>
    <w:pPr>
      <w:ind w:left="0" w:right="0" w:firstLine="0"/>
      <w:jc w:val="left"/>
      <w:spacing w:before="0" w:after="0" w:line="240" w:lineRule="auto"/>
      <w:widowControl w:val="off"/>
    </w:pPr>
    <w:rPr>
      <w:rFonts w:ascii="Times New Roman" w:hAnsi="Times New Roman" w:eastAsia="Tahoma" w:cs="Droid Sans Devanagari"/>
      <w:color w:val="000000"/>
      <w:spacing w:val="0"/>
      <w:sz w:val="20"/>
      <w:szCs w:val="20"/>
      <w:lang w:val="ru-RU" w:eastAsia="zh-CN" w:bidi="hi-IN"/>
    </w:rPr>
  </w:style>
  <w:style w:type="paragraph" w:styleId="1082">
    <w:name w:val="朧診執1"/>
    <w:basedOn w:val="903"/>
    <w:link w:val="937"/>
    <w:qFormat/>
    <w:pPr>
      <w:ind w:left="360" w:right="360" w:firstLine="0"/>
      <w:spacing w:before="100" w:after="100"/>
      <w:widowControl w:val="off"/>
    </w:pPr>
    <w:rPr>
      <w:sz w:val="20"/>
    </w:rPr>
  </w:style>
  <w:style w:type="paragraph" w:styleId="1083">
    <w:name w:val="xl431"/>
    <w:basedOn w:val="903"/>
    <w:link w:val="938"/>
    <w:qFormat/>
    <w:pPr>
      <w:jc w:val="right"/>
      <w:spacing w:beforeAutospacing="1" w:afterAutospacing="1"/>
    </w:pPr>
    <w:rPr>
      <w:b/>
      <w:sz w:val="24"/>
    </w:rPr>
  </w:style>
  <w:style w:type="paragraph" w:styleId="1084">
    <w:name w:val="Знак примечания11"/>
    <w:basedOn w:val="1103"/>
    <w:link w:val="939"/>
    <w:qFormat/>
    <w:rPr>
      <w:sz w:val="16"/>
    </w:rPr>
  </w:style>
  <w:style w:type="paragraph" w:styleId="1085">
    <w:name w:val="HTML Preformatted1"/>
    <w:basedOn w:val="903"/>
    <w:link w:val="940"/>
    <w:qFormat/>
    <w:pPr>
      <w:tabs>
        <w:tab w:val="clear" w:pos="709"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rPr>
  </w:style>
  <w:style w:type="paragraph" w:styleId="1086">
    <w:name w:val="Гиперссылка11"/>
    <w:link w:val="941"/>
    <w:qFormat/>
    <w:pPr>
      <w:ind w:left="0" w:right="0" w:firstLine="0"/>
      <w:jc w:val="left"/>
      <w:spacing w:before="0" w:after="0" w:line="240" w:lineRule="auto"/>
      <w:widowControl/>
    </w:pPr>
    <w:rPr>
      <w:rFonts w:ascii="Times New Roman" w:hAnsi="Times New Roman" w:eastAsia="Tahoma" w:cs="Droid Sans Devanagari"/>
      <w:color w:val="0000ff"/>
      <w:spacing w:val="0"/>
      <w:sz w:val="20"/>
      <w:szCs w:val="20"/>
      <w:u w:val="single"/>
      <w:lang w:val="ru-RU" w:eastAsia="zh-CN" w:bidi="hi-IN"/>
    </w:rPr>
  </w:style>
  <w:style w:type="paragraph" w:styleId="1087">
    <w:name w:val="apple-converted-space1"/>
    <w:link w:val="942"/>
    <w:qFormat/>
    <w:pPr>
      <w:ind w:left="0" w:right="0" w:firstLine="0"/>
      <w:jc w:val="left"/>
      <w:spacing w:before="0" w:after="0" w:line="240" w:lineRule="auto"/>
      <w:widowControl/>
    </w:pPr>
    <w:rPr>
      <w:rFonts w:ascii="Times New Roman" w:hAnsi="Times New Roman" w:eastAsia="Tahoma" w:cs="Droid Sans Devanagari"/>
      <w:color w:val="000000"/>
      <w:spacing w:val="0"/>
      <w:sz w:val="20"/>
      <w:szCs w:val="20"/>
      <w:lang w:val="ru-RU" w:eastAsia="zh-CN" w:bidi="hi-IN"/>
    </w:rPr>
  </w:style>
  <w:style w:type="paragraph" w:styleId="1088">
    <w:name w:val="style1411"/>
    <w:link w:val="943"/>
    <w:qFormat/>
    <w:pPr>
      <w:ind w:left="0" w:right="0" w:firstLine="0"/>
      <w:jc w:val="left"/>
      <w:spacing w:before="0" w:after="0" w:line="240" w:lineRule="auto"/>
      <w:widowControl/>
    </w:pPr>
    <w:rPr>
      <w:rFonts w:ascii="Arial" w:hAnsi="Arial" w:eastAsia="Tahoma" w:cs="Droid Sans Devanagari"/>
      <w:color w:val="000000"/>
      <w:spacing w:val="0"/>
      <w:sz w:val="20"/>
      <w:szCs w:val="20"/>
      <w:lang w:val="ru-RU" w:eastAsia="zh-CN" w:bidi="hi-IN"/>
    </w:rPr>
  </w:style>
  <w:style w:type="paragraph" w:styleId="1089">
    <w:name w:val="H61"/>
    <w:basedOn w:val="1080"/>
    <w:next w:val="1080"/>
    <w:link w:val="944"/>
    <w:qFormat/>
    <w:pPr>
      <w:keepNext/>
      <w:outlineLvl w:val="6"/>
    </w:pPr>
    <w:rPr>
      <w:b/>
      <w:sz w:val="16"/>
    </w:rPr>
  </w:style>
  <w:style w:type="paragraph" w:styleId="1090">
    <w:name w:val="xl351"/>
    <w:basedOn w:val="903"/>
    <w:link w:val="945"/>
    <w:qFormat/>
    <w:pPr>
      <w:jc w:val="center"/>
      <w:spacing w:beforeAutospacing="1" w:afterAutospacing="1"/>
    </w:pPr>
    <w:rPr>
      <w:sz w:val="24"/>
    </w:rPr>
  </w:style>
  <w:style w:type="paragraph" w:styleId="1091">
    <w:name w:val="Колонтитул"/>
    <w:qFormat/>
    <w:pPr>
      <w:ind w:left="0" w:right="0" w:firstLine="0"/>
      <w:jc w:val="both"/>
      <w:spacing w:before="0" w:after="0" w:line="240" w:lineRule="auto"/>
      <w:widowControl/>
    </w:pPr>
    <w:rPr>
      <w:rFonts w:ascii="XO Thames" w:hAnsi="XO Thames" w:eastAsia="Tahoma" w:cs="Droid Sans Devanagari"/>
      <w:color w:val="000000"/>
      <w:spacing w:val="0"/>
      <w:sz w:val="28"/>
      <w:szCs w:val="20"/>
      <w:lang w:val="ru-RU" w:eastAsia="zh-CN" w:bidi="hi-IN"/>
    </w:rPr>
  </w:style>
  <w:style w:type="paragraph" w:styleId="1092">
    <w:name w:val="Header"/>
    <w:basedOn w:val="903"/>
    <w:pPr>
      <w:tabs>
        <w:tab w:val="clear" w:pos="709" w:leader="none"/>
        <w:tab w:val="center" w:pos="4677" w:leader="none"/>
        <w:tab w:val="right" w:pos="9355" w:leader="none"/>
      </w:tabs>
    </w:pPr>
  </w:style>
  <w:style w:type="paragraph" w:styleId="1093">
    <w:name w:val="Заголовок 111"/>
    <w:basedOn w:val="1097"/>
    <w:link w:val="947"/>
    <w:qFormat/>
    <w:rPr>
      <w:b/>
      <w:sz w:val="24"/>
    </w:rPr>
  </w:style>
  <w:style w:type="paragraph" w:styleId="1094">
    <w:name w:val="Head 6.31"/>
    <w:basedOn w:val="906"/>
    <w:next w:val="903"/>
    <w:link w:val="948"/>
    <w:qFormat/>
    <w:pPr>
      <w:ind w:left="0" w:firstLine="709"/>
      <w:jc w:val="center"/>
      <w:keepNext w:val="0"/>
      <w:spacing w:before="120" w:after="60"/>
      <w:widowControl w:val="off"/>
      <w:outlineLvl w:val="8"/>
    </w:pPr>
    <w:rPr>
      <w:rFonts w:ascii="Times New Roman Bold" w:hAnsi="Times New Roman Bold"/>
      <w:sz w:val="28"/>
    </w:rPr>
  </w:style>
  <w:style w:type="paragraph" w:styleId="1095">
    <w:name w:val="xl241"/>
    <w:basedOn w:val="903"/>
    <w:link w:val="949"/>
    <w:qFormat/>
    <w:pPr>
      <w:jc w:val="center"/>
      <w:spacing w:beforeAutospacing="1" w:afterAutospacing="1"/>
    </w:pPr>
    <w:rPr>
      <w:sz w:val="24"/>
    </w:rPr>
  </w:style>
  <w:style w:type="paragraph" w:styleId="1096">
    <w:name w:val="Стиль3 Знак1"/>
    <w:basedOn w:val="1105"/>
    <w:link w:val="950"/>
    <w:qFormat/>
    <w:pPr>
      <w:ind w:left="0" w:firstLine="0"/>
      <w:tabs>
        <w:tab w:val="left" w:pos="227" w:leader="none"/>
        <w:tab w:val="clear" w:pos="709" w:leader="none"/>
      </w:tabs>
    </w:pPr>
    <w:rPr>
      <w:rFonts w:ascii="Calibri" w:hAnsi="Calibri"/>
    </w:rPr>
  </w:style>
  <w:style w:type="paragraph" w:styleId="1097">
    <w:name w:val="Обычный11"/>
    <w:link w:val="953"/>
    <w:qFormat/>
    <w:pPr>
      <w:ind w:left="0" w:right="0" w:firstLine="0"/>
      <w:jc w:val="left"/>
      <w:spacing w:before="0" w:after="0" w:line="240" w:lineRule="auto"/>
      <w:widowControl/>
    </w:pPr>
    <w:rPr>
      <w:rFonts w:ascii="Times New Roman" w:hAnsi="Times New Roman" w:eastAsia="Tahoma" w:cs="Droid Sans Devanagari"/>
      <w:color w:val="000000"/>
      <w:spacing w:val="0"/>
      <w:sz w:val="28"/>
      <w:szCs w:val="20"/>
      <w:lang w:val="ru-RU" w:eastAsia="zh-CN" w:bidi="hi-IN"/>
    </w:rPr>
  </w:style>
  <w:style w:type="paragraph" w:styleId="1098">
    <w:name w:val="Знак сноски11"/>
    <w:link w:val="954"/>
    <w:qFormat/>
    <w:pPr>
      <w:ind w:left="0" w:right="0" w:firstLine="0"/>
      <w:jc w:val="left"/>
      <w:spacing w:before="0" w:after="0" w:line="240" w:lineRule="auto"/>
      <w:widowControl/>
    </w:pPr>
    <w:rPr>
      <w:rFonts w:ascii="Times New Roman" w:hAnsi="Times New Roman" w:eastAsia="Tahoma" w:cs="Droid Sans Devanagari"/>
      <w:color w:val="000000"/>
      <w:spacing w:val="0"/>
      <w:sz w:val="20"/>
      <w:szCs w:val="20"/>
      <w:vertAlign w:val="superscript"/>
      <w:lang w:val="ru-RU" w:eastAsia="zh-CN" w:bidi="hi-IN"/>
    </w:rPr>
  </w:style>
  <w:style w:type="paragraph" w:styleId="1099">
    <w:name w:val="H41"/>
    <w:basedOn w:val="1080"/>
    <w:next w:val="1080"/>
    <w:link w:val="955"/>
    <w:qFormat/>
    <w:pPr>
      <w:keepNext/>
      <w:outlineLvl w:val="4"/>
    </w:pPr>
    <w:rPr>
      <w:b/>
    </w:rPr>
  </w:style>
  <w:style w:type="paragraph" w:styleId="1100">
    <w:name w:val="Body Text Indent11"/>
    <w:basedOn w:val="1081"/>
    <w:link w:val="956"/>
    <w:qFormat/>
    <w:pPr>
      <w:ind w:left="209" w:right="209" w:firstLine="0"/>
      <w:spacing w:before="209" w:after="209"/>
      <w:widowControl/>
    </w:pPr>
    <w:rPr>
      <w:sz w:val="24"/>
    </w:rPr>
  </w:style>
  <w:style w:type="paragraph" w:styleId="1101">
    <w:name w:val="Document Map1"/>
    <w:basedOn w:val="903"/>
    <w:link w:val="957"/>
    <w:qFormat/>
    <w:rPr>
      <w:rFonts w:ascii="Tahoma" w:hAnsi="Tahoma"/>
      <w:sz w:val="20"/>
    </w:rPr>
  </w:style>
  <w:style w:type="paragraph" w:styleId="1102">
    <w:name w:val="annotation reference1"/>
    <w:basedOn w:val="1075"/>
    <w:link w:val="958"/>
    <w:qFormat/>
    <w:rPr>
      <w:sz w:val="16"/>
    </w:rPr>
  </w:style>
  <w:style w:type="paragraph" w:styleId="1103">
    <w:name w:val="Основной шрифт абзаца21"/>
    <w:link w:val="959"/>
    <w:qFormat/>
    <w:pPr>
      <w:ind w:left="0" w:right="0" w:firstLine="0"/>
      <w:jc w:val="left"/>
      <w:spacing w:before="0" w:after="0" w:line="240" w:lineRule="auto"/>
      <w:widowControl/>
    </w:pPr>
    <w:rPr>
      <w:rFonts w:ascii="Times New Roman" w:hAnsi="Times New Roman" w:eastAsia="Tahoma" w:cs="Droid Sans Devanagari"/>
      <w:color w:val="000000"/>
      <w:spacing w:val="0"/>
      <w:sz w:val="20"/>
      <w:szCs w:val="20"/>
      <w:lang w:val="ru-RU" w:eastAsia="zh-CN" w:bidi="hi-IN"/>
    </w:rPr>
  </w:style>
  <w:style w:type="paragraph" w:styleId="1104">
    <w:name w:val="Body Text Indent"/>
    <w:basedOn w:val="903"/>
    <w:pPr>
      <w:ind w:left="0" w:firstLine="510"/>
      <w:jc w:val="both"/>
    </w:pPr>
    <w:rPr>
      <w:sz w:val="22"/>
    </w:rPr>
  </w:style>
  <w:style w:type="paragraph" w:styleId="1105">
    <w:name w:val="Body Text Indent 21"/>
    <w:basedOn w:val="903"/>
    <w:link w:val="961"/>
    <w:qFormat/>
    <w:pPr>
      <w:ind w:left="0" w:firstLine="720"/>
      <w:jc w:val="both"/>
      <w:spacing w:line="216" w:lineRule="auto"/>
      <w:widowControl w:val="off"/>
    </w:pPr>
  </w:style>
  <w:style w:type="paragraph" w:styleId="1106">
    <w:name w:val="Стиль11"/>
    <w:basedOn w:val="903"/>
    <w:link w:val="962"/>
    <w:qFormat/>
    <w:pPr>
      <w:numPr>
        <w:ilvl w:val="0"/>
        <w:numId w:val="3"/>
      </w:numPr>
      <w:keepLines/>
      <w:keepNext/>
      <w:spacing w:before="0" w:after="60"/>
      <w:widowControl w:val="off"/>
    </w:pPr>
    <w:rPr>
      <w:b/>
    </w:rPr>
  </w:style>
  <w:style w:type="paragraph" w:styleId="1107">
    <w:name w:val="1KG=K91"/>
    <w:link w:val="963"/>
    <w:qFormat/>
    <w:pPr>
      <w:ind w:left="0" w:right="0" w:firstLine="0"/>
      <w:jc w:val="left"/>
      <w:spacing w:before="0" w:after="0" w:line="240" w:lineRule="auto"/>
      <w:widowControl/>
    </w:pPr>
    <w:rPr>
      <w:rFonts w:ascii="MS Sans Serif" w:hAnsi="MS Sans Serif" w:eastAsia="Tahoma" w:cs="Droid Sans Devanagari"/>
      <w:color w:val="000000"/>
      <w:spacing w:val="0"/>
      <w:sz w:val="20"/>
      <w:szCs w:val="20"/>
      <w:lang w:val="ru-RU" w:eastAsia="zh-CN" w:bidi="hi-IN"/>
    </w:rPr>
  </w:style>
  <w:style w:type="paragraph" w:styleId="1108">
    <w:name w:val="List Bullet 4"/>
    <w:basedOn w:val="903"/>
    <w:pPr>
      <w:numPr>
        <w:ilvl w:val="0"/>
        <w:numId w:val="4"/>
      </w:numPr>
      <w:jc w:val="both"/>
      <w:spacing w:before="0" w:after="60"/>
    </w:pPr>
    <w:rPr>
      <w:sz w:val="24"/>
    </w:rPr>
  </w:style>
  <w:style w:type="paragraph" w:styleId="1109">
    <w:name w:val="mid-text-big11"/>
    <w:link w:val="965"/>
    <w:qFormat/>
    <w:pPr>
      <w:ind w:left="0" w:right="0" w:firstLine="0"/>
      <w:jc w:val="left"/>
      <w:spacing w:before="0" w:after="0" w:line="240" w:lineRule="auto"/>
      <w:widowControl/>
    </w:pPr>
    <w:rPr>
      <w:rFonts w:ascii="Verdana" w:hAnsi="Verdana" w:eastAsia="Tahoma" w:cs="Droid Sans Devanagari"/>
      <w:color w:val="000000"/>
      <w:spacing w:val="0"/>
      <w:sz w:val="18"/>
      <w:szCs w:val="20"/>
      <w:lang w:val="ru-RU" w:eastAsia="zh-CN" w:bidi="hi-IN"/>
    </w:rPr>
  </w:style>
  <w:style w:type="paragraph" w:styleId="1110">
    <w:name w:val="xl281"/>
    <w:basedOn w:val="903"/>
    <w:link w:val="966"/>
    <w:qFormat/>
    <w:pPr>
      <w:jc w:val="both"/>
      <w:spacing w:before="100" w:after="100"/>
    </w:pPr>
    <w:rPr>
      <w:rFonts w:ascii="Courier New" w:hAnsi="Courier New"/>
      <w:sz w:val="24"/>
    </w:rPr>
  </w:style>
  <w:style w:type="paragraph" w:styleId="1111">
    <w:name w:val="Строгий11"/>
    <w:link w:val="967"/>
    <w:qFormat/>
    <w:pPr>
      <w:ind w:left="0" w:right="0" w:firstLine="0"/>
      <w:jc w:val="left"/>
      <w:spacing w:before="0" w:after="0" w:line="240" w:lineRule="auto"/>
      <w:widowControl/>
    </w:pPr>
    <w:rPr>
      <w:rFonts w:ascii="Times New Roman" w:hAnsi="Times New Roman" w:eastAsia="Tahoma" w:cs="Droid Sans Devanagari"/>
      <w:b/>
      <w:color w:val="000000"/>
      <w:spacing w:val="0"/>
      <w:sz w:val="20"/>
      <w:szCs w:val="20"/>
      <w:lang w:val="ru-RU" w:eastAsia="zh-CN" w:bidi="hi-IN"/>
    </w:rPr>
  </w:style>
  <w:style w:type="paragraph" w:styleId="1112">
    <w:name w:val="List Number 3"/>
    <w:basedOn w:val="903"/>
    <w:pPr>
      <w:ind w:left="926" w:hanging="360"/>
      <w:jc w:val="both"/>
      <w:spacing w:before="0" w:after="60"/>
      <w:tabs>
        <w:tab w:val="clear" w:pos="709" w:leader="none"/>
        <w:tab w:val="left" w:pos="926" w:leader="none"/>
      </w:tabs>
    </w:pPr>
    <w:rPr>
      <w:sz w:val="24"/>
    </w:rPr>
  </w:style>
  <w:style w:type="paragraph" w:styleId="1113">
    <w:name w:val="toc 3"/>
    <w:next w:val="903"/>
    <w:uiPriority w:val="39"/>
    <w:pPr>
      <w:ind w:left="400" w:right="0" w:firstLine="0"/>
      <w:jc w:val="left"/>
      <w:spacing w:before="0" w:after="0" w:line="240" w:lineRule="auto"/>
      <w:widowControl/>
    </w:pPr>
    <w:rPr>
      <w:rFonts w:ascii="XO Thames" w:hAnsi="XO Thames" w:eastAsia="Tahoma" w:cs="Droid Sans Devanagari"/>
      <w:color w:val="000000"/>
      <w:spacing w:val="0"/>
      <w:sz w:val="28"/>
      <w:szCs w:val="20"/>
      <w:lang w:val="ru-RU" w:eastAsia="zh-CN" w:bidi="hi-IN"/>
    </w:rPr>
  </w:style>
  <w:style w:type="paragraph" w:styleId="1114">
    <w:name w:val="Основной текст с отступом 211"/>
    <w:basedOn w:val="1097"/>
    <w:link w:val="970"/>
    <w:qFormat/>
    <w:rPr>
      <w:sz w:val="24"/>
    </w:rPr>
  </w:style>
  <w:style w:type="paragraph" w:styleId="1115">
    <w:name w:val="xl321"/>
    <w:basedOn w:val="903"/>
    <w:link w:val="971"/>
    <w:qFormat/>
    <w:pPr>
      <w:jc w:val="center"/>
      <w:spacing w:beforeAutospacing="1" w:afterAutospacing="1"/>
    </w:pPr>
    <w:rPr>
      <w:sz w:val="24"/>
    </w:rPr>
  </w:style>
  <w:style w:type="paragraph" w:styleId="1116">
    <w:name w:val="iniiaiie oaeno1"/>
    <w:basedOn w:val="903"/>
    <w:link w:val="972"/>
    <w:qFormat/>
    <w:pPr>
      <w:ind w:left="0" w:firstLine="851"/>
      <w:jc w:val="both"/>
      <w:spacing w:line="360" w:lineRule="auto"/>
    </w:pPr>
    <w:rPr>
      <w:sz w:val="26"/>
    </w:rPr>
  </w:style>
  <w:style w:type="paragraph" w:styleId="1117">
    <w:name w:val="List Number 2"/>
    <w:basedOn w:val="903"/>
    <w:pPr>
      <w:ind w:left="643" w:hanging="360"/>
      <w:tabs>
        <w:tab w:val="left" w:pos="643" w:leader="none"/>
        <w:tab w:val="clear" w:pos="709" w:leader="none"/>
      </w:tabs>
    </w:pPr>
  </w:style>
  <w:style w:type="paragraph" w:styleId="1118">
    <w:name w:val="annotation text1"/>
    <w:basedOn w:val="903"/>
    <w:link w:val="974"/>
    <w:qFormat/>
    <w:rPr>
      <w:sz w:val="20"/>
    </w:rPr>
  </w:style>
  <w:style w:type="paragraph" w:styleId="1119">
    <w:name w:val="ConsPlusNormal1"/>
    <w:link w:val="975"/>
    <w:qFormat/>
    <w:pPr>
      <w:ind w:left="0" w:right="0" w:firstLine="720"/>
      <w:jc w:val="left"/>
      <w:spacing w:before="0" w:after="0" w:line="240" w:lineRule="auto"/>
      <w:widowControl w:val="off"/>
    </w:pPr>
    <w:rPr>
      <w:rFonts w:ascii="Arial" w:hAnsi="Arial" w:eastAsia="Tahoma" w:cs="Droid Sans Devanagari"/>
      <w:color w:val="000000"/>
      <w:spacing w:val="0"/>
      <w:sz w:val="20"/>
      <w:szCs w:val="20"/>
      <w:lang w:val="ru-RU" w:eastAsia="zh-CN" w:bidi="hi-IN"/>
    </w:rPr>
  </w:style>
  <w:style w:type="paragraph" w:styleId="1120">
    <w:name w:val="Обычный + Times New Roman;14 pt;курсив Знак1"/>
    <w:link w:val="976"/>
    <w:qFormat/>
    <w:pPr>
      <w:ind w:left="0" w:right="0" w:firstLine="0"/>
      <w:jc w:val="left"/>
      <w:spacing w:before="0" w:after="0" w:line="240" w:lineRule="auto"/>
      <w:widowControl/>
    </w:pPr>
    <w:rPr>
      <w:rFonts w:ascii="Times New Roman" w:hAnsi="Times New Roman" w:eastAsia="Tahoma" w:cs="Droid Sans Devanagari"/>
      <w:i/>
      <w:color w:val="000000"/>
      <w:spacing w:val="2"/>
      <w:sz w:val="28"/>
      <w:szCs w:val="20"/>
      <w:lang w:val="ru-RU" w:eastAsia="zh-CN" w:bidi="hi-IN"/>
    </w:rPr>
  </w:style>
  <w:style w:type="paragraph" w:styleId="1121">
    <w:name w:val="xl381"/>
    <w:basedOn w:val="903"/>
    <w:link w:val="977"/>
    <w:qFormat/>
    <w:pPr>
      <w:spacing w:beforeAutospacing="1" w:afterAutospacing="1"/>
    </w:pPr>
    <w:rPr>
      <w:sz w:val="24"/>
    </w:rPr>
  </w:style>
  <w:style w:type="paragraph" w:styleId="1122">
    <w:name w:val="содержание2-111"/>
    <w:basedOn w:val="903"/>
    <w:link w:val="978"/>
    <w:qFormat/>
    <w:pPr>
      <w:jc w:val="both"/>
      <w:spacing w:before="0" w:after="60"/>
    </w:pPr>
    <w:rPr>
      <w:sz w:val="24"/>
    </w:rPr>
  </w:style>
  <w:style w:type="paragraph" w:styleId="1123">
    <w:name w:val="xl401"/>
    <w:basedOn w:val="903"/>
    <w:link w:val="979"/>
    <w:qFormat/>
    <w:pPr>
      <w:spacing w:beforeAutospacing="1" w:afterAutospacing="1"/>
    </w:pPr>
    <w:rPr>
      <w:sz w:val="24"/>
    </w:rPr>
  </w:style>
  <w:style w:type="paragraph" w:styleId="1124">
    <w:name w:val="xl251"/>
    <w:basedOn w:val="903"/>
    <w:link w:val="980"/>
    <w:qFormat/>
    <w:pPr>
      <w:jc w:val="center"/>
      <w:spacing w:beforeAutospacing="1" w:afterAutospacing="1"/>
    </w:pPr>
    <w:rPr>
      <w:sz w:val="24"/>
    </w:rPr>
  </w:style>
  <w:style w:type="paragraph" w:styleId="1125">
    <w:name w:val="Знак1 Знак Знак Знак1"/>
    <w:basedOn w:val="903"/>
    <w:link w:val="981"/>
    <w:qFormat/>
    <w:pPr>
      <w:spacing w:before="0" w:after="160" w:line="240" w:lineRule="exact"/>
    </w:pPr>
    <w:rPr>
      <w:rFonts w:ascii="Verdana" w:hAnsi="Verdana"/>
      <w:sz w:val="24"/>
    </w:rPr>
  </w:style>
  <w:style w:type="paragraph" w:styleId="1126">
    <w:name w:val="Знак Знак1 Знак1"/>
    <w:basedOn w:val="903"/>
    <w:link w:val="983"/>
    <w:qFormat/>
    <w:pPr>
      <w:spacing w:before="0" w:after="160" w:line="240" w:lineRule="exact"/>
    </w:pPr>
    <w:rPr>
      <w:rFonts w:ascii="Verdana" w:hAnsi="Verdana"/>
      <w:sz w:val="24"/>
    </w:rPr>
  </w:style>
  <w:style w:type="paragraph" w:styleId="1127">
    <w:name w:val="Заголовок 211"/>
    <w:basedOn w:val="1080"/>
    <w:link w:val="984"/>
    <w:qFormat/>
    <w:rPr>
      <w:rFonts w:ascii="Arial" w:hAnsi="Arial"/>
      <w:b/>
      <w:i/>
    </w:rPr>
  </w:style>
  <w:style w:type="paragraph" w:styleId="1128">
    <w:name w:val="List 22"/>
    <w:basedOn w:val="903"/>
    <w:link w:val="985"/>
    <w:qFormat/>
    <w:pPr>
      <w:ind w:left="566" w:hanging="283"/>
    </w:pPr>
    <w:rPr>
      <w:sz w:val="20"/>
    </w:rPr>
  </w:style>
  <w:style w:type="paragraph" w:styleId="1129">
    <w:name w:val="Основной шрифт абзаца Знак1"/>
    <w:basedOn w:val="903"/>
    <w:link w:val="986"/>
    <w:qFormat/>
    <w:pPr>
      <w:spacing w:before="0" w:after="160" w:line="240" w:lineRule="exact"/>
    </w:pPr>
    <w:rPr>
      <w:rFonts w:ascii="Verdana" w:hAnsi="Verdana"/>
      <w:sz w:val="24"/>
    </w:rPr>
  </w:style>
  <w:style w:type="paragraph" w:styleId="1130">
    <w:name w:val="Body Text Indent 31"/>
    <w:basedOn w:val="903"/>
    <w:link w:val="987"/>
    <w:qFormat/>
    <w:pPr>
      <w:ind w:left="0" w:firstLine="567"/>
      <w:jc w:val="both"/>
    </w:pPr>
    <w:rPr>
      <w:sz w:val="24"/>
    </w:rPr>
  </w:style>
  <w:style w:type="paragraph" w:styleId="1131">
    <w:name w:val="ConsNonformat1"/>
    <w:link w:val="988"/>
    <w:qFormat/>
    <w:pPr>
      <w:ind w:left="0" w:right="0" w:firstLine="0"/>
      <w:jc w:val="left"/>
      <w:spacing w:before="0" w:after="0" w:line="240" w:lineRule="auto"/>
      <w:widowControl w:val="off"/>
    </w:pPr>
    <w:rPr>
      <w:rFonts w:ascii="Courier New" w:hAnsi="Courier New" w:eastAsia="Tahoma" w:cs="Droid Sans Devanagari"/>
      <w:color w:val="000000"/>
      <w:spacing w:val="0"/>
      <w:sz w:val="20"/>
      <w:szCs w:val="20"/>
      <w:lang w:val="ru-RU" w:eastAsia="zh-CN" w:bidi="hi-IN"/>
    </w:rPr>
  </w:style>
  <w:style w:type="paragraph" w:styleId="1132">
    <w:name w:val="List Number 4"/>
    <w:basedOn w:val="903"/>
    <w:pPr>
      <w:ind w:left="1209" w:hanging="360"/>
      <w:jc w:val="both"/>
      <w:spacing w:before="0" w:after="60"/>
      <w:tabs>
        <w:tab w:val="clear" w:pos="709" w:leader="none"/>
        <w:tab w:val="left" w:pos="1209" w:leader="none"/>
      </w:tabs>
    </w:pPr>
    <w:rPr>
      <w:sz w:val="24"/>
    </w:rPr>
  </w:style>
  <w:style w:type="paragraph" w:styleId="1133">
    <w:name w:val="List 32"/>
    <w:basedOn w:val="903"/>
    <w:link w:val="991"/>
    <w:qFormat/>
    <w:pPr>
      <w:ind w:left="849" w:hanging="283"/>
    </w:pPr>
    <w:rPr>
      <w:sz w:val="20"/>
    </w:rPr>
  </w:style>
  <w:style w:type="paragraph" w:styleId="1134">
    <w:name w:val="Plain Text1"/>
    <w:basedOn w:val="903"/>
    <w:link w:val="992"/>
    <w:qFormat/>
    <w:rPr>
      <w:rFonts w:ascii="Courier New" w:hAnsi="Courier New"/>
      <w:sz w:val="20"/>
    </w:rPr>
  </w:style>
  <w:style w:type="paragraph" w:styleId="1135">
    <w:name w:val="Основной шрифт абзаца11"/>
    <w:link w:val="993"/>
    <w:qFormat/>
    <w:pPr>
      <w:ind w:left="0" w:right="0" w:firstLine="0"/>
      <w:jc w:val="left"/>
      <w:spacing w:before="0" w:after="0" w:line="240" w:lineRule="auto"/>
      <w:widowControl/>
    </w:pPr>
    <w:rPr>
      <w:rFonts w:ascii="Times New Roman" w:hAnsi="Times New Roman" w:eastAsia="Tahoma" w:cs="Droid Sans Devanagari"/>
      <w:color w:val="000000"/>
      <w:spacing w:val="0"/>
      <w:sz w:val="20"/>
      <w:szCs w:val="20"/>
      <w:lang w:val="ru-RU" w:eastAsia="zh-CN" w:bidi="hi-IN"/>
    </w:rPr>
  </w:style>
  <w:style w:type="paragraph" w:styleId="1136">
    <w:name w:val="Гиперссылка21"/>
    <w:link w:val="994"/>
    <w:qFormat/>
    <w:pPr>
      <w:ind w:left="0" w:right="0" w:firstLine="0"/>
      <w:jc w:val="left"/>
      <w:spacing w:before="0" w:after="0" w:line="240" w:lineRule="auto"/>
      <w:widowControl/>
    </w:pPr>
    <w:rPr>
      <w:rFonts w:ascii="Times New Roman" w:hAnsi="Times New Roman" w:eastAsia="Tahoma" w:cs="Droid Sans Devanagari"/>
      <w:color w:val="0000ff"/>
      <w:spacing w:val="0"/>
      <w:sz w:val="20"/>
      <w:szCs w:val="20"/>
      <w:u w:val="single"/>
      <w:lang w:val="ru-RU" w:eastAsia="zh-CN" w:bidi="hi-IN"/>
    </w:rPr>
  </w:style>
  <w:style w:type="paragraph" w:styleId="1137">
    <w:name w:val="List Paragraph1"/>
    <w:basedOn w:val="903"/>
    <w:link w:val="995"/>
    <w:qFormat/>
    <w:pPr>
      <w:contextualSpacing/>
      <w:ind w:left="720" w:firstLine="0"/>
      <w:jc w:val="both"/>
      <w:spacing w:before="0" w:after="200" w:line="276" w:lineRule="auto"/>
    </w:pPr>
    <w:rPr>
      <w:rFonts w:ascii="Calibri" w:hAnsi="Calibri"/>
      <w:sz w:val="22"/>
    </w:rPr>
  </w:style>
  <w:style w:type="paragraph" w:styleId="1138">
    <w:name w:val="List Bullet 5"/>
    <w:basedOn w:val="903"/>
    <w:pPr>
      <w:ind w:left="1492" w:hanging="360"/>
      <w:jc w:val="both"/>
      <w:spacing w:before="0" w:after="60"/>
      <w:tabs>
        <w:tab w:val="clear" w:pos="709" w:leader="none"/>
        <w:tab w:val="left" w:pos="1492" w:leader="none"/>
      </w:tabs>
    </w:pPr>
    <w:rPr>
      <w:sz w:val="24"/>
    </w:rPr>
  </w:style>
  <w:style w:type="paragraph" w:styleId="1139">
    <w:name w:val="Internet link"/>
    <w:qFormat/>
    <w:pPr>
      <w:ind w:left="0" w:right="0" w:firstLine="0"/>
      <w:jc w:val="left"/>
      <w:spacing w:before="0" w:after="0" w:line="240" w:lineRule="auto"/>
      <w:widowControl/>
    </w:pPr>
    <w:rPr>
      <w:rFonts w:ascii="Times New Roman" w:hAnsi="Times New Roman" w:eastAsia="Tahoma" w:cs="Droid Sans Devanagari"/>
      <w:color w:val="0000ff"/>
      <w:spacing w:val="0"/>
      <w:sz w:val="20"/>
      <w:szCs w:val="20"/>
      <w:u w:val="single"/>
      <w:lang w:val="ru-RU" w:eastAsia="zh-CN" w:bidi="hi-IN"/>
    </w:rPr>
  </w:style>
  <w:style w:type="paragraph" w:styleId="1140">
    <w:name w:val="Footnote1"/>
    <w:basedOn w:val="903"/>
    <w:link w:val="998"/>
    <w:qFormat/>
    <w:rPr>
      <w:sz w:val="20"/>
    </w:rPr>
  </w:style>
  <w:style w:type="paragraph" w:styleId="1141">
    <w:name w:val="toc 1"/>
    <w:basedOn w:val="903"/>
    <w:next w:val="903"/>
    <w:uiPriority w:val="39"/>
  </w:style>
  <w:style w:type="paragraph" w:styleId="1142">
    <w:name w:val="List 42"/>
    <w:basedOn w:val="903"/>
    <w:link w:val="1001"/>
    <w:qFormat/>
    <w:pPr>
      <w:ind w:left="1132" w:hanging="283"/>
    </w:pPr>
    <w:rPr>
      <w:sz w:val="20"/>
    </w:rPr>
  </w:style>
  <w:style w:type="paragraph" w:styleId="1143">
    <w:name w:val="Note Heading1"/>
    <w:basedOn w:val="903"/>
    <w:next w:val="903"/>
    <w:link w:val="1003"/>
    <w:qFormat/>
    <w:rPr>
      <w:sz w:val="24"/>
    </w:rPr>
  </w:style>
  <w:style w:type="paragraph" w:styleId="1144">
    <w:name w:val="Block Text1"/>
    <w:basedOn w:val="903"/>
    <w:link w:val="1004"/>
    <w:qFormat/>
    <w:pPr>
      <w:ind w:left="360" w:right="357" w:firstLine="0"/>
      <w:jc w:val="both"/>
    </w:pPr>
    <w:rPr>
      <w:sz w:val="24"/>
    </w:rPr>
  </w:style>
  <w:style w:type="paragraph" w:styleId="1145">
    <w:name w:val="xl341"/>
    <w:basedOn w:val="903"/>
    <w:link w:val="1005"/>
    <w:qFormat/>
    <w:pPr>
      <w:jc w:val="center"/>
      <w:spacing w:beforeAutospacing="1" w:afterAutospacing="1"/>
    </w:pPr>
    <w:rPr>
      <w:sz w:val="24"/>
    </w:rPr>
  </w:style>
  <w:style w:type="paragraph" w:styleId="1146">
    <w:name w:val="Знак3 Знак Знак Знак1"/>
    <w:basedOn w:val="903"/>
    <w:link w:val="1006"/>
    <w:qFormat/>
    <w:pPr>
      <w:spacing w:before="0" w:after="160" w:line="240" w:lineRule="exact"/>
    </w:pPr>
    <w:rPr>
      <w:rFonts w:ascii="Verdana" w:hAnsi="Verdana"/>
      <w:sz w:val="24"/>
    </w:rPr>
  </w:style>
  <w:style w:type="paragraph" w:styleId="1147">
    <w:name w:val="Гиперссылка31"/>
    <w:link w:val="1007"/>
    <w:qFormat/>
    <w:pPr>
      <w:ind w:left="0" w:right="0" w:firstLine="0"/>
      <w:jc w:val="left"/>
      <w:spacing w:before="0" w:after="0" w:line="240" w:lineRule="auto"/>
      <w:widowControl/>
    </w:pPr>
    <w:rPr>
      <w:rFonts w:ascii="Times New Roman" w:hAnsi="Times New Roman" w:eastAsia="Tahoma" w:cs="Droid Sans Devanagari"/>
      <w:color w:val="0000ff"/>
      <w:spacing w:val="0"/>
      <w:sz w:val="20"/>
      <w:szCs w:val="20"/>
      <w:u w:val="single"/>
      <w:lang w:val="ru-RU" w:eastAsia="zh-CN" w:bidi="hi-IN"/>
    </w:rPr>
  </w:style>
  <w:style w:type="paragraph" w:styleId="1148">
    <w:name w:val="toc 9"/>
    <w:next w:val="903"/>
    <w:uiPriority w:val="39"/>
    <w:pPr>
      <w:ind w:left="1600" w:right="0" w:firstLine="0"/>
      <w:jc w:val="left"/>
      <w:spacing w:before="0" w:after="0" w:line="240" w:lineRule="auto"/>
      <w:widowControl/>
    </w:pPr>
    <w:rPr>
      <w:rFonts w:ascii="XO Thames" w:hAnsi="XO Thames" w:eastAsia="Tahoma" w:cs="Droid Sans Devanagari"/>
      <w:color w:val="000000"/>
      <w:spacing w:val="0"/>
      <w:sz w:val="28"/>
      <w:szCs w:val="20"/>
      <w:lang w:val="ru-RU" w:eastAsia="zh-CN" w:bidi="hi-IN"/>
    </w:rPr>
  </w:style>
  <w:style w:type="paragraph" w:styleId="1149">
    <w:name w:val="xl361"/>
    <w:basedOn w:val="903"/>
    <w:link w:val="1009"/>
    <w:qFormat/>
    <w:pPr>
      <w:spacing w:beforeAutospacing="1" w:afterAutospacing="1"/>
    </w:pPr>
    <w:rPr>
      <w:sz w:val="24"/>
    </w:rPr>
  </w:style>
  <w:style w:type="paragraph" w:styleId="1150">
    <w:name w:val="ConsPlusNormal Знак1"/>
    <w:link w:val="1010"/>
    <w:qFormat/>
    <w:pPr>
      <w:ind w:left="0" w:right="0" w:firstLine="720"/>
      <w:jc w:val="left"/>
      <w:spacing w:before="0" w:after="0" w:line="240" w:lineRule="auto"/>
      <w:widowControl w:val="off"/>
    </w:pPr>
    <w:rPr>
      <w:rFonts w:ascii="Arial" w:hAnsi="Arial" w:eastAsia="Tahoma" w:cs="Droid Sans Devanagari"/>
      <w:color w:val="000000"/>
      <w:spacing w:val="0"/>
      <w:sz w:val="20"/>
      <w:szCs w:val="20"/>
      <w:lang w:val="ru-RU" w:eastAsia="zh-CN" w:bidi="hi-IN"/>
    </w:rPr>
  </w:style>
  <w:style w:type="paragraph" w:styleId="1151">
    <w:name w:val="toc 8"/>
    <w:next w:val="903"/>
    <w:uiPriority w:val="39"/>
    <w:pPr>
      <w:ind w:left="1400" w:right="0" w:firstLine="0"/>
      <w:jc w:val="left"/>
      <w:spacing w:before="0" w:after="0" w:line="240" w:lineRule="auto"/>
      <w:widowControl/>
    </w:pPr>
    <w:rPr>
      <w:rFonts w:ascii="XO Thames" w:hAnsi="XO Thames" w:eastAsia="Tahoma" w:cs="Droid Sans Devanagari"/>
      <w:color w:val="000000"/>
      <w:spacing w:val="0"/>
      <w:sz w:val="28"/>
      <w:szCs w:val="20"/>
      <w:lang w:val="ru-RU" w:eastAsia="zh-CN" w:bidi="hi-IN"/>
    </w:rPr>
  </w:style>
  <w:style w:type="paragraph" w:styleId="1152">
    <w:name w:val="Знак Знак Знак Знак1"/>
    <w:basedOn w:val="903"/>
    <w:link w:val="1012"/>
    <w:qFormat/>
    <w:pPr>
      <w:spacing w:before="0" w:after="160" w:line="240" w:lineRule="exact"/>
    </w:pPr>
    <w:rPr>
      <w:rFonts w:ascii="Verdana" w:hAnsi="Verdana"/>
      <w:sz w:val="24"/>
    </w:rPr>
  </w:style>
  <w:style w:type="paragraph" w:styleId="1153">
    <w:name w:val="Footer"/>
    <w:basedOn w:val="903"/>
    <w:pPr>
      <w:tabs>
        <w:tab w:val="clear" w:pos="709" w:leader="none"/>
        <w:tab w:val="center" w:pos="4677" w:leader="none"/>
        <w:tab w:val="right" w:pos="9355" w:leader="none"/>
      </w:tabs>
    </w:pPr>
  </w:style>
  <w:style w:type="paragraph" w:styleId="1154">
    <w:name w:val="Разметка HTML1"/>
    <w:link w:val="1014"/>
    <w:qFormat/>
    <w:pPr>
      <w:ind w:left="0" w:right="0" w:firstLine="0"/>
      <w:jc w:val="left"/>
      <w:spacing w:before="0" w:after="0" w:line="240" w:lineRule="auto"/>
      <w:widowControl/>
    </w:pPr>
    <w:rPr>
      <w:rFonts w:ascii="Times New Roman" w:hAnsi="Times New Roman" w:eastAsia="Tahoma" w:cs="Droid Sans Devanagari"/>
      <w:color w:val="ff0000"/>
      <w:spacing w:val="0"/>
      <w:sz w:val="20"/>
      <w:szCs w:val="20"/>
      <w:lang w:val="ru-RU" w:eastAsia="zh-CN" w:bidi="hi-IN"/>
    </w:rPr>
  </w:style>
  <w:style w:type="paragraph" w:styleId="1155">
    <w:name w:val="xl331"/>
    <w:basedOn w:val="903"/>
    <w:link w:val="1015"/>
    <w:qFormat/>
    <w:pPr>
      <w:jc w:val="center"/>
      <w:spacing w:beforeAutospacing="1" w:afterAutospacing="1"/>
    </w:pPr>
    <w:rPr>
      <w:sz w:val="24"/>
    </w:rPr>
  </w:style>
  <w:style w:type="paragraph" w:styleId="1156">
    <w:name w:val="List Bullet 3"/>
    <w:basedOn w:val="903"/>
    <w:pPr>
      <w:ind w:left="926" w:hanging="360"/>
      <w:jc w:val="both"/>
      <w:spacing w:before="0" w:after="60"/>
      <w:tabs>
        <w:tab w:val="clear" w:pos="709" w:leader="none"/>
        <w:tab w:val="left" w:pos="926" w:leader="none"/>
      </w:tabs>
    </w:pPr>
    <w:rPr>
      <w:sz w:val="24"/>
    </w:rPr>
  </w:style>
  <w:style w:type="paragraph" w:styleId="1157">
    <w:name w:val="Номер страницы11"/>
    <w:basedOn w:val="1135"/>
    <w:link w:val="1017"/>
    <w:qFormat/>
  </w:style>
  <w:style w:type="paragraph" w:styleId="1158">
    <w:name w:val="toc 5"/>
    <w:next w:val="903"/>
    <w:uiPriority w:val="39"/>
    <w:pPr>
      <w:ind w:left="800" w:right="0" w:firstLine="0"/>
      <w:jc w:val="left"/>
      <w:spacing w:before="0" w:after="0" w:line="240" w:lineRule="auto"/>
      <w:widowControl/>
    </w:pPr>
    <w:rPr>
      <w:rFonts w:ascii="XO Thames" w:hAnsi="XO Thames" w:eastAsia="Tahoma" w:cs="Droid Sans Devanagari"/>
      <w:color w:val="000000"/>
      <w:spacing w:val="0"/>
      <w:sz w:val="28"/>
      <w:szCs w:val="20"/>
      <w:lang w:val="ru-RU" w:eastAsia="zh-CN" w:bidi="hi-IN"/>
    </w:rPr>
  </w:style>
  <w:style w:type="paragraph" w:styleId="1159">
    <w:name w:val="xl421"/>
    <w:basedOn w:val="903"/>
    <w:link w:val="1019"/>
    <w:qFormat/>
    <w:pPr>
      <w:jc w:val="center"/>
      <w:spacing w:beforeAutospacing="1" w:afterAutospacing="1"/>
    </w:pPr>
    <w:rPr>
      <w:b/>
      <w:i/>
      <w:sz w:val="24"/>
    </w:rPr>
  </w:style>
  <w:style w:type="paragraph" w:styleId="1160">
    <w:name w:val="Body Text 22"/>
    <w:basedOn w:val="903"/>
    <w:link w:val="1020"/>
    <w:qFormat/>
    <w:pPr>
      <w:jc w:val="both"/>
      <w:spacing w:before="100" w:after="100"/>
    </w:pPr>
    <w:rPr>
      <w:sz w:val="24"/>
    </w:rPr>
  </w:style>
  <w:style w:type="paragraph" w:styleId="1161">
    <w:name w:val="Font Style371"/>
    <w:link w:val="1021"/>
    <w:qFormat/>
    <w:pPr>
      <w:ind w:left="0" w:right="0" w:firstLine="0"/>
      <w:jc w:val="left"/>
      <w:spacing w:before="0" w:after="0" w:line="240" w:lineRule="auto"/>
      <w:widowControl/>
    </w:pPr>
    <w:rPr>
      <w:rFonts w:ascii="Times New Roman" w:hAnsi="Times New Roman" w:eastAsia="Tahoma" w:cs="Droid Sans Devanagari"/>
      <w:color w:val="000000"/>
      <w:spacing w:val="0"/>
      <w:sz w:val="22"/>
      <w:szCs w:val="20"/>
      <w:lang w:val="ru-RU" w:eastAsia="zh-CN" w:bidi="hi-IN"/>
    </w:rPr>
  </w:style>
  <w:style w:type="paragraph" w:styleId="1162">
    <w:name w:val="No Spacing1"/>
    <w:link w:val="1022"/>
    <w:qFormat/>
    <w:pPr>
      <w:ind w:left="0" w:right="0" w:firstLine="0"/>
      <w:jc w:val="both"/>
      <w:spacing w:before="0" w:after="0" w:line="240" w:lineRule="auto"/>
      <w:widowControl/>
    </w:pPr>
    <w:rPr>
      <w:rFonts w:ascii="Times New Roman" w:hAnsi="Times New Roman" w:eastAsia="Tahoma" w:cs="Droid Sans Devanagari"/>
      <w:color w:val="000000"/>
      <w:spacing w:val="0"/>
      <w:sz w:val="24"/>
      <w:szCs w:val="20"/>
      <w:lang w:val="ru-RU" w:eastAsia="zh-CN" w:bidi="hi-IN"/>
    </w:rPr>
  </w:style>
  <w:style w:type="paragraph" w:styleId="1163">
    <w:name w:val="Стиль3 Знак Знак1"/>
    <w:basedOn w:val="1105"/>
    <w:link w:val="1023"/>
    <w:qFormat/>
    <w:pPr>
      <w:ind w:left="0" w:firstLine="0"/>
      <w:tabs>
        <w:tab w:val="left" w:pos="227" w:leader="none"/>
        <w:tab w:val="clear" w:pos="709" w:leader="none"/>
      </w:tabs>
    </w:pPr>
    <w:rPr>
      <w:rFonts w:ascii="Calibri" w:hAnsi="Calibri"/>
    </w:rPr>
  </w:style>
  <w:style w:type="paragraph" w:styleId="1164">
    <w:name w:val="Рисунок1"/>
    <w:basedOn w:val="903"/>
    <w:next w:val="903"/>
    <w:link w:val="1024"/>
    <w:qFormat/>
    <w:pPr>
      <w:jc w:val="center"/>
      <w:spacing w:before="60" w:after="60"/>
      <w:widowControl w:val="off"/>
    </w:pPr>
    <w:rPr>
      <w:rFonts w:ascii="TimesET" w:hAnsi="TimesET"/>
      <w:sz w:val="20"/>
    </w:rPr>
  </w:style>
  <w:style w:type="paragraph" w:styleId="1165">
    <w:name w:val="List Bullet 2"/>
    <w:basedOn w:val="903"/>
    <w:pPr>
      <w:ind w:left="643" w:hanging="360"/>
      <w:jc w:val="both"/>
      <w:spacing w:before="0" w:after="60"/>
      <w:tabs>
        <w:tab w:val="left" w:pos="643" w:leader="none"/>
        <w:tab w:val="clear" w:pos="709" w:leader="none"/>
      </w:tabs>
    </w:pPr>
    <w:rPr>
      <w:sz w:val="24"/>
    </w:rPr>
  </w:style>
  <w:style w:type="paragraph" w:styleId="1166">
    <w:name w:val="Стиль21"/>
    <w:basedOn w:val="1117"/>
    <w:link w:val="1026"/>
    <w:qFormat/>
    <w:pPr>
      <w:numPr>
        <w:ilvl w:val="1"/>
        <w:numId w:val="3"/>
      </w:numPr>
      <w:jc w:val="both"/>
      <w:keepLines/>
      <w:keepNext/>
      <w:spacing w:before="0" w:after="60"/>
      <w:widowControl w:val="off"/>
    </w:pPr>
    <w:rPr>
      <w:b/>
      <w:sz w:val="24"/>
    </w:rPr>
  </w:style>
  <w:style w:type="paragraph" w:styleId="1167">
    <w:name w:val="Normal (Web)1"/>
    <w:basedOn w:val="903"/>
    <w:link w:val="1027"/>
    <w:qFormat/>
    <w:pPr>
      <w:jc w:val="both"/>
      <w:spacing w:beforeAutospacing="1" w:afterAutospacing="1"/>
    </w:pPr>
    <w:rPr>
      <w:rFonts w:ascii="Arial" w:hAnsi="Arial"/>
      <w:sz w:val="12"/>
    </w:rPr>
  </w:style>
  <w:style w:type="paragraph" w:styleId="1168">
    <w:name w:val="xl291"/>
    <w:basedOn w:val="903"/>
    <w:link w:val="1028"/>
    <w:qFormat/>
    <w:pPr>
      <w:jc w:val="center"/>
      <w:spacing w:beforeAutospacing="1" w:afterAutospacing="1"/>
    </w:pPr>
    <w:rPr>
      <w:sz w:val="24"/>
    </w:rPr>
  </w:style>
  <w:style w:type="paragraph" w:styleId="1169">
    <w:name w:val="List Number"/>
    <w:basedOn w:val="903"/>
    <w:pPr>
      <w:ind w:left="360" w:hanging="360"/>
      <w:jc w:val="both"/>
      <w:spacing w:before="0" w:after="60"/>
      <w:tabs>
        <w:tab w:val="left" w:pos="360" w:leader="none"/>
        <w:tab w:val="clear" w:pos="709" w:leader="none"/>
      </w:tabs>
    </w:pPr>
    <w:rPr>
      <w:sz w:val="24"/>
    </w:rPr>
  </w:style>
  <w:style w:type="paragraph" w:styleId="1170">
    <w:name w:val="Основной текст11"/>
    <w:basedOn w:val="1097"/>
    <w:link w:val="1030"/>
    <w:qFormat/>
    <w:rPr>
      <w:rFonts w:ascii="Arial" w:hAnsi="Arial"/>
    </w:rPr>
  </w:style>
  <w:style w:type="paragraph" w:styleId="1171">
    <w:name w:val="Subtitle"/>
    <w:basedOn w:val="903"/>
    <w:uiPriority w:val="11"/>
    <w:qFormat/>
    <w:pPr>
      <w:jc w:val="center"/>
      <w:widowControl w:val="off"/>
    </w:pPr>
    <w:rPr>
      <w:b/>
    </w:rPr>
  </w:style>
  <w:style w:type="paragraph" w:styleId="1172">
    <w:name w:val="xl261"/>
    <w:basedOn w:val="903"/>
    <w:link w:val="1032"/>
    <w:qFormat/>
    <w:pPr>
      <w:jc w:val="center"/>
      <w:spacing w:beforeAutospacing="1" w:afterAutospacing="1"/>
    </w:pPr>
    <w:rPr>
      <w:b/>
      <w:sz w:val="18"/>
    </w:rPr>
  </w:style>
  <w:style w:type="paragraph" w:styleId="1173">
    <w:name w:val="Body Text 31"/>
    <w:basedOn w:val="903"/>
    <w:link w:val="1033"/>
    <w:qFormat/>
    <w:pPr>
      <w:jc w:val="both"/>
    </w:pPr>
  </w:style>
  <w:style w:type="paragraph" w:styleId="1174">
    <w:name w:val="Title"/>
    <w:basedOn w:val="903"/>
    <w:uiPriority w:val="10"/>
    <w:qFormat/>
    <w:pPr>
      <w:jc w:val="center"/>
    </w:pPr>
    <w:rPr>
      <w:sz w:val="32"/>
    </w:rPr>
  </w:style>
  <w:style w:type="paragraph" w:styleId="1175">
    <w:name w:val="Обычный.Нормальный абзац1"/>
    <w:link w:val="1035"/>
    <w:qFormat/>
    <w:pPr>
      <w:ind w:left="0" w:right="0" w:firstLine="709"/>
      <w:jc w:val="both"/>
      <w:spacing w:before="0" w:after="0" w:line="240" w:lineRule="auto"/>
      <w:widowControl w:val="off"/>
    </w:pPr>
    <w:rPr>
      <w:rFonts w:ascii="Times New Roman" w:hAnsi="Times New Roman" w:eastAsia="Tahoma" w:cs="Droid Sans Devanagari"/>
      <w:color w:val="000000"/>
      <w:spacing w:val="0"/>
      <w:sz w:val="24"/>
      <w:szCs w:val="20"/>
      <w:lang w:val="ru-RU" w:eastAsia="zh-CN" w:bidi="hi-IN"/>
    </w:rPr>
  </w:style>
  <w:style w:type="paragraph" w:styleId="1176">
    <w:name w:val="style611"/>
    <w:link w:val="1037"/>
    <w:qFormat/>
    <w:pPr>
      <w:ind w:left="0" w:right="0" w:firstLine="0"/>
      <w:jc w:val="left"/>
      <w:spacing w:before="0" w:after="0" w:line="240" w:lineRule="auto"/>
      <w:widowControl/>
    </w:pPr>
    <w:rPr>
      <w:rFonts w:ascii="Arial" w:hAnsi="Arial" w:eastAsia="Tahoma" w:cs="Droid Sans Devanagari"/>
      <w:color w:val="000099"/>
      <w:spacing w:val="0"/>
      <w:sz w:val="24"/>
      <w:szCs w:val="20"/>
      <w:lang w:val="ru-RU" w:eastAsia="zh-CN" w:bidi="hi-IN"/>
    </w:rPr>
  </w:style>
  <w:style w:type="paragraph" w:styleId="1177">
    <w:name w:val="Знак Знак Знак2"/>
    <w:link w:val="1038"/>
    <w:qFormat/>
    <w:pPr>
      <w:ind w:left="0" w:right="0" w:firstLine="0"/>
      <w:jc w:val="left"/>
      <w:spacing w:before="0" w:after="0" w:line="240" w:lineRule="auto"/>
      <w:widowControl/>
    </w:pPr>
    <w:rPr>
      <w:rFonts w:ascii="Times New Roman" w:hAnsi="Times New Roman" w:eastAsia="Tahoma" w:cs="Droid Sans Devanagari"/>
      <w:b/>
      <w:color w:val="000000"/>
      <w:spacing w:val="0"/>
      <w:sz w:val="24"/>
      <w:szCs w:val="20"/>
      <w:lang w:val="ru-RU" w:eastAsia="zh-CN" w:bidi="hi-IN"/>
    </w:rPr>
  </w:style>
  <w:style w:type="paragraph" w:styleId="1178">
    <w:name w:val="及傲奄魏 HTML1"/>
    <w:link w:val="1039"/>
    <w:qFormat/>
    <w:pPr>
      <w:ind w:left="0" w:right="0" w:firstLine="0"/>
      <w:jc w:val="left"/>
      <w:spacing w:before="0" w:after="0" w:line="240" w:lineRule="auto"/>
      <w:widowControl/>
    </w:pPr>
    <w:rPr>
      <w:rFonts w:ascii="Times New Roman" w:hAnsi="Times New Roman" w:eastAsia="Tahoma" w:cs="Droid Sans Devanagari"/>
      <w:color w:val="ff0000"/>
      <w:spacing w:val="0"/>
      <w:sz w:val="20"/>
      <w:szCs w:val="20"/>
      <w:lang w:val="ru-RU" w:eastAsia="zh-CN" w:bidi="hi-IN"/>
    </w:rPr>
  </w:style>
  <w:style w:type="paragraph" w:styleId="1179">
    <w:name w:val="Style71"/>
    <w:basedOn w:val="903"/>
    <w:link w:val="1040"/>
    <w:qFormat/>
    <w:pPr>
      <w:ind w:left="0" w:firstLine="202"/>
      <w:jc w:val="both"/>
      <w:spacing w:line="227" w:lineRule="exact"/>
      <w:widowControl w:val="off"/>
    </w:pPr>
    <w:rPr>
      <w:sz w:val="24"/>
    </w:rPr>
  </w:style>
  <w:style w:type="paragraph" w:styleId="1180">
    <w:name w:val="Без интервала11"/>
    <w:link w:val="1041"/>
    <w:qFormat/>
    <w:pPr>
      <w:ind w:left="0" w:right="0" w:firstLine="0"/>
      <w:jc w:val="left"/>
      <w:spacing w:before="0" w:after="0" w:line="240" w:lineRule="auto"/>
      <w:widowControl/>
    </w:pPr>
    <w:rPr>
      <w:rFonts w:ascii="Times New Roman" w:hAnsi="Times New Roman" w:eastAsia="Tahoma" w:cs="Droid Sans Devanagari"/>
      <w:color w:val="000000"/>
      <w:spacing w:val="0"/>
      <w:sz w:val="20"/>
      <w:szCs w:val="20"/>
      <w:lang w:val="ru-RU" w:eastAsia="zh-CN" w:bidi="hi-IN"/>
    </w:rPr>
  </w:style>
  <w:style w:type="paragraph" w:styleId="1181">
    <w:name w:val="0720=85 &gt;1J5:B01"/>
    <w:basedOn w:val="903"/>
    <w:next w:val="903"/>
    <w:link w:val="1042"/>
    <w:qFormat/>
    <w:pPr>
      <w:jc w:val="both"/>
    </w:pPr>
    <w:rPr>
      <w:rFonts w:ascii="MS Sans Serif" w:hAnsi="MS Sans Serif"/>
      <w:b/>
      <w:sz w:val="20"/>
    </w:rPr>
  </w:style>
  <w:style w:type="paragraph" w:styleId="1182">
    <w:name w:val="xl301"/>
    <w:basedOn w:val="903"/>
    <w:link w:val="1043"/>
    <w:qFormat/>
    <w:pPr>
      <w:jc w:val="center"/>
      <w:spacing w:beforeAutospacing="1" w:afterAutospacing="1"/>
    </w:pPr>
    <w:rPr>
      <w:sz w:val="24"/>
    </w:rPr>
  </w:style>
  <w:style w:type="paragraph" w:styleId="1183">
    <w:name w:val="xl371"/>
    <w:basedOn w:val="903"/>
    <w:link w:val="1044"/>
    <w:qFormat/>
    <w:pPr>
      <w:jc w:val="center"/>
      <w:spacing w:beforeAutospacing="1" w:afterAutospacing="1"/>
    </w:pPr>
    <w:rPr>
      <w:sz w:val="24"/>
    </w:rPr>
  </w:style>
  <w:style w:type="paragraph" w:styleId="1184">
    <w:name w:val="iceouttxt11"/>
    <w:link w:val="1045"/>
    <w:qFormat/>
    <w:pPr>
      <w:ind w:left="0" w:right="0" w:firstLine="0"/>
      <w:jc w:val="left"/>
      <w:spacing w:before="0" w:after="0" w:line="240" w:lineRule="auto"/>
      <w:widowControl/>
    </w:pPr>
    <w:rPr>
      <w:rFonts w:ascii="Arial" w:hAnsi="Arial" w:eastAsia="Tahoma" w:cs="Droid Sans Devanagari"/>
      <w:color w:val="666666"/>
      <w:spacing w:val="0"/>
      <w:sz w:val="17"/>
      <w:szCs w:val="20"/>
      <w:lang w:val="ru-RU" w:eastAsia="zh-CN" w:bidi="hi-IN"/>
    </w:rPr>
  </w:style>
  <w:style w:type="paragraph" w:styleId="1185">
    <w:name w:val="Просмотренная гиперссылка11"/>
    <w:link w:val="1047"/>
    <w:qFormat/>
    <w:pPr>
      <w:ind w:left="0" w:right="0" w:firstLine="0"/>
      <w:jc w:val="left"/>
      <w:spacing w:before="0" w:after="0" w:line="240" w:lineRule="auto"/>
      <w:widowControl/>
    </w:pPr>
    <w:rPr>
      <w:rFonts w:ascii="Times New Roman" w:hAnsi="Times New Roman" w:eastAsia="Tahoma" w:cs="Droid Sans Devanagari"/>
      <w:color w:val="800080"/>
      <w:spacing w:val="0"/>
      <w:sz w:val="20"/>
      <w:szCs w:val="20"/>
      <w:u w:val="single"/>
      <w:lang w:val="ru-RU" w:eastAsia="zh-CN" w:bidi="hi-IN"/>
    </w:rPr>
  </w:style>
  <w:style w:type="paragraph" w:styleId="1186">
    <w:name w:val="Head 9.21"/>
    <w:basedOn w:val="903"/>
    <w:next w:val="903"/>
    <w:link w:val="1048"/>
    <w:qFormat/>
    <w:rPr>
      <w:rFonts w:ascii="MS Sans Serif" w:hAnsi="MS Sans Serif"/>
      <w:b/>
      <w:sz w:val="20"/>
    </w:rPr>
  </w:style>
  <w:style w:type="paragraph" w:styleId="1187">
    <w:name w:val="xl271"/>
    <w:basedOn w:val="903"/>
    <w:link w:val="1049"/>
    <w:qFormat/>
    <w:pPr>
      <w:jc w:val="center"/>
      <w:spacing w:beforeAutospacing="1" w:afterAutospacing="1"/>
    </w:pPr>
    <w:rPr>
      <w:b/>
      <w:sz w:val="24"/>
    </w:rPr>
  </w:style>
  <w:style w:type="paragraph" w:styleId="1188">
    <w:name w:val="Body Text 211"/>
    <w:basedOn w:val="903"/>
    <w:link w:val="1051"/>
    <w:qFormat/>
    <w:pPr>
      <w:jc w:val="both"/>
      <w:spacing w:before="100" w:after="100"/>
    </w:pPr>
    <w:rPr>
      <w:sz w:val="20"/>
    </w:rPr>
  </w:style>
  <w:style w:type="paragraph" w:styleId="1189">
    <w:name w:val="FR11"/>
    <w:link w:val="1052"/>
    <w:qFormat/>
    <w:pPr>
      <w:ind w:left="2200" w:right="1200" w:firstLine="0"/>
      <w:jc w:val="left"/>
      <w:spacing w:before="0" w:after="0" w:line="600" w:lineRule="auto"/>
      <w:widowControl w:val="off"/>
    </w:pPr>
    <w:rPr>
      <w:rFonts w:ascii="Times New Roman" w:hAnsi="Times New Roman" w:eastAsia="Tahoma" w:cs="Droid Sans Devanagari"/>
      <w:color w:val="000000"/>
      <w:spacing w:val="0"/>
      <w:sz w:val="24"/>
      <w:szCs w:val="20"/>
      <w:lang w:val="ru-RU" w:eastAsia="zh-CN" w:bidi="hi-IN"/>
    </w:rPr>
  </w:style>
  <w:style w:type="paragraph" w:styleId="1190">
    <w:name w:val="Цитаты1"/>
    <w:basedOn w:val="1080"/>
    <w:link w:val="1053"/>
    <w:qFormat/>
    <w:pPr>
      <w:ind w:left="360" w:right="360" w:firstLine="0"/>
    </w:pPr>
  </w:style>
  <w:style w:type="table" w:styleId="1191" w:default="1">
    <w:name w:val="Normal Table"/>
    <w:tblPr>
      <w:tblCellMar>
        <w:left w:w="108" w:type="dxa"/>
        <w:top w:w="0" w:type="dxa"/>
        <w:right w:w="108" w:type="dxa"/>
        <w:bottom w:w="0" w:type="dxa"/>
      </w:tblCellMar>
    </w:tblPr>
  </w:style>
  <w:style w:type="table" w:styleId="1192">
    <w:name w:val="Table Grid"/>
    <w:basedOn w:val="119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numbering" w:styleId="1193" w:default="1">
    <w:name w:val="No List"/>
    <w:uiPriority w:val="99"/>
    <w:semiHidden/>
    <w:unhideWhenUsed/>
  </w:style>
  <w:style w:type="paragraph" w:styleId="1194" w:customStyle="1">
    <w:name w:val="КДСнск"/>
    <w:pPr>
      <w:contextualSpacing w:val="0"/>
      <w:ind w:left="0" w:right="0" w:firstLine="0"/>
      <w:jc w:val="both"/>
      <w:keepLines w:val="0"/>
      <w:keepNext w:val="0"/>
      <w:pageBreakBefore w:val="0"/>
      <w:spacing w:before="0" w:beforeAutospacing="0" w:after="160" w:afterAutospacing="0" w:line="264"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000000"/>
      <w:spacing w:val="0"/>
      <w:position w:val="0"/>
      <w:sz w:val="20"/>
      <w:szCs w:val="20"/>
      <w:highlight w:val="none"/>
      <w:u w:val="none"/>
      <w:vertAlign w:val="baseline"/>
      <w:rtl w:val="0"/>
      <w:cs w:val="0"/>
      <w:lang w:val="en-US" w:eastAsia="zh-CN" w:bidi="ar-SA"/>
      <w14:ligatures w14:val="none"/>
    </w:rPr>
  </w:style>
  <w:style w:type="table" w:styleId="1195" w:customStyle="1">
    <w:name w:val="Сетка таблицы21"/>
    <w:uiPriority w:val="39"/>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hint="default" w:eastAsia="Times New Roman" w:cs="Times New Roman" w:asciiTheme="minorHAnsi" w:hAnsiTheme="minorHAnsi"/>
      <w:b w:val="0"/>
      <w:bCs w:val="0"/>
      <w:i w:val="0"/>
      <w:iCs w:val="0"/>
      <w:caps w:val="0"/>
      <w:smallCaps w:val="0"/>
      <w:strike w:val="0"/>
      <w:vanish w:val="0"/>
      <w:color w:val="000000"/>
      <w:spacing w:val="0"/>
      <w:position w:val="0"/>
      <w:sz w:val="22"/>
      <w:szCs w:val="20"/>
      <w:highlight w:val="none"/>
      <w:u w:val="none"/>
      <w:vertAlign w:val="baseline"/>
      <w:rtl w:val="0"/>
      <w:cs w:val="0"/>
      <w:lang w:val="ru-RU" w:eastAsia="ru-RU" w:bidi="ar-SA"/>
      <w14:ligatures w14:val="none"/>
    </w:rPr>
    <w:tblPr>
      <w:tblStyleRowBandSize w:val="1"/>
      <w:tblStyleColBandSize w:val="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Pr>
    <w:trPr>
      <w:cantSplit w:val="false"/>
      <w:jc w:val="left"/>
    </w:trPr>
    <w:tcPr>
      <w:tcW w:w="0" w:type="auto"/>
      <w:vAlign w:val="top"/>
      <w:vMerge w:val="restart"/>
      <w:hMerge w:val="restart"/>
    </w:tcPr>
  </w:style>
  <w:style w:type="paragraph" w:styleId="1196" w:customStyle="1">
    <w:name w:val="КДОбчн"/>
    <w:link w:val="1001"/>
    <w:pPr>
      <w:contextualSpacing w:val="0"/>
      <w:ind w:left="0" w:right="0" w:firstLine="567"/>
      <w:jc w:val="both"/>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000000"/>
      <w:spacing w:val="0"/>
      <w:position w:val="0"/>
      <w:sz w:val="24"/>
      <w:szCs w:val="20"/>
      <w:highlight w:val="none"/>
      <w:u w:val="none"/>
      <w:vertAlign w:val="baseline"/>
      <w:rtl w:val="0"/>
      <w:cs w:val="0"/>
      <w:lang w:val="ru-RU" w:eastAsia="ru-RU" w:bidi="ar-SA"/>
      <w14:ligatures w14:val="none"/>
    </w:rPr>
  </w:style>
  <w:style w:type="table" w:styleId="1197" w:customStyle="1">
    <w:name w:val="Сетка таблицы212"/>
    <w:next w:val="1066"/>
    <w:uiPriority w:val="39"/>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hint="default" w:eastAsia="Calibri" w:cs="Times New Roman" w:asciiTheme="minorHAnsi" w:hAnsiTheme="minorHAnsi"/>
      <w:b w:val="0"/>
      <w:bCs w:val="0"/>
      <w:i w:val="0"/>
      <w:iCs w:val="0"/>
      <w:caps w:val="0"/>
      <w:smallCaps w:val="0"/>
      <w:strike w:val="0"/>
      <w:vanish w:val="0"/>
      <w:color w:val="auto"/>
      <w:spacing w:val="0"/>
      <w:position w:val="0"/>
      <w:sz w:val="22"/>
      <w:szCs w:val="22"/>
      <w:highlight w:val="none"/>
      <w:u w:val="none"/>
      <w:vertAlign w:val="baseline"/>
      <w:rtl w:val="0"/>
      <w:cs w:val="0"/>
      <w:lang w:val="ru-RU" w:eastAsia="en-US" w:bidi="ar-SA"/>
      <w14:ligatures w14:val="none"/>
    </w:rPr>
    <w:tblPr>
      <w:tblStyleRowBandSize w:val="1"/>
      <w:tblStyleColBandSize w:val="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Pr>
    <w:trPr>
      <w:cantSplit w:val="false"/>
      <w:jc w:val="left"/>
    </w:trPr>
    <w:tcPr>
      <w:tcW w:w="0" w:type="auto"/>
      <w:vAlign w:val="top"/>
      <w:vMerge w:val="restart"/>
      <w:hMerge w:val="restart"/>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yperlink" Target="http://www.torgi.gov.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language>ru-RU</dc:language>
  <cp:lastModifiedBy>t.remizova</cp:lastModifiedBy>
  <cp:revision>15</cp:revision>
  <dcterms:modified xsi:type="dcterms:W3CDTF">2026-07-29T22:01:19Z</dcterms:modified>
</cp:coreProperties>
</file>