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B56F9D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ОК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 xml:space="preserve">Федеральное государственное бюджетное учреждение науки Институт химической биологии и фундаментальной медицины </w:t>
      </w:r>
      <w:r w:rsidR="00B56F9D">
        <w:rPr>
          <w:b/>
          <w:sz w:val="20"/>
          <w:szCs w:val="20"/>
        </w:rPr>
        <w:t xml:space="preserve">им. Д.Г. </w:t>
      </w:r>
      <w:proofErr w:type="spellStart"/>
      <w:r w:rsidR="00B56F9D">
        <w:rPr>
          <w:b/>
          <w:sz w:val="20"/>
          <w:szCs w:val="20"/>
        </w:rPr>
        <w:t>Кнорре</w:t>
      </w:r>
      <w:proofErr w:type="spellEnd"/>
      <w:r w:rsidR="00B56F9D">
        <w:rPr>
          <w:b/>
          <w:sz w:val="20"/>
          <w:szCs w:val="20"/>
        </w:rPr>
        <w:t xml:space="preserve"> </w:t>
      </w:r>
      <w:r w:rsidR="007658BB" w:rsidRPr="00F64913">
        <w:rPr>
          <w:b/>
          <w:sz w:val="20"/>
          <w:szCs w:val="20"/>
        </w:rPr>
        <w:t>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1301E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1301E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1301E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</w:t>
      </w:r>
      <w:r w:rsidR="0041301E">
        <w:rPr>
          <w:sz w:val="20"/>
          <w:szCs w:val="20"/>
        </w:rPr>
        <w:t xml:space="preserve">по результатам закупочной сессии на ЕАТ №_____________ </w:t>
      </w:r>
      <w:r w:rsidR="007658BB" w:rsidRPr="00F64913">
        <w:rPr>
          <w:sz w:val="20"/>
          <w:szCs w:val="20"/>
        </w:rPr>
        <w:t xml:space="preserve">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B56F9D">
        <w:rPr>
          <w:b/>
          <w:bCs/>
          <w:color w:val="000000"/>
          <w:sz w:val="20"/>
          <w:szCs w:val="20"/>
        </w:rPr>
        <w:t>картриджа</w:t>
      </w:r>
      <w:r w:rsidR="00507F54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1301E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60200A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FE7D14" w:rsidRPr="000F3652">
        <w:rPr>
          <w:b/>
          <w:sz w:val="20"/>
          <w:szCs w:val="20"/>
        </w:rPr>
        <w:t xml:space="preserve">в </w:t>
      </w:r>
      <w:r w:rsidR="00507F54">
        <w:rPr>
          <w:b/>
          <w:sz w:val="20"/>
          <w:szCs w:val="20"/>
        </w:rPr>
        <w:t>течении</w:t>
      </w:r>
      <w:r w:rsidR="004221C8">
        <w:rPr>
          <w:b/>
          <w:sz w:val="20"/>
          <w:szCs w:val="20"/>
        </w:rPr>
        <w:t xml:space="preserve"> </w:t>
      </w:r>
      <w:r w:rsidR="00B56F9D">
        <w:rPr>
          <w:b/>
          <w:sz w:val="20"/>
          <w:szCs w:val="20"/>
        </w:rPr>
        <w:t>10</w:t>
      </w:r>
      <w:r w:rsidR="00507F54">
        <w:rPr>
          <w:b/>
          <w:sz w:val="20"/>
          <w:szCs w:val="20"/>
        </w:rPr>
        <w:t xml:space="preserve"> (</w:t>
      </w:r>
      <w:r w:rsidR="00B56F9D">
        <w:rPr>
          <w:b/>
          <w:sz w:val="20"/>
          <w:szCs w:val="20"/>
        </w:rPr>
        <w:t>десяти</w:t>
      </w:r>
      <w:r w:rsidR="000F3652" w:rsidRPr="000F3652">
        <w:rPr>
          <w:b/>
          <w:sz w:val="20"/>
          <w:szCs w:val="20"/>
        </w:rPr>
        <w:t xml:space="preserve">) </w:t>
      </w:r>
      <w:r w:rsidR="00B56F9D">
        <w:rPr>
          <w:b/>
          <w:sz w:val="20"/>
          <w:szCs w:val="20"/>
        </w:rPr>
        <w:t>рабочих</w:t>
      </w:r>
      <w:r w:rsidR="00B45D38">
        <w:rPr>
          <w:b/>
          <w:sz w:val="20"/>
          <w:szCs w:val="20"/>
        </w:rPr>
        <w:t xml:space="preserve"> </w:t>
      </w:r>
      <w:r w:rsidR="000F3652" w:rsidRPr="000F3652">
        <w:rPr>
          <w:b/>
          <w:sz w:val="20"/>
          <w:szCs w:val="20"/>
        </w:rPr>
        <w:t>дней с даты заключения Контракта</w:t>
      </w:r>
      <w:r w:rsidR="00C229C3" w:rsidRPr="000F3652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004C5C">
        <w:rPr>
          <w:sz w:val="20"/>
          <w:szCs w:val="20"/>
        </w:rPr>
        <w:t xml:space="preserve">3.2. В соответствии с условиями настоящего </w:t>
      </w:r>
      <w:r w:rsidR="00CD3038">
        <w:rPr>
          <w:sz w:val="20"/>
          <w:szCs w:val="20"/>
        </w:rPr>
        <w:t>Контракт</w:t>
      </w:r>
      <w:r w:rsidRPr="00004C5C">
        <w:rPr>
          <w:sz w:val="20"/>
          <w:szCs w:val="20"/>
        </w:rPr>
        <w:t>а Поставщик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приемки </w:t>
      </w:r>
      <w:r w:rsidRPr="00F64913">
        <w:rPr>
          <w:sz w:val="20"/>
          <w:szCs w:val="20"/>
        </w:rPr>
        <w:t>Товара.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1301E">
              <w:rPr>
                <w:sz w:val="20"/>
                <w:szCs w:val="20"/>
              </w:rPr>
              <w:t xml:space="preserve">ОКЦ №1 </w:t>
            </w:r>
            <w:proofErr w:type="spellStart"/>
            <w:r w:rsidR="0041301E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0F365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950E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00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6"/>
        <w:gridCol w:w="2458"/>
        <w:gridCol w:w="3097"/>
        <w:gridCol w:w="851"/>
        <w:gridCol w:w="644"/>
        <w:gridCol w:w="604"/>
        <w:gridCol w:w="955"/>
        <w:gridCol w:w="992"/>
      </w:tblGrid>
      <w:tr w:rsidR="001D48EA" w:rsidRPr="001D48EA" w:rsidTr="001D48EA">
        <w:trPr>
          <w:trHeight w:val="1104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C101BB">
            <w:pPr>
              <w:jc w:val="center"/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C101BB">
            <w:pPr>
              <w:jc w:val="center"/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C101BB">
            <w:pPr>
              <w:jc w:val="center"/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E7071F">
            <w:pPr>
              <w:jc w:val="center"/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EA" w:rsidRPr="001D48EA" w:rsidRDefault="001D48EA" w:rsidP="00C101BB">
            <w:pPr>
              <w:jc w:val="center"/>
              <w:rPr>
                <w:sz w:val="20"/>
                <w:szCs w:val="20"/>
              </w:rPr>
            </w:pPr>
            <w:r w:rsidRPr="001D48EA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EA" w:rsidRPr="001D48EA" w:rsidRDefault="001D48EA" w:rsidP="00C101BB">
            <w:pPr>
              <w:jc w:val="center"/>
              <w:rPr>
                <w:sz w:val="20"/>
                <w:szCs w:val="20"/>
              </w:rPr>
            </w:pPr>
            <w:r w:rsidRPr="001D48EA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C101BB">
            <w:pPr>
              <w:jc w:val="center"/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C101BB">
            <w:pPr>
              <w:jc w:val="center"/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</w:rPr>
              <w:t>Стоимость с НДС, руб.</w:t>
            </w:r>
          </w:p>
        </w:tc>
      </w:tr>
      <w:tr w:rsidR="001D48EA" w:rsidRPr="001D48EA" w:rsidTr="001D48EA">
        <w:trPr>
          <w:trHeight w:val="23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E83122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D48EA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EA" w:rsidRPr="001D48EA" w:rsidRDefault="001D48EA" w:rsidP="00966104">
            <w:pPr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  <w:shd w:val="clear" w:color="auto" w:fill="FFFFFF"/>
              </w:rPr>
              <w:t xml:space="preserve">Картридж лазерный </w:t>
            </w:r>
            <w:proofErr w:type="spellStart"/>
            <w:r w:rsidRPr="001D48EA">
              <w:rPr>
                <w:sz w:val="20"/>
                <w:szCs w:val="20"/>
                <w:shd w:val="clear" w:color="auto" w:fill="FFFFFF"/>
              </w:rPr>
              <w:t>Cactus</w:t>
            </w:r>
            <w:proofErr w:type="spellEnd"/>
            <w:r w:rsidRPr="001D48EA">
              <w:rPr>
                <w:sz w:val="20"/>
                <w:szCs w:val="20"/>
                <w:shd w:val="clear" w:color="auto" w:fill="FFFFFF"/>
              </w:rPr>
              <w:t xml:space="preserve"> CS-W1510X W1510X черный (9700стр.) для HP LJ </w:t>
            </w:r>
            <w:proofErr w:type="spellStart"/>
            <w:r w:rsidRPr="001D48EA">
              <w:rPr>
                <w:sz w:val="20"/>
                <w:szCs w:val="20"/>
                <w:shd w:val="clear" w:color="auto" w:fill="FFFFFF"/>
              </w:rPr>
              <w:t>Pro</w:t>
            </w:r>
            <w:proofErr w:type="spellEnd"/>
            <w:r w:rsidRPr="001D48EA">
              <w:rPr>
                <w:sz w:val="20"/>
                <w:szCs w:val="20"/>
                <w:shd w:val="clear" w:color="auto" w:fill="FFFFFF"/>
              </w:rPr>
              <w:t xml:space="preserve"> 4003dw/MFP 4103dw/4103fdw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EA" w:rsidRPr="001D48EA" w:rsidRDefault="001D48EA" w:rsidP="00B56F9D">
            <w:pPr>
              <w:shd w:val="clear" w:color="auto" w:fill="FFFFFF"/>
              <w:rPr>
                <w:sz w:val="20"/>
                <w:szCs w:val="20"/>
              </w:rPr>
            </w:pPr>
            <w:r w:rsidRPr="001D48EA">
              <w:rPr>
                <w:rStyle w:val="es7ht5z5"/>
                <w:sz w:val="20"/>
                <w:szCs w:val="20"/>
              </w:rPr>
              <w:t xml:space="preserve">Тип </w:t>
            </w:r>
            <w:r w:rsidRPr="001D48EA">
              <w:rPr>
                <w:rStyle w:val="es7ht5z6"/>
                <w:sz w:val="20"/>
                <w:szCs w:val="20"/>
              </w:rPr>
              <w:t>Картридж</w:t>
            </w:r>
          </w:p>
          <w:p w:rsidR="001D48EA" w:rsidRPr="001D48EA" w:rsidRDefault="001D48EA" w:rsidP="00B56F9D">
            <w:pPr>
              <w:shd w:val="clear" w:color="auto" w:fill="FFFFFF"/>
              <w:rPr>
                <w:sz w:val="20"/>
                <w:szCs w:val="20"/>
              </w:rPr>
            </w:pPr>
            <w:r w:rsidRPr="001D48EA">
              <w:rPr>
                <w:rStyle w:val="es7ht5z5"/>
                <w:sz w:val="20"/>
                <w:szCs w:val="20"/>
              </w:rPr>
              <w:t xml:space="preserve">Назначение </w:t>
            </w:r>
            <w:r w:rsidRPr="001D48EA">
              <w:rPr>
                <w:rStyle w:val="es7ht5z6"/>
                <w:sz w:val="20"/>
                <w:szCs w:val="20"/>
              </w:rPr>
              <w:t>для лазерных принтеров/МФУ</w:t>
            </w:r>
          </w:p>
          <w:p w:rsidR="001D48EA" w:rsidRPr="001D48EA" w:rsidRDefault="001D48EA" w:rsidP="00B56F9D">
            <w:pPr>
              <w:shd w:val="clear" w:color="auto" w:fill="FFFFFF"/>
              <w:rPr>
                <w:rStyle w:val="es7ht5z6"/>
                <w:sz w:val="20"/>
                <w:szCs w:val="20"/>
              </w:rPr>
            </w:pPr>
            <w:r w:rsidRPr="001D48EA">
              <w:rPr>
                <w:rStyle w:val="es7ht5z5"/>
                <w:sz w:val="20"/>
                <w:szCs w:val="20"/>
              </w:rPr>
              <w:t xml:space="preserve">Ресурс, страниц </w:t>
            </w:r>
            <w:r w:rsidRPr="001D48EA">
              <w:rPr>
                <w:rStyle w:val="es7ht5z6"/>
                <w:sz w:val="20"/>
                <w:szCs w:val="20"/>
              </w:rPr>
              <w:t>9700</w:t>
            </w:r>
          </w:p>
          <w:p w:rsidR="001D48EA" w:rsidRPr="001D48EA" w:rsidRDefault="001D48EA" w:rsidP="00B56F9D">
            <w:pPr>
              <w:shd w:val="clear" w:color="auto" w:fill="FFFFFF"/>
              <w:rPr>
                <w:sz w:val="20"/>
                <w:szCs w:val="20"/>
              </w:rPr>
            </w:pPr>
            <w:r w:rsidRPr="001D48EA">
              <w:rPr>
                <w:rStyle w:val="es7ht5z6"/>
                <w:sz w:val="20"/>
                <w:szCs w:val="20"/>
              </w:rPr>
              <w:t>Наличие чипа есть</w:t>
            </w:r>
          </w:p>
          <w:p w:rsidR="001D48EA" w:rsidRPr="001D48EA" w:rsidRDefault="001D48EA" w:rsidP="00B56F9D">
            <w:pPr>
              <w:shd w:val="clear" w:color="auto" w:fill="FFFFFF"/>
              <w:rPr>
                <w:sz w:val="20"/>
                <w:szCs w:val="20"/>
              </w:rPr>
            </w:pPr>
            <w:r w:rsidRPr="001D48EA">
              <w:rPr>
                <w:rStyle w:val="es7ht5z5"/>
                <w:sz w:val="20"/>
                <w:szCs w:val="20"/>
              </w:rPr>
              <w:t xml:space="preserve">Цвет </w:t>
            </w:r>
            <w:r w:rsidRPr="001D48EA">
              <w:rPr>
                <w:rStyle w:val="es7ht5z6"/>
                <w:sz w:val="20"/>
                <w:szCs w:val="20"/>
              </w:rPr>
              <w:t>черный</w:t>
            </w:r>
          </w:p>
          <w:p w:rsidR="001D48EA" w:rsidRPr="001D48EA" w:rsidRDefault="001D48EA" w:rsidP="00B56F9D">
            <w:pPr>
              <w:shd w:val="clear" w:color="auto" w:fill="FFFFFF"/>
              <w:rPr>
                <w:sz w:val="20"/>
                <w:szCs w:val="20"/>
              </w:rPr>
            </w:pPr>
            <w:r w:rsidRPr="001D48EA">
              <w:rPr>
                <w:rStyle w:val="app-catalog-1ofab01-propertieslastword"/>
                <w:sz w:val="20"/>
                <w:szCs w:val="20"/>
              </w:rPr>
              <w:t xml:space="preserve">Совместимость </w:t>
            </w:r>
            <w:r w:rsidRPr="001D48EA">
              <w:rPr>
                <w:sz w:val="20"/>
                <w:szCs w:val="20"/>
                <w:shd w:val="clear" w:color="auto" w:fill="FFFFFF"/>
                <w:lang w:val="en-US"/>
              </w:rPr>
              <w:t>HP</w:t>
            </w:r>
            <w:r w:rsidRPr="001D48E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D48EA">
              <w:rPr>
                <w:sz w:val="20"/>
                <w:szCs w:val="20"/>
                <w:shd w:val="clear" w:color="auto" w:fill="FFFFFF"/>
                <w:lang w:val="en-US"/>
              </w:rPr>
              <w:t>LaserJet</w:t>
            </w:r>
            <w:r w:rsidRPr="001D48E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D48EA">
              <w:rPr>
                <w:sz w:val="20"/>
                <w:szCs w:val="20"/>
                <w:shd w:val="clear" w:color="auto" w:fill="FFFFFF"/>
                <w:lang w:val="en-US"/>
              </w:rPr>
              <w:t>Pro</w:t>
            </w:r>
            <w:r w:rsidRPr="001D48E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D48EA">
              <w:rPr>
                <w:sz w:val="20"/>
                <w:szCs w:val="20"/>
                <w:shd w:val="clear" w:color="auto" w:fill="FFFFFF"/>
                <w:lang w:val="en-US"/>
              </w:rPr>
              <w:t>MFP</w:t>
            </w:r>
            <w:r w:rsidRPr="001D48E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D48EA">
              <w:rPr>
                <w:sz w:val="20"/>
                <w:szCs w:val="20"/>
                <w:shd w:val="clear" w:color="auto" w:fill="FFFFFF"/>
              </w:rPr>
              <w:t>4103</w:t>
            </w:r>
            <w:proofErr w:type="spellStart"/>
            <w:r w:rsidRPr="001D48EA">
              <w:rPr>
                <w:sz w:val="20"/>
                <w:szCs w:val="20"/>
                <w:shd w:val="clear" w:color="auto" w:fill="FFFFFF"/>
                <w:lang w:val="en-US"/>
              </w:rPr>
              <w:t>dw</w:t>
            </w:r>
            <w:proofErr w:type="spellEnd"/>
          </w:p>
          <w:p w:rsidR="001D48EA" w:rsidRPr="001D48EA" w:rsidRDefault="001D48EA" w:rsidP="00E8312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EA" w:rsidRPr="001D48EA" w:rsidRDefault="001D48EA" w:rsidP="00E83122">
            <w:pPr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</w:rPr>
              <w:t>Китай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</w:rPr>
              <w:t>Шт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</w:p>
        </w:tc>
      </w:tr>
      <w:tr w:rsidR="001D48EA" w:rsidRPr="001D48EA" w:rsidTr="001D48EA">
        <w:trPr>
          <w:trHeight w:val="3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  <w:r w:rsidRPr="001D48EA">
              <w:rPr>
                <w:sz w:val="20"/>
                <w:szCs w:val="20"/>
              </w:rPr>
              <w:t>Итого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8EA" w:rsidRPr="001D48EA" w:rsidRDefault="001D48EA" w:rsidP="00E831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10446" w:type="dxa"/>
        <w:tblLook w:val="01E0" w:firstRow="1" w:lastRow="1" w:firstColumn="1" w:lastColumn="1" w:noHBand="0" w:noVBand="0"/>
      </w:tblPr>
      <w:tblGrid>
        <w:gridCol w:w="5998"/>
        <w:gridCol w:w="4448"/>
      </w:tblGrid>
      <w:tr w:rsidR="00946E61" w:rsidRPr="004A4C4A" w:rsidTr="00211C42">
        <w:trPr>
          <w:trHeight w:val="742"/>
        </w:trPr>
        <w:tc>
          <w:tcPr>
            <w:tcW w:w="10446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211C42">
        <w:trPr>
          <w:trHeight w:val="1220"/>
        </w:trPr>
        <w:tc>
          <w:tcPr>
            <w:tcW w:w="5998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4448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0F3652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946E61" w:rsidRPr="004A4C4A" w:rsidRDefault="00946E61" w:rsidP="00211C42">
      <w:pPr>
        <w:rPr>
          <w:sz w:val="20"/>
          <w:szCs w:val="20"/>
        </w:rPr>
      </w:pPr>
      <w:bookmarkStart w:id="0" w:name="_GoBack"/>
      <w:bookmarkEnd w:id="0"/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23" w:rsidRDefault="009B1523">
      <w:r>
        <w:separator/>
      </w:r>
    </w:p>
  </w:endnote>
  <w:endnote w:type="continuationSeparator" w:id="0">
    <w:p w:rsidR="009B1523" w:rsidRDefault="009B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5138">
      <w:rPr>
        <w:rStyle w:val="a4"/>
        <w:noProof/>
      </w:rPr>
      <w:t>3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23" w:rsidRDefault="009B1523">
      <w:r>
        <w:separator/>
      </w:r>
    </w:p>
  </w:footnote>
  <w:footnote w:type="continuationSeparator" w:id="0">
    <w:p w:rsidR="009B1523" w:rsidRDefault="009B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4E87"/>
    <w:rsid w:val="00055719"/>
    <w:rsid w:val="00063461"/>
    <w:rsid w:val="00073B3F"/>
    <w:rsid w:val="000810F3"/>
    <w:rsid w:val="000A5E3A"/>
    <w:rsid w:val="000A6D68"/>
    <w:rsid w:val="000B6ABD"/>
    <w:rsid w:val="000D4BC0"/>
    <w:rsid w:val="000F3652"/>
    <w:rsid w:val="0010232D"/>
    <w:rsid w:val="001132CC"/>
    <w:rsid w:val="00125586"/>
    <w:rsid w:val="00165115"/>
    <w:rsid w:val="00167A77"/>
    <w:rsid w:val="001746A6"/>
    <w:rsid w:val="00175711"/>
    <w:rsid w:val="00187400"/>
    <w:rsid w:val="00191872"/>
    <w:rsid w:val="001923C8"/>
    <w:rsid w:val="001931A9"/>
    <w:rsid w:val="00195591"/>
    <w:rsid w:val="001A2E64"/>
    <w:rsid w:val="001A3BD4"/>
    <w:rsid w:val="001D2938"/>
    <w:rsid w:val="001D48EA"/>
    <w:rsid w:val="001D6C4A"/>
    <w:rsid w:val="001E2435"/>
    <w:rsid w:val="002038BC"/>
    <w:rsid w:val="00206EE3"/>
    <w:rsid w:val="00210D3C"/>
    <w:rsid w:val="00211C42"/>
    <w:rsid w:val="00241861"/>
    <w:rsid w:val="0025553C"/>
    <w:rsid w:val="00260CD6"/>
    <w:rsid w:val="002B6417"/>
    <w:rsid w:val="002D1E69"/>
    <w:rsid w:val="002E7C0A"/>
    <w:rsid w:val="00324657"/>
    <w:rsid w:val="00344E86"/>
    <w:rsid w:val="00365D50"/>
    <w:rsid w:val="00374B50"/>
    <w:rsid w:val="00375848"/>
    <w:rsid w:val="0037764F"/>
    <w:rsid w:val="003973F7"/>
    <w:rsid w:val="003A5E46"/>
    <w:rsid w:val="003A667E"/>
    <w:rsid w:val="003C008A"/>
    <w:rsid w:val="003D17E1"/>
    <w:rsid w:val="003E34A7"/>
    <w:rsid w:val="003F113D"/>
    <w:rsid w:val="003F7A03"/>
    <w:rsid w:val="00406B38"/>
    <w:rsid w:val="004072BF"/>
    <w:rsid w:val="0041301E"/>
    <w:rsid w:val="00415591"/>
    <w:rsid w:val="004221C8"/>
    <w:rsid w:val="00430414"/>
    <w:rsid w:val="004506C9"/>
    <w:rsid w:val="00454A84"/>
    <w:rsid w:val="00462CEF"/>
    <w:rsid w:val="00463452"/>
    <w:rsid w:val="00476148"/>
    <w:rsid w:val="004A4C4A"/>
    <w:rsid w:val="004A5442"/>
    <w:rsid w:val="004B1909"/>
    <w:rsid w:val="004B30B0"/>
    <w:rsid w:val="004F251A"/>
    <w:rsid w:val="00505439"/>
    <w:rsid w:val="00507F54"/>
    <w:rsid w:val="00515611"/>
    <w:rsid w:val="00524F79"/>
    <w:rsid w:val="00526F30"/>
    <w:rsid w:val="0054321C"/>
    <w:rsid w:val="005456BE"/>
    <w:rsid w:val="00556393"/>
    <w:rsid w:val="00556964"/>
    <w:rsid w:val="00567206"/>
    <w:rsid w:val="00577CF8"/>
    <w:rsid w:val="00593B77"/>
    <w:rsid w:val="00594322"/>
    <w:rsid w:val="005B12B5"/>
    <w:rsid w:val="005C2396"/>
    <w:rsid w:val="005C6E96"/>
    <w:rsid w:val="005D3156"/>
    <w:rsid w:val="005F2433"/>
    <w:rsid w:val="005F3C5F"/>
    <w:rsid w:val="00652D69"/>
    <w:rsid w:val="00664CAA"/>
    <w:rsid w:val="00664F2A"/>
    <w:rsid w:val="00671429"/>
    <w:rsid w:val="006C21F2"/>
    <w:rsid w:val="006D2FF7"/>
    <w:rsid w:val="006D7BAE"/>
    <w:rsid w:val="006F50A7"/>
    <w:rsid w:val="006F6885"/>
    <w:rsid w:val="006F6C48"/>
    <w:rsid w:val="007009DC"/>
    <w:rsid w:val="007015DD"/>
    <w:rsid w:val="00702E74"/>
    <w:rsid w:val="007176AE"/>
    <w:rsid w:val="00724609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C7737"/>
    <w:rsid w:val="007D0640"/>
    <w:rsid w:val="007D74A3"/>
    <w:rsid w:val="007E6436"/>
    <w:rsid w:val="008116AD"/>
    <w:rsid w:val="00811F7D"/>
    <w:rsid w:val="008139C7"/>
    <w:rsid w:val="008429A9"/>
    <w:rsid w:val="0086255C"/>
    <w:rsid w:val="00877B83"/>
    <w:rsid w:val="00892A30"/>
    <w:rsid w:val="008A7177"/>
    <w:rsid w:val="008B0066"/>
    <w:rsid w:val="008B11C2"/>
    <w:rsid w:val="008C7EA4"/>
    <w:rsid w:val="008E1EB8"/>
    <w:rsid w:val="008E2B24"/>
    <w:rsid w:val="008E5DC8"/>
    <w:rsid w:val="00906523"/>
    <w:rsid w:val="00907EF3"/>
    <w:rsid w:val="00933D9D"/>
    <w:rsid w:val="00942662"/>
    <w:rsid w:val="00943361"/>
    <w:rsid w:val="00946E61"/>
    <w:rsid w:val="00950E42"/>
    <w:rsid w:val="00957356"/>
    <w:rsid w:val="009617D7"/>
    <w:rsid w:val="00966104"/>
    <w:rsid w:val="009728EA"/>
    <w:rsid w:val="009808DE"/>
    <w:rsid w:val="00991508"/>
    <w:rsid w:val="009921D2"/>
    <w:rsid w:val="009B0891"/>
    <w:rsid w:val="009B1523"/>
    <w:rsid w:val="009B2E56"/>
    <w:rsid w:val="009B338E"/>
    <w:rsid w:val="009C4DDD"/>
    <w:rsid w:val="009D2DE2"/>
    <w:rsid w:val="009D6E47"/>
    <w:rsid w:val="009E4570"/>
    <w:rsid w:val="00A05DE1"/>
    <w:rsid w:val="00A1422E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B0B2D"/>
    <w:rsid w:val="00AB0EFD"/>
    <w:rsid w:val="00AC5708"/>
    <w:rsid w:val="00AE42B8"/>
    <w:rsid w:val="00AF5B21"/>
    <w:rsid w:val="00B06219"/>
    <w:rsid w:val="00B15E07"/>
    <w:rsid w:val="00B45D38"/>
    <w:rsid w:val="00B46924"/>
    <w:rsid w:val="00B5583A"/>
    <w:rsid w:val="00B56F9D"/>
    <w:rsid w:val="00B57227"/>
    <w:rsid w:val="00B600E7"/>
    <w:rsid w:val="00B63636"/>
    <w:rsid w:val="00B674D0"/>
    <w:rsid w:val="00BD7B51"/>
    <w:rsid w:val="00BE14D7"/>
    <w:rsid w:val="00BF235B"/>
    <w:rsid w:val="00BF31E1"/>
    <w:rsid w:val="00C00ADF"/>
    <w:rsid w:val="00C02D6D"/>
    <w:rsid w:val="00C101BB"/>
    <w:rsid w:val="00C1035C"/>
    <w:rsid w:val="00C229C3"/>
    <w:rsid w:val="00C4179D"/>
    <w:rsid w:val="00C43F41"/>
    <w:rsid w:val="00C56BC2"/>
    <w:rsid w:val="00C83E97"/>
    <w:rsid w:val="00C9741E"/>
    <w:rsid w:val="00CA2529"/>
    <w:rsid w:val="00CA7348"/>
    <w:rsid w:val="00CD00DC"/>
    <w:rsid w:val="00CD3038"/>
    <w:rsid w:val="00D022FE"/>
    <w:rsid w:val="00D206F9"/>
    <w:rsid w:val="00D31627"/>
    <w:rsid w:val="00D3442C"/>
    <w:rsid w:val="00D46AD6"/>
    <w:rsid w:val="00D54AC6"/>
    <w:rsid w:val="00D6727C"/>
    <w:rsid w:val="00D72838"/>
    <w:rsid w:val="00D76180"/>
    <w:rsid w:val="00D77C7C"/>
    <w:rsid w:val="00DB2008"/>
    <w:rsid w:val="00DB7790"/>
    <w:rsid w:val="00DE6166"/>
    <w:rsid w:val="00DF3392"/>
    <w:rsid w:val="00E064AC"/>
    <w:rsid w:val="00E15E41"/>
    <w:rsid w:val="00E205EC"/>
    <w:rsid w:val="00E33F37"/>
    <w:rsid w:val="00E7071F"/>
    <w:rsid w:val="00E83122"/>
    <w:rsid w:val="00E939A9"/>
    <w:rsid w:val="00EA0C3C"/>
    <w:rsid w:val="00EA6AC5"/>
    <w:rsid w:val="00EB5138"/>
    <w:rsid w:val="00EB7F6B"/>
    <w:rsid w:val="00ED00FC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80C11"/>
    <w:rsid w:val="00F819CA"/>
    <w:rsid w:val="00F82F2E"/>
    <w:rsid w:val="00FA5C2A"/>
    <w:rsid w:val="00FD3B55"/>
    <w:rsid w:val="00FD3DA9"/>
    <w:rsid w:val="00FE212A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D4D110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  <w:style w:type="character" w:customStyle="1" w:styleId="dglv-w">
    <w:name w:val="dglv-w"/>
    <w:basedOn w:val="a0"/>
    <w:rsid w:val="004221C8"/>
  </w:style>
  <w:style w:type="character" w:customStyle="1" w:styleId="es7ht5z5">
    <w:name w:val="es7ht5z5"/>
    <w:basedOn w:val="a0"/>
    <w:rsid w:val="00B56F9D"/>
  </w:style>
  <w:style w:type="character" w:customStyle="1" w:styleId="es7ht5z6">
    <w:name w:val="es7ht5z6"/>
    <w:basedOn w:val="a0"/>
    <w:rsid w:val="00B56F9D"/>
  </w:style>
  <w:style w:type="character" w:customStyle="1" w:styleId="app-catalog-1ofab01-propertieslastword">
    <w:name w:val="app-catalog-1ofab01-propertieslastword"/>
    <w:basedOn w:val="a0"/>
    <w:rsid w:val="00B5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CE59-418F-46F0-AD93-5DBF3437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4</Pages>
  <Words>1440</Words>
  <Characters>10426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11843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64</cp:revision>
  <cp:lastPrinted>2026-01-23T08:25:00Z</cp:lastPrinted>
  <dcterms:created xsi:type="dcterms:W3CDTF">2025-02-19T04:24:00Z</dcterms:created>
  <dcterms:modified xsi:type="dcterms:W3CDTF">2026-06-26T04:59:00Z</dcterms:modified>
</cp:coreProperties>
</file>