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p>
    <w:p w:rsidR="00F6040A" w:rsidRPr="00A067C1" w:rsidRDefault="00F6040A" w:rsidP="00A067C1">
      <w:pPr>
        <w:jc w:val="center"/>
        <w:rPr>
          <w:b/>
          <w:sz w:val="24"/>
          <w:szCs w:val="24"/>
        </w:rPr>
      </w:pPr>
    </w:p>
    <w:p w:rsidR="0007486F" w:rsidRPr="00E82A90" w:rsidRDefault="0007486F" w:rsidP="0007486F">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DD7161">
        <w:rPr>
          <w:sz w:val="22"/>
          <w:szCs w:val="24"/>
        </w:rPr>
        <w:t>6</w:t>
      </w:r>
      <w:r w:rsidRPr="00E26B1D">
        <w:rPr>
          <w:sz w:val="22"/>
          <w:szCs w:val="24"/>
        </w:rPr>
        <w:t xml:space="preserve"> г.</w:t>
      </w:r>
    </w:p>
    <w:p w:rsidR="005E5D59" w:rsidRDefault="004654FB" w:rsidP="00E26B1D">
      <w:pPr>
        <w:widowControl w:val="0"/>
        <w:autoSpaceDE w:val="0"/>
        <w:autoSpaceDN w:val="0"/>
        <w:adjustRightInd w:val="0"/>
        <w:ind w:firstLine="567"/>
        <w:jc w:val="both"/>
        <w:rPr>
          <w:rFonts w:eastAsia="Calibri"/>
          <w:sz w:val="24"/>
          <w:szCs w:val="24"/>
          <w:lang w:eastAsia="en-US"/>
        </w:rPr>
      </w:pPr>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w:t>
      </w:r>
      <w:proofErr w:type="spellStart"/>
      <w:r w:rsidR="00873246">
        <w:rPr>
          <w:rFonts w:eastAsia="Calibri"/>
          <w:sz w:val="24"/>
          <w:szCs w:val="24"/>
          <w:lang w:eastAsia="en-US"/>
        </w:rPr>
        <w:t>и.о</w:t>
      </w:r>
      <w:proofErr w:type="spellEnd"/>
      <w:r w:rsidR="00873246">
        <w:rPr>
          <w:rFonts w:eastAsia="Calibri"/>
          <w:sz w:val="24"/>
          <w:szCs w:val="24"/>
          <w:lang w:eastAsia="en-US"/>
        </w:rPr>
        <w:t xml:space="preserve">.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p>
    <w:p w:rsidR="00BE33A3" w:rsidRDefault="005E5D59" w:rsidP="00BE33A3">
      <w:pPr>
        <w:widowControl w:val="0"/>
        <w:autoSpaceDE w:val="0"/>
        <w:autoSpaceDN w:val="0"/>
        <w:adjustRightInd w:val="0"/>
        <w:ind w:firstLine="567"/>
        <w:jc w:val="both"/>
        <w:rPr>
          <w:rFonts w:eastAsia="Calibri"/>
          <w:sz w:val="24"/>
          <w:szCs w:val="24"/>
          <w:lang w:eastAsia="en-US"/>
        </w:rPr>
      </w:pPr>
      <w:r>
        <w:rPr>
          <w:rFonts w:eastAsia="Calibri"/>
          <w:sz w:val="24"/>
          <w:szCs w:val="24"/>
          <w:lang w:eastAsia="en-US"/>
        </w:rPr>
        <w:t xml:space="preserve">и </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BE33A3" w:rsidRPr="00A067C1">
        <w:rPr>
          <w:rFonts w:eastAsia="Calibri"/>
          <w:sz w:val="24"/>
          <w:szCs w:val="24"/>
          <w:lang w:eastAsia="en-US"/>
        </w:rPr>
        <w:t>а вместе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BE33A3" w:rsidRDefault="00BE33A3" w:rsidP="00BE33A3">
      <w:pPr>
        <w:widowControl w:val="0"/>
        <w:autoSpaceDE w:val="0"/>
        <w:autoSpaceDN w:val="0"/>
        <w:adjustRightInd w:val="0"/>
        <w:jc w:val="both"/>
        <w:rPr>
          <w:rFonts w:eastAsia="Calibri"/>
          <w:sz w:val="24"/>
          <w:szCs w:val="24"/>
          <w:lang w:eastAsia="en-US"/>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52604F">
        <w:rPr>
          <w:rFonts w:eastAsia="Calibri"/>
          <w:bCs/>
          <w:sz w:val="24"/>
          <w:szCs w:val="24"/>
          <w:lang w:eastAsia="en-US"/>
        </w:rPr>
        <w:t>р</w:t>
      </w:r>
      <w:r w:rsidR="00C32EB3">
        <w:rPr>
          <w:rFonts w:eastAsia="Calibri"/>
          <w:bCs/>
          <w:sz w:val="24"/>
          <w:szCs w:val="24"/>
          <w:lang w:eastAsia="en-US"/>
        </w:rPr>
        <w:t>асходных материалов</w:t>
      </w:r>
      <w:r w:rsidR="009F5143">
        <w:rPr>
          <w:rFonts w:eastAsia="Calibri"/>
          <w:bCs/>
          <w:sz w:val="24"/>
          <w:szCs w:val="24"/>
          <w:lang w:eastAsia="en-US"/>
        </w:rPr>
        <w:t xml:space="preserve"> </w:t>
      </w:r>
      <w:r w:rsidRPr="00E26B1D">
        <w:rPr>
          <w:rFonts w:ascii="Calibri" w:eastAsia="Calibri" w:hAnsi="Calibri"/>
          <w:b/>
          <w:bCs/>
          <w:sz w:val="22"/>
          <w:szCs w:val="22"/>
          <w:lang w:eastAsia="en-US"/>
        </w:rPr>
        <w:t xml:space="preserve">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BB6344" w:rsidRDefault="00E26B1D" w:rsidP="005E5D59">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 xml:space="preserve">Наименование, количество, технические характеристики, принадлежности, стоимость </w:t>
      </w:r>
      <w:r w:rsidRPr="00BB6344">
        <w:rPr>
          <w:rFonts w:eastAsia="Calibri"/>
          <w:sz w:val="24"/>
          <w:szCs w:val="24"/>
          <w:lang w:eastAsia="en-US"/>
        </w:rPr>
        <w:t>Товара определены Сторонами в Техническом задании (Приложением № 1</w:t>
      </w:r>
      <w:r w:rsidR="004654FB" w:rsidRPr="00BB6344">
        <w:rPr>
          <w:sz w:val="24"/>
          <w:szCs w:val="24"/>
        </w:rPr>
        <w:t xml:space="preserve"> к Договору</w:t>
      </w:r>
      <w:r w:rsidRPr="00BB6344">
        <w:rPr>
          <w:rFonts w:eastAsia="Calibri"/>
          <w:sz w:val="24"/>
          <w:szCs w:val="24"/>
          <w:lang w:eastAsia="en-US"/>
        </w:rPr>
        <w:t>) и в Спецификации (Приложение № 2</w:t>
      </w:r>
      <w:r w:rsidR="004654FB" w:rsidRPr="00BB6344">
        <w:rPr>
          <w:sz w:val="24"/>
          <w:szCs w:val="24"/>
        </w:rPr>
        <w:t xml:space="preserve"> к Договору</w:t>
      </w:r>
      <w:r w:rsidRPr="00BB6344">
        <w:rPr>
          <w:rFonts w:eastAsia="Calibri"/>
          <w:sz w:val="24"/>
          <w:szCs w:val="24"/>
          <w:lang w:eastAsia="en-US"/>
        </w:rPr>
        <w:t>), являющимися неотъемлемой частью Договора</w:t>
      </w:r>
      <w:r w:rsidRPr="00BB6344">
        <w:rPr>
          <w:rFonts w:eastAsia="Calibri"/>
          <w:sz w:val="24"/>
          <w:szCs w:val="22"/>
          <w:lang w:eastAsia="en-US"/>
        </w:rPr>
        <w:t>.</w:t>
      </w:r>
    </w:p>
    <w:p w:rsidR="00F61F92" w:rsidRPr="00454465" w:rsidRDefault="00454465" w:rsidP="00454465">
      <w:pPr>
        <w:widowControl w:val="0"/>
        <w:autoSpaceDE w:val="0"/>
        <w:autoSpaceDN w:val="0"/>
        <w:adjustRightInd w:val="0"/>
        <w:jc w:val="both"/>
        <w:outlineLvl w:val="0"/>
        <w:rPr>
          <w:sz w:val="24"/>
        </w:rPr>
      </w:pPr>
      <w:r>
        <w:rPr>
          <w:sz w:val="24"/>
          <w:szCs w:val="24"/>
        </w:rPr>
        <w:t xml:space="preserve">         1.3. </w:t>
      </w:r>
      <w:r w:rsidR="00F61F92" w:rsidRPr="00454465">
        <w:rPr>
          <w:sz w:val="24"/>
          <w:szCs w:val="24"/>
        </w:rPr>
        <w:t xml:space="preserve">Место поставки Товара: </w:t>
      </w:r>
      <w:r w:rsidRPr="00454465">
        <w:rPr>
          <w:sz w:val="24"/>
          <w:szCs w:val="24"/>
        </w:rPr>
        <w:t>ФГБОУ ВО СПХФУ Минздрава России, г. Санкт-Петербург, ул. Профессора Попова, дом 4, литера</w:t>
      </w:r>
      <w:proofErr w:type="gramStart"/>
      <w:r w:rsidRPr="00454465">
        <w:rPr>
          <w:sz w:val="24"/>
          <w:szCs w:val="24"/>
        </w:rPr>
        <w:t xml:space="preserve"> В</w:t>
      </w:r>
      <w:proofErr w:type="gramEnd"/>
      <w:r w:rsidRPr="00454465">
        <w:rPr>
          <w:sz w:val="24"/>
          <w:szCs w:val="24"/>
        </w:rPr>
        <w:t>, склад Заказчика.</w:t>
      </w:r>
    </w:p>
    <w:p w:rsidR="00F61F92" w:rsidRDefault="00454465" w:rsidP="00454465">
      <w:pPr>
        <w:pStyle w:val="af"/>
        <w:widowControl w:val="0"/>
        <w:autoSpaceDE w:val="0"/>
        <w:autoSpaceDN w:val="0"/>
        <w:adjustRightInd w:val="0"/>
        <w:spacing w:after="0" w:line="240" w:lineRule="auto"/>
        <w:ind w:left="567"/>
        <w:contextualSpacing w:val="0"/>
        <w:jc w:val="both"/>
        <w:outlineLvl w:val="0"/>
        <w:rPr>
          <w:rFonts w:ascii="Times New Roman" w:hAnsi="Times New Roman"/>
          <w:color w:val="000000" w:themeColor="text1"/>
          <w:sz w:val="24"/>
        </w:rPr>
      </w:pPr>
      <w:r>
        <w:rPr>
          <w:rFonts w:ascii="Times New Roman" w:hAnsi="Times New Roman"/>
          <w:sz w:val="24"/>
          <w:szCs w:val="24"/>
        </w:rPr>
        <w:t xml:space="preserve">1.4. </w:t>
      </w:r>
      <w:r w:rsidR="00F61F92" w:rsidRPr="00622910">
        <w:rPr>
          <w:rFonts w:ascii="Times New Roman" w:hAnsi="Times New Roman"/>
          <w:sz w:val="24"/>
          <w:szCs w:val="24"/>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r w:rsidR="00F61F92" w:rsidRPr="00622910">
        <w:rPr>
          <w:rFonts w:ascii="Times New Roman" w:hAnsi="Times New Roman"/>
          <w:color w:val="000000" w:themeColor="text1"/>
          <w:sz w:val="24"/>
        </w:rPr>
        <w:t>.</w:t>
      </w:r>
    </w:p>
    <w:p w:rsidR="005539DE" w:rsidRDefault="005539DE" w:rsidP="00454465">
      <w:pPr>
        <w:pStyle w:val="af"/>
        <w:widowControl w:val="0"/>
        <w:autoSpaceDE w:val="0"/>
        <w:autoSpaceDN w:val="0"/>
        <w:adjustRightInd w:val="0"/>
        <w:spacing w:after="0" w:line="240" w:lineRule="auto"/>
        <w:ind w:left="567"/>
        <w:contextualSpacing w:val="0"/>
        <w:jc w:val="both"/>
        <w:outlineLvl w:val="0"/>
        <w:rPr>
          <w:rFonts w:ascii="Times New Roman" w:hAnsi="Times New Roman"/>
          <w:color w:val="000000" w:themeColor="text1"/>
          <w:sz w:val="24"/>
        </w:rPr>
      </w:pPr>
      <w:r>
        <w:rPr>
          <w:rFonts w:ascii="Times New Roman" w:hAnsi="Times New Roman"/>
          <w:color w:val="000000" w:themeColor="text1"/>
          <w:sz w:val="24"/>
        </w:rPr>
        <w:t xml:space="preserve">1.5. </w:t>
      </w:r>
      <w:r w:rsidR="00933205">
        <w:rPr>
          <w:rFonts w:ascii="Times New Roman" w:hAnsi="Times New Roman"/>
          <w:color w:val="000000" w:themeColor="text1"/>
          <w:sz w:val="24"/>
        </w:rPr>
        <w:t xml:space="preserve">Гарантийный срок </w:t>
      </w:r>
      <w:r>
        <w:rPr>
          <w:rFonts w:ascii="Times New Roman" w:hAnsi="Times New Roman"/>
          <w:color w:val="000000" w:themeColor="text1"/>
          <w:sz w:val="24"/>
        </w:rPr>
        <w:t xml:space="preserve"> на поставляемый товар на день его реальной поставки Заказчику должен быть не менее </w:t>
      </w:r>
      <w:r w:rsidR="005E7732">
        <w:rPr>
          <w:rFonts w:ascii="Times New Roman" w:hAnsi="Times New Roman"/>
          <w:color w:val="000000" w:themeColor="text1"/>
          <w:sz w:val="24"/>
        </w:rPr>
        <w:t>12</w:t>
      </w:r>
      <w:r>
        <w:rPr>
          <w:rFonts w:ascii="Times New Roman" w:hAnsi="Times New Roman"/>
          <w:color w:val="000000" w:themeColor="text1"/>
          <w:sz w:val="24"/>
        </w:rPr>
        <w:t xml:space="preserve"> месяцев.</w:t>
      </w:r>
    </w:p>
    <w:p w:rsidR="00E26B1D" w:rsidRPr="00E26B1D" w:rsidRDefault="00E26B1D" w:rsidP="005E5D59">
      <w:pPr>
        <w:widowControl w:val="0"/>
        <w:autoSpaceDE w:val="0"/>
        <w:autoSpaceDN w:val="0"/>
        <w:adjustRightInd w:val="0"/>
        <w:ind w:firstLine="567"/>
        <w:contextualSpacing/>
        <w:jc w:val="both"/>
        <w:outlineLvl w:val="0"/>
        <w:rPr>
          <w:rFonts w:eastAsia="Calibri" w:cs="Calibri"/>
          <w:sz w:val="24"/>
          <w:szCs w:val="24"/>
          <w:lang w:eastAsia="en-US"/>
        </w:rPr>
      </w:pPr>
    </w:p>
    <w:p w:rsidR="00E26B1D" w:rsidRPr="00E26B1D" w:rsidRDefault="00E26B1D" w:rsidP="005E5D59">
      <w:pPr>
        <w:widowControl w:val="0"/>
        <w:numPr>
          <w:ilvl w:val="0"/>
          <w:numId w:val="32"/>
        </w:numPr>
        <w:autoSpaceDE w:val="0"/>
        <w:autoSpaceDN w:val="0"/>
        <w:adjustRightInd w:val="0"/>
        <w:spacing w:before="120" w:after="60"/>
        <w:ind w:left="0" w:firstLine="567"/>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5E5D59">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5E5D59">
      <w:pPr>
        <w:widowControl w:val="0"/>
        <w:numPr>
          <w:ilvl w:val="1"/>
          <w:numId w:val="32"/>
        </w:numPr>
        <w:autoSpaceDE w:val="0"/>
        <w:autoSpaceDN w:val="0"/>
        <w:adjustRightInd w:val="0"/>
        <w:ind w:left="0" w:firstLine="567"/>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322015" w:rsidRPr="00322015" w:rsidRDefault="00322015" w:rsidP="00322015">
      <w:pPr>
        <w:widowControl w:val="0"/>
        <w:numPr>
          <w:ilvl w:val="1"/>
          <w:numId w:val="10"/>
        </w:numPr>
        <w:autoSpaceDE w:val="0"/>
        <w:autoSpaceDN w:val="0"/>
        <w:adjustRightInd w:val="0"/>
        <w:ind w:left="0" w:firstLine="567"/>
        <w:jc w:val="both"/>
        <w:outlineLvl w:val="0"/>
        <w:rPr>
          <w:rFonts w:eastAsia="Calibri"/>
          <w:sz w:val="24"/>
          <w:szCs w:val="24"/>
          <w:lang w:eastAsia="en-US"/>
        </w:rPr>
      </w:pPr>
      <w:r w:rsidRPr="00322015">
        <w:rPr>
          <w:rFonts w:eastAsia="Calibri"/>
          <w:sz w:val="24"/>
          <w:szCs w:val="24"/>
          <w:lang w:eastAsia="en-US"/>
        </w:rPr>
        <w:t>Цена Договора является твердой и определяется на весь срок его исполнения, за исключением случаев, предусмотренных пунктами 8.1 и 8.2 Договора.</w:t>
      </w:r>
    </w:p>
    <w:p w:rsidR="00322015" w:rsidRPr="00322015" w:rsidRDefault="00322015" w:rsidP="00322015">
      <w:pPr>
        <w:widowControl w:val="0"/>
        <w:numPr>
          <w:ilvl w:val="1"/>
          <w:numId w:val="10"/>
        </w:numPr>
        <w:autoSpaceDE w:val="0"/>
        <w:autoSpaceDN w:val="0"/>
        <w:adjustRightInd w:val="0"/>
        <w:ind w:left="0" w:firstLine="567"/>
        <w:contextualSpacing/>
        <w:jc w:val="both"/>
        <w:outlineLvl w:val="0"/>
        <w:rPr>
          <w:rFonts w:eastAsia="Calibri"/>
          <w:sz w:val="24"/>
          <w:szCs w:val="24"/>
          <w:lang w:eastAsia="en-US"/>
        </w:rPr>
      </w:pPr>
      <w:r w:rsidRPr="00322015">
        <w:rPr>
          <w:sz w:val="24"/>
          <w:szCs w:val="24"/>
        </w:rPr>
        <w:t>Цена Договора включает в себя стоимость Товара, стоимость поставки Товара до места передачи,</w:t>
      </w:r>
      <w:r w:rsidRPr="00322015">
        <w:rPr>
          <w:bCs/>
          <w:kern w:val="32"/>
          <w:sz w:val="24"/>
          <w:szCs w:val="24"/>
        </w:rPr>
        <w:t xml:space="preserve"> погрузо-разгрузочных работ, </w:t>
      </w:r>
      <w:r w:rsidRPr="00322015">
        <w:rPr>
          <w:sz w:val="24"/>
          <w:szCs w:val="24"/>
        </w:rPr>
        <w:t>подъема Товара на этаж, страхование, уплаты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w:t>
      </w:r>
    </w:p>
    <w:p w:rsidR="00E26B1D" w:rsidRPr="00E26B1D" w:rsidRDefault="00E26B1D" w:rsidP="005E5D59">
      <w:pPr>
        <w:widowControl w:val="0"/>
        <w:numPr>
          <w:ilvl w:val="0"/>
          <w:numId w:val="32"/>
        </w:numPr>
        <w:autoSpaceDE w:val="0"/>
        <w:autoSpaceDN w:val="0"/>
        <w:adjustRightInd w:val="0"/>
        <w:spacing w:before="120" w:after="60"/>
        <w:ind w:left="0" w:firstLine="567"/>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BB6344" w:rsidRDefault="00E26B1D" w:rsidP="005E5D5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BB6344">
        <w:rPr>
          <w:sz w:val="24"/>
          <w:szCs w:val="24"/>
        </w:rPr>
        <w:t xml:space="preserve">Настоящий Договор вступает в силу  с </w:t>
      </w:r>
      <w:r w:rsidRPr="00BB6344">
        <w:rPr>
          <w:color w:val="000000" w:themeColor="text1"/>
          <w:sz w:val="24"/>
          <w:szCs w:val="24"/>
        </w:rPr>
        <w:t>момента его подписания, и действует до 31 декабря 202</w:t>
      </w:r>
      <w:r w:rsidR="00DD7161" w:rsidRPr="00BB6344">
        <w:rPr>
          <w:color w:val="000000" w:themeColor="text1"/>
          <w:sz w:val="24"/>
          <w:szCs w:val="24"/>
        </w:rPr>
        <w:t>6</w:t>
      </w:r>
      <w:r w:rsidRPr="00BB6344">
        <w:rPr>
          <w:color w:val="000000" w:themeColor="text1"/>
          <w:sz w:val="24"/>
          <w:szCs w:val="24"/>
        </w:rPr>
        <w:t xml:space="preserve"> года, </w:t>
      </w:r>
      <w:r w:rsidRPr="00BB6344">
        <w:rPr>
          <w:sz w:val="24"/>
          <w:szCs w:val="24"/>
        </w:rPr>
        <w:t xml:space="preserve">а в части оплаты </w:t>
      </w:r>
      <w:r w:rsidRPr="00BB6344">
        <w:rPr>
          <w:color w:val="000000" w:themeColor="text1"/>
          <w:sz w:val="24"/>
          <w:szCs w:val="24"/>
        </w:rPr>
        <w:t xml:space="preserve">– </w:t>
      </w:r>
      <w:r w:rsidRPr="00BB6344">
        <w:rPr>
          <w:color w:val="000000" w:themeColor="text1"/>
          <w:sz w:val="24"/>
          <w:szCs w:val="24"/>
          <w:shd w:val="clear" w:color="auto" w:fill="FFFFFF"/>
        </w:rPr>
        <w:t>до полного исполнения Сторонами взаимных обязательств по Договору.</w:t>
      </w:r>
    </w:p>
    <w:p w:rsidR="005E5D59" w:rsidRPr="00190BA9" w:rsidRDefault="005E5D59" w:rsidP="005E5D59">
      <w:pPr>
        <w:widowControl w:val="0"/>
        <w:tabs>
          <w:tab w:val="left" w:pos="0"/>
        </w:tabs>
        <w:autoSpaceDE w:val="0"/>
        <w:autoSpaceDN w:val="0"/>
        <w:adjustRightInd w:val="0"/>
        <w:ind w:firstLine="567"/>
        <w:contextualSpacing/>
        <w:jc w:val="both"/>
        <w:outlineLvl w:val="0"/>
        <w:rPr>
          <w:color w:val="000000" w:themeColor="text1"/>
          <w:sz w:val="24"/>
          <w:szCs w:val="24"/>
        </w:rPr>
      </w:pPr>
      <w:r w:rsidRPr="00BB6344">
        <w:rPr>
          <w:color w:val="000000" w:themeColor="text1"/>
          <w:sz w:val="24"/>
          <w:szCs w:val="24"/>
        </w:rPr>
        <w:t>Окончание срока действия настоящего Договора не влечет прекращение неисполненных обязатель</w:t>
      </w:r>
      <w:proofErr w:type="gramStart"/>
      <w:r w:rsidRPr="00BB6344">
        <w:rPr>
          <w:color w:val="000000" w:themeColor="text1"/>
          <w:sz w:val="24"/>
          <w:szCs w:val="24"/>
        </w:rPr>
        <w:t>ств Ст</w:t>
      </w:r>
      <w:proofErr w:type="gramEnd"/>
      <w:r w:rsidRPr="00BB6344">
        <w:rPr>
          <w:color w:val="000000" w:themeColor="text1"/>
          <w:sz w:val="24"/>
          <w:szCs w:val="24"/>
        </w:rPr>
        <w:t>орон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Совершить все необходимые действия, обеспечивающие принятие Товара по количеству, </w:t>
      </w:r>
      <w:r w:rsidRPr="00E26B1D">
        <w:rPr>
          <w:rFonts w:eastAsia="Calibri"/>
          <w:sz w:val="24"/>
          <w:szCs w:val="24"/>
          <w:lang w:eastAsia="en-US"/>
        </w:rPr>
        <w:lastRenderedPageBreak/>
        <w:t>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Своевременно предоставлять Поставщику необходимую для выполнения обязательств информацию.</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5E5D59" w:rsidRPr="00BB6344" w:rsidRDefault="005E5D59" w:rsidP="005E5D59">
      <w:pPr>
        <w:widowControl w:val="0"/>
        <w:autoSpaceDE w:val="0"/>
        <w:autoSpaceDN w:val="0"/>
        <w:adjustRightInd w:val="0"/>
        <w:ind w:left="567"/>
        <w:contextualSpacing/>
        <w:jc w:val="both"/>
        <w:outlineLvl w:val="0"/>
        <w:rPr>
          <w:rFonts w:eastAsia="Calibri"/>
          <w:sz w:val="24"/>
          <w:szCs w:val="24"/>
          <w:lang w:eastAsia="en-US"/>
        </w:rPr>
      </w:pPr>
      <w:r w:rsidRPr="00BB6344">
        <w:rPr>
          <w:rFonts w:eastAsia="Calibri"/>
          <w:sz w:val="24"/>
          <w:szCs w:val="24"/>
          <w:lang w:eastAsia="en-US"/>
        </w:rPr>
        <w:t xml:space="preserve">4.1.4. Обеспечить оплату Товара в соответствии с условиями Договора. </w:t>
      </w:r>
    </w:p>
    <w:p w:rsidR="005E5D59" w:rsidRPr="00BB6344" w:rsidRDefault="005E5D59" w:rsidP="005E5D59">
      <w:pPr>
        <w:widowControl w:val="0"/>
        <w:autoSpaceDE w:val="0"/>
        <w:autoSpaceDN w:val="0"/>
        <w:adjustRightInd w:val="0"/>
        <w:ind w:left="567"/>
        <w:contextualSpacing/>
        <w:jc w:val="both"/>
        <w:outlineLvl w:val="0"/>
        <w:rPr>
          <w:rFonts w:eastAsia="Calibri"/>
          <w:sz w:val="24"/>
          <w:szCs w:val="24"/>
          <w:lang w:eastAsia="en-US"/>
        </w:rPr>
      </w:pPr>
      <w:r w:rsidRPr="00BB6344">
        <w:rPr>
          <w:rFonts w:eastAsia="Calibri"/>
          <w:sz w:val="24"/>
          <w:szCs w:val="24"/>
          <w:lang w:eastAsia="en-US"/>
        </w:rPr>
        <w:t>4.1.5. Требовать уплаты неустоек (штрафов, пеней) в соответствии с разделом 7 Договора;</w:t>
      </w:r>
    </w:p>
    <w:p w:rsidR="005E5D59" w:rsidRPr="00BB6344" w:rsidRDefault="005E5D59" w:rsidP="005E5D59">
      <w:pPr>
        <w:widowControl w:val="0"/>
        <w:autoSpaceDE w:val="0"/>
        <w:autoSpaceDN w:val="0"/>
        <w:adjustRightInd w:val="0"/>
        <w:ind w:left="567"/>
        <w:contextualSpacing/>
        <w:jc w:val="both"/>
        <w:outlineLvl w:val="0"/>
        <w:rPr>
          <w:rFonts w:eastAsia="Calibri"/>
          <w:sz w:val="24"/>
          <w:szCs w:val="24"/>
          <w:lang w:eastAsia="en-US"/>
        </w:rPr>
      </w:pPr>
      <w:r w:rsidRPr="00BB6344">
        <w:rPr>
          <w:rFonts w:eastAsia="Calibri"/>
          <w:sz w:val="24"/>
          <w:szCs w:val="24"/>
          <w:lang w:eastAsia="en-US"/>
        </w:rPr>
        <w:t>4.1.6. Выполнять свои обязательства, предусмотренные иными положениями Договора.</w:t>
      </w:r>
    </w:p>
    <w:p w:rsidR="00E26B1D" w:rsidRPr="00BB6344"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B6344">
        <w:rPr>
          <w:rFonts w:eastAsia="Calibri"/>
          <w:b/>
          <w:sz w:val="24"/>
          <w:szCs w:val="24"/>
          <w:lang w:eastAsia="en-US"/>
        </w:rPr>
        <w:t>Поставщик обязуется:</w:t>
      </w:r>
    </w:p>
    <w:p w:rsidR="00E26B1D" w:rsidRPr="00BB6344"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BB6344">
        <w:rPr>
          <w:rFonts w:eastAsia="Calibri"/>
          <w:sz w:val="24"/>
          <w:szCs w:val="24"/>
          <w:lang w:eastAsia="en-US"/>
        </w:rPr>
        <w:t xml:space="preserve">Передать Заказчику Товар в порядке и на условиях Договора и </w:t>
      </w:r>
      <w:r w:rsidR="005E5D59" w:rsidRPr="00BB6344">
        <w:rPr>
          <w:rFonts w:eastAsia="Calibri"/>
          <w:sz w:val="24"/>
          <w:szCs w:val="24"/>
          <w:lang w:eastAsia="en-US"/>
        </w:rPr>
        <w:t>приложений</w:t>
      </w:r>
      <w:r w:rsidR="00997458" w:rsidRPr="00BB6344">
        <w:rPr>
          <w:sz w:val="24"/>
          <w:szCs w:val="24"/>
        </w:rPr>
        <w:t xml:space="preserve"> </w:t>
      </w:r>
      <w:r w:rsidR="00997458" w:rsidRPr="00BB6344">
        <w:rPr>
          <w:rFonts w:eastAsia="Calibri"/>
          <w:sz w:val="24"/>
          <w:szCs w:val="24"/>
          <w:lang w:eastAsia="en-US"/>
        </w:rPr>
        <w:t xml:space="preserve"> </w:t>
      </w:r>
      <w:r w:rsidRPr="00BB6344">
        <w:rPr>
          <w:rFonts w:eastAsia="Calibri"/>
          <w:sz w:val="24"/>
          <w:szCs w:val="24"/>
          <w:lang w:eastAsia="en-US"/>
        </w:rPr>
        <w:t>к нему.</w:t>
      </w:r>
    </w:p>
    <w:p w:rsidR="00E26B1D" w:rsidRPr="00BB6344"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BB6344">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Pr="00BB6344"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BB6344">
        <w:rPr>
          <w:rFonts w:eastAsia="Calibri"/>
          <w:sz w:val="24"/>
          <w:szCs w:val="24"/>
          <w:lang w:eastAsia="en-US"/>
        </w:rPr>
        <w:t xml:space="preserve">Передать Товар, который должен быть </w:t>
      </w:r>
      <w:proofErr w:type="spellStart"/>
      <w:r w:rsidRPr="00BB6344">
        <w:rPr>
          <w:rFonts w:eastAsia="Calibri"/>
          <w:sz w:val="24"/>
          <w:szCs w:val="24"/>
          <w:lang w:eastAsia="en-US"/>
        </w:rPr>
        <w:t>затарен</w:t>
      </w:r>
      <w:proofErr w:type="spellEnd"/>
      <w:r w:rsidRPr="00BB6344">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BB6344" w:rsidRDefault="00997458" w:rsidP="005E5D59">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BB6344">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BB6344">
        <w:rPr>
          <w:rFonts w:eastAsia="Calibri"/>
          <w:sz w:val="24"/>
          <w:szCs w:val="24"/>
          <w:lang w:eastAsia="en-US"/>
        </w:rPr>
        <w:t>.</w:t>
      </w:r>
    </w:p>
    <w:p w:rsidR="00997458" w:rsidRPr="00BB6344" w:rsidRDefault="00997458" w:rsidP="005E5D59">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BB6344">
        <w:rPr>
          <w:sz w:val="24"/>
          <w:szCs w:val="24"/>
        </w:rPr>
        <w:t>Незамедлительно информировать Заказчика обо всех обстоятельствах, препятствующих исполнению Договора</w:t>
      </w:r>
      <w:r w:rsidRPr="00BB6344">
        <w:rPr>
          <w:rFonts w:eastAsia="Calibri"/>
          <w:sz w:val="24"/>
          <w:szCs w:val="24"/>
          <w:lang w:eastAsia="en-US"/>
        </w:rPr>
        <w:t>.</w:t>
      </w:r>
    </w:p>
    <w:p w:rsidR="00997458" w:rsidRPr="00BB6344" w:rsidRDefault="00997458" w:rsidP="005E5D59">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BB6344">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BB6344">
        <w:rPr>
          <w:rFonts w:eastAsia="Calibri"/>
          <w:sz w:val="24"/>
          <w:szCs w:val="24"/>
          <w:lang w:eastAsia="en-US"/>
        </w:rPr>
        <w:t>.</w:t>
      </w:r>
    </w:p>
    <w:p w:rsidR="005E5D59" w:rsidRPr="00BB6344" w:rsidRDefault="005E5D59" w:rsidP="005E5D59">
      <w:pPr>
        <w:pStyle w:val="af"/>
        <w:numPr>
          <w:ilvl w:val="2"/>
          <w:numId w:val="10"/>
        </w:numPr>
        <w:spacing w:after="0" w:line="240" w:lineRule="auto"/>
        <w:ind w:firstLine="567"/>
        <w:rPr>
          <w:rFonts w:ascii="Times New Roman" w:hAnsi="Times New Roman"/>
          <w:sz w:val="24"/>
          <w:szCs w:val="24"/>
        </w:rPr>
      </w:pPr>
      <w:r w:rsidRPr="00BB6344">
        <w:rPr>
          <w:rFonts w:ascii="Times New Roman" w:hAnsi="Times New Roman"/>
          <w:sz w:val="24"/>
          <w:szCs w:val="24"/>
        </w:rPr>
        <w:t>Выполнять свои обязательства, предусмотренные иными положениями Договора.</w:t>
      </w:r>
    </w:p>
    <w:p w:rsidR="00E26B1D" w:rsidRPr="00BB6344" w:rsidRDefault="00E26B1D" w:rsidP="005E5D59">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BB6344">
        <w:rPr>
          <w:rFonts w:eastAsia="Calibri"/>
          <w:b/>
          <w:sz w:val="24"/>
          <w:szCs w:val="24"/>
          <w:lang w:eastAsia="en-US"/>
        </w:rPr>
        <w:t>Заказчик вправе:</w:t>
      </w:r>
    </w:p>
    <w:p w:rsidR="00E26B1D" w:rsidRPr="00BB6344" w:rsidRDefault="00E26B1D" w:rsidP="005E5D59">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BB6344">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BB6344" w:rsidRDefault="00E26B1D" w:rsidP="005E5D59">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BB6344">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BB6344" w:rsidRDefault="00E26B1D" w:rsidP="005E5D59">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BB6344">
        <w:rPr>
          <w:rFonts w:eastAsia="Calibri"/>
          <w:sz w:val="24"/>
          <w:szCs w:val="24"/>
          <w:lang w:eastAsia="en-US"/>
        </w:rPr>
        <w:t>соразмерного уменьшения покупной цены;</w:t>
      </w:r>
    </w:p>
    <w:p w:rsidR="00E26B1D" w:rsidRPr="00BB6344"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BB6344">
        <w:rPr>
          <w:rFonts w:eastAsia="Calibri"/>
          <w:sz w:val="24"/>
          <w:szCs w:val="24"/>
          <w:lang w:eastAsia="en-US"/>
        </w:rPr>
        <w:t>безвозмездного устранения недостатков Товара в 10-дневный срок;</w:t>
      </w:r>
    </w:p>
    <w:p w:rsidR="00E26B1D" w:rsidRPr="00BB6344"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BB6344">
        <w:rPr>
          <w:rFonts w:eastAsia="Calibri"/>
          <w:sz w:val="24"/>
          <w:szCs w:val="24"/>
          <w:lang w:eastAsia="en-US"/>
        </w:rPr>
        <w:t>возмещения своих расходов на устранение недостатков Товара в 10-дневный срок.</w:t>
      </w:r>
    </w:p>
    <w:p w:rsidR="00E26B1D" w:rsidRPr="00BB6344"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BB6344">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BB6344"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BB6344">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BB6344"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BB6344">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BB6344"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BB6344">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BB6344">
        <w:rPr>
          <w:rFonts w:eastAsia="Calibri"/>
          <w:sz w:val="24"/>
          <w:szCs w:val="24"/>
          <w:lang w:eastAsia="en-US"/>
        </w:rPr>
        <w:t>затарить</w:t>
      </w:r>
      <w:proofErr w:type="spellEnd"/>
      <w:r w:rsidRPr="00BB6344">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BB6344">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5E5D59" w:rsidRPr="00BB6344" w:rsidRDefault="005E5D59" w:rsidP="005E5D59">
      <w:pPr>
        <w:pStyle w:val="af"/>
        <w:widowControl w:val="0"/>
        <w:numPr>
          <w:ilvl w:val="2"/>
          <w:numId w:val="32"/>
        </w:numPr>
        <w:autoSpaceDE w:val="0"/>
        <w:autoSpaceDN w:val="0"/>
        <w:adjustRightInd w:val="0"/>
        <w:spacing w:after="0" w:line="240" w:lineRule="auto"/>
        <w:ind w:firstLine="567"/>
        <w:jc w:val="both"/>
        <w:outlineLvl w:val="0"/>
        <w:rPr>
          <w:rFonts w:ascii="Times New Roman" w:hAnsi="Times New Roman"/>
          <w:sz w:val="24"/>
        </w:rPr>
      </w:pPr>
      <w:r w:rsidRPr="00BB6344">
        <w:rPr>
          <w:rFonts w:ascii="Times New Roman" w:hAnsi="Times New Roman"/>
          <w:sz w:val="24"/>
          <w:szCs w:val="24"/>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w:t>
      </w:r>
    </w:p>
    <w:p w:rsidR="00E26B1D" w:rsidRPr="00BB6344" w:rsidRDefault="00E26B1D" w:rsidP="005E5D59">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B6344">
        <w:rPr>
          <w:rFonts w:eastAsia="Calibri"/>
          <w:b/>
          <w:sz w:val="24"/>
          <w:szCs w:val="24"/>
          <w:lang w:eastAsia="en-US"/>
        </w:rPr>
        <w:t>Поставщик вправе:</w:t>
      </w:r>
    </w:p>
    <w:p w:rsidR="00E26B1D" w:rsidRPr="00BB6344" w:rsidRDefault="00E26B1D" w:rsidP="005E5D59">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BB6344">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5E5D59" w:rsidRPr="00BB6344" w:rsidRDefault="005E5D59" w:rsidP="005E5D59">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BB6344">
        <w:rPr>
          <w:rFonts w:eastAsia="Calibri"/>
          <w:sz w:val="24"/>
          <w:szCs w:val="24"/>
          <w:lang w:eastAsia="en-US"/>
        </w:rPr>
        <w:t xml:space="preserve">В случае, когда убытки, причиненные Поставщику в связи с выполнением Договора, не возмещаются в соответствии с его условиями, отказаться от исполнения Договора и потребовать от Заказчика возмещения убытков, вызванных прекращением Договора. При этом Поставщик вправе </w:t>
      </w:r>
      <w:r w:rsidRPr="00BB6344">
        <w:rPr>
          <w:rFonts w:eastAsia="Calibri"/>
          <w:sz w:val="24"/>
          <w:szCs w:val="24"/>
          <w:lang w:eastAsia="en-US"/>
        </w:rPr>
        <w:lastRenderedPageBreak/>
        <w:t>отказаться от исполнения Договора.</w:t>
      </w:r>
    </w:p>
    <w:p w:rsidR="005E5D59" w:rsidRPr="00BB6344" w:rsidRDefault="005E5D59" w:rsidP="005E5D59">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BB6344">
        <w:rPr>
          <w:rFonts w:eastAsia="Calibri"/>
          <w:sz w:val="24"/>
          <w:szCs w:val="24"/>
          <w:lang w:eastAsia="en-US"/>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Закона  № 44-ФЗ.</w:t>
      </w:r>
    </w:p>
    <w:p w:rsidR="005E5D59" w:rsidRPr="00BB6344" w:rsidRDefault="005E5D59" w:rsidP="005E5D59">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BB6344">
        <w:rPr>
          <w:rFonts w:eastAsia="Calibri"/>
          <w:sz w:val="24"/>
          <w:szCs w:val="24"/>
          <w:lang w:eastAsia="en-US"/>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частью 6 статьи 14 Закона 44-ФЗ.</w:t>
      </w:r>
      <w:proofErr w:type="gramEnd"/>
    </w:p>
    <w:p w:rsidR="005E5D59" w:rsidRPr="00BB6344" w:rsidRDefault="005E5D59" w:rsidP="005E5D59">
      <w:pPr>
        <w:widowControl w:val="0"/>
        <w:autoSpaceDE w:val="0"/>
        <w:autoSpaceDN w:val="0"/>
        <w:adjustRightInd w:val="0"/>
        <w:ind w:firstLine="567"/>
        <w:contextualSpacing/>
        <w:jc w:val="both"/>
        <w:outlineLvl w:val="0"/>
        <w:rPr>
          <w:rFonts w:eastAsia="Calibri"/>
          <w:sz w:val="24"/>
          <w:szCs w:val="24"/>
          <w:lang w:eastAsia="en-US"/>
        </w:rPr>
      </w:pPr>
    </w:p>
    <w:p w:rsidR="00E26B1D" w:rsidRPr="00BB6344" w:rsidRDefault="00E26B1D" w:rsidP="00F61F92">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BB6344">
        <w:rPr>
          <w:rFonts w:eastAsia="Calibri"/>
          <w:b/>
          <w:sz w:val="24"/>
          <w:szCs w:val="24"/>
          <w:lang w:eastAsia="en-US"/>
        </w:rPr>
        <w:t>Порядок</w:t>
      </w:r>
      <w:r w:rsidRPr="00BB6344">
        <w:rPr>
          <w:rFonts w:eastAsia="Calibri"/>
          <w:b/>
          <w:bCs/>
          <w:sz w:val="24"/>
          <w:szCs w:val="22"/>
          <w:lang w:eastAsia="en-US"/>
        </w:rPr>
        <w:t xml:space="preserve"> и сроки поставки Товара</w:t>
      </w:r>
    </w:p>
    <w:p w:rsidR="00F61F92" w:rsidRPr="00BB6344" w:rsidRDefault="00E21FE5" w:rsidP="00F61F92">
      <w:pPr>
        <w:widowControl w:val="0"/>
        <w:numPr>
          <w:ilvl w:val="1"/>
          <w:numId w:val="32"/>
        </w:numPr>
        <w:shd w:val="clear" w:color="auto" w:fill="FFFFFF" w:themeFill="background1"/>
        <w:autoSpaceDE w:val="0"/>
        <w:autoSpaceDN w:val="0"/>
        <w:adjustRightInd w:val="0"/>
        <w:ind w:left="69" w:firstLine="567"/>
        <w:contextualSpacing/>
        <w:jc w:val="both"/>
        <w:outlineLvl w:val="0"/>
        <w:rPr>
          <w:rFonts w:eastAsia="Calibri"/>
          <w:iCs/>
          <w:sz w:val="24"/>
          <w:szCs w:val="24"/>
          <w:lang w:eastAsia="en-US"/>
        </w:rPr>
      </w:pPr>
      <w:proofErr w:type="gramStart"/>
      <w:r w:rsidRPr="00BB6344">
        <w:rPr>
          <w:sz w:val="24"/>
          <w:szCs w:val="24"/>
        </w:rPr>
        <w:t xml:space="preserve">Поставка Товара осуществляется </w:t>
      </w:r>
      <w:r w:rsidRPr="00BB6344">
        <w:rPr>
          <w:color w:val="000000" w:themeColor="text1"/>
          <w:sz w:val="24"/>
          <w:szCs w:val="24"/>
        </w:rPr>
        <w:t xml:space="preserve">в течение </w:t>
      </w:r>
      <w:r w:rsidR="005E7732">
        <w:rPr>
          <w:sz w:val="24"/>
          <w:szCs w:val="24"/>
          <w:shd w:val="clear" w:color="auto" w:fill="FFFFFF"/>
        </w:rPr>
        <w:t>120</w:t>
      </w:r>
      <w:r w:rsidR="007A339D" w:rsidRPr="00BB6344">
        <w:rPr>
          <w:sz w:val="24"/>
          <w:szCs w:val="24"/>
          <w:shd w:val="clear" w:color="auto" w:fill="FFFFFF"/>
        </w:rPr>
        <w:t xml:space="preserve"> (</w:t>
      </w:r>
      <w:r w:rsidR="005E7732">
        <w:rPr>
          <w:sz w:val="24"/>
          <w:szCs w:val="24"/>
          <w:shd w:val="clear" w:color="auto" w:fill="FFFFFF"/>
        </w:rPr>
        <w:t>ста двадцати</w:t>
      </w:r>
      <w:r w:rsidR="007A339D" w:rsidRPr="00BB6344">
        <w:rPr>
          <w:sz w:val="24"/>
          <w:szCs w:val="24"/>
          <w:shd w:val="clear" w:color="auto" w:fill="FFFFFF"/>
        </w:rPr>
        <w:t xml:space="preserve">) </w:t>
      </w:r>
      <w:r w:rsidR="002B1CFE" w:rsidRPr="00BB6344">
        <w:rPr>
          <w:sz w:val="24"/>
          <w:szCs w:val="24"/>
        </w:rPr>
        <w:t xml:space="preserve">календарных </w:t>
      </w:r>
      <w:r w:rsidRPr="00BB6344">
        <w:rPr>
          <w:sz w:val="24"/>
          <w:szCs w:val="24"/>
        </w:rPr>
        <w:t xml:space="preserve">дней </w:t>
      </w:r>
      <w:r w:rsidRPr="00BB6344">
        <w:rPr>
          <w:color w:val="000000" w:themeColor="text1"/>
          <w:sz w:val="24"/>
          <w:szCs w:val="24"/>
        </w:rPr>
        <w:t>с даты заключения Договора</w:t>
      </w:r>
      <w:r w:rsidRPr="00BB6344">
        <w:rPr>
          <w:sz w:val="24"/>
          <w:szCs w:val="24"/>
        </w:rPr>
        <w:t>, в день и время, согласованное с Заказчиком, по адресу</w:t>
      </w:r>
      <w:r w:rsidR="00E26B1D" w:rsidRPr="00BB6344">
        <w:rPr>
          <w:rFonts w:eastAsia="Calibri"/>
          <w:sz w:val="24"/>
          <w:szCs w:val="24"/>
          <w:lang w:eastAsia="en-US"/>
        </w:rPr>
        <w:t xml:space="preserve"> </w:t>
      </w:r>
      <w:r w:rsidR="00F61F92" w:rsidRPr="00BB6344">
        <w:rPr>
          <w:rFonts w:eastAsia="Calibri"/>
          <w:sz w:val="24"/>
          <w:szCs w:val="24"/>
          <w:lang w:eastAsia="en-US"/>
        </w:rPr>
        <w:t>места поставки указанном в пункте 1.</w:t>
      </w:r>
      <w:r w:rsidR="005E5FE9">
        <w:rPr>
          <w:rFonts w:eastAsia="Calibri"/>
          <w:sz w:val="24"/>
          <w:szCs w:val="24"/>
          <w:lang w:eastAsia="en-US"/>
        </w:rPr>
        <w:t>2</w:t>
      </w:r>
      <w:r w:rsidR="00F61F92" w:rsidRPr="00BB6344">
        <w:rPr>
          <w:rFonts w:eastAsia="Calibri"/>
          <w:sz w:val="24"/>
          <w:szCs w:val="24"/>
          <w:lang w:eastAsia="en-US"/>
        </w:rPr>
        <w:t xml:space="preserve"> настоящего Договора.</w:t>
      </w:r>
      <w:proofErr w:type="gramEnd"/>
    </w:p>
    <w:p w:rsidR="00F61F92" w:rsidRPr="00BB6344" w:rsidRDefault="00F61F92" w:rsidP="00F61F92">
      <w:pPr>
        <w:widowControl w:val="0"/>
        <w:shd w:val="clear" w:color="auto" w:fill="FFFFFF" w:themeFill="background1"/>
        <w:autoSpaceDE w:val="0"/>
        <w:autoSpaceDN w:val="0"/>
        <w:adjustRightInd w:val="0"/>
        <w:ind w:firstLine="567"/>
        <w:contextualSpacing/>
        <w:jc w:val="both"/>
        <w:outlineLvl w:val="0"/>
        <w:rPr>
          <w:rFonts w:eastAsia="Calibri"/>
          <w:iCs/>
          <w:sz w:val="24"/>
          <w:szCs w:val="24"/>
          <w:lang w:eastAsia="en-US"/>
        </w:rPr>
      </w:pPr>
      <w:r w:rsidRPr="00BB6344">
        <w:rPr>
          <w:rFonts w:eastAsia="Calibri"/>
          <w:iCs/>
          <w:sz w:val="24"/>
          <w:szCs w:val="24"/>
          <w:lang w:eastAsia="en-US"/>
        </w:rPr>
        <w:t xml:space="preserve">Приемка-передача Товара осуществляется по рабочим дням. </w:t>
      </w:r>
    </w:p>
    <w:p w:rsidR="00F61F92" w:rsidRPr="00BB6344" w:rsidRDefault="00F61F92" w:rsidP="00F61F92">
      <w:pPr>
        <w:widowControl w:val="0"/>
        <w:shd w:val="clear" w:color="auto" w:fill="FFFFFF" w:themeFill="background1"/>
        <w:autoSpaceDE w:val="0"/>
        <w:autoSpaceDN w:val="0"/>
        <w:adjustRightInd w:val="0"/>
        <w:ind w:firstLine="567"/>
        <w:contextualSpacing/>
        <w:jc w:val="both"/>
        <w:outlineLvl w:val="0"/>
        <w:rPr>
          <w:rFonts w:eastAsia="Calibri"/>
          <w:iCs/>
          <w:sz w:val="24"/>
          <w:szCs w:val="24"/>
          <w:lang w:eastAsia="en-US"/>
        </w:rPr>
      </w:pPr>
      <w:r w:rsidRPr="00BB6344">
        <w:rPr>
          <w:rFonts w:eastAsia="Calibri"/>
          <w:iCs/>
          <w:sz w:val="24"/>
          <w:szCs w:val="24"/>
          <w:lang w:eastAsia="en-US"/>
        </w:rPr>
        <w:t xml:space="preserve">Поставщик не менее чем за 3 (три) рабочих дня до осуществления поставки Товара направляет в адрес Заказчика уведомление о времени и дате доставки Товара </w:t>
      </w:r>
      <w:proofErr w:type="gramStart"/>
      <w:r w:rsidRPr="00BB6344">
        <w:rPr>
          <w:rFonts w:eastAsia="Calibri"/>
          <w:iCs/>
          <w:sz w:val="24"/>
          <w:szCs w:val="24"/>
          <w:lang w:eastAsia="en-US"/>
        </w:rPr>
        <w:t>в место его поставки</w:t>
      </w:r>
      <w:proofErr w:type="gramEnd"/>
      <w:r w:rsidRPr="00BB6344">
        <w:rPr>
          <w:rFonts w:eastAsia="Calibri"/>
          <w:iCs/>
          <w:sz w:val="24"/>
          <w:szCs w:val="24"/>
          <w:lang w:eastAsia="en-US"/>
        </w:rPr>
        <w:t>.</w:t>
      </w:r>
    </w:p>
    <w:p w:rsidR="00F61F92" w:rsidRPr="00BB6344" w:rsidRDefault="00F61F92" w:rsidP="00F61F92">
      <w:pPr>
        <w:pStyle w:val="af"/>
        <w:widowControl w:val="0"/>
        <w:numPr>
          <w:ilvl w:val="1"/>
          <w:numId w:val="32"/>
        </w:numPr>
        <w:autoSpaceDE w:val="0"/>
        <w:autoSpaceDN w:val="0"/>
        <w:adjustRightInd w:val="0"/>
        <w:spacing w:after="0" w:line="240" w:lineRule="auto"/>
        <w:ind w:left="69"/>
        <w:jc w:val="both"/>
        <w:outlineLvl w:val="0"/>
        <w:rPr>
          <w:color w:val="000000" w:themeColor="text1"/>
          <w:sz w:val="24"/>
          <w:szCs w:val="24"/>
        </w:rPr>
      </w:pPr>
      <w:r w:rsidRPr="00BB6344">
        <w:rPr>
          <w:rFonts w:ascii="Times New Roman" w:hAnsi="Times New Roman"/>
          <w:sz w:val="24"/>
        </w:rPr>
        <w:t xml:space="preserve">Доставка Товара до места приема-передачи, погрузо-разгрузочные  работы, </w:t>
      </w:r>
      <w:r w:rsidRPr="00BB6344">
        <w:rPr>
          <w:rFonts w:ascii="Times New Roman" w:eastAsia="Times New Roman" w:hAnsi="Times New Roman"/>
          <w:sz w:val="24"/>
          <w:szCs w:val="24"/>
          <w:lang w:eastAsia="ru-RU"/>
        </w:rPr>
        <w:t>подъем на этаж Товара</w:t>
      </w:r>
      <w:r w:rsidRPr="00BB6344">
        <w:rPr>
          <w:rFonts w:ascii="Times New Roman" w:hAnsi="Times New Roman"/>
          <w:sz w:val="24"/>
        </w:rPr>
        <w:t xml:space="preserve"> осуществляются  Поставщиком своими  силами и  за  свой  счет.</w:t>
      </w:r>
    </w:p>
    <w:p w:rsidR="00F61F92" w:rsidRPr="00BB6344" w:rsidRDefault="00F61F92" w:rsidP="00F61F92">
      <w:pPr>
        <w:pStyle w:val="af"/>
        <w:widowControl w:val="0"/>
        <w:numPr>
          <w:ilvl w:val="1"/>
          <w:numId w:val="32"/>
        </w:numPr>
        <w:autoSpaceDE w:val="0"/>
        <w:autoSpaceDN w:val="0"/>
        <w:adjustRightInd w:val="0"/>
        <w:spacing w:after="0" w:line="240" w:lineRule="auto"/>
        <w:ind w:left="69"/>
        <w:jc w:val="both"/>
        <w:outlineLvl w:val="0"/>
        <w:rPr>
          <w:color w:val="000000" w:themeColor="text1"/>
          <w:sz w:val="24"/>
          <w:szCs w:val="24"/>
        </w:rPr>
      </w:pPr>
      <w:r w:rsidRPr="00BB6344">
        <w:rPr>
          <w:rFonts w:ascii="Times New Roman" w:hAnsi="Times New Roman"/>
          <w:sz w:val="24"/>
          <w:szCs w:val="24"/>
        </w:rPr>
        <w:t>Товар должен быть новым, не бывшим в употреблении, не восстановленным, не иметь скрытых дефектов и брака.</w:t>
      </w:r>
    </w:p>
    <w:p w:rsidR="00F61F92" w:rsidRPr="00BB6344" w:rsidRDefault="00F61F92" w:rsidP="00F61F92">
      <w:pPr>
        <w:pStyle w:val="af"/>
        <w:widowControl w:val="0"/>
        <w:numPr>
          <w:ilvl w:val="1"/>
          <w:numId w:val="32"/>
        </w:numPr>
        <w:autoSpaceDE w:val="0"/>
        <w:autoSpaceDN w:val="0"/>
        <w:adjustRightInd w:val="0"/>
        <w:spacing w:after="0" w:line="240" w:lineRule="auto"/>
        <w:ind w:left="69"/>
        <w:jc w:val="both"/>
        <w:outlineLvl w:val="0"/>
        <w:rPr>
          <w:color w:val="000000" w:themeColor="text1"/>
          <w:sz w:val="24"/>
          <w:szCs w:val="24"/>
        </w:rPr>
      </w:pPr>
      <w:r w:rsidRPr="00BB6344">
        <w:rPr>
          <w:rFonts w:ascii="Times New Roman" w:hAnsi="Times New Roman"/>
          <w:sz w:val="24"/>
          <w:szCs w:val="24"/>
        </w:rPr>
        <w:t>Товар должен быть свободен от любых прав третьих лиц, не должен иметь обременений и/или находиться под арестом, наложенным органами государственной власти. Качество поставляемого Товара должно подтверждаться сертификатами соответствия</w:t>
      </w:r>
    </w:p>
    <w:p w:rsidR="00E26B1D" w:rsidRPr="00BB6344" w:rsidRDefault="00E26B1D" w:rsidP="00F61F92">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color w:val="000000" w:themeColor="text1"/>
          <w:sz w:val="24"/>
          <w:szCs w:val="24"/>
        </w:rPr>
      </w:pPr>
      <w:r w:rsidRPr="00BB6344">
        <w:rPr>
          <w:rFonts w:ascii="Times New Roman" w:hAnsi="Times New Roman"/>
          <w:sz w:val="24"/>
          <w:szCs w:val="24"/>
        </w:rPr>
        <w:t>Право собственности на Товар по Договору возникает у Заказчика в момент подписания Сторонами товарных накладных</w:t>
      </w:r>
      <w:r w:rsidRPr="00BB6344">
        <w:rPr>
          <w:rFonts w:ascii="Times New Roman" w:hAnsi="Times New Roman"/>
          <w:color w:val="000000" w:themeColor="text1"/>
          <w:sz w:val="24"/>
          <w:szCs w:val="24"/>
        </w:rPr>
        <w:t xml:space="preserve"> и </w:t>
      </w:r>
      <w:r w:rsidRPr="00BB6344">
        <w:rPr>
          <w:rFonts w:ascii="Times New Roman" w:hAnsi="Times New Roman"/>
          <w:sz w:val="24"/>
          <w:szCs w:val="24"/>
        </w:rPr>
        <w:t xml:space="preserve">актов приема-передачи </w:t>
      </w:r>
      <w:r w:rsidRPr="00BB6344">
        <w:rPr>
          <w:rFonts w:ascii="Times New Roman" w:hAnsi="Times New Roman"/>
          <w:color w:val="000000" w:themeColor="text1"/>
          <w:sz w:val="24"/>
          <w:szCs w:val="24"/>
        </w:rPr>
        <w:t>товара.</w:t>
      </w:r>
    </w:p>
    <w:p w:rsidR="00E26B1D" w:rsidRPr="00BB6344" w:rsidRDefault="00E26B1D" w:rsidP="00F61F92">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 xml:space="preserve">При передаче Товара Поставщик </w:t>
      </w:r>
      <w:proofErr w:type="gramStart"/>
      <w:r w:rsidRPr="00BB6344">
        <w:rPr>
          <w:rFonts w:eastAsia="Calibri"/>
          <w:sz w:val="24"/>
          <w:szCs w:val="24"/>
          <w:lang w:eastAsia="en-US"/>
        </w:rPr>
        <w:t>предоставляет следующие документы</w:t>
      </w:r>
      <w:proofErr w:type="gramEnd"/>
      <w:r w:rsidRPr="00BB6344">
        <w:rPr>
          <w:rFonts w:eastAsia="Calibri"/>
          <w:sz w:val="24"/>
          <w:szCs w:val="24"/>
          <w:lang w:eastAsia="en-US"/>
        </w:rPr>
        <w:t xml:space="preserve"> в двух экземплярах: счета, счета-фактуры, </w:t>
      </w:r>
      <w:r w:rsidRPr="00BB6344">
        <w:rPr>
          <w:rFonts w:eastAsia="Calibri"/>
          <w:color w:val="000000" w:themeColor="text1"/>
          <w:sz w:val="24"/>
          <w:szCs w:val="24"/>
          <w:lang w:eastAsia="en-US"/>
        </w:rPr>
        <w:t>акты приема-передачи</w:t>
      </w:r>
      <w:r w:rsidRPr="00BB6344">
        <w:rPr>
          <w:rFonts w:eastAsia="Calibri"/>
          <w:sz w:val="24"/>
          <w:szCs w:val="24"/>
          <w:lang w:eastAsia="en-US"/>
        </w:rPr>
        <w:t xml:space="preserve"> и товарные накладные с обязательной ссылкой на номер и дату Договора, также </w:t>
      </w:r>
      <w:r w:rsidRPr="00BB6344">
        <w:rPr>
          <w:rFonts w:eastAsia="Calibri"/>
          <w:sz w:val="24"/>
          <w:szCs w:val="24"/>
          <w:shd w:val="clear" w:color="auto" w:fill="FFFFFF"/>
          <w:lang w:eastAsia="en-US"/>
        </w:rPr>
        <w:t xml:space="preserve">декларации соответствия и/или сертификата качества </w:t>
      </w:r>
      <w:r w:rsidRPr="00BB6344">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BB6344" w:rsidRDefault="001430C7" w:rsidP="00F61F92">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BB6344"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BB6344">
        <w:rPr>
          <w:rFonts w:eastAsia="Calibri"/>
          <w:b/>
          <w:sz w:val="24"/>
          <w:szCs w:val="24"/>
          <w:lang w:eastAsia="en-US"/>
        </w:rPr>
        <w:t>Порядок</w:t>
      </w:r>
      <w:r w:rsidRPr="00BB6344">
        <w:rPr>
          <w:rFonts w:eastAsia="Calibri"/>
          <w:b/>
          <w:bCs/>
          <w:sz w:val="24"/>
          <w:szCs w:val="24"/>
          <w:lang w:eastAsia="en-US"/>
        </w:rPr>
        <w:t xml:space="preserve"> расчетов</w:t>
      </w:r>
    </w:p>
    <w:p w:rsidR="00F61F92" w:rsidRPr="00BB6344" w:rsidRDefault="00F61F92" w:rsidP="00F61F92">
      <w:pPr>
        <w:pStyle w:val="af"/>
        <w:numPr>
          <w:ilvl w:val="1"/>
          <w:numId w:val="32"/>
        </w:numPr>
        <w:spacing w:after="0" w:line="240" w:lineRule="auto"/>
        <w:ind w:left="0" w:firstLine="567"/>
        <w:jc w:val="both"/>
        <w:rPr>
          <w:rFonts w:ascii="Times New Roman" w:hAnsi="Times New Roman"/>
          <w:sz w:val="24"/>
          <w:szCs w:val="24"/>
        </w:rPr>
      </w:pPr>
      <w:r w:rsidRPr="00BB6344">
        <w:rPr>
          <w:rFonts w:ascii="Times New Roman" w:hAnsi="Times New Roman"/>
          <w:sz w:val="24"/>
          <w:szCs w:val="24"/>
        </w:rPr>
        <w:t>Оплата Товара по Договору осуществляется в следующем порядке:</w:t>
      </w:r>
    </w:p>
    <w:p w:rsidR="00F61F92" w:rsidRPr="00BB6344" w:rsidRDefault="00F61F92" w:rsidP="00F61F92">
      <w:pPr>
        <w:pStyle w:val="af"/>
        <w:widowControl w:val="0"/>
        <w:numPr>
          <w:ilvl w:val="2"/>
          <w:numId w:val="32"/>
        </w:numPr>
        <w:autoSpaceDE w:val="0"/>
        <w:autoSpaceDN w:val="0"/>
        <w:adjustRightInd w:val="0"/>
        <w:spacing w:after="0" w:line="240" w:lineRule="auto"/>
        <w:ind w:firstLine="567"/>
        <w:contextualSpacing w:val="0"/>
        <w:jc w:val="both"/>
        <w:outlineLvl w:val="0"/>
        <w:rPr>
          <w:rFonts w:ascii="Times New Roman" w:hAnsi="Times New Roman"/>
          <w:sz w:val="24"/>
          <w:szCs w:val="24"/>
        </w:rPr>
      </w:pPr>
      <w:r w:rsidRPr="00BB6344">
        <w:rPr>
          <w:rFonts w:ascii="Times New Roman" w:hAnsi="Times New Roman"/>
          <w:sz w:val="24"/>
          <w:szCs w:val="24"/>
        </w:rPr>
        <w:t>Авансирование по Договору не предусмотрено.</w:t>
      </w:r>
    </w:p>
    <w:p w:rsidR="00F61F92" w:rsidRPr="00BB6344" w:rsidRDefault="00F61F92" w:rsidP="00F61F92">
      <w:pPr>
        <w:pStyle w:val="-11"/>
        <w:widowControl w:val="0"/>
        <w:numPr>
          <w:ilvl w:val="2"/>
          <w:numId w:val="32"/>
        </w:numPr>
        <w:autoSpaceDE w:val="0"/>
        <w:autoSpaceDN w:val="0"/>
        <w:adjustRightInd w:val="0"/>
        <w:ind w:firstLine="567"/>
        <w:jc w:val="both"/>
        <w:outlineLvl w:val="0"/>
      </w:pPr>
      <w:r w:rsidRPr="00BB6344">
        <w:t xml:space="preserve">Оплата поставки Товара по Договору осуществляется в течение 7 (семи) рабочих дней, исчисляемых со дня подписания документа </w:t>
      </w:r>
      <w:r w:rsidRPr="00BB6344">
        <w:rPr>
          <w:bCs/>
          <w:iCs/>
        </w:rPr>
        <w:t>о приемке</w:t>
      </w:r>
      <w:r w:rsidRPr="00BB6344">
        <w:t xml:space="preserve">. </w:t>
      </w:r>
    </w:p>
    <w:p w:rsidR="00F61F92" w:rsidRPr="00BB6344" w:rsidRDefault="00F61F92" w:rsidP="00F61F92">
      <w:pPr>
        <w:pStyle w:val="af"/>
        <w:widowControl w:val="0"/>
        <w:numPr>
          <w:ilvl w:val="2"/>
          <w:numId w:val="32"/>
        </w:numPr>
        <w:spacing w:after="0" w:line="240" w:lineRule="auto"/>
        <w:ind w:firstLine="567"/>
        <w:jc w:val="both"/>
        <w:rPr>
          <w:rFonts w:ascii="Times New Roman" w:hAnsi="Times New Roman"/>
          <w:sz w:val="24"/>
          <w:szCs w:val="24"/>
        </w:rPr>
      </w:pPr>
      <w:r w:rsidRPr="00BB6344">
        <w:rPr>
          <w:rFonts w:ascii="Times New Roman" w:hAnsi="Times New Roman"/>
          <w:sz w:val="24"/>
          <w:szCs w:val="24"/>
        </w:rPr>
        <w:t>В документах, предъявленных для оплаты поставленного Товара, Поставщику необходимо указать номер и дату Договора, Идентификационный код закупки.</w:t>
      </w:r>
    </w:p>
    <w:p w:rsidR="00F61F92" w:rsidRPr="00BB6344" w:rsidRDefault="00F61F92" w:rsidP="00F61F92">
      <w:pPr>
        <w:pStyle w:val="af"/>
        <w:widowControl w:val="0"/>
        <w:numPr>
          <w:ilvl w:val="1"/>
          <w:numId w:val="32"/>
        </w:numPr>
        <w:spacing w:after="0" w:line="240" w:lineRule="auto"/>
        <w:ind w:left="0" w:firstLine="567"/>
        <w:jc w:val="both"/>
        <w:rPr>
          <w:rFonts w:ascii="Times New Roman" w:hAnsi="Times New Roman"/>
          <w:bCs/>
          <w:sz w:val="24"/>
          <w:szCs w:val="24"/>
        </w:rPr>
      </w:pPr>
      <w:r w:rsidRPr="00BB6344">
        <w:rPr>
          <w:rFonts w:ascii="Times New Roman" w:hAnsi="Times New Roman"/>
          <w:bCs/>
          <w:sz w:val="24"/>
          <w:szCs w:val="24"/>
        </w:rPr>
        <w:t>Днем платежа по Договору считается дата списания денежных сре</w:t>
      </w:r>
      <w:proofErr w:type="gramStart"/>
      <w:r w:rsidRPr="00BB6344">
        <w:rPr>
          <w:rFonts w:ascii="Times New Roman" w:hAnsi="Times New Roman"/>
          <w:bCs/>
          <w:sz w:val="24"/>
          <w:szCs w:val="24"/>
        </w:rPr>
        <w:t>дств с р</w:t>
      </w:r>
      <w:proofErr w:type="gramEnd"/>
      <w:r w:rsidRPr="00BB6344">
        <w:rPr>
          <w:rFonts w:ascii="Times New Roman" w:hAnsi="Times New Roman"/>
          <w:bCs/>
          <w:sz w:val="24"/>
          <w:szCs w:val="24"/>
        </w:rPr>
        <w:t>асчетного счета Заказчика.</w:t>
      </w:r>
    </w:p>
    <w:p w:rsidR="00F61F92" w:rsidRPr="00BB6344" w:rsidRDefault="00F61F92" w:rsidP="00F61F92">
      <w:pPr>
        <w:pStyle w:val="af"/>
        <w:widowControl w:val="0"/>
        <w:numPr>
          <w:ilvl w:val="1"/>
          <w:numId w:val="32"/>
        </w:numPr>
        <w:spacing w:after="0" w:line="240" w:lineRule="auto"/>
        <w:ind w:left="0" w:firstLine="567"/>
        <w:jc w:val="both"/>
        <w:rPr>
          <w:rFonts w:ascii="Times New Roman" w:hAnsi="Times New Roman"/>
          <w:sz w:val="24"/>
          <w:szCs w:val="24"/>
        </w:rPr>
      </w:pPr>
      <w:r w:rsidRPr="00BB6344">
        <w:rPr>
          <w:rFonts w:ascii="Times New Roman" w:hAnsi="Times New Roman"/>
          <w:sz w:val="24"/>
          <w:szCs w:val="24"/>
        </w:rPr>
        <w:t xml:space="preserve">В </w:t>
      </w:r>
      <w:r w:rsidRPr="00BB6344">
        <w:rPr>
          <w:rFonts w:ascii="Times New Roman" w:hAnsi="Times New Roman"/>
          <w:bCs/>
          <w:sz w:val="24"/>
          <w:szCs w:val="24"/>
        </w:rPr>
        <w:t>случае</w:t>
      </w:r>
      <w:r w:rsidRPr="00BB6344">
        <w:rPr>
          <w:rFonts w:ascii="Times New Roman" w:hAnsi="Times New Roman"/>
          <w:sz w:val="24"/>
          <w:szCs w:val="24"/>
        </w:rPr>
        <w:t xml:space="preserve"> ненадлежащего оформления или несвоевременного предоставления Поставщиком документов, необходимых для оплаты, срок для оплаты поставленного им Товара отодвигается до момента предоставления Заказчику надлежаще оформленных документов. При этом Заказчик не несет ответственности за несвоевременную оплату поставленного Поставщиком товара.</w:t>
      </w:r>
    </w:p>
    <w:p w:rsidR="00F61F92" w:rsidRPr="00BB6344" w:rsidRDefault="00F61F92" w:rsidP="00F61F92">
      <w:pPr>
        <w:widowControl w:val="0"/>
        <w:numPr>
          <w:ilvl w:val="1"/>
          <w:numId w:val="32"/>
        </w:numPr>
        <w:autoSpaceDE w:val="0"/>
        <w:autoSpaceDN w:val="0"/>
        <w:adjustRightInd w:val="0"/>
        <w:ind w:left="0" w:firstLine="567"/>
        <w:contextualSpacing/>
        <w:jc w:val="both"/>
        <w:outlineLvl w:val="0"/>
        <w:rPr>
          <w:rFonts w:eastAsia="Calibri"/>
          <w:lang w:eastAsia="en-US"/>
        </w:rPr>
      </w:pPr>
      <w:r w:rsidRPr="00BB6344">
        <w:rPr>
          <w:sz w:val="24"/>
          <w:szCs w:val="24"/>
        </w:rPr>
        <w:t>Товар</w:t>
      </w:r>
      <w:r w:rsidRPr="00BB6344">
        <w:rPr>
          <w:spacing w:val="-1"/>
          <w:sz w:val="24"/>
          <w:szCs w:val="24"/>
        </w:rPr>
        <w:t>, поставленный Поставщиком с отклонениями от условий Договора, с нарушениями норм, стандартов и правил поставки данного Товара, с иными недостатками, не подлежат оплате до устранения Поставщиком обнаруженных недостатков. Факт нарушения условий поставки Товара поставщиком фиксируется актом, в котором отражается перечень недостатков, дата и время нарушения условий</w:t>
      </w:r>
      <w:r w:rsidRPr="00BB6344">
        <w:rPr>
          <w:spacing w:val="-1"/>
        </w:rPr>
        <w:t>.</w:t>
      </w:r>
    </w:p>
    <w:p w:rsidR="00E26B1D" w:rsidRPr="00BB6344" w:rsidRDefault="00F61F92"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BB6344">
        <w:rPr>
          <w:rFonts w:eastAsia="Calibri"/>
          <w:b/>
          <w:sz w:val="24"/>
          <w:szCs w:val="24"/>
          <w:lang w:eastAsia="en-US"/>
        </w:rPr>
        <w:t>Ответственность сторон</w:t>
      </w:r>
    </w:p>
    <w:p w:rsidR="00DC31E1" w:rsidRPr="00BB6344" w:rsidRDefault="00DC31E1" w:rsidP="00DC31E1">
      <w:pPr>
        <w:widowControl w:val="0"/>
        <w:tabs>
          <w:tab w:val="left" w:pos="426"/>
        </w:tabs>
        <w:autoSpaceDE w:val="0"/>
        <w:autoSpaceDN w:val="0"/>
        <w:adjustRightInd w:val="0"/>
        <w:ind w:left="426" w:firstLine="567"/>
        <w:jc w:val="both"/>
        <w:outlineLvl w:val="0"/>
        <w:rPr>
          <w:sz w:val="24"/>
          <w:szCs w:val="24"/>
        </w:rPr>
      </w:pPr>
      <w:r w:rsidRPr="00BB6344">
        <w:rPr>
          <w:sz w:val="24"/>
          <w:szCs w:val="24"/>
        </w:rPr>
        <w:lastRenderedPageBreak/>
        <w:t>7.1.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DC31E1" w:rsidRPr="00BB6344" w:rsidRDefault="00DC31E1" w:rsidP="00DC31E1">
      <w:pPr>
        <w:widowControl w:val="0"/>
        <w:autoSpaceDE w:val="0"/>
        <w:autoSpaceDN w:val="0"/>
        <w:adjustRightInd w:val="0"/>
        <w:ind w:left="426" w:firstLine="567"/>
        <w:jc w:val="both"/>
        <w:outlineLvl w:val="0"/>
        <w:rPr>
          <w:sz w:val="24"/>
          <w:szCs w:val="24"/>
        </w:rPr>
      </w:pPr>
      <w:r w:rsidRPr="00BB6344">
        <w:rPr>
          <w:sz w:val="24"/>
          <w:szCs w:val="24"/>
        </w:rPr>
        <w:t>7.2. В случае просрочки обязательств поставки Товара Поставщиком,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DC31E1" w:rsidRPr="00BB6344" w:rsidRDefault="00DC31E1" w:rsidP="00DC31E1">
      <w:pPr>
        <w:widowControl w:val="0"/>
        <w:autoSpaceDE w:val="0"/>
        <w:autoSpaceDN w:val="0"/>
        <w:adjustRightInd w:val="0"/>
        <w:ind w:left="426" w:firstLine="567"/>
        <w:jc w:val="both"/>
        <w:outlineLvl w:val="0"/>
        <w:rPr>
          <w:sz w:val="24"/>
          <w:szCs w:val="24"/>
        </w:rPr>
      </w:pPr>
      <w:r w:rsidRPr="00BB6344">
        <w:rPr>
          <w:sz w:val="24"/>
          <w:szCs w:val="24"/>
        </w:rPr>
        <w:t>7.3.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C31E1" w:rsidRPr="00BB6344" w:rsidRDefault="00DC31E1" w:rsidP="00DC31E1">
      <w:pPr>
        <w:widowControl w:val="0"/>
        <w:autoSpaceDE w:val="0"/>
        <w:autoSpaceDN w:val="0"/>
        <w:adjustRightInd w:val="0"/>
        <w:ind w:left="426" w:firstLine="567"/>
        <w:jc w:val="both"/>
        <w:outlineLvl w:val="0"/>
        <w:rPr>
          <w:sz w:val="24"/>
          <w:szCs w:val="24"/>
        </w:rPr>
      </w:pPr>
      <w:r w:rsidRPr="00BB6344">
        <w:rPr>
          <w:color w:val="000000" w:themeColor="text1"/>
          <w:sz w:val="24"/>
          <w:szCs w:val="24"/>
        </w:rPr>
        <w:t xml:space="preserve">7.4. 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соответствии с п. 4 постановления Правительства Российской Федерации </w:t>
      </w:r>
      <w:hyperlink r:id="rId9"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ейств. с 14.08.2019)" w:history="1">
        <w:r w:rsidRPr="00BB6344">
          <w:rPr>
            <w:color w:val="000000" w:themeColor="text1"/>
            <w:sz w:val="24"/>
            <w:szCs w:val="24"/>
          </w:rPr>
          <w:t>от 30.08.2017 № 1042</w:t>
        </w:r>
      </w:hyperlink>
      <w:r w:rsidRPr="00BB6344">
        <w:rPr>
          <w:color w:val="000000" w:themeColor="text1"/>
          <w:sz w:val="24"/>
          <w:szCs w:val="24"/>
        </w:rPr>
        <w:t xml:space="preserve"> </w:t>
      </w:r>
      <w:r w:rsidRPr="00BB6344">
        <w:rPr>
          <w:sz w:val="24"/>
          <w:szCs w:val="24"/>
        </w:rPr>
        <w:t>(далее – Правила)</w:t>
      </w:r>
      <w:r w:rsidRPr="00BB6344">
        <w:rPr>
          <w:color w:val="000000" w:themeColor="text1"/>
          <w:sz w:val="24"/>
          <w:szCs w:val="24"/>
        </w:rPr>
        <w:t xml:space="preserve">, и составляет </w:t>
      </w:r>
      <w:r w:rsidRPr="00BB6344">
        <w:rPr>
          <w:color w:val="000000" w:themeColor="text1"/>
          <w:sz w:val="24"/>
          <w:szCs w:val="24"/>
          <w:lang w:bidi="ru-RU"/>
        </w:rPr>
        <w:t>_______ рублей ___ копеек.</w:t>
      </w:r>
    </w:p>
    <w:p w:rsidR="00DC31E1" w:rsidRPr="00BB6344" w:rsidRDefault="00DC31E1" w:rsidP="00DC31E1">
      <w:pPr>
        <w:widowControl w:val="0"/>
        <w:autoSpaceDE w:val="0"/>
        <w:autoSpaceDN w:val="0"/>
        <w:adjustRightInd w:val="0"/>
        <w:ind w:left="426" w:firstLine="567"/>
        <w:jc w:val="both"/>
        <w:outlineLvl w:val="0"/>
        <w:rPr>
          <w:sz w:val="24"/>
          <w:szCs w:val="24"/>
        </w:rPr>
      </w:pPr>
      <w:r w:rsidRPr="00BB6344">
        <w:rPr>
          <w:color w:val="000000" w:themeColor="text1"/>
          <w:sz w:val="24"/>
          <w:szCs w:val="24"/>
        </w:rPr>
        <w:t>7.5. В случае нарушения Поставщиком обязательств, предусмотренных Договором, оплата Договора может быть осуществлена Заказчиком путем выплаты Поставщику суммы, уменьшенной на сумму неустойки (основание письмо Минфина России № 09-04-08/80112 от 30.12.2016).</w:t>
      </w:r>
    </w:p>
    <w:p w:rsidR="00DC31E1" w:rsidRPr="00BB6344" w:rsidRDefault="00DC31E1" w:rsidP="00DC31E1">
      <w:pPr>
        <w:widowControl w:val="0"/>
        <w:autoSpaceDE w:val="0"/>
        <w:autoSpaceDN w:val="0"/>
        <w:adjustRightInd w:val="0"/>
        <w:ind w:left="426" w:firstLine="567"/>
        <w:jc w:val="both"/>
        <w:outlineLvl w:val="0"/>
        <w:rPr>
          <w:sz w:val="24"/>
          <w:szCs w:val="24"/>
        </w:rPr>
      </w:pPr>
      <w:r w:rsidRPr="00BB6344">
        <w:rPr>
          <w:color w:val="000000" w:themeColor="text1"/>
          <w:sz w:val="24"/>
          <w:szCs w:val="24"/>
        </w:rPr>
        <w:t>7.6.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DC31E1" w:rsidRPr="00BB6344" w:rsidRDefault="00DC31E1" w:rsidP="00DC31E1">
      <w:pPr>
        <w:widowControl w:val="0"/>
        <w:autoSpaceDE w:val="0"/>
        <w:autoSpaceDN w:val="0"/>
        <w:adjustRightInd w:val="0"/>
        <w:ind w:left="426" w:firstLine="567"/>
        <w:jc w:val="both"/>
        <w:outlineLvl w:val="0"/>
        <w:rPr>
          <w:sz w:val="24"/>
          <w:szCs w:val="24"/>
        </w:rPr>
      </w:pPr>
      <w:r w:rsidRPr="00BB6344">
        <w:rPr>
          <w:sz w:val="24"/>
          <w:szCs w:val="24"/>
        </w:rPr>
        <w:t>7.7.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BB6344">
        <w:rPr>
          <w:color w:val="000000" w:themeColor="text1"/>
          <w:sz w:val="24"/>
          <w:szCs w:val="24"/>
        </w:rPr>
        <w:t>.</w:t>
      </w:r>
    </w:p>
    <w:p w:rsidR="00DC31E1" w:rsidRPr="00BB6344" w:rsidRDefault="00DC31E1" w:rsidP="00DC31E1">
      <w:pPr>
        <w:widowControl w:val="0"/>
        <w:autoSpaceDE w:val="0"/>
        <w:autoSpaceDN w:val="0"/>
        <w:adjustRightInd w:val="0"/>
        <w:ind w:left="426" w:firstLine="567"/>
        <w:jc w:val="both"/>
        <w:outlineLvl w:val="0"/>
        <w:rPr>
          <w:sz w:val="24"/>
          <w:szCs w:val="24"/>
        </w:rPr>
      </w:pPr>
      <w:r w:rsidRPr="00BB6344">
        <w:rPr>
          <w:sz w:val="24"/>
          <w:szCs w:val="24"/>
        </w:rPr>
        <w:t>7.8. Штрафы начисляются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порядке, установленном п. 9 Правил, и составляет</w:t>
      </w:r>
      <w:proofErr w:type="gramStart"/>
      <w:r w:rsidRPr="00BB6344">
        <w:rPr>
          <w:sz w:val="24"/>
          <w:szCs w:val="24"/>
        </w:rPr>
        <w:t xml:space="preserve"> ______ (_________) </w:t>
      </w:r>
      <w:proofErr w:type="gramEnd"/>
      <w:r w:rsidRPr="00BB6344">
        <w:rPr>
          <w:sz w:val="24"/>
          <w:szCs w:val="24"/>
        </w:rPr>
        <w:t>рублей ___ копеек</w:t>
      </w:r>
      <w:r w:rsidRPr="00BB6344">
        <w:rPr>
          <w:color w:val="000000" w:themeColor="text1"/>
          <w:sz w:val="24"/>
          <w:szCs w:val="24"/>
        </w:rPr>
        <w:t>.</w:t>
      </w:r>
    </w:p>
    <w:p w:rsidR="00DC31E1" w:rsidRPr="00BB6344" w:rsidRDefault="00DC31E1" w:rsidP="00DC31E1">
      <w:pPr>
        <w:widowControl w:val="0"/>
        <w:autoSpaceDE w:val="0"/>
        <w:autoSpaceDN w:val="0"/>
        <w:adjustRightInd w:val="0"/>
        <w:ind w:left="426" w:firstLine="567"/>
        <w:jc w:val="both"/>
        <w:outlineLvl w:val="0"/>
        <w:rPr>
          <w:sz w:val="24"/>
          <w:szCs w:val="24"/>
        </w:rPr>
      </w:pPr>
      <w:r w:rsidRPr="00BB6344">
        <w:rPr>
          <w:sz w:val="24"/>
          <w:szCs w:val="24"/>
        </w:rPr>
        <w:t>7.9.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 и составляет</w:t>
      </w:r>
      <w:proofErr w:type="gramStart"/>
      <w:r w:rsidRPr="00BB6344">
        <w:rPr>
          <w:sz w:val="24"/>
          <w:szCs w:val="24"/>
        </w:rPr>
        <w:t xml:space="preserve"> ________ (____________) </w:t>
      </w:r>
      <w:proofErr w:type="gramEnd"/>
      <w:r w:rsidRPr="00BB6344">
        <w:rPr>
          <w:sz w:val="24"/>
          <w:szCs w:val="24"/>
        </w:rPr>
        <w:t>рублей</w:t>
      </w:r>
      <w:r w:rsidRPr="00BB6344">
        <w:rPr>
          <w:color w:val="000000" w:themeColor="text1"/>
          <w:sz w:val="24"/>
          <w:szCs w:val="24"/>
        </w:rPr>
        <w:t xml:space="preserve">. </w:t>
      </w:r>
    </w:p>
    <w:p w:rsidR="00DC31E1" w:rsidRPr="00BB6344" w:rsidRDefault="00DC31E1" w:rsidP="00DC31E1">
      <w:pPr>
        <w:widowControl w:val="0"/>
        <w:tabs>
          <w:tab w:val="left" w:pos="426"/>
        </w:tabs>
        <w:autoSpaceDE w:val="0"/>
        <w:autoSpaceDN w:val="0"/>
        <w:adjustRightInd w:val="0"/>
        <w:ind w:left="426" w:firstLine="567"/>
        <w:jc w:val="both"/>
        <w:outlineLvl w:val="0"/>
        <w:rPr>
          <w:sz w:val="24"/>
          <w:szCs w:val="24"/>
        </w:rPr>
      </w:pPr>
      <w:r w:rsidRPr="00BB6344">
        <w:rPr>
          <w:sz w:val="24"/>
          <w:szCs w:val="24"/>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C31E1" w:rsidRPr="00BB6344" w:rsidRDefault="00DC31E1" w:rsidP="00DC31E1">
      <w:pPr>
        <w:widowControl w:val="0"/>
        <w:tabs>
          <w:tab w:val="left" w:pos="426"/>
        </w:tabs>
        <w:autoSpaceDE w:val="0"/>
        <w:autoSpaceDN w:val="0"/>
        <w:adjustRightInd w:val="0"/>
        <w:ind w:left="426" w:firstLine="567"/>
        <w:jc w:val="both"/>
        <w:outlineLvl w:val="0"/>
        <w:rPr>
          <w:sz w:val="24"/>
          <w:szCs w:val="24"/>
        </w:rPr>
      </w:pPr>
      <w:r w:rsidRPr="00BB6344">
        <w:rPr>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C31E1" w:rsidRPr="00BB6344" w:rsidRDefault="00DC31E1" w:rsidP="00DC31E1">
      <w:pPr>
        <w:widowControl w:val="0"/>
        <w:autoSpaceDE w:val="0"/>
        <w:autoSpaceDN w:val="0"/>
        <w:adjustRightInd w:val="0"/>
        <w:ind w:left="426" w:firstLine="567"/>
        <w:jc w:val="both"/>
        <w:outlineLvl w:val="0"/>
        <w:rPr>
          <w:sz w:val="24"/>
          <w:szCs w:val="24"/>
        </w:rPr>
      </w:pPr>
      <w:r w:rsidRPr="00BB6344">
        <w:rPr>
          <w:sz w:val="24"/>
          <w:szCs w:val="24"/>
        </w:rPr>
        <w:t>7.12.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C31E1" w:rsidRPr="00BB6344" w:rsidRDefault="00DC31E1" w:rsidP="00DC31E1">
      <w:pPr>
        <w:widowControl w:val="0"/>
        <w:tabs>
          <w:tab w:val="left" w:pos="142"/>
        </w:tabs>
        <w:autoSpaceDE w:val="0"/>
        <w:autoSpaceDN w:val="0"/>
        <w:adjustRightInd w:val="0"/>
        <w:ind w:left="426" w:firstLine="567"/>
        <w:jc w:val="both"/>
        <w:outlineLvl w:val="0"/>
        <w:rPr>
          <w:sz w:val="24"/>
          <w:szCs w:val="24"/>
        </w:rPr>
      </w:pPr>
      <w:r w:rsidRPr="00BB6344">
        <w:rPr>
          <w:sz w:val="24"/>
          <w:szCs w:val="24"/>
        </w:rPr>
        <w:t>7.13. Применение неустойки (штрафа, пени) не освобождает Стороны от исполнения обязательств по Договору.</w:t>
      </w:r>
    </w:p>
    <w:p w:rsidR="00E26B1D" w:rsidRPr="00BB6344"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BB6344">
        <w:rPr>
          <w:rFonts w:eastAsia="Calibri"/>
          <w:b/>
          <w:bCs/>
          <w:sz w:val="24"/>
          <w:szCs w:val="24"/>
          <w:lang w:eastAsia="en-US"/>
        </w:rPr>
        <w:t xml:space="preserve">Основания и порядок </w:t>
      </w:r>
      <w:r w:rsidRPr="00BB6344">
        <w:rPr>
          <w:rFonts w:eastAsia="Calibri"/>
          <w:b/>
          <w:sz w:val="24"/>
          <w:szCs w:val="24"/>
          <w:lang w:eastAsia="en-US"/>
        </w:rPr>
        <w:t>изменения</w:t>
      </w:r>
      <w:r w:rsidRPr="00BB6344">
        <w:rPr>
          <w:rFonts w:eastAsia="Calibri"/>
          <w:b/>
          <w:bCs/>
          <w:sz w:val="24"/>
          <w:szCs w:val="24"/>
          <w:lang w:eastAsia="en-US"/>
        </w:rPr>
        <w:t xml:space="preserve"> и расторжения Договора</w:t>
      </w:r>
    </w:p>
    <w:p w:rsidR="00C75E64" w:rsidRPr="00BB6344"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BB6344">
        <w:rPr>
          <w:rFonts w:ascii="Times New Roman" w:hAnsi="Times New Roman"/>
          <w:sz w:val="24"/>
          <w:szCs w:val="24"/>
        </w:rPr>
        <w:t xml:space="preserve">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w:t>
      </w:r>
      <w:r w:rsidRPr="00BB6344">
        <w:rPr>
          <w:rFonts w:ascii="Times New Roman" w:hAnsi="Times New Roman"/>
          <w:sz w:val="24"/>
          <w:szCs w:val="24"/>
        </w:rPr>
        <w:lastRenderedPageBreak/>
        <w:t>(работ, услуги) и иных условий Договора.</w:t>
      </w:r>
    </w:p>
    <w:p w:rsidR="00C75E64" w:rsidRPr="00BB6344"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BB6344">
        <w:rPr>
          <w:rFonts w:ascii="Times New Roman" w:hAnsi="Times New Roman"/>
          <w:sz w:val="24"/>
          <w:szCs w:val="24"/>
        </w:rPr>
        <w:t xml:space="preserve">Заказчик по согласованию с Поставщиком </w:t>
      </w:r>
      <w:r w:rsidR="00C75E64" w:rsidRPr="00BB6344">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BB6344">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BB6344"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BB6344">
        <w:rPr>
          <w:rFonts w:ascii="Times New Roman" w:hAnsi="Times New Roman"/>
          <w:sz w:val="24"/>
          <w:szCs w:val="24"/>
        </w:rPr>
        <w:t>Договор</w:t>
      </w:r>
      <w:proofErr w:type="gramEnd"/>
      <w:r w:rsidRPr="00BB6344">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BB6344"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BB6344">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BB6344"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BB6344">
        <w:rPr>
          <w:rFonts w:ascii="Times New Roman" w:hAnsi="Times New Roman"/>
          <w:sz w:val="24"/>
          <w:szCs w:val="24"/>
        </w:rPr>
        <w:t>Поставка Товара</w:t>
      </w:r>
      <w:r w:rsidR="00534344" w:rsidRPr="00BB6344">
        <w:rPr>
          <w:rFonts w:ascii="Times New Roman" w:hAnsi="Times New Roman"/>
          <w:sz w:val="24"/>
          <w:szCs w:val="24"/>
        </w:rPr>
        <w:t xml:space="preserve"> </w:t>
      </w:r>
      <w:r w:rsidR="00C75E64" w:rsidRPr="00BB6344">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BB6344"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BB6344">
        <w:rPr>
          <w:rFonts w:ascii="Times New Roman" w:hAnsi="Times New Roman"/>
          <w:sz w:val="24"/>
          <w:szCs w:val="24"/>
        </w:rPr>
        <w:t>Неоднократного нарушения</w:t>
      </w:r>
      <w:r w:rsidR="00AA6BB5" w:rsidRPr="00BB6344">
        <w:rPr>
          <w:rFonts w:ascii="Times New Roman" w:hAnsi="Times New Roman"/>
          <w:sz w:val="24"/>
          <w:szCs w:val="24"/>
        </w:rPr>
        <w:t xml:space="preserve"> Поставщиком </w:t>
      </w:r>
      <w:r w:rsidRPr="00BB6344">
        <w:rPr>
          <w:rFonts w:ascii="Times New Roman" w:hAnsi="Times New Roman"/>
          <w:sz w:val="24"/>
          <w:szCs w:val="24"/>
        </w:rPr>
        <w:t>сроков</w:t>
      </w:r>
      <w:r w:rsidR="00AA6BB5" w:rsidRPr="00BB6344">
        <w:rPr>
          <w:rFonts w:ascii="Times New Roman" w:hAnsi="Times New Roman"/>
          <w:sz w:val="24"/>
          <w:szCs w:val="24"/>
        </w:rPr>
        <w:t xml:space="preserve"> поставки Товара.</w:t>
      </w:r>
    </w:p>
    <w:p w:rsidR="00C75E64" w:rsidRPr="00BB6344"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BB6344">
        <w:rPr>
          <w:sz w:val="24"/>
          <w:szCs w:val="24"/>
        </w:rPr>
        <w:t>В иных случаях, предусмотренных гражданским законодательством</w:t>
      </w:r>
      <w:r w:rsidRPr="00BB6344">
        <w:rPr>
          <w:rFonts w:eastAsia="Calibri"/>
          <w:sz w:val="24"/>
          <w:szCs w:val="24"/>
          <w:lang w:eastAsia="en-US"/>
        </w:rPr>
        <w:t>.</w:t>
      </w:r>
    </w:p>
    <w:p w:rsidR="00E26B1D" w:rsidRPr="00BB6344"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BB6344">
        <w:rPr>
          <w:rFonts w:eastAsia="Calibri"/>
          <w:b/>
          <w:sz w:val="24"/>
          <w:szCs w:val="24"/>
          <w:lang w:eastAsia="en-US"/>
        </w:rPr>
        <w:t>Порядок</w:t>
      </w:r>
      <w:r w:rsidRPr="00BB6344">
        <w:rPr>
          <w:rFonts w:eastAsia="Calibri"/>
          <w:b/>
          <w:bCs/>
          <w:sz w:val="24"/>
          <w:szCs w:val="24"/>
          <w:lang w:eastAsia="en-US"/>
        </w:rPr>
        <w:t xml:space="preserve"> урегулирования споров</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sidRPr="00BB6344">
        <w:rPr>
          <w:rFonts w:eastAsia="Calibri"/>
          <w:sz w:val="24"/>
          <w:szCs w:val="24"/>
          <w:lang w:eastAsia="en-US"/>
        </w:rPr>
        <w:t>4</w:t>
      </w:r>
      <w:r w:rsidRPr="00BB6344">
        <w:rPr>
          <w:rFonts w:eastAsia="Calibri"/>
          <w:sz w:val="24"/>
          <w:szCs w:val="24"/>
          <w:lang w:eastAsia="en-US"/>
        </w:rPr>
        <w:t xml:space="preserve"> Договора.</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BB6344">
        <w:rPr>
          <w:rFonts w:eastAsia="Calibri"/>
          <w:sz w:val="24"/>
          <w:szCs w:val="24"/>
          <w:lang w:eastAsia="en-US"/>
        </w:rPr>
        <w:t>экспресс-почтой</w:t>
      </w:r>
      <w:proofErr w:type="gramEnd"/>
      <w:r w:rsidRPr="00BB6344">
        <w:rPr>
          <w:rFonts w:eastAsia="Calibri"/>
          <w:sz w:val="24"/>
          <w:szCs w:val="24"/>
          <w:lang w:eastAsia="en-US"/>
        </w:rPr>
        <w:t>.</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 xml:space="preserve">В случае </w:t>
      </w:r>
      <w:proofErr w:type="spellStart"/>
      <w:r w:rsidRPr="00BB6344">
        <w:rPr>
          <w:rFonts w:eastAsia="Calibri"/>
          <w:sz w:val="24"/>
          <w:szCs w:val="24"/>
          <w:lang w:eastAsia="en-US"/>
        </w:rPr>
        <w:t>неурегулирования</w:t>
      </w:r>
      <w:proofErr w:type="spellEnd"/>
      <w:r w:rsidRPr="00BB6344">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BB6344"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BB6344">
        <w:rPr>
          <w:rFonts w:eastAsia="Calibri"/>
          <w:b/>
          <w:sz w:val="24"/>
          <w:szCs w:val="24"/>
          <w:lang w:eastAsia="en-US"/>
        </w:rPr>
        <w:t>Обстоятельства</w:t>
      </w:r>
      <w:r w:rsidRPr="00BB6344">
        <w:rPr>
          <w:rFonts w:eastAsia="Calibri"/>
          <w:b/>
          <w:bCs/>
          <w:sz w:val="24"/>
          <w:szCs w:val="24"/>
          <w:lang w:eastAsia="en-US"/>
        </w:rPr>
        <w:t xml:space="preserve"> непреодолимой силы</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BB6344">
        <w:rPr>
          <w:rFonts w:eastAsia="Calibri"/>
          <w:sz w:val="24"/>
          <w:szCs w:val="24"/>
          <w:lang w:eastAsia="en-US"/>
        </w:rPr>
        <w:t>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DC31E1" w:rsidRPr="00BB6344" w:rsidRDefault="00DC31E1" w:rsidP="00DC31E1">
      <w:pPr>
        <w:widowControl w:val="0"/>
        <w:autoSpaceDE w:val="0"/>
        <w:autoSpaceDN w:val="0"/>
        <w:adjustRightInd w:val="0"/>
        <w:ind w:firstLine="567"/>
        <w:jc w:val="both"/>
        <w:outlineLvl w:val="0"/>
        <w:rPr>
          <w:rFonts w:eastAsia="Calibri"/>
          <w:color w:val="000000"/>
          <w:sz w:val="24"/>
          <w:szCs w:val="24"/>
          <w:lang w:eastAsia="en-US"/>
        </w:rPr>
      </w:pPr>
      <w:r w:rsidRPr="00BB6344">
        <w:rPr>
          <w:rFonts w:eastAsia="Calibri"/>
          <w:color w:val="000000"/>
          <w:sz w:val="24"/>
          <w:szCs w:val="24"/>
          <w:lang w:eastAsia="en-US"/>
        </w:rPr>
        <w:t xml:space="preserve">10.4. </w:t>
      </w:r>
      <w:r w:rsidRPr="00BB6344">
        <w:rPr>
          <w:sz w:val="24"/>
          <w:szCs w:val="24"/>
        </w:rPr>
        <w:t>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C31E1" w:rsidRPr="00BB6344" w:rsidRDefault="00DC31E1" w:rsidP="00DC31E1">
      <w:pPr>
        <w:widowControl w:val="0"/>
        <w:autoSpaceDE w:val="0"/>
        <w:autoSpaceDN w:val="0"/>
        <w:adjustRightInd w:val="0"/>
        <w:ind w:left="567"/>
        <w:contextualSpacing/>
        <w:jc w:val="both"/>
        <w:outlineLvl w:val="0"/>
        <w:rPr>
          <w:rFonts w:eastAsia="Calibri"/>
          <w:sz w:val="24"/>
          <w:szCs w:val="24"/>
          <w:lang w:eastAsia="en-US"/>
        </w:rPr>
      </w:pPr>
    </w:p>
    <w:p w:rsidR="00E26B1D" w:rsidRPr="00BB6344"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BB6344">
        <w:rPr>
          <w:rFonts w:eastAsia="Calibri"/>
          <w:b/>
          <w:sz w:val="24"/>
          <w:szCs w:val="24"/>
          <w:lang w:eastAsia="en-US"/>
        </w:rPr>
        <w:t>Антикоррупционная</w:t>
      </w:r>
      <w:r w:rsidRPr="00BB6344">
        <w:rPr>
          <w:rFonts w:eastAsia="Calibri"/>
          <w:b/>
          <w:bCs/>
          <w:sz w:val="24"/>
          <w:szCs w:val="22"/>
          <w:lang w:eastAsia="en-US"/>
        </w:rPr>
        <w:t xml:space="preserve"> оговорка</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BB6344">
        <w:rPr>
          <w:rFonts w:eastAsia="Calibri"/>
          <w:sz w:val="24"/>
          <w:szCs w:val="24"/>
          <w:lang w:eastAsia="en-US"/>
        </w:rPr>
        <w:t>При</w:t>
      </w:r>
      <w:r w:rsidRPr="00BB6344">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w:t>
      </w:r>
      <w:r w:rsidRPr="00BB6344">
        <w:rPr>
          <w:rFonts w:eastAsia="Calibri"/>
          <w:sz w:val="24"/>
          <w:szCs w:val="24"/>
          <w:lang w:eastAsia="en-US"/>
        </w:rPr>
        <w:lastRenderedPageBreak/>
        <w:t>иные действия, нарушающие требования применимого законодательства и международных актов о противодействии коррупции.</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BB6344" w:rsidRDefault="00E26B1D" w:rsidP="00E26B1D">
      <w:pPr>
        <w:tabs>
          <w:tab w:val="left" w:pos="993"/>
        </w:tabs>
        <w:spacing w:line="233" w:lineRule="auto"/>
        <w:ind w:firstLine="567"/>
        <w:jc w:val="both"/>
        <w:rPr>
          <w:sz w:val="24"/>
          <w:szCs w:val="24"/>
        </w:rPr>
      </w:pPr>
      <w:r w:rsidRPr="00BB6344">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BB6344"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BB6344">
        <w:rPr>
          <w:rFonts w:eastAsia="Calibri"/>
          <w:b/>
          <w:bCs/>
          <w:sz w:val="24"/>
          <w:szCs w:val="24"/>
          <w:lang w:eastAsia="en-US"/>
        </w:rPr>
        <w:t>Заверения сторон</w:t>
      </w:r>
      <w:proofErr w:type="gramEnd"/>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Стороны заверяют друг друга о следующих обстоятельствах:</w:t>
      </w:r>
    </w:p>
    <w:p w:rsidR="00E26B1D" w:rsidRPr="00BB6344" w:rsidRDefault="00E26B1D" w:rsidP="00E26B1D">
      <w:pPr>
        <w:widowControl w:val="0"/>
        <w:numPr>
          <w:ilvl w:val="2"/>
          <w:numId w:val="32"/>
        </w:numPr>
        <w:ind w:firstLine="567"/>
        <w:contextualSpacing/>
        <w:jc w:val="both"/>
        <w:rPr>
          <w:sz w:val="24"/>
          <w:szCs w:val="24"/>
          <w:lang w:eastAsia="en-US"/>
        </w:rPr>
      </w:pPr>
      <w:r w:rsidRPr="00BB6344">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BB6344" w:rsidRDefault="00E26B1D" w:rsidP="00E26B1D">
      <w:pPr>
        <w:widowControl w:val="0"/>
        <w:numPr>
          <w:ilvl w:val="2"/>
          <w:numId w:val="32"/>
        </w:numPr>
        <w:ind w:firstLine="567"/>
        <w:contextualSpacing/>
        <w:jc w:val="both"/>
        <w:rPr>
          <w:sz w:val="24"/>
          <w:szCs w:val="24"/>
          <w:lang w:eastAsia="en-US"/>
        </w:rPr>
      </w:pPr>
      <w:r w:rsidRPr="00BB6344">
        <w:rPr>
          <w:sz w:val="24"/>
          <w:szCs w:val="24"/>
          <w:lang w:eastAsia="en-US"/>
        </w:rPr>
        <w:t>все сведения о Стороне, указанные в ЕГРЮЛ (ЕГРИП) являются достоверными;</w:t>
      </w:r>
    </w:p>
    <w:p w:rsidR="00E26B1D" w:rsidRPr="00BB6344" w:rsidRDefault="00E26B1D" w:rsidP="00E26B1D">
      <w:pPr>
        <w:widowControl w:val="0"/>
        <w:numPr>
          <w:ilvl w:val="2"/>
          <w:numId w:val="32"/>
        </w:numPr>
        <w:ind w:firstLine="567"/>
        <w:contextualSpacing/>
        <w:jc w:val="both"/>
        <w:rPr>
          <w:sz w:val="24"/>
          <w:szCs w:val="24"/>
          <w:lang w:eastAsia="en-US"/>
        </w:rPr>
      </w:pPr>
      <w:r w:rsidRPr="00BB6344">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BB6344" w:rsidRDefault="00E26B1D" w:rsidP="00E26B1D">
      <w:pPr>
        <w:widowControl w:val="0"/>
        <w:numPr>
          <w:ilvl w:val="2"/>
          <w:numId w:val="32"/>
        </w:numPr>
        <w:ind w:firstLine="567"/>
        <w:contextualSpacing/>
        <w:jc w:val="both"/>
        <w:rPr>
          <w:sz w:val="24"/>
          <w:szCs w:val="24"/>
          <w:lang w:eastAsia="en-US"/>
        </w:rPr>
      </w:pPr>
      <w:r w:rsidRPr="00BB6344">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BB6344" w:rsidRDefault="00E26B1D" w:rsidP="00E26B1D">
      <w:pPr>
        <w:widowControl w:val="0"/>
        <w:numPr>
          <w:ilvl w:val="2"/>
          <w:numId w:val="32"/>
        </w:numPr>
        <w:ind w:firstLine="567"/>
        <w:contextualSpacing/>
        <w:jc w:val="both"/>
        <w:rPr>
          <w:sz w:val="24"/>
          <w:szCs w:val="24"/>
          <w:lang w:eastAsia="en-US"/>
        </w:rPr>
      </w:pPr>
      <w:r w:rsidRPr="00BB6344">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BB6344" w:rsidRDefault="00E26B1D" w:rsidP="00E26B1D">
      <w:pPr>
        <w:widowControl w:val="0"/>
        <w:numPr>
          <w:ilvl w:val="2"/>
          <w:numId w:val="32"/>
        </w:numPr>
        <w:ind w:firstLine="567"/>
        <w:contextualSpacing/>
        <w:jc w:val="both"/>
        <w:rPr>
          <w:sz w:val="24"/>
          <w:szCs w:val="24"/>
          <w:lang w:eastAsia="en-US"/>
        </w:rPr>
      </w:pPr>
      <w:r w:rsidRPr="00BB6344">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BB6344" w:rsidRDefault="00E26B1D" w:rsidP="00E26B1D">
      <w:pPr>
        <w:widowControl w:val="0"/>
        <w:numPr>
          <w:ilvl w:val="2"/>
          <w:numId w:val="32"/>
        </w:numPr>
        <w:ind w:firstLine="567"/>
        <w:contextualSpacing/>
        <w:jc w:val="both"/>
        <w:rPr>
          <w:sz w:val="24"/>
          <w:szCs w:val="24"/>
          <w:lang w:eastAsia="en-US"/>
        </w:rPr>
      </w:pPr>
      <w:r w:rsidRPr="00BB6344">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BB6344" w:rsidRDefault="00E26B1D" w:rsidP="00E26B1D">
      <w:pPr>
        <w:widowControl w:val="0"/>
        <w:numPr>
          <w:ilvl w:val="2"/>
          <w:numId w:val="32"/>
        </w:numPr>
        <w:ind w:firstLine="567"/>
        <w:contextualSpacing/>
        <w:jc w:val="both"/>
        <w:rPr>
          <w:sz w:val="24"/>
          <w:szCs w:val="24"/>
          <w:lang w:eastAsia="en-US"/>
        </w:rPr>
      </w:pPr>
      <w:r w:rsidRPr="00BB6344">
        <w:rPr>
          <w:sz w:val="24"/>
          <w:szCs w:val="24"/>
          <w:lang w:eastAsia="en-US"/>
        </w:rPr>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При заключении Договора Стороны полагаются на указанные в настоящем разделе 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BB6344"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BB6344">
        <w:rPr>
          <w:rFonts w:eastAsia="Calibri"/>
          <w:b/>
          <w:sz w:val="24"/>
          <w:szCs w:val="24"/>
          <w:lang w:eastAsia="en-US"/>
        </w:rPr>
        <w:t>Прочие</w:t>
      </w:r>
      <w:r w:rsidRPr="00BB6344">
        <w:rPr>
          <w:rFonts w:eastAsia="Calibri"/>
          <w:b/>
          <w:bCs/>
          <w:sz w:val="24"/>
          <w:szCs w:val="24"/>
          <w:lang w:eastAsia="en-US"/>
        </w:rPr>
        <w:t xml:space="preserve"> условия</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BB6344">
        <w:rPr>
          <w:rFonts w:eastAsia="Calibri"/>
          <w:sz w:val="24"/>
          <w:szCs w:val="24"/>
          <w:lang w:eastAsia="en-US"/>
        </w:rPr>
        <w:t>принятия</w:t>
      </w:r>
      <w:proofErr w:type="gramEnd"/>
      <w:r w:rsidRPr="00BB6344">
        <w:rPr>
          <w:rFonts w:eastAsia="Calibri"/>
          <w:sz w:val="24"/>
          <w:szCs w:val="24"/>
          <w:lang w:eastAsia="en-US"/>
        </w:rPr>
        <w:t xml:space="preserve"> необходимых мер.</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BB6344"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Pr="00BB6344"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BB6344">
        <w:rPr>
          <w:rFonts w:eastAsia="Calibri"/>
          <w:sz w:val="24"/>
          <w:szCs w:val="24"/>
          <w:lang w:eastAsia="en-US"/>
        </w:rPr>
        <w:t>От</w:t>
      </w:r>
      <w:r w:rsidR="00AA6BB5" w:rsidRPr="00BB6344">
        <w:rPr>
          <w:rFonts w:eastAsia="Calibri"/>
          <w:sz w:val="24"/>
          <w:szCs w:val="24"/>
          <w:lang w:eastAsia="en-US"/>
        </w:rPr>
        <w:t>ветственное должностное лицо за п</w:t>
      </w:r>
      <w:r w:rsidRPr="00BB6344">
        <w:rPr>
          <w:rFonts w:eastAsia="Calibri"/>
          <w:sz w:val="24"/>
          <w:szCs w:val="24"/>
          <w:lang w:eastAsia="en-US"/>
        </w:rPr>
        <w:t>оставку Товара со стороны Поставщика:</w:t>
      </w:r>
    </w:p>
    <w:p w:rsidR="009F5143" w:rsidRPr="00BB6344"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BB6344">
        <w:rPr>
          <w:rFonts w:eastAsia="Calibri"/>
          <w:i/>
          <w:sz w:val="24"/>
          <w:szCs w:val="24"/>
          <w:lang w:eastAsia="en-US"/>
        </w:rPr>
        <w:t>-</w:t>
      </w:r>
      <w:r w:rsidRPr="00BB6344">
        <w:rPr>
          <w:rFonts w:eastAsia="Calibri"/>
          <w:sz w:val="24"/>
          <w:szCs w:val="24"/>
          <w:lang w:eastAsia="en-US"/>
        </w:rPr>
        <w:t xml:space="preserve"> ______ </w:t>
      </w:r>
      <w:r w:rsidRPr="00BB6344">
        <w:rPr>
          <w:rFonts w:eastAsia="Calibri"/>
          <w:i/>
          <w:sz w:val="24"/>
          <w:szCs w:val="24"/>
          <w:lang w:eastAsia="en-US"/>
        </w:rPr>
        <w:t>тел.</w:t>
      </w:r>
      <w:r w:rsidRPr="00BB6344">
        <w:rPr>
          <w:rFonts w:eastAsia="Calibri"/>
          <w:sz w:val="24"/>
          <w:szCs w:val="24"/>
          <w:lang w:eastAsia="en-US"/>
        </w:rPr>
        <w:t xml:space="preserve"> ___________ </w:t>
      </w:r>
      <w:r w:rsidRPr="00BB6344">
        <w:rPr>
          <w:rFonts w:eastAsia="Calibri"/>
          <w:i/>
          <w:sz w:val="24"/>
          <w:szCs w:val="24"/>
          <w:lang w:eastAsia="en-US"/>
        </w:rPr>
        <w:t>Адрес электронной почты:</w:t>
      </w:r>
      <w:r w:rsidRPr="00BB6344">
        <w:rPr>
          <w:rFonts w:eastAsia="Calibri"/>
          <w:sz w:val="24"/>
          <w:szCs w:val="24"/>
          <w:lang w:eastAsia="en-US"/>
        </w:rPr>
        <w:t xml:space="preserve"> _________________</w:t>
      </w:r>
    </w:p>
    <w:p w:rsidR="00E26B1D" w:rsidRPr="00BB6344"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Ответственное должностное лицо за п</w:t>
      </w:r>
      <w:r w:rsidR="00E26B1D" w:rsidRPr="00BB6344">
        <w:rPr>
          <w:rFonts w:eastAsia="Calibri"/>
          <w:sz w:val="24"/>
          <w:szCs w:val="24"/>
          <w:lang w:eastAsia="en-US"/>
        </w:rPr>
        <w:t>риемку поставленного Товара со стороны Заказчика:</w:t>
      </w:r>
    </w:p>
    <w:p w:rsidR="00E26B1D" w:rsidRPr="00BB6344" w:rsidRDefault="00E26B1D" w:rsidP="00DC31E1">
      <w:pPr>
        <w:widowControl w:val="0"/>
        <w:autoSpaceDE w:val="0"/>
        <w:autoSpaceDN w:val="0"/>
        <w:adjustRightInd w:val="0"/>
        <w:ind w:firstLine="567"/>
        <w:jc w:val="both"/>
        <w:outlineLvl w:val="0"/>
        <w:rPr>
          <w:sz w:val="24"/>
          <w:szCs w:val="24"/>
        </w:rPr>
      </w:pPr>
      <w:r w:rsidRPr="00BB6344">
        <w:rPr>
          <w:i/>
          <w:sz w:val="24"/>
          <w:szCs w:val="24"/>
        </w:rPr>
        <w:lastRenderedPageBreak/>
        <w:t>-</w:t>
      </w:r>
      <w:r w:rsidRPr="00BB6344">
        <w:rPr>
          <w:sz w:val="24"/>
          <w:szCs w:val="24"/>
        </w:rPr>
        <w:t xml:space="preserve"> </w:t>
      </w:r>
      <w:r w:rsidR="009F5143" w:rsidRPr="00BB6344">
        <w:rPr>
          <w:i/>
          <w:sz w:val="24"/>
          <w:szCs w:val="24"/>
        </w:rPr>
        <w:t>______</w:t>
      </w:r>
      <w:r w:rsidR="00C75E64" w:rsidRPr="00BB6344">
        <w:rPr>
          <w:i/>
          <w:sz w:val="24"/>
          <w:szCs w:val="24"/>
        </w:rPr>
        <w:t xml:space="preserve"> тел. </w:t>
      </w:r>
      <w:r w:rsidR="009F5143" w:rsidRPr="00BB6344">
        <w:rPr>
          <w:i/>
          <w:sz w:val="24"/>
          <w:szCs w:val="24"/>
        </w:rPr>
        <w:t>___________</w:t>
      </w:r>
      <w:r w:rsidR="00C75E64" w:rsidRPr="00BB6344">
        <w:rPr>
          <w:i/>
          <w:sz w:val="24"/>
          <w:szCs w:val="24"/>
        </w:rPr>
        <w:t xml:space="preserve"> Адрес электронной почты: </w:t>
      </w:r>
      <w:r w:rsidR="009F5143" w:rsidRPr="00BB6344">
        <w:rPr>
          <w:i/>
          <w:sz w:val="24"/>
          <w:szCs w:val="24"/>
        </w:rPr>
        <w:t>_________________</w:t>
      </w:r>
    </w:p>
    <w:p w:rsidR="00E26B1D" w:rsidRPr="00BB6344" w:rsidRDefault="00E26B1D" w:rsidP="00DC31E1">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BB6344">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657B5C" w:rsidRPr="00BB6344" w:rsidRDefault="00DC31E1" w:rsidP="00DC31E1">
      <w:pPr>
        <w:widowControl w:val="0"/>
        <w:autoSpaceDE w:val="0"/>
        <w:autoSpaceDN w:val="0"/>
        <w:adjustRightInd w:val="0"/>
        <w:ind w:firstLine="567"/>
        <w:contextualSpacing/>
        <w:jc w:val="both"/>
        <w:outlineLvl w:val="0"/>
        <w:rPr>
          <w:rFonts w:eastAsia="Calibri"/>
          <w:sz w:val="24"/>
          <w:szCs w:val="24"/>
          <w:lang w:eastAsia="en-US"/>
        </w:rPr>
      </w:pPr>
      <w:r w:rsidRPr="00BB6344">
        <w:rPr>
          <w:rFonts w:eastAsia="Calibri"/>
          <w:sz w:val="24"/>
          <w:szCs w:val="24"/>
          <w:lang w:eastAsia="en-US"/>
        </w:rPr>
        <w:t xml:space="preserve">13.9. </w:t>
      </w:r>
      <w:r w:rsidR="00E26B1D" w:rsidRPr="00BB6344">
        <w:rPr>
          <w:rFonts w:eastAsia="Calibri"/>
          <w:sz w:val="24"/>
          <w:szCs w:val="24"/>
          <w:lang w:eastAsia="en-US"/>
        </w:rPr>
        <w:t>Неотъемлемой частью Договора являются</w:t>
      </w:r>
      <w:r w:rsidRPr="00BB6344">
        <w:rPr>
          <w:rFonts w:eastAsia="Calibri"/>
          <w:sz w:val="24"/>
          <w:szCs w:val="24"/>
          <w:lang w:eastAsia="en-US"/>
        </w:rPr>
        <w:t xml:space="preserve"> </w:t>
      </w:r>
      <w:r w:rsidR="00E26B1D" w:rsidRPr="00BB6344">
        <w:rPr>
          <w:rFonts w:eastAsia="Calibri"/>
          <w:sz w:val="24"/>
          <w:szCs w:val="24"/>
          <w:lang w:eastAsia="en-US"/>
        </w:rPr>
        <w:t>Техническое задание</w:t>
      </w:r>
      <w:r w:rsidRPr="00BB6344">
        <w:rPr>
          <w:rFonts w:eastAsia="Calibri"/>
          <w:sz w:val="24"/>
          <w:szCs w:val="24"/>
          <w:lang w:eastAsia="en-US"/>
        </w:rPr>
        <w:t xml:space="preserve"> </w:t>
      </w:r>
      <w:r w:rsidR="005E5D59" w:rsidRPr="00BB6344">
        <w:rPr>
          <w:rFonts w:eastAsia="Calibri"/>
          <w:sz w:val="24"/>
          <w:szCs w:val="24"/>
          <w:lang w:eastAsia="en-US"/>
        </w:rPr>
        <w:t xml:space="preserve">Приложение №1 </w:t>
      </w:r>
      <w:r w:rsidRPr="00BB6344">
        <w:rPr>
          <w:rFonts w:eastAsia="Calibri"/>
          <w:sz w:val="24"/>
          <w:szCs w:val="24"/>
          <w:lang w:eastAsia="en-US"/>
        </w:rPr>
        <w:t xml:space="preserve">и </w:t>
      </w:r>
      <w:r w:rsidR="00AA6BB5" w:rsidRPr="00BB6344">
        <w:rPr>
          <w:rFonts w:eastAsia="Calibri"/>
          <w:sz w:val="24"/>
          <w:szCs w:val="24"/>
          <w:lang w:eastAsia="en-US"/>
        </w:rPr>
        <w:t>Спецификация</w:t>
      </w:r>
      <w:r w:rsidR="005E5D59" w:rsidRPr="00BB6344">
        <w:rPr>
          <w:rFonts w:eastAsia="Calibri"/>
          <w:sz w:val="24"/>
          <w:szCs w:val="24"/>
          <w:lang w:eastAsia="en-US"/>
        </w:rPr>
        <w:t xml:space="preserve"> Приложение №2.</w:t>
      </w:r>
    </w:p>
    <w:p w:rsidR="00E26B1D" w:rsidRPr="00BB6344"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BB6344">
        <w:rPr>
          <w:rFonts w:eastAsia="Calibri"/>
          <w:b/>
          <w:bCs/>
          <w:sz w:val="24"/>
          <w:szCs w:val="24"/>
          <w:lang w:eastAsia="en-US"/>
        </w:rPr>
        <w:t>АДРЕСА И РЕКВИЗИТЫ СТОРОН</w:t>
      </w:r>
    </w:p>
    <w:tbl>
      <w:tblPr>
        <w:tblW w:w="10900" w:type="dxa"/>
        <w:jc w:val="center"/>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BB6344" w:rsidTr="00BB30D9">
        <w:trPr>
          <w:jc w:val="center"/>
        </w:trPr>
        <w:tc>
          <w:tcPr>
            <w:tcW w:w="5674" w:type="dxa"/>
            <w:tcBorders>
              <w:top w:val="nil"/>
              <w:left w:val="nil"/>
              <w:bottom w:val="nil"/>
              <w:right w:val="nil"/>
            </w:tcBorders>
            <w:hideMark/>
          </w:tcPr>
          <w:p w:rsidR="00E26B1D" w:rsidRPr="00BB6344" w:rsidRDefault="00E26B1D" w:rsidP="00E26B1D">
            <w:pPr>
              <w:jc w:val="center"/>
              <w:rPr>
                <w:rFonts w:eastAsia="Calibri"/>
                <w:b/>
                <w:bCs/>
                <w:sz w:val="24"/>
                <w:szCs w:val="24"/>
                <w:lang w:eastAsia="en-US"/>
              </w:rPr>
            </w:pPr>
            <w:r w:rsidRPr="00BB6344">
              <w:rPr>
                <w:b/>
                <w:bCs/>
                <w:sz w:val="24"/>
                <w:szCs w:val="24"/>
              </w:rPr>
              <w:t>Заказчик</w:t>
            </w:r>
          </w:p>
        </w:tc>
        <w:tc>
          <w:tcPr>
            <w:tcW w:w="685" w:type="dxa"/>
            <w:tcBorders>
              <w:top w:val="nil"/>
              <w:left w:val="nil"/>
              <w:bottom w:val="nil"/>
              <w:right w:val="nil"/>
            </w:tcBorders>
          </w:tcPr>
          <w:p w:rsidR="00E26B1D" w:rsidRPr="00BB6344"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BB6344" w:rsidRDefault="00E26B1D" w:rsidP="00E26B1D">
            <w:pPr>
              <w:spacing w:after="120"/>
              <w:jc w:val="center"/>
              <w:rPr>
                <w:rFonts w:eastAsia="Calibri"/>
                <w:b/>
                <w:bCs/>
                <w:sz w:val="24"/>
                <w:szCs w:val="24"/>
                <w:lang w:eastAsia="en-US"/>
              </w:rPr>
            </w:pPr>
            <w:r w:rsidRPr="00BB6344">
              <w:rPr>
                <w:b/>
                <w:bCs/>
                <w:sz w:val="24"/>
                <w:szCs w:val="24"/>
              </w:rPr>
              <w:t>Поставщик</w:t>
            </w:r>
          </w:p>
        </w:tc>
      </w:tr>
      <w:tr w:rsidR="00E26B1D" w:rsidRPr="00BB6344" w:rsidTr="00BB30D9">
        <w:trPr>
          <w:jc w:val="center"/>
        </w:trPr>
        <w:tc>
          <w:tcPr>
            <w:tcW w:w="5674" w:type="dxa"/>
            <w:tcBorders>
              <w:top w:val="nil"/>
              <w:left w:val="nil"/>
              <w:bottom w:val="nil"/>
              <w:right w:val="nil"/>
            </w:tcBorders>
            <w:hideMark/>
          </w:tcPr>
          <w:p w:rsidR="00E33D3F" w:rsidRPr="00BB6344" w:rsidRDefault="00E33D3F" w:rsidP="00E33D3F">
            <w:pPr>
              <w:rPr>
                <w:b/>
                <w:sz w:val="24"/>
                <w:szCs w:val="24"/>
              </w:rPr>
            </w:pPr>
            <w:r w:rsidRPr="00BB6344">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E33D3F" w:rsidRPr="00BB6344" w:rsidRDefault="00E33D3F" w:rsidP="00E33D3F">
            <w:pPr>
              <w:rPr>
                <w:sz w:val="24"/>
                <w:szCs w:val="24"/>
              </w:rPr>
            </w:pPr>
            <w:r w:rsidRPr="00BB6344">
              <w:rPr>
                <w:sz w:val="22"/>
                <w:szCs w:val="22"/>
              </w:rPr>
              <w:t xml:space="preserve">АДРЕС: 197022, г. Санкт-Петербург, </w:t>
            </w:r>
          </w:p>
          <w:p w:rsidR="00E33D3F" w:rsidRPr="00BB6344" w:rsidRDefault="00E33D3F" w:rsidP="00E33D3F">
            <w:pPr>
              <w:rPr>
                <w:sz w:val="24"/>
                <w:szCs w:val="24"/>
              </w:rPr>
            </w:pPr>
            <w:proofErr w:type="spellStart"/>
            <w:r w:rsidRPr="00BB6344">
              <w:rPr>
                <w:sz w:val="22"/>
                <w:szCs w:val="22"/>
              </w:rPr>
              <w:t>вн</w:t>
            </w:r>
            <w:proofErr w:type="gramStart"/>
            <w:r w:rsidRPr="00BB6344">
              <w:rPr>
                <w:sz w:val="22"/>
                <w:szCs w:val="22"/>
              </w:rPr>
              <w:t>.т</w:t>
            </w:r>
            <w:proofErr w:type="gramEnd"/>
            <w:r w:rsidRPr="00BB6344">
              <w:rPr>
                <w:sz w:val="22"/>
                <w:szCs w:val="22"/>
              </w:rPr>
              <w:t>ер.г</w:t>
            </w:r>
            <w:proofErr w:type="spellEnd"/>
            <w:r w:rsidRPr="00BB6344">
              <w:rPr>
                <w:sz w:val="22"/>
                <w:szCs w:val="22"/>
              </w:rPr>
              <w:t>.  муниципальный округ Аптекарский остров, ул. Профессора Попова, д. 14, лит. А</w:t>
            </w:r>
          </w:p>
          <w:p w:rsidR="00E33D3F" w:rsidRPr="00BB6344" w:rsidRDefault="00E33D3F" w:rsidP="00E33D3F">
            <w:pPr>
              <w:rPr>
                <w:sz w:val="24"/>
                <w:szCs w:val="24"/>
              </w:rPr>
            </w:pPr>
            <w:r w:rsidRPr="00BB6344">
              <w:rPr>
                <w:sz w:val="22"/>
                <w:szCs w:val="22"/>
              </w:rPr>
              <w:t>Телефон: 499-39-00, факс: 499-39-03</w:t>
            </w:r>
          </w:p>
          <w:p w:rsidR="00E33D3F" w:rsidRPr="00BB6344" w:rsidRDefault="00E33D3F" w:rsidP="00E33D3F">
            <w:pPr>
              <w:rPr>
                <w:sz w:val="24"/>
                <w:szCs w:val="24"/>
              </w:rPr>
            </w:pPr>
            <w:r w:rsidRPr="00BB6344">
              <w:rPr>
                <w:sz w:val="22"/>
                <w:szCs w:val="22"/>
              </w:rPr>
              <w:t>Получатель</w:t>
            </w:r>
          </w:p>
          <w:p w:rsidR="00E33D3F" w:rsidRPr="00293A99" w:rsidRDefault="00E33D3F" w:rsidP="00E33D3F">
            <w:pPr>
              <w:rPr>
                <w:b/>
                <w:sz w:val="24"/>
                <w:szCs w:val="24"/>
              </w:rPr>
            </w:pPr>
            <w:r w:rsidRPr="00293A99">
              <w:rPr>
                <w:b/>
                <w:sz w:val="22"/>
                <w:szCs w:val="22"/>
              </w:rPr>
              <w:t>ИНН 7813045875, КПП 781301001</w:t>
            </w:r>
          </w:p>
          <w:p w:rsidR="00293A99" w:rsidRPr="00293A99" w:rsidRDefault="00293A99" w:rsidP="00293A99">
            <w:pPr>
              <w:rPr>
                <w:sz w:val="22"/>
                <w:szCs w:val="22"/>
              </w:rPr>
            </w:pPr>
            <w:r w:rsidRPr="00293A99">
              <w:rPr>
                <w:sz w:val="22"/>
                <w:szCs w:val="22"/>
              </w:rPr>
              <w:t xml:space="preserve">УФК по г. Санкт-Петербургу (ФГБОУ ВО СПХФУ Минздрава России, </w:t>
            </w:r>
            <w:proofErr w:type="gramStart"/>
            <w:r w:rsidRPr="00293A99">
              <w:rPr>
                <w:sz w:val="22"/>
                <w:szCs w:val="22"/>
              </w:rPr>
              <w:t>л</w:t>
            </w:r>
            <w:proofErr w:type="gramEnd"/>
            <w:r w:rsidRPr="00293A99">
              <w:rPr>
                <w:sz w:val="22"/>
                <w:szCs w:val="22"/>
              </w:rPr>
              <w:t>/с 20726X60160)</w:t>
            </w:r>
          </w:p>
          <w:p w:rsidR="00293A99" w:rsidRPr="00293A99" w:rsidRDefault="00293A99" w:rsidP="00293A99">
            <w:pPr>
              <w:rPr>
                <w:b/>
                <w:sz w:val="22"/>
                <w:szCs w:val="22"/>
              </w:rPr>
            </w:pPr>
            <w:proofErr w:type="gramStart"/>
            <w:r w:rsidRPr="00293A99">
              <w:rPr>
                <w:b/>
                <w:sz w:val="22"/>
                <w:szCs w:val="22"/>
              </w:rPr>
              <w:t>р</w:t>
            </w:r>
            <w:proofErr w:type="gramEnd"/>
            <w:r w:rsidRPr="00293A99">
              <w:rPr>
                <w:b/>
                <w:sz w:val="22"/>
                <w:szCs w:val="22"/>
              </w:rPr>
              <w:t>/счет  03214643000000013225 (казначейский счет)</w:t>
            </w:r>
          </w:p>
          <w:p w:rsidR="00293A99" w:rsidRPr="00293A99" w:rsidRDefault="00293A99" w:rsidP="00293A99">
            <w:pPr>
              <w:rPr>
                <w:sz w:val="22"/>
                <w:szCs w:val="22"/>
              </w:rPr>
            </w:pPr>
            <w:r w:rsidRPr="00293A99">
              <w:rPr>
                <w:sz w:val="22"/>
                <w:szCs w:val="22"/>
              </w:rPr>
              <w:t>Банковские реквизиты:</w:t>
            </w:r>
          </w:p>
          <w:p w:rsidR="00293A99" w:rsidRPr="00293A99" w:rsidRDefault="00293A99" w:rsidP="00293A99">
            <w:pPr>
              <w:rPr>
                <w:b/>
                <w:sz w:val="22"/>
                <w:szCs w:val="22"/>
              </w:rPr>
            </w:pPr>
            <w:r w:rsidRPr="00293A99">
              <w:rPr>
                <w:b/>
                <w:sz w:val="22"/>
                <w:szCs w:val="22"/>
              </w:rPr>
              <w:t>ОКЦ №1 ВВГУ Банка России// УФК по Нижегородской области, г. Нижний Новгород</w:t>
            </w:r>
          </w:p>
          <w:p w:rsidR="00293A99" w:rsidRPr="00293A99" w:rsidRDefault="00293A99" w:rsidP="00293A99">
            <w:pPr>
              <w:rPr>
                <w:b/>
                <w:sz w:val="22"/>
                <w:szCs w:val="22"/>
              </w:rPr>
            </w:pPr>
            <w:r w:rsidRPr="00293A99">
              <w:rPr>
                <w:b/>
                <w:sz w:val="22"/>
                <w:szCs w:val="22"/>
              </w:rPr>
              <w:t xml:space="preserve">БИК 012202102           </w:t>
            </w:r>
          </w:p>
          <w:p w:rsidR="00293A99" w:rsidRPr="00293A99" w:rsidRDefault="00293A99" w:rsidP="00293A99">
            <w:pPr>
              <w:rPr>
                <w:b/>
                <w:sz w:val="22"/>
                <w:szCs w:val="22"/>
              </w:rPr>
            </w:pPr>
            <w:proofErr w:type="gramStart"/>
            <w:r w:rsidRPr="00293A99">
              <w:rPr>
                <w:b/>
                <w:sz w:val="22"/>
                <w:szCs w:val="22"/>
              </w:rPr>
              <w:t>р</w:t>
            </w:r>
            <w:proofErr w:type="gramEnd"/>
            <w:r w:rsidRPr="00293A99">
              <w:rPr>
                <w:b/>
                <w:sz w:val="22"/>
                <w:szCs w:val="22"/>
              </w:rPr>
              <w:t>/</w:t>
            </w:r>
            <w:proofErr w:type="spellStart"/>
            <w:r w:rsidRPr="00293A99">
              <w:rPr>
                <w:b/>
                <w:sz w:val="22"/>
                <w:szCs w:val="22"/>
              </w:rPr>
              <w:t>сч</w:t>
            </w:r>
            <w:proofErr w:type="spellEnd"/>
            <w:r w:rsidRPr="00293A99">
              <w:rPr>
                <w:b/>
                <w:sz w:val="22"/>
                <w:szCs w:val="22"/>
              </w:rPr>
              <w:t xml:space="preserve"> Банка  40102810745370000024 (счет в составе ЕКС)</w:t>
            </w:r>
          </w:p>
          <w:p w:rsidR="00293A99" w:rsidRPr="00293A99" w:rsidRDefault="00293A99" w:rsidP="00293A99">
            <w:pPr>
              <w:rPr>
                <w:sz w:val="22"/>
                <w:szCs w:val="22"/>
              </w:rPr>
            </w:pPr>
            <w:r>
              <w:rPr>
                <w:sz w:val="22"/>
                <w:szCs w:val="22"/>
              </w:rPr>
              <w:t>Код дохода 00000000000000000130</w:t>
            </w:r>
          </w:p>
          <w:p w:rsidR="00293A99" w:rsidRPr="00293A99" w:rsidRDefault="00293A99" w:rsidP="00293A99">
            <w:pPr>
              <w:rPr>
                <w:sz w:val="22"/>
                <w:szCs w:val="22"/>
              </w:rPr>
            </w:pPr>
            <w:r w:rsidRPr="00293A99">
              <w:rPr>
                <w:sz w:val="22"/>
                <w:szCs w:val="22"/>
              </w:rPr>
              <w:t>ОКТМО   40392000</w:t>
            </w:r>
          </w:p>
          <w:p w:rsidR="00293A99" w:rsidRPr="00293A99" w:rsidRDefault="00293A99" w:rsidP="00293A99">
            <w:pPr>
              <w:rPr>
                <w:sz w:val="22"/>
                <w:szCs w:val="22"/>
              </w:rPr>
            </w:pPr>
            <w:r w:rsidRPr="00293A99">
              <w:rPr>
                <w:sz w:val="22"/>
                <w:szCs w:val="22"/>
              </w:rPr>
              <w:t>ОКАТО   40288264000</w:t>
            </w:r>
          </w:p>
          <w:p w:rsidR="00293A99" w:rsidRPr="00293A99" w:rsidRDefault="00293A99" w:rsidP="00293A99">
            <w:pPr>
              <w:rPr>
                <w:sz w:val="22"/>
                <w:szCs w:val="22"/>
              </w:rPr>
            </w:pPr>
            <w:r w:rsidRPr="00293A99">
              <w:rPr>
                <w:sz w:val="22"/>
                <w:szCs w:val="22"/>
              </w:rPr>
              <w:t>ОГРН      1037828029007 от 10.02.2003</w:t>
            </w:r>
          </w:p>
          <w:p w:rsidR="00293A99" w:rsidRPr="00293A99" w:rsidRDefault="00293A99" w:rsidP="00293A99">
            <w:pPr>
              <w:rPr>
                <w:sz w:val="22"/>
                <w:szCs w:val="22"/>
              </w:rPr>
            </w:pPr>
            <w:r w:rsidRPr="00293A99">
              <w:rPr>
                <w:sz w:val="22"/>
                <w:szCs w:val="22"/>
              </w:rPr>
              <w:t>ОКПО     00481985</w:t>
            </w:r>
          </w:p>
          <w:p w:rsidR="00293A99" w:rsidRPr="00293A99" w:rsidRDefault="00293A99" w:rsidP="00293A99">
            <w:pPr>
              <w:rPr>
                <w:sz w:val="22"/>
                <w:szCs w:val="22"/>
              </w:rPr>
            </w:pPr>
            <w:r w:rsidRPr="00293A99">
              <w:rPr>
                <w:sz w:val="22"/>
                <w:szCs w:val="22"/>
              </w:rPr>
              <w:t>ОКОПФ  75103</w:t>
            </w:r>
          </w:p>
          <w:p w:rsidR="00293A99" w:rsidRPr="00293A99" w:rsidRDefault="00293A99" w:rsidP="00293A99">
            <w:pPr>
              <w:rPr>
                <w:sz w:val="22"/>
                <w:szCs w:val="22"/>
              </w:rPr>
            </w:pPr>
            <w:r w:rsidRPr="00293A99">
              <w:rPr>
                <w:sz w:val="22"/>
                <w:szCs w:val="22"/>
              </w:rPr>
              <w:t>ОКФС     12</w:t>
            </w:r>
          </w:p>
          <w:p w:rsidR="00293A99" w:rsidRPr="00293A99" w:rsidRDefault="00293A99" w:rsidP="00293A99">
            <w:pPr>
              <w:rPr>
                <w:sz w:val="22"/>
                <w:szCs w:val="22"/>
              </w:rPr>
            </w:pPr>
            <w:r w:rsidRPr="00293A99">
              <w:rPr>
                <w:sz w:val="22"/>
                <w:szCs w:val="22"/>
              </w:rPr>
              <w:t>ОКОГУ   13207000</w:t>
            </w:r>
          </w:p>
          <w:p w:rsidR="00293A99" w:rsidRPr="00293A99" w:rsidRDefault="00293A99" w:rsidP="00293A99">
            <w:pPr>
              <w:rPr>
                <w:sz w:val="22"/>
                <w:szCs w:val="22"/>
              </w:rPr>
            </w:pPr>
            <w:r w:rsidRPr="00293A99">
              <w:rPr>
                <w:sz w:val="22"/>
                <w:szCs w:val="22"/>
              </w:rPr>
              <w:t>ОКВЭД   85.22 (Основной вид деятельности)</w:t>
            </w:r>
          </w:p>
          <w:p w:rsidR="00293A99" w:rsidRPr="00293A99" w:rsidRDefault="00293A99" w:rsidP="00293A99">
            <w:pPr>
              <w:rPr>
                <w:sz w:val="22"/>
                <w:szCs w:val="22"/>
              </w:rPr>
            </w:pPr>
            <w:r w:rsidRPr="00293A99">
              <w:rPr>
                <w:sz w:val="22"/>
                <w:szCs w:val="22"/>
              </w:rPr>
              <w:t>ОКВЭД (Дополнительные виды деятельности)</w:t>
            </w:r>
          </w:p>
          <w:p w:rsidR="00E26B1D" w:rsidRPr="00BB6344" w:rsidRDefault="00293A99" w:rsidP="00293A99">
            <w:pPr>
              <w:keepNext/>
              <w:ind w:left="57" w:right="57"/>
              <w:outlineLvl w:val="4"/>
              <w:rPr>
                <w:rFonts w:eastAsia="Calibri"/>
                <w:bCs/>
                <w:sz w:val="22"/>
                <w:szCs w:val="24"/>
                <w:lang w:eastAsia="en-US"/>
              </w:rPr>
            </w:pPr>
            <w:r w:rsidRPr="00293A99">
              <w:rPr>
                <w:sz w:val="22"/>
                <w:szCs w:val="22"/>
              </w:rPr>
              <w:t>85.21, 85.30, 85.41, 72.19, 72.11, 72.20, 71.2, 58, 55.90, 82.30, 82.99, 85.23, 86.21, 74.90.6</w:t>
            </w:r>
          </w:p>
        </w:tc>
        <w:tc>
          <w:tcPr>
            <w:tcW w:w="685" w:type="dxa"/>
            <w:tcBorders>
              <w:top w:val="nil"/>
              <w:left w:val="nil"/>
              <w:bottom w:val="nil"/>
              <w:right w:val="nil"/>
            </w:tcBorders>
          </w:tcPr>
          <w:p w:rsidR="00E26B1D" w:rsidRPr="00BB6344"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BB6344" w:rsidRDefault="00E26B1D" w:rsidP="00A066FD">
            <w:pPr>
              <w:ind w:left="57" w:right="57"/>
              <w:rPr>
                <w:rFonts w:eastAsia="Calibri"/>
                <w:sz w:val="24"/>
                <w:szCs w:val="24"/>
                <w:lang w:eastAsia="en-US"/>
              </w:rPr>
            </w:pPr>
          </w:p>
        </w:tc>
      </w:tr>
    </w:tbl>
    <w:p w:rsidR="00E26B1D" w:rsidRPr="00BB6344"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BB6344"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BB6344">
        <w:rPr>
          <w:rFonts w:eastAsia="Calibri"/>
          <w:b/>
          <w:sz w:val="24"/>
          <w:szCs w:val="22"/>
          <w:lang w:eastAsia="en-US"/>
        </w:rPr>
        <w:t>Подписи сторон</w:t>
      </w:r>
    </w:p>
    <w:p w:rsidR="00E26B1D" w:rsidRPr="00BB6344"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BB6344" w:rsidTr="00915AC3">
        <w:trPr>
          <w:jc w:val="center"/>
        </w:trPr>
        <w:tc>
          <w:tcPr>
            <w:tcW w:w="5201" w:type="dxa"/>
          </w:tcPr>
          <w:p w:rsidR="00E26B1D" w:rsidRPr="00BB6344" w:rsidRDefault="00E26B1D" w:rsidP="00E26B1D">
            <w:pPr>
              <w:widowControl w:val="0"/>
              <w:rPr>
                <w:rFonts w:eastAsia="Calibri"/>
                <w:bCs/>
                <w:sz w:val="24"/>
                <w:szCs w:val="24"/>
                <w:lang w:eastAsia="en-US"/>
              </w:rPr>
            </w:pPr>
            <w:r w:rsidRPr="00BB6344">
              <w:rPr>
                <w:sz w:val="24"/>
                <w:szCs w:val="24"/>
              </w:rPr>
              <w:t>от Заказчика</w:t>
            </w:r>
          </w:p>
          <w:p w:rsidR="00E26B1D" w:rsidRPr="00BB6344" w:rsidRDefault="00C80D9F" w:rsidP="00E26B1D">
            <w:pPr>
              <w:widowControl w:val="0"/>
              <w:rPr>
                <w:bCs/>
                <w:sz w:val="24"/>
                <w:szCs w:val="24"/>
              </w:rPr>
            </w:pPr>
            <w:proofErr w:type="spellStart"/>
            <w:r w:rsidRPr="00BB6344">
              <w:rPr>
                <w:bCs/>
                <w:sz w:val="24"/>
                <w:szCs w:val="24"/>
              </w:rPr>
              <w:t>и.о</w:t>
            </w:r>
            <w:proofErr w:type="spellEnd"/>
            <w:r w:rsidRPr="00BB6344">
              <w:rPr>
                <w:bCs/>
                <w:sz w:val="24"/>
                <w:szCs w:val="24"/>
              </w:rPr>
              <w:t>. р</w:t>
            </w:r>
            <w:r w:rsidR="00C2723E" w:rsidRPr="00BB6344">
              <w:rPr>
                <w:bCs/>
                <w:sz w:val="24"/>
                <w:szCs w:val="24"/>
              </w:rPr>
              <w:t>ектора</w:t>
            </w:r>
          </w:p>
          <w:p w:rsidR="00E26B1D" w:rsidRPr="00BB6344" w:rsidRDefault="00E26B1D" w:rsidP="00E26B1D">
            <w:pPr>
              <w:widowControl w:val="0"/>
              <w:rPr>
                <w:sz w:val="24"/>
                <w:szCs w:val="24"/>
              </w:rPr>
            </w:pPr>
            <w:r w:rsidRPr="00BB6344">
              <w:rPr>
                <w:bCs/>
                <w:sz w:val="24"/>
                <w:szCs w:val="24"/>
              </w:rPr>
              <w:t xml:space="preserve">ФГБОУ ВО СПХФУ </w:t>
            </w:r>
            <w:r w:rsidRPr="00BB6344">
              <w:rPr>
                <w:sz w:val="24"/>
                <w:szCs w:val="24"/>
              </w:rPr>
              <w:t>Минздрава России</w:t>
            </w:r>
          </w:p>
          <w:p w:rsidR="00E26B1D" w:rsidRPr="00BB6344" w:rsidRDefault="00E26B1D" w:rsidP="00E26B1D">
            <w:pPr>
              <w:widowControl w:val="0"/>
              <w:rPr>
                <w:sz w:val="24"/>
                <w:szCs w:val="24"/>
              </w:rPr>
            </w:pPr>
          </w:p>
          <w:p w:rsidR="00E26B1D" w:rsidRPr="00BB6344" w:rsidRDefault="00E26B1D" w:rsidP="00E26B1D">
            <w:pPr>
              <w:widowControl w:val="0"/>
              <w:rPr>
                <w:rFonts w:eastAsia="Calibri"/>
                <w:sz w:val="24"/>
                <w:szCs w:val="24"/>
                <w:lang w:eastAsia="en-US"/>
              </w:rPr>
            </w:pPr>
            <w:r w:rsidRPr="00BB6344">
              <w:rPr>
                <w:sz w:val="24"/>
                <w:szCs w:val="24"/>
              </w:rPr>
              <w:t>__________________ /И.А. Наркевич/</w:t>
            </w:r>
          </w:p>
        </w:tc>
        <w:tc>
          <w:tcPr>
            <w:tcW w:w="4093" w:type="dxa"/>
          </w:tcPr>
          <w:p w:rsidR="00721C03" w:rsidRPr="00BB6344" w:rsidRDefault="00721C03" w:rsidP="00721C03">
            <w:pPr>
              <w:widowControl w:val="0"/>
              <w:rPr>
                <w:sz w:val="24"/>
                <w:szCs w:val="24"/>
              </w:rPr>
            </w:pPr>
            <w:r w:rsidRPr="00BB6344">
              <w:rPr>
                <w:sz w:val="24"/>
                <w:szCs w:val="24"/>
              </w:rPr>
              <w:t>от Поставщика</w:t>
            </w:r>
          </w:p>
          <w:p w:rsidR="00721C03" w:rsidRPr="00BB6344" w:rsidRDefault="00721C03" w:rsidP="00721C03">
            <w:pPr>
              <w:widowControl w:val="0"/>
              <w:rPr>
                <w:sz w:val="24"/>
                <w:szCs w:val="24"/>
              </w:rPr>
            </w:pPr>
          </w:p>
          <w:p w:rsidR="00721C03" w:rsidRPr="00BB6344" w:rsidRDefault="00721C03" w:rsidP="00721C03">
            <w:pPr>
              <w:widowControl w:val="0"/>
              <w:rPr>
                <w:sz w:val="24"/>
                <w:szCs w:val="24"/>
              </w:rPr>
            </w:pPr>
          </w:p>
          <w:p w:rsidR="009F5143" w:rsidRPr="00BB6344" w:rsidRDefault="009F5143" w:rsidP="00721C03">
            <w:pPr>
              <w:widowControl w:val="0"/>
              <w:rPr>
                <w:sz w:val="24"/>
                <w:szCs w:val="24"/>
              </w:rPr>
            </w:pPr>
          </w:p>
          <w:p w:rsidR="00721C03" w:rsidRPr="00BB6344" w:rsidRDefault="00721C03" w:rsidP="00721C03">
            <w:pPr>
              <w:widowControl w:val="0"/>
              <w:rPr>
                <w:sz w:val="24"/>
                <w:szCs w:val="24"/>
              </w:rPr>
            </w:pPr>
            <w:r w:rsidRPr="00BB6344">
              <w:rPr>
                <w:sz w:val="24"/>
                <w:szCs w:val="24"/>
              </w:rPr>
              <w:t>______________ /</w:t>
            </w:r>
            <w:r w:rsidR="00915AC3" w:rsidRPr="00BB6344">
              <w:rPr>
                <w:sz w:val="24"/>
                <w:szCs w:val="24"/>
              </w:rPr>
              <w:t xml:space="preserve"> </w:t>
            </w:r>
            <w:r w:rsidR="009F5143" w:rsidRPr="00BB6344">
              <w:rPr>
                <w:sz w:val="24"/>
                <w:szCs w:val="24"/>
              </w:rPr>
              <w:t>_____________</w:t>
            </w:r>
            <w:r w:rsidRPr="00BB6344">
              <w:rPr>
                <w:sz w:val="24"/>
                <w:szCs w:val="24"/>
              </w:rPr>
              <w:t>/</w:t>
            </w:r>
          </w:p>
          <w:p w:rsidR="00E26B1D" w:rsidRPr="00BB6344" w:rsidRDefault="00E26B1D" w:rsidP="009F5143">
            <w:pPr>
              <w:widowControl w:val="0"/>
              <w:rPr>
                <w:rFonts w:eastAsia="Calibri"/>
                <w:sz w:val="18"/>
                <w:szCs w:val="18"/>
                <w:lang w:eastAsia="en-US"/>
              </w:rPr>
            </w:pPr>
          </w:p>
        </w:tc>
      </w:tr>
    </w:tbl>
    <w:p w:rsidR="00454465" w:rsidRDefault="00E26B1D" w:rsidP="00534344">
      <w:pPr>
        <w:ind w:left="8640"/>
        <w:rPr>
          <w:sz w:val="24"/>
          <w:szCs w:val="24"/>
        </w:rPr>
        <w:sectPr w:rsidR="00454465" w:rsidSect="00CD24A9">
          <w:footerReference w:type="default" r:id="rId10"/>
          <w:footerReference w:type="first" r:id="rId11"/>
          <w:pgSz w:w="11906" w:h="16838" w:code="9"/>
          <w:pgMar w:top="567" w:right="680" w:bottom="680" w:left="709" w:header="284" w:footer="284" w:gutter="0"/>
          <w:cols w:space="720"/>
          <w:titlePg/>
          <w:docGrid w:linePitch="381"/>
        </w:sectPr>
      </w:pPr>
      <w:r w:rsidRPr="00BB6344">
        <w:rPr>
          <w:sz w:val="24"/>
          <w:szCs w:val="24"/>
        </w:rPr>
        <w:br w:type="page"/>
      </w:r>
    </w:p>
    <w:p w:rsidR="00E26B1D" w:rsidRPr="00BB6344" w:rsidRDefault="00E26B1D" w:rsidP="00454465">
      <w:pPr>
        <w:ind w:left="8640"/>
        <w:jc w:val="right"/>
        <w:rPr>
          <w:rFonts w:cs="Arial"/>
          <w:sz w:val="20"/>
        </w:rPr>
      </w:pPr>
      <w:r w:rsidRPr="00BB6344">
        <w:rPr>
          <w:rFonts w:cs="Arial"/>
          <w:sz w:val="20"/>
        </w:rPr>
        <w:lastRenderedPageBreak/>
        <w:t>Приложение №1</w:t>
      </w:r>
    </w:p>
    <w:p w:rsidR="00E26B1D" w:rsidRPr="00BB6344" w:rsidRDefault="00E26B1D" w:rsidP="00BB30D9">
      <w:pPr>
        <w:tabs>
          <w:tab w:val="left" w:pos="993"/>
        </w:tabs>
        <w:autoSpaceDE w:val="0"/>
        <w:autoSpaceDN w:val="0"/>
        <w:adjustRightInd w:val="0"/>
        <w:jc w:val="right"/>
        <w:rPr>
          <w:rFonts w:cs="Arial"/>
          <w:sz w:val="20"/>
        </w:rPr>
      </w:pPr>
      <w:r w:rsidRPr="00BB6344">
        <w:rPr>
          <w:rFonts w:cs="Arial"/>
          <w:sz w:val="20"/>
        </w:rPr>
        <w:t xml:space="preserve">к договору </w:t>
      </w:r>
      <w:r w:rsidR="001430C7" w:rsidRPr="00BB6344">
        <w:rPr>
          <w:rFonts w:cs="Arial"/>
          <w:sz w:val="20"/>
        </w:rPr>
        <w:t>от «__» ________ 202</w:t>
      </w:r>
      <w:r w:rsidR="00DD7161" w:rsidRPr="00BB6344">
        <w:rPr>
          <w:rFonts w:cs="Arial"/>
          <w:sz w:val="20"/>
        </w:rPr>
        <w:t>6</w:t>
      </w:r>
      <w:r w:rsidRPr="00BB6344">
        <w:rPr>
          <w:rFonts w:cs="Arial"/>
          <w:sz w:val="20"/>
        </w:rPr>
        <w:t xml:space="preserve"> года №</w:t>
      </w:r>
      <w:r w:rsidR="00321843" w:rsidRPr="00BB6344">
        <w:rPr>
          <w:rFonts w:cs="Arial"/>
          <w:sz w:val="20"/>
        </w:rPr>
        <w:t xml:space="preserve"> </w:t>
      </w:r>
      <w:r w:rsidR="0007321D" w:rsidRPr="00BB6344">
        <w:rPr>
          <w:rFonts w:cs="Arial"/>
          <w:sz w:val="20"/>
        </w:rPr>
        <w:t>_________</w:t>
      </w:r>
    </w:p>
    <w:p w:rsidR="003A3A03" w:rsidRPr="00BB6344" w:rsidRDefault="003A3A03" w:rsidP="003A3A03">
      <w:pPr>
        <w:tabs>
          <w:tab w:val="left" w:pos="2897"/>
        </w:tabs>
        <w:rPr>
          <w:b/>
          <w:szCs w:val="50"/>
        </w:rPr>
      </w:pPr>
    </w:p>
    <w:p w:rsidR="003A3A03" w:rsidRPr="003A3A03" w:rsidRDefault="003A3A03" w:rsidP="003A3A03">
      <w:pPr>
        <w:jc w:val="center"/>
        <w:rPr>
          <w:b/>
          <w:szCs w:val="50"/>
        </w:rPr>
      </w:pPr>
      <w:r w:rsidRPr="00BB6344">
        <w:rPr>
          <w:b/>
          <w:szCs w:val="50"/>
        </w:rPr>
        <w:t>ТЕХНИЧЕСКОЕ ЗАДАНИЕ</w:t>
      </w:r>
    </w:p>
    <w:p w:rsidR="003A3A03" w:rsidRPr="00454465" w:rsidRDefault="003A3A03" w:rsidP="00454465">
      <w:pPr>
        <w:jc w:val="center"/>
        <w:rPr>
          <w:bCs/>
          <w:i/>
          <w:sz w:val="24"/>
          <w:szCs w:val="24"/>
        </w:rPr>
      </w:pPr>
      <w:r w:rsidRPr="003A3A03">
        <w:rPr>
          <w:bCs/>
          <w:i/>
          <w:sz w:val="24"/>
          <w:szCs w:val="24"/>
        </w:rPr>
        <w:t xml:space="preserve">на поставку </w:t>
      </w:r>
      <w:r w:rsidR="00C32EB3">
        <w:rPr>
          <w:bCs/>
          <w:i/>
          <w:sz w:val="24"/>
          <w:szCs w:val="24"/>
        </w:rPr>
        <w:t>расходных материалов</w:t>
      </w:r>
      <w:r w:rsidR="00F11E66" w:rsidRPr="00F11E66">
        <w:rPr>
          <w:bCs/>
          <w:i/>
          <w:sz w:val="24"/>
          <w:szCs w:val="24"/>
        </w:rPr>
        <w:t xml:space="preserve"> </w:t>
      </w:r>
      <w:r w:rsidRPr="003A3A03">
        <w:rPr>
          <w:bCs/>
          <w:i/>
          <w:sz w:val="24"/>
          <w:szCs w:val="24"/>
        </w:rPr>
        <w:t>для нужд ФГБОУ ВО СПХФУ Минздрава России</w:t>
      </w:r>
    </w:p>
    <w:p w:rsidR="003A3A03" w:rsidRPr="00C32EB3" w:rsidRDefault="005E5D59" w:rsidP="00C32EB3">
      <w:pPr>
        <w:pStyle w:val="afb"/>
        <w:widowControl w:val="0"/>
        <w:shd w:val="clear" w:color="auto" w:fill="FFFFFF"/>
        <w:spacing w:before="150" w:after="150"/>
        <w:ind w:firstLine="567"/>
        <w:jc w:val="both"/>
        <w:rPr>
          <w:sz w:val="20"/>
          <w:szCs w:val="20"/>
          <w:lang w:eastAsia="zh-CN"/>
        </w:rPr>
      </w:pPr>
      <w:r>
        <w:rPr>
          <w:b/>
        </w:rPr>
        <w:t>Наименование объекта закупки</w:t>
      </w:r>
      <w:r w:rsidR="003A3A03" w:rsidRPr="003A3A03">
        <w:rPr>
          <w:b/>
        </w:rPr>
        <w:t xml:space="preserve">: </w:t>
      </w:r>
      <w:r w:rsidR="00C32EB3" w:rsidRPr="00C32EB3">
        <w:t xml:space="preserve">Вставки для 6-луночных </w:t>
      </w:r>
      <w:proofErr w:type="spellStart"/>
      <w:r w:rsidR="00C32EB3" w:rsidRPr="00C32EB3">
        <w:t>культуральных</w:t>
      </w:r>
      <w:proofErr w:type="spellEnd"/>
      <w:r w:rsidR="00C32EB3" w:rsidRPr="00C32EB3">
        <w:t xml:space="preserve"> планшетов с РС мембраной размером пор 3 мкм, Планшеты </w:t>
      </w:r>
      <w:proofErr w:type="spellStart"/>
      <w:r w:rsidR="00C32EB3" w:rsidRPr="00C32EB3">
        <w:t>культуральные</w:t>
      </w:r>
      <w:proofErr w:type="spellEnd"/>
      <w:r w:rsidR="00C32EB3" w:rsidRPr="00C32EB3">
        <w:t xml:space="preserve"> 6-24 лун. Со вставками, диаметр пор. 3,0 мкм</w:t>
      </w:r>
      <w:r w:rsidR="00C32EB3">
        <w:t>.</w:t>
      </w:r>
    </w:p>
    <w:p w:rsidR="005E5D59" w:rsidRPr="00BB6344" w:rsidRDefault="003A3A03" w:rsidP="005E5D59">
      <w:pPr>
        <w:ind w:firstLine="567"/>
        <w:jc w:val="both"/>
        <w:rPr>
          <w:sz w:val="24"/>
          <w:szCs w:val="24"/>
        </w:rPr>
      </w:pPr>
      <w:r w:rsidRPr="003A3A03">
        <w:rPr>
          <w:b/>
          <w:sz w:val="24"/>
          <w:szCs w:val="24"/>
        </w:rPr>
        <w:t>Т</w:t>
      </w:r>
      <w:r w:rsidRPr="003A3A03">
        <w:rPr>
          <w:b/>
          <w:bCs/>
          <w:sz w:val="24"/>
          <w:szCs w:val="24"/>
        </w:rPr>
        <w:t>ребования к безопасности товара</w:t>
      </w:r>
      <w:r w:rsidRPr="005E5D59">
        <w:rPr>
          <w:b/>
          <w:bCs/>
          <w:sz w:val="24"/>
          <w:szCs w:val="24"/>
        </w:rPr>
        <w:t xml:space="preserve">: </w:t>
      </w:r>
      <w:r w:rsidR="005E5D59" w:rsidRPr="00BB6344">
        <w:rPr>
          <w:sz w:val="24"/>
          <w:szCs w:val="24"/>
        </w:rPr>
        <w:t>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3A3A03" w:rsidRPr="003A3A03" w:rsidRDefault="005E5D59" w:rsidP="003A3A03">
      <w:pPr>
        <w:ind w:firstLine="567"/>
        <w:rPr>
          <w:sz w:val="24"/>
          <w:szCs w:val="24"/>
        </w:rPr>
      </w:pPr>
      <w:r w:rsidRPr="00BB6344">
        <w:rPr>
          <w:rFonts w:eastAsia="Calibri"/>
          <w:b/>
          <w:sz w:val="24"/>
          <w:szCs w:val="24"/>
        </w:rPr>
        <w:t xml:space="preserve">Требования к качеству товара: </w:t>
      </w:r>
      <w:r w:rsidRPr="00BB6344">
        <w:rPr>
          <w:rFonts w:eastAsia="Calibri"/>
          <w:sz w:val="24"/>
          <w:szCs w:val="24"/>
        </w:rPr>
        <w:t>П</w:t>
      </w:r>
      <w:r w:rsidR="003A3A03" w:rsidRPr="00BB6344">
        <w:rPr>
          <w:sz w:val="24"/>
          <w:szCs w:val="24"/>
        </w:rPr>
        <w:t>оставляемый Товар должен соответствовать государственным стандартам (ГОСТам), техническим</w:t>
      </w:r>
      <w:r w:rsidR="003A3A03" w:rsidRPr="003A3A03">
        <w:rPr>
          <w:sz w:val="24"/>
          <w:szCs w:val="24"/>
        </w:rPr>
        <w:t xml:space="preserve"> условиям (ТУ), действующим на территории РФ. Весь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РФ для Товара.</w:t>
      </w:r>
    </w:p>
    <w:p w:rsidR="003A3A03" w:rsidRPr="003A3A03" w:rsidRDefault="003A3A03" w:rsidP="003A3A03">
      <w:pPr>
        <w:ind w:firstLine="567"/>
        <w:rPr>
          <w:b/>
          <w:sz w:val="24"/>
          <w:szCs w:val="24"/>
        </w:rPr>
      </w:pPr>
      <w:r w:rsidRPr="003A3A03">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A3A03" w:rsidRDefault="003A3A03" w:rsidP="003A3A03">
      <w:pPr>
        <w:ind w:firstLine="567"/>
        <w:rPr>
          <w:sz w:val="24"/>
          <w:szCs w:val="24"/>
        </w:rPr>
      </w:pPr>
      <w:r w:rsidRPr="003A3A03">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873246" w:rsidRDefault="00873246" w:rsidP="00035B30">
      <w:pPr>
        <w:ind w:firstLine="567"/>
        <w:jc w:val="center"/>
        <w:rPr>
          <w:sz w:val="24"/>
          <w:szCs w:val="24"/>
        </w:rPr>
      </w:pPr>
    </w:p>
    <w:p w:rsidR="00035B30" w:rsidRPr="00035B30" w:rsidRDefault="00035B30" w:rsidP="00035B30">
      <w:pPr>
        <w:ind w:firstLine="567"/>
        <w:jc w:val="center"/>
        <w:rPr>
          <w:b/>
          <w:sz w:val="24"/>
          <w:szCs w:val="24"/>
        </w:rPr>
      </w:pPr>
      <w:r w:rsidRPr="00035B30">
        <w:rPr>
          <w:b/>
          <w:sz w:val="24"/>
          <w:szCs w:val="24"/>
        </w:rPr>
        <w:t>Требования к техническим, функциональным, качественным характеристикам (потребительским свойствам) товара</w:t>
      </w:r>
    </w:p>
    <w:p w:rsidR="00454465" w:rsidRDefault="00454465" w:rsidP="00454465">
      <w:pPr>
        <w:tabs>
          <w:tab w:val="left" w:pos="513"/>
          <w:tab w:val="left" w:pos="993"/>
        </w:tabs>
        <w:autoSpaceDE w:val="0"/>
        <w:autoSpaceDN w:val="0"/>
        <w:adjustRightInd w:val="0"/>
        <w:rPr>
          <w:rFonts w:cs="Arial"/>
          <w:sz w:val="20"/>
        </w:rPr>
      </w:pPr>
    </w:p>
    <w:tbl>
      <w:tblPr>
        <w:tblStyle w:val="360"/>
        <w:tblW w:w="15344" w:type="dxa"/>
        <w:tblLayout w:type="fixed"/>
        <w:tblLook w:val="04A0" w:firstRow="1" w:lastRow="0" w:firstColumn="1" w:lastColumn="0" w:noHBand="0" w:noVBand="1"/>
      </w:tblPr>
      <w:tblGrid>
        <w:gridCol w:w="493"/>
        <w:gridCol w:w="2200"/>
        <w:gridCol w:w="8844"/>
        <w:gridCol w:w="1828"/>
        <w:gridCol w:w="1979"/>
      </w:tblGrid>
      <w:tr w:rsidR="00C32EB3" w:rsidRPr="001D6EF4" w:rsidTr="00C32EB3">
        <w:trPr>
          <w:trHeight w:val="1188"/>
        </w:trPr>
        <w:tc>
          <w:tcPr>
            <w:tcW w:w="493" w:type="dxa"/>
          </w:tcPr>
          <w:p w:rsidR="00C32EB3" w:rsidRPr="00C32EB3" w:rsidRDefault="00C32EB3" w:rsidP="00C32EB3">
            <w:pPr>
              <w:pStyle w:val="afb"/>
              <w:shd w:val="clear" w:color="auto" w:fill="FFFFFF"/>
              <w:spacing w:before="150" w:after="150"/>
              <w:jc w:val="center"/>
              <w:rPr>
                <w:sz w:val="20"/>
                <w:szCs w:val="20"/>
                <w:lang w:eastAsia="zh-CN"/>
              </w:rPr>
            </w:pPr>
            <w:r w:rsidRPr="00C32EB3">
              <w:rPr>
                <w:sz w:val="20"/>
                <w:szCs w:val="20"/>
                <w:lang w:eastAsia="zh-CN"/>
              </w:rPr>
              <w:t>№</w:t>
            </w:r>
          </w:p>
        </w:tc>
        <w:tc>
          <w:tcPr>
            <w:tcW w:w="2200" w:type="dxa"/>
          </w:tcPr>
          <w:p w:rsidR="00C32EB3" w:rsidRPr="00C32EB3" w:rsidRDefault="00C32EB3" w:rsidP="00C32EB3">
            <w:pPr>
              <w:pStyle w:val="afb"/>
              <w:shd w:val="clear" w:color="auto" w:fill="FFFFFF"/>
              <w:spacing w:before="150" w:after="150"/>
              <w:jc w:val="center"/>
              <w:rPr>
                <w:sz w:val="20"/>
                <w:szCs w:val="20"/>
                <w:lang w:eastAsia="zh-CN"/>
              </w:rPr>
            </w:pPr>
            <w:r w:rsidRPr="00C32EB3">
              <w:rPr>
                <w:sz w:val="20"/>
                <w:szCs w:val="20"/>
                <w:lang w:eastAsia="zh-CN"/>
              </w:rPr>
              <w:t>Наименование</w:t>
            </w:r>
          </w:p>
        </w:tc>
        <w:tc>
          <w:tcPr>
            <w:tcW w:w="8844" w:type="dxa"/>
          </w:tcPr>
          <w:p w:rsidR="00C32EB3" w:rsidRPr="00C32EB3" w:rsidRDefault="00C32EB3" w:rsidP="00C32EB3">
            <w:pPr>
              <w:pStyle w:val="afb"/>
              <w:shd w:val="clear" w:color="auto" w:fill="FFFFFF"/>
              <w:spacing w:before="150" w:after="150"/>
              <w:jc w:val="center"/>
              <w:rPr>
                <w:sz w:val="20"/>
                <w:szCs w:val="20"/>
                <w:lang w:eastAsia="zh-CN"/>
              </w:rPr>
            </w:pPr>
            <w:r w:rsidRPr="00C32EB3">
              <w:rPr>
                <w:sz w:val="20"/>
                <w:szCs w:val="20"/>
                <w:lang w:eastAsia="zh-CN"/>
              </w:rPr>
              <w:t>Характеристика</w:t>
            </w:r>
          </w:p>
          <w:p w:rsidR="00C32EB3" w:rsidRPr="00C32EB3" w:rsidRDefault="00C32EB3" w:rsidP="00C32EB3">
            <w:pPr>
              <w:pStyle w:val="afb"/>
              <w:shd w:val="clear" w:color="auto" w:fill="FFFFFF"/>
              <w:spacing w:before="150" w:after="150"/>
              <w:jc w:val="center"/>
              <w:rPr>
                <w:sz w:val="20"/>
                <w:szCs w:val="20"/>
                <w:lang w:eastAsia="zh-CN"/>
              </w:rPr>
            </w:pPr>
          </w:p>
        </w:tc>
        <w:tc>
          <w:tcPr>
            <w:tcW w:w="1828" w:type="dxa"/>
          </w:tcPr>
          <w:p w:rsidR="00C32EB3" w:rsidRPr="00C32EB3" w:rsidRDefault="00C32EB3" w:rsidP="00C32EB3">
            <w:pPr>
              <w:pStyle w:val="afb"/>
              <w:shd w:val="clear" w:color="auto" w:fill="FFFFFF"/>
              <w:spacing w:before="150" w:after="150"/>
              <w:jc w:val="center"/>
              <w:rPr>
                <w:sz w:val="20"/>
                <w:szCs w:val="20"/>
                <w:lang w:eastAsia="zh-CN"/>
              </w:rPr>
            </w:pPr>
            <w:r w:rsidRPr="00C32EB3">
              <w:rPr>
                <w:sz w:val="20"/>
                <w:szCs w:val="20"/>
                <w:lang w:eastAsia="zh-CN"/>
              </w:rPr>
              <w:t>Ед</w:t>
            </w:r>
            <w:r>
              <w:rPr>
                <w:sz w:val="20"/>
                <w:szCs w:val="20"/>
                <w:lang w:eastAsia="zh-CN"/>
              </w:rPr>
              <w:t>.</w:t>
            </w:r>
            <w:r w:rsidRPr="00C32EB3">
              <w:rPr>
                <w:sz w:val="20"/>
                <w:szCs w:val="20"/>
                <w:lang w:eastAsia="zh-CN"/>
              </w:rPr>
              <w:t xml:space="preserve"> </w:t>
            </w:r>
            <w:proofErr w:type="spellStart"/>
            <w:r w:rsidRPr="00C32EB3">
              <w:rPr>
                <w:sz w:val="20"/>
                <w:szCs w:val="20"/>
                <w:lang w:eastAsia="zh-CN"/>
              </w:rPr>
              <w:t>изм</w:t>
            </w:r>
            <w:proofErr w:type="gramStart"/>
            <w:r>
              <w:rPr>
                <w:sz w:val="20"/>
                <w:szCs w:val="20"/>
                <w:lang w:eastAsia="zh-CN"/>
              </w:rPr>
              <w:t>.</w:t>
            </w:r>
            <w:r w:rsidRPr="00C32EB3">
              <w:rPr>
                <w:sz w:val="20"/>
                <w:szCs w:val="20"/>
                <w:lang w:eastAsia="zh-CN"/>
              </w:rPr>
              <w:t>т</w:t>
            </w:r>
            <w:proofErr w:type="gramEnd"/>
            <w:r w:rsidRPr="00C32EB3">
              <w:rPr>
                <w:sz w:val="20"/>
                <w:szCs w:val="20"/>
                <w:lang w:eastAsia="zh-CN"/>
              </w:rPr>
              <w:t>ов</w:t>
            </w:r>
            <w:r>
              <w:rPr>
                <w:sz w:val="20"/>
                <w:szCs w:val="20"/>
                <w:lang w:eastAsia="zh-CN"/>
              </w:rPr>
              <w:t>ара</w:t>
            </w:r>
            <w:proofErr w:type="spellEnd"/>
          </w:p>
        </w:tc>
        <w:tc>
          <w:tcPr>
            <w:tcW w:w="1979" w:type="dxa"/>
          </w:tcPr>
          <w:p w:rsidR="00C32EB3" w:rsidRPr="00C32EB3" w:rsidRDefault="00C32EB3" w:rsidP="00C32EB3">
            <w:pPr>
              <w:pStyle w:val="afb"/>
              <w:shd w:val="clear" w:color="auto" w:fill="FFFFFF"/>
              <w:spacing w:before="150" w:after="150"/>
              <w:jc w:val="center"/>
              <w:rPr>
                <w:sz w:val="20"/>
                <w:szCs w:val="20"/>
                <w:lang w:eastAsia="zh-CN"/>
              </w:rPr>
            </w:pPr>
            <w:r w:rsidRPr="00C32EB3">
              <w:rPr>
                <w:sz w:val="20"/>
                <w:szCs w:val="20"/>
                <w:lang w:eastAsia="zh-CN"/>
              </w:rPr>
              <w:t>Кол-во товара</w:t>
            </w:r>
          </w:p>
        </w:tc>
      </w:tr>
      <w:tr w:rsidR="00C32EB3" w:rsidRPr="001D6EF4" w:rsidTr="00C32EB3">
        <w:trPr>
          <w:trHeight w:val="2201"/>
        </w:trPr>
        <w:tc>
          <w:tcPr>
            <w:tcW w:w="493" w:type="dxa"/>
          </w:tcPr>
          <w:p w:rsidR="00C32EB3" w:rsidRPr="00C32EB3" w:rsidRDefault="00C32EB3" w:rsidP="00C32EB3">
            <w:pPr>
              <w:pStyle w:val="afb"/>
              <w:shd w:val="clear" w:color="auto" w:fill="FFFFFF"/>
              <w:spacing w:before="150" w:after="150"/>
              <w:jc w:val="left"/>
              <w:rPr>
                <w:sz w:val="20"/>
                <w:szCs w:val="20"/>
                <w:lang w:eastAsia="zh-CN"/>
              </w:rPr>
            </w:pPr>
            <w:r w:rsidRPr="00C32EB3">
              <w:rPr>
                <w:sz w:val="20"/>
                <w:szCs w:val="20"/>
                <w:lang w:eastAsia="zh-CN"/>
              </w:rPr>
              <w:t>1</w:t>
            </w:r>
          </w:p>
        </w:tc>
        <w:tc>
          <w:tcPr>
            <w:tcW w:w="2200" w:type="dxa"/>
          </w:tcPr>
          <w:p w:rsidR="00C32EB3" w:rsidRPr="00C32EB3" w:rsidRDefault="00C32EB3" w:rsidP="00C32EB3">
            <w:pPr>
              <w:pStyle w:val="afb"/>
              <w:shd w:val="clear" w:color="auto" w:fill="FFFFFF"/>
              <w:spacing w:before="150" w:after="150"/>
              <w:jc w:val="left"/>
              <w:rPr>
                <w:sz w:val="20"/>
                <w:szCs w:val="20"/>
                <w:lang w:eastAsia="zh-CN"/>
              </w:rPr>
            </w:pPr>
            <w:r w:rsidRPr="00C32EB3">
              <w:rPr>
                <w:sz w:val="20"/>
                <w:szCs w:val="20"/>
                <w:lang w:eastAsia="zh-CN"/>
              </w:rPr>
              <w:t xml:space="preserve">Вставки для 6-луночных </w:t>
            </w:r>
            <w:proofErr w:type="spellStart"/>
            <w:r w:rsidRPr="00C32EB3">
              <w:rPr>
                <w:sz w:val="20"/>
                <w:szCs w:val="20"/>
                <w:lang w:eastAsia="zh-CN"/>
              </w:rPr>
              <w:t>культуральных</w:t>
            </w:r>
            <w:proofErr w:type="spellEnd"/>
            <w:r w:rsidRPr="00C32EB3">
              <w:rPr>
                <w:sz w:val="20"/>
                <w:szCs w:val="20"/>
                <w:lang w:eastAsia="zh-CN"/>
              </w:rPr>
              <w:t xml:space="preserve"> планшетов с РС мембраной размером пор 3 мкм</w:t>
            </w:r>
          </w:p>
        </w:tc>
        <w:tc>
          <w:tcPr>
            <w:tcW w:w="8844" w:type="dxa"/>
          </w:tcPr>
          <w:p w:rsidR="00C32EB3" w:rsidRDefault="00C32EB3" w:rsidP="00C32EB3">
            <w:pPr>
              <w:pStyle w:val="afb"/>
              <w:shd w:val="clear" w:color="auto" w:fill="FFFFFF"/>
              <w:spacing w:before="150" w:after="150"/>
              <w:jc w:val="left"/>
              <w:rPr>
                <w:sz w:val="20"/>
                <w:szCs w:val="20"/>
                <w:lang w:eastAsia="zh-CN"/>
              </w:rPr>
            </w:pPr>
            <w:r>
              <w:rPr>
                <w:sz w:val="20"/>
                <w:szCs w:val="20"/>
                <w:lang w:eastAsia="zh-CN"/>
              </w:rPr>
              <w:t>Параметры вставки: Диаметр больший/ меньший: 38.38 мм/27.7 мм</w:t>
            </w:r>
          </w:p>
          <w:p w:rsidR="00C32EB3" w:rsidRPr="009777E1" w:rsidRDefault="00C32EB3" w:rsidP="00C32EB3">
            <w:pPr>
              <w:pStyle w:val="afb"/>
              <w:shd w:val="clear" w:color="auto" w:fill="FFFFFF"/>
              <w:spacing w:before="150" w:after="150"/>
              <w:jc w:val="left"/>
              <w:rPr>
                <w:sz w:val="20"/>
                <w:szCs w:val="20"/>
                <w:lang w:eastAsia="zh-CN"/>
              </w:rPr>
            </w:pPr>
            <w:r>
              <w:rPr>
                <w:sz w:val="20"/>
                <w:szCs w:val="20"/>
                <w:lang w:eastAsia="zh-CN"/>
              </w:rPr>
              <w:t>Общая высота вставки: 17.56 мм</w:t>
            </w:r>
          </w:p>
        </w:tc>
        <w:tc>
          <w:tcPr>
            <w:tcW w:w="1828" w:type="dxa"/>
          </w:tcPr>
          <w:p w:rsidR="00C32EB3" w:rsidRPr="00C32EB3" w:rsidRDefault="00C32EB3" w:rsidP="00C32EB3">
            <w:pPr>
              <w:pStyle w:val="afb"/>
              <w:shd w:val="clear" w:color="auto" w:fill="FFFFFF"/>
              <w:spacing w:before="150" w:after="150"/>
              <w:jc w:val="center"/>
              <w:rPr>
                <w:sz w:val="20"/>
                <w:szCs w:val="20"/>
                <w:lang w:eastAsia="zh-CN"/>
              </w:rPr>
            </w:pPr>
            <w:proofErr w:type="spellStart"/>
            <w:proofErr w:type="gramStart"/>
            <w:r w:rsidRPr="00C32EB3">
              <w:rPr>
                <w:sz w:val="20"/>
                <w:szCs w:val="20"/>
                <w:lang w:eastAsia="zh-CN"/>
              </w:rPr>
              <w:t>шт</w:t>
            </w:r>
            <w:proofErr w:type="spellEnd"/>
            <w:proofErr w:type="gramEnd"/>
          </w:p>
        </w:tc>
        <w:tc>
          <w:tcPr>
            <w:tcW w:w="1979" w:type="dxa"/>
          </w:tcPr>
          <w:p w:rsidR="00C32EB3" w:rsidRPr="00C32EB3" w:rsidRDefault="00C32EB3" w:rsidP="00C32EB3">
            <w:pPr>
              <w:pStyle w:val="afb"/>
              <w:shd w:val="clear" w:color="auto" w:fill="FFFFFF"/>
              <w:spacing w:before="150" w:after="150"/>
              <w:jc w:val="center"/>
              <w:rPr>
                <w:sz w:val="20"/>
                <w:szCs w:val="20"/>
                <w:lang w:eastAsia="zh-CN"/>
              </w:rPr>
            </w:pPr>
            <w:r w:rsidRPr="00C32EB3">
              <w:rPr>
                <w:sz w:val="20"/>
                <w:szCs w:val="20"/>
                <w:lang w:eastAsia="zh-CN"/>
              </w:rPr>
              <w:t>3</w:t>
            </w:r>
          </w:p>
        </w:tc>
      </w:tr>
      <w:tr w:rsidR="00C32EB3" w:rsidRPr="001D6EF4" w:rsidTr="00C32EB3">
        <w:trPr>
          <w:trHeight w:val="2179"/>
        </w:trPr>
        <w:tc>
          <w:tcPr>
            <w:tcW w:w="493" w:type="dxa"/>
          </w:tcPr>
          <w:p w:rsidR="00C32EB3" w:rsidRPr="00C32EB3" w:rsidRDefault="00C32EB3" w:rsidP="00C32EB3">
            <w:pPr>
              <w:pStyle w:val="afb"/>
              <w:shd w:val="clear" w:color="auto" w:fill="FFFFFF"/>
              <w:spacing w:before="150" w:after="150"/>
              <w:jc w:val="left"/>
              <w:rPr>
                <w:sz w:val="20"/>
                <w:szCs w:val="20"/>
                <w:lang w:eastAsia="zh-CN"/>
              </w:rPr>
            </w:pPr>
            <w:r w:rsidRPr="00C32EB3">
              <w:rPr>
                <w:sz w:val="20"/>
                <w:szCs w:val="20"/>
                <w:lang w:eastAsia="zh-CN"/>
              </w:rPr>
              <w:lastRenderedPageBreak/>
              <w:t>2</w:t>
            </w:r>
          </w:p>
        </w:tc>
        <w:tc>
          <w:tcPr>
            <w:tcW w:w="2200" w:type="dxa"/>
          </w:tcPr>
          <w:p w:rsidR="00C32EB3" w:rsidRPr="00C32EB3" w:rsidRDefault="00C32EB3" w:rsidP="00C32EB3">
            <w:pPr>
              <w:pStyle w:val="afb"/>
              <w:shd w:val="clear" w:color="auto" w:fill="FFFFFF"/>
              <w:spacing w:before="150" w:after="150"/>
              <w:jc w:val="left"/>
              <w:rPr>
                <w:sz w:val="20"/>
                <w:szCs w:val="20"/>
                <w:lang w:eastAsia="zh-CN"/>
              </w:rPr>
            </w:pPr>
            <w:r w:rsidRPr="00C32EB3">
              <w:rPr>
                <w:sz w:val="20"/>
                <w:szCs w:val="20"/>
                <w:lang w:eastAsia="zh-CN"/>
              </w:rPr>
              <w:t xml:space="preserve">Планшеты </w:t>
            </w:r>
            <w:proofErr w:type="spellStart"/>
            <w:r w:rsidRPr="00C32EB3">
              <w:rPr>
                <w:sz w:val="20"/>
                <w:szCs w:val="20"/>
                <w:lang w:eastAsia="zh-CN"/>
              </w:rPr>
              <w:t>культуральные</w:t>
            </w:r>
            <w:proofErr w:type="spellEnd"/>
            <w:r w:rsidRPr="00C32EB3">
              <w:rPr>
                <w:sz w:val="20"/>
                <w:szCs w:val="20"/>
                <w:lang w:eastAsia="zh-CN"/>
              </w:rPr>
              <w:t xml:space="preserve"> 6-24 лун. Со вставками, диаметр пор. 3,0 мкм</w:t>
            </w:r>
          </w:p>
          <w:p w:rsidR="00C32EB3" w:rsidRPr="00C32EB3" w:rsidRDefault="00C32EB3" w:rsidP="00C32EB3">
            <w:pPr>
              <w:pStyle w:val="afb"/>
              <w:shd w:val="clear" w:color="auto" w:fill="FFFFFF"/>
              <w:spacing w:before="150" w:after="150"/>
              <w:jc w:val="left"/>
              <w:rPr>
                <w:sz w:val="20"/>
                <w:szCs w:val="20"/>
                <w:lang w:eastAsia="zh-CN"/>
              </w:rPr>
            </w:pPr>
          </w:p>
        </w:tc>
        <w:tc>
          <w:tcPr>
            <w:tcW w:w="8844" w:type="dxa"/>
          </w:tcPr>
          <w:p w:rsidR="00C32EB3" w:rsidRDefault="00C32EB3" w:rsidP="00C32EB3">
            <w:pPr>
              <w:pStyle w:val="afb"/>
              <w:shd w:val="clear" w:color="auto" w:fill="FFFFFF"/>
              <w:spacing w:before="150" w:after="150"/>
              <w:jc w:val="left"/>
              <w:rPr>
                <w:sz w:val="20"/>
                <w:szCs w:val="20"/>
                <w:lang w:eastAsia="zh-CN"/>
              </w:rPr>
            </w:pPr>
            <w:r>
              <w:rPr>
                <w:sz w:val="20"/>
                <w:szCs w:val="20"/>
                <w:lang w:eastAsia="zh-CN"/>
              </w:rPr>
              <w:t xml:space="preserve">Поверхность ТС, поликарбонатная мембрана, прозрачные, стерильные </w:t>
            </w:r>
            <w:r w:rsidRPr="009777E1">
              <w:rPr>
                <w:sz w:val="20"/>
                <w:szCs w:val="20"/>
                <w:lang w:eastAsia="zh-CN"/>
              </w:rPr>
              <w:t>6-лун., с 6 шт. вставок, 6 шт./</w:t>
            </w:r>
            <w:proofErr w:type="spellStart"/>
            <w:r w:rsidRPr="009777E1">
              <w:rPr>
                <w:sz w:val="20"/>
                <w:szCs w:val="20"/>
                <w:lang w:eastAsia="zh-CN"/>
              </w:rPr>
              <w:t>уп</w:t>
            </w:r>
            <w:proofErr w:type="spellEnd"/>
            <w:r w:rsidRPr="009777E1">
              <w:rPr>
                <w:sz w:val="20"/>
                <w:szCs w:val="20"/>
                <w:lang w:eastAsia="zh-CN"/>
              </w:rPr>
              <w:t>., 24 шт./</w:t>
            </w:r>
            <w:proofErr w:type="spellStart"/>
            <w:r w:rsidRPr="009777E1">
              <w:rPr>
                <w:sz w:val="20"/>
                <w:szCs w:val="20"/>
                <w:lang w:eastAsia="zh-CN"/>
              </w:rPr>
              <w:t>кор</w:t>
            </w:r>
            <w:proofErr w:type="spellEnd"/>
            <w:r w:rsidRPr="009777E1">
              <w:rPr>
                <w:sz w:val="20"/>
                <w:szCs w:val="20"/>
                <w:lang w:eastAsia="zh-CN"/>
              </w:rPr>
              <w:t>. (4 планшета + 24 вставки)</w:t>
            </w:r>
          </w:p>
        </w:tc>
        <w:tc>
          <w:tcPr>
            <w:tcW w:w="1828" w:type="dxa"/>
          </w:tcPr>
          <w:p w:rsidR="00C32EB3" w:rsidRPr="00C32EB3" w:rsidRDefault="00C32EB3" w:rsidP="00C32EB3">
            <w:pPr>
              <w:pStyle w:val="afb"/>
              <w:shd w:val="clear" w:color="auto" w:fill="FFFFFF"/>
              <w:spacing w:before="150" w:after="150"/>
              <w:jc w:val="center"/>
              <w:rPr>
                <w:sz w:val="20"/>
                <w:szCs w:val="20"/>
                <w:lang w:eastAsia="zh-CN"/>
              </w:rPr>
            </w:pPr>
            <w:proofErr w:type="spellStart"/>
            <w:proofErr w:type="gramStart"/>
            <w:r w:rsidRPr="00C32EB3">
              <w:rPr>
                <w:sz w:val="20"/>
                <w:szCs w:val="20"/>
                <w:lang w:eastAsia="zh-CN"/>
              </w:rPr>
              <w:t>шт</w:t>
            </w:r>
            <w:proofErr w:type="spellEnd"/>
            <w:proofErr w:type="gramEnd"/>
          </w:p>
        </w:tc>
        <w:tc>
          <w:tcPr>
            <w:tcW w:w="1979" w:type="dxa"/>
          </w:tcPr>
          <w:p w:rsidR="00C32EB3" w:rsidRPr="00C32EB3" w:rsidRDefault="00C32EB3" w:rsidP="00C32EB3">
            <w:pPr>
              <w:pStyle w:val="afb"/>
              <w:shd w:val="clear" w:color="auto" w:fill="FFFFFF"/>
              <w:spacing w:before="150" w:after="150"/>
              <w:jc w:val="center"/>
              <w:rPr>
                <w:sz w:val="20"/>
                <w:szCs w:val="20"/>
                <w:lang w:eastAsia="zh-CN"/>
              </w:rPr>
            </w:pPr>
            <w:r w:rsidRPr="00C32EB3">
              <w:rPr>
                <w:sz w:val="20"/>
                <w:szCs w:val="20"/>
                <w:lang w:eastAsia="zh-CN"/>
              </w:rPr>
              <w:t>15</w:t>
            </w:r>
          </w:p>
        </w:tc>
      </w:tr>
    </w:tbl>
    <w:p w:rsidR="00C32EB3" w:rsidRDefault="00C32EB3" w:rsidP="00C32EB3">
      <w:pPr>
        <w:tabs>
          <w:tab w:val="num" w:pos="0"/>
          <w:tab w:val="left" w:pos="951"/>
          <w:tab w:val="num" w:pos="1080"/>
        </w:tabs>
        <w:rPr>
          <w:rFonts w:eastAsia="Calibri"/>
          <w:bCs/>
          <w:i/>
          <w:sz w:val="24"/>
          <w:szCs w:val="24"/>
        </w:rPr>
      </w:pPr>
    </w:p>
    <w:p w:rsidR="00A472F3" w:rsidRPr="0052604F" w:rsidRDefault="00A472F3" w:rsidP="00454465">
      <w:pPr>
        <w:tabs>
          <w:tab w:val="left" w:pos="993"/>
        </w:tabs>
        <w:autoSpaceDE w:val="0"/>
        <w:autoSpaceDN w:val="0"/>
        <w:adjustRightInd w:val="0"/>
        <w:rPr>
          <w:rFonts w:cs="Arial"/>
          <w:sz w:val="22"/>
          <w:szCs w:val="22"/>
          <w:lang w:val="ru"/>
        </w:rPr>
      </w:pPr>
    </w:p>
    <w:p w:rsidR="0007321D" w:rsidRPr="00454465" w:rsidRDefault="00AA6BB5" w:rsidP="00454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873246" w:rsidRDefault="00873246" w:rsidP="00E26B1D">
      <w:pPr>
        <w:tabs>
          <w:tab w:val="left" w:pos="993"/>
        </w:tabs>
        <w:autoSpaceDE w:val="0"/>
        <w:autoSpaceDN w:val="0"/>
        <w:adjustRightInd w:val="0"/>
        <w:jc w:val="right"/>
        <w:rPr>
          <w:rFonts w:cs="Arial"/>
          <w:sz w:val="20"/>
        </w:rPr>
      </w:pPr>
    </w:p>
    <w:p w:rsidR="00F01944" w:rsidRPr="007B452A" w:rsidRDefault="00EF40FB" w:rsidP="00F01944">
      <w:pPr>
        <w:widowControl w:val="0"/>
        <w:tabs>
          <w:tab w:val="left" w:pos="720"/>
          <w:tab w:val="left" w:pos="1440"/>
          <w:tab w:val="left" w:pos="2160"/>
          <w:tab w:val="left" w:pos="6673"/>
          <w:tab w:val="left" w:pos="7447"/>
        </w:tabs>
        <w:ind w:left="851" w:hanging="14"/>
        <w:rPr>
          <w:sz w:val="24"/>
          <w:szCs w:val="24"/>
        </w:rPr>
      </w:pPr>
      <w:r>
        <w:rPr>
          <w:rFonts w:cs="Arial"/>
          <w:sz w:val="20"/>
        </w:rPr>
        <w:tab/>
      </w:r>
      <w:r w:rsidR="00F01944" w:rsidRPr="00E26B1D">
        <w:rPr>
          <w:sz w:val="24"/>
          <w:szCs w:val="24"/>
        </w:rPr>
        <w:t>от Заказчика</w:t>
      </w:r>
      <w:r w:rsidR="00F01944">
        <w:rPr>
          <w:sz w:val="24"/>
          <w:szCs w:val="24"/>
        </w:rPr>
        <w:tab/>
      </w:r>
      <w:r w:rsidR="00F01944">
        <w:rPr>
          <w:sz w:val="24"/>
          <w:szCs w:val="24"/>
        </w:rPr>
        <w:tab/>
      </w:r>
      <w:r w:rsidR="00F01944">
        <w:rPr>
          <w:sz w:val="24"/>
          <w:szCs w:val="24"/>
        </w:rPr>
        <w:tab/>
      </w:r>
      <w:r w:rsidR="00454465">
        <w:rPr>
          <w:sz w:val="24"/>
          <w:szCs w:val="24"/>
        </w:rPr>
        <w:t xml:space="preserve">                                    </w:t>
      </w:r>
      <w:r w:rsidR="00F01944">
        <w:rPr>
          <w:sz w:val="24"/>
          <w:szCs w:val="24"/>
        </w:rPr>
        <w:t>от Поставщика</w:t>
      </w:r>
    </w:p>
    <w:p w:rsidR="00F01944" w:rsidRPr="007B452A" w:rsidRDefault="00F01944" w:rsidP="00F01944">
      <w:pPr>
        <w:widowControl w:val="0"/>
        <w:ind w:left="851" w:hanging="14"/>
        <w:rPr>
          <w:sz w:val="24"/>
          <w:szCs w:val="24"/>
        </w:rPr>
      </w:pPr>
      <w:r>
        <w:rPr>
          <w:sz w:val="24"/>
          <w:szCs w:val="24"/>
        </w:rPr>
        <w:t>и. о. р</w:t>
      </w:r>
      <w:r w:rsidR="00C2723E">
        <w:rPr>
          <w:sz w:val="24"/>
          <w:szCs w:val="24"/>
        </w:rPr>
        <w:t>ектора</w:t>
      </w:r>
    </w:p>
    <w:p w:rsidR="00F01944" w:rsidRPr="00E26B1D" w:rsidRDefault="00F01944" w:rsidP="00F01944">
      <w:pPr>
        <w:widowControl w:val="0"/>
        <w:ind w:left="851" w:hanging="14"/>
        <w:rPr>
          <w:sz w:val="24"/>
          <w:szCs w:val="24"/>
        </w:rPr>
      </w:pPr>
      <w:r w:rsidRPr="007B452A">
        <w:rPr>
          <w:sz w:val="24"/>
          <w:szCs w:val="24"/>
        </w:rPr>
        <w:t xml:space="preserve">ФГБОУ ВО СПХФУ </w:t>
      </w:r>
      <w:r w:rsidRPr="00E26B1D">
        <w:rPr>
          <w:sz w:val="24"/>
          <w:szCs w:val="24"/>
        </w:rPr>
        <w:t>Минздрава России</w:t>
      </w: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07321D" w:rsidRDefault="00F01944" w:rsidP="00544288">
      <w:pPr>
        <w:tabs>
          <w:tab w:val="left" w:pos="993"/>
          <w:tab w:val="left" w:pos="3278"/>
        </w:tabs>
        <w:autoSpaceDE w:val="0"/>
        <w:autoSpaceDN w:val="0"/>
        <w:adjustRightInd w:val="0"/>
        <w:ind w:left="851"/>
        <w:rPr>
          <w:rFonts w:cs="Arial"/>
          <w:sz w:val="20"/>
        </w:rPr>
      </w:pPr>
      <w:r w:rsidRPr="00E26B1D">
        <w:rPr>
          <w:sz w:val="24"/>
          <w:szCs w:val="24"/>
        </w:rPr>
        <w:t>__________________ /И.А. Наркевич/</w:t>
      </w:r>
      <w:r w:rsidR="00EF40FB">
        <w:rPr>
          <w:rFonts w:cs="Arial"/>
          <w:sz w:val="20"/>
        </w:rPr>
        <w:tab/>
      </w:r>
      <w:r>
        <w:rPr>
          <w:rFonts w:cs="Arial"/>
          <w:sz w:val="20"/>
        </w:rPr>
        <w:t xml:space="preserve">                                        </w:t>
      </w:r>
      <w:r w:rsidR="00454465">
        <w:rPr>
          <w:rFonts w:cs="Arial"/>
          <w:sz w:val="20"/>
        </w:rPr>
        <w:t xml:space="preserve">                                               </w:t>
      </w:r>
      <w:r>
        <w:rPr>
          <w:rFonts w:cs="Arial"/>
          <w:sz w:val="20"/>
        </w:rPr>
        <w:t xml:space="preserve"> </w:t>
      </w:r>
      <w:r w:rsidRPr="00F01944">
        <w:rPr>
          <w:rFonts w:cs="Arial"/>
          <w:sz w:val="20"/>
        </w:rPr>
        <w:t>______________ / _____________/</w:t>
      </w:r>
    </w:p>
    <w:p w:rsidR="00454465" w:rsidRDefault="00454465" w:rsidP="00454465">
      <w:pPr>
        <w:tabs>
          <w:tab w:val="left" w:pos="993"/>
          <w:tab w:val="left" w:pos="3278"/>
        </w:tabs>
        <w:autoSpaceDE w:val="0"/>
        <w:autoSpaceDN w:val="0"/>
        <w:adjustRightInd w:val="0"/>
        <w:rPr>
          <w:rFonts w:cs="Arial"/>
          <w:sz w:val="20"/>
        </w:rPr>
        <w:sectPr w:rsidR="00454465" w:rsidSect="00454465">
          <w:pgSz w:w="16838" w:h="11906" w:orient="landscape" w:code="9"/>
          <w:pgMar w:top="709" w:right="567" w:bottom="680" w:left="680" w:header="284" w:footer="284" w:gutter="0"/>
          <w:cols w:space="720"/>
          <w:titlePg/>
          <w:docGrid w:linePitch="381"/>
        </w:sectPr>
      </w:pPr>
    </w:p>
    <w:p w:rsidR="00454465" w:rsidRDefault="00454465" w:rsidP="00454465">
      <w:pPr>
        <w:tabs>
          <w:tab w:val="left" w:pos="993"/>
          <w:tab w:val="left" w:pos="3278"/>
        </w:tabs>
        <w:autoSpaceDE w:val="0"/>
        <w:autoSpaceDN w:val="0"/>
        <w:adjustRightInd w:val="0"/>
        <w:rPr>
          <w:rFonts w:cs="Arial"/>
          <w:sz w:val="20"/>
        </w:rPr>
      </w:pPr>
    </w:p>
    <w:p w:rsidR="000F1DF4" w:rsidRDefault="000F1DF4" w:rsidP="00544288">
      <w:pPr>
        <w:tabs>
          <w:tab w:val="left" w:pos="993"/>
          <w:tab w:val="left" w:pos="3278"/>
        </w:tabs>
        <w:autoSpaceDE w:val="0"/>
        <w:autoSpaceDN w:val="0"/>
        <w:adjustRightInd w:val="0"/>
        <w:ind w:left="851"/>
        <w:rPr>
          <w:rFonts w:cs="Arial"/>
          <w:sz w:val="20"/>
        </w:rPr>
      </w:pPr>
    </w:p>
    <w:p w:rsidR="00E26B1D" w:rsidRPr="000F1DF4" w:rsidRDefault="00E26B1D" w:rsidP="00E26B1D">
      <w:pPr>
        <w:tabs>
          <w:tab w:val="left" w:pos="993"/>
        </w:tabs>
        <w:autoSpaceDE w:val="0"/>
        <w:autoSpaceDN w:val="0"/>
        <w:adjustRightInd w:val="0"/>
        <w:jc w:val="right"/>
        <w:rPr>
          <w:rFonts w:cs="Arial"/>
          <w:sz w:val="20"/>
        </w:rPr>
      </w:pPr>
      <w:r w:rsidRPr="000F1DF4">
        <w:rPr>
          <w:rFonts w:cs="Arial"/>
          <w:sz w:val="20"/>
        </w:rPr>
        <w:t>Приложение №2</w:t>
      </w:r>
    </w:p>
    <w:p w:rsidR="00E26B1D" w:rsidRPr="000F1DF4" w:rsidRDefault="00E26B1D" w:rsidP="000D5756">
      <w:pPr>
        <w:tabs>
          <w:tab w:val="left" w:pos="993"/>
        </w:tabs>
        <w:autoSpaceDE w:val="0"/>
        <w:autoSpaceDN w:val="0"/>
        <w:adjustRightInd w:val="0"/>
        <w:jc w:val="right"/>
        <w:rPr>
          <w:sz w:val="24"/>
          <w:szCs w:val="24"/>
        </w:rPr>
      </w:pPr>
      <w:r w:rsidRPr="000F1DF4">
        <w:rPr>
          <w:rFonts w:cs="Arial"/>
          <w:sz w:val="20"/>
        </w:rPr>
        <w:t xml:space="preserve">к договору </w:t>
      </w:r>
      <w:r w:rsidR="005E5D59" w:rsidRPr="000F1DF4">
        <w:rPr>
          <w:rFonts w:cs="Arial"/>
          <w:sz w:val="20"/>
        </w:rPr>
        <w:t xml:space="preserve"> </w:t>
      </w:r>
      <w:r w:rsidR="001430C7" w:rsidRPr="000F1DF4">
        <w:rPr>
          <w:rFonts w:cs="Arial"/>
          <w:sz w:val="20"/>
        </w:rPr>
        <w:t>от «__» ________ 202</w:t>
      </w:r>
      <w:r w:rsidR="00DD7161" w:rsidRPr="000F1DF4">
        <w:rPr>
          <w:rFonts w:cs="Arial"/>
          <w:sz w:val="20"/>
        </w:rPr>
        <w:t>6</w:t>
      </w:r>
      <w:r w:rsidR="001430C7" w:rsidRPr="000F1DF4">
        <w:rPr>
          <w:rFonts w:cs="Arial"/>
          <w:sz w:val="20"/>
        </w:rPr>
        <w:t xml:space="preserve"> </w:t>
      </w:r>
      <w:r w:rsidR="00321843" w:rsidRPr="000F1DF4">
        <w:rPr>
          <w:rFonts w:cs="Arial"/>
          <w:sz w:val="20"/>
        </w:rPr>
        <w:t xml:space="preserve">года № </w:t>
      </w:r>
      <w:r w:rsidR="0007321D" w:rsidRPr="000F1DF4">
        <w:rPr>
          <w:rFonts w:cs="Arial"/>
          <w:sz w:val="20"/>
        </w:rPr>
        <w:t>________</w:t>
      </w:r>
    </w:p>
    <w:p w:rsidR="00E26B1D" w:rsidRPr="000F1DF4" w:rsidRDefault="00E26B1D" w:rsidP="00E26B1D">
      <w:pPr>
        <w:spacing w:after="120"/>
        <w:jc w:val="center"/>
        <w:rPr>
          <w:b/>
          <w:sz w:val="24"/>
          <w:szCs w:val="24"/>
        </w:rPr>
      </w:pPr>
    </w:p>
    <w:p w:rsidR="00E26B1D" w:rsidRPr="000F1DF4" w:rsidRDefault="00E26B1D" w:rsidP="00E26B1D">
      <w:pPr>
        <w:spacing w:after="120"/>
        <w:jc w:val="center"/>
        <w:rPr>
          <w:b/>
          <w:sz w:val="24"/>
          <w:szCs w:val="24"/>
        </w:rPr>
      </w:pPr>
      <w:r w:rsidRPr="000F1DF4">
        <w:rPr>
          <w:b/>
          <w:sz w:val="24"/>
          <w:szCs w:val="24"/>
        </w:rPr>
        <w:t>Спецификация</w:t>
      </w:r>
    </w:p>
    <w:p w:rsidR="00E26B1D" w:rsidRPr="000F1DF4" w:rsidRDefault="00E26B1D" w:rsidP="00031E5F">
      <w:pPr>
        <w:widowControl w:val="0"/>
        <w:jc w:val="center"/>
        <w:rPr>
          <w:bCs/>
          <w:i/>
          <w:sz w:val="24"/>
          <w:szCs w:val="24"/>
        </w:rPr>
      </w:pPr>
      <w:r w:rsidRPr="000F1DF4">
        <w:rPr>
          <w:i/>
          <w:sz w:val="24"/>
          <w:szCs w:val="24"/>
        </w:rPr>
        <w:t xml:space="preserve">на поставку </w:t>
      </w:r>
      <w:r w:rsidR="0052604F">
        <w:rPr>
          <w:bCs/>
          <w:i/>
          <w:sz w:val="24"/>
          <w:szCs w:val="24"/>
        </w:rPr>
        <w:t>реактивов</w:t>
      </w:r>
      <w:r w:rsidR="00F11E66" w:rsidRPr="000F1DF4">
        <w:rPr>
          <w:bCs/>
          <w:i/>
          <w:sz w:val="24"/>
          <w:szCs w:val="24"/>
        </w:rPr>
        <w:t xml:space="preserve"> </w:t>
      </w:r>
      <w:r w:rsidR="0052604F">
        <w:rPr>
          <w:bCs/>
          <w:i/>
          <w:sz w:val="24"/>
          <w:szCs w:val="24"/>
        </w:rPr>
        <w:t xml:space="preserve">для </w:t>
      </w:r>
      <w:r w:rsidRPr="000F1DF4">
        <w:rPr>
          <w:bCs/>
          <w:i/>
          <w:sz w:val="24"/>
          <w:szCs w:val="24"/>
        </w:rPr>
        <w:t>нужд ФГБОУ ВО  СПХФУ  Минздрава России</w:t>
      </w:r>
    </w:p>
    <w:p w:rsidR="00322015" w:rsidRPr="000F1DF4" w:rsidRDefault="00322015" w:rsidP="00322015">
      <w:pPr>
        <w:jc w:val="center"/>
        <w:rPr>
          <w:b/>
          <w:sz w:val="24"/>
          <w:szCs w:val="24"/>
        </w:rPr>
      </w:pPr>
    </w:p>
    <w:p w:rsidR="00322015" w:rsidRPr="000F1DF4" w:rsidRDefault="00322015" w:rsidP="00322015">
      <w:pPr>
        <w:jc w:val="center"/>
        <w:rPr>
          <w:b/>
          <w:sz w:val="24"/>
          <w:szCs w:val="24"/>
        </w:rPr>
      </w:pPr>
    </w:p>
    <w:tbl>
      <w:tblPr>
        <w:tblW w:w="4850" w:type="pct"/>
        <w:jc w:val="center"/>
        <w:tblLook w:val="04A0" w:firstRow="1" w:lastRow="0" w:firstColumn="1" w:lastColumn="0" w:noHBand="0" w:noVBand="1"/>
      </w:tblPr>
      <w:tblGrid>
        <w:gridCol w:w="761"/>
        <w:gridCol w:w="2937"/>
        <w:gridCol w:w="983"/>
        <w:gridCol w:w="1003"/>
        <w:gridCol w:w="1579"/>
        <w:gridCol w:w="1639"/>
        <w:gridCol w:w="1354"/>
      </w:tblGrid>
      <w:tr w:rsidR="00322015" w:rsidRPr="000F1DF4" w:rsidTr="00454465">
        <w:trPr>
          <w:jc w:val="center"/>
        </w:trPr>
        <w:tc>
          <w:tcPr>
            <w:tcW w:w="3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22015" w:rsidRPr="000F1DF4" w:rsidRDefault="00322015" w:rsidP="00322015">
            <w:pPr>
              <w:spacing w:after="120" w:line="276" w:lineRule="auto"/>
              <w:ind w:left="45"/>
              <w:jc w:val="center"/>
              <w:rPr>
                <w:b/>
                <w:i/>
                <w:sz w:val="20"/>
                <w:lang w:eastAsia="en-US"/>
              </w:rPr>
            </w:pPr>
            <w:r w:rsidRPr="000F1DF4">
              <w:rPr>
                <w:b/>
                <w:i/>
                <w:sz w:val="20"/>
                <w:lang w:eastAsia="en-US"/>
              </w:rPr>
              <w:t xml:space="preserve">№ </w:t>
            </w:r>
            <w:proofErr w:type="gramStart"/>
            <w:r w:rsidRPr="000F1DF4">
              <w:rPr>
                <w:b/>
                <w:i/>
                <w:sz w:val="20"/>
                <w:lang w:eastAsia="en-US"/>
              </w:rPr>
              <w:t>п</w:t>
            </w:r>
            <w:proofErr w:type="gramEnd"/>
            <w:r w:rsidRPr="000F1DF4">
              <w:rPr>
                <w:b/>
                <w:i/>
                <w:sz w:val="20"/>
                <w:lang w:eastAsia="en-US"/>
              </w:rPr>
              <w:t>/п</w:t>
            </w:r>
          </w:p>
        </w:tc>
        <w:tc>
          <w:tcPr>
            <w:tcW w:w="143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22015" w:rsidRPr="000F1DF4" w:rsidRDefault="00322015" w:rsidP="00322015">
            <w:pPr>
              <w:spacing w:after="120" w:line="276" w:lineRule="auto"/>
              <w:ind w:left="45"/>
              <w:jc w:val="center"/>
              <w:rPr>
                <w:b/>
                <w:i/>
                <w:sz w:val="20"/>
                <w:lang w:eastAsia="en-US"/>
              </w:rPr>
            </w:pPr>
            <w:r w:rsidRPr="000F1DF4">
              <w:rPr>
                <w:b/>
                <w:i/>
                <w:sz w:val="20"/>
                <w:lang w:eastAsia="en-US"/>
              </w:rPr>
              <w:t xml:space="preserve">Наименование товара </w:t>
            </w:r>
          </w:p>
        </w:tc>
        <w:tc>
          <w:tcPr>
            <w:tcW w:w="4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22015" w:rsidRPr="000F1DF4" w:rsidRDefault="00322015" w:rsidP="00322015">
            <w:pPr>
              <w:spacing w:after="120" w:line="276" w:lineRule="auto"/>
              <w:ind w:left="45"/>
              <w:jc w:val="center"/>
              <w:rPr>
                <w:b/>
                <w:i/>
                <w:sz w:val="20"/>
                <w:lang w:eastAsia="en-US"/>
              </w:rPr>
            </w:pPr>
            <w:r w:rsidRPr="000F1DF4">
              <w:rPr>
                <w:b/>
                <w:i/>
                <w:sz w:val="20"/>
                <w:lang w:eastAsia="en-US"/>
              </w:rPr>
              <w:t xml:space="preserve">Ед. </w:t>
            </w:r>
            <w:proofErr w:type="spellStart"/>
            <w:r w:rsidRPr="000F1DF4">
              <w:rPr>
                <w:b/>
                <w:i/>
                <w:sz w:val="20"/>
                <w:lang w:eastAsia="en-US"/>
              </w:rPr>
              <w:t>изм</w:t>
            </w:r>
            <w:proofErr w:type="spellEnd"/>
          </w:p>
        </w:tc>
        <w:tc>
          <w:tcPr>
            <w:tcW w:w="489"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22015" w:rsidRPr="000F1DF4" w:rsidRDefault="00322015" w:rsidP="00322015">
            <w:pPr>
              <w:spacing w:after="120" w:line="276" w:lineRule="auto"/>
              <w:ind w:left="45"/>
              <w:jc w:val="center"/>
              <w:rPr>
                <w:b/>
                <w:i/>
                <w:sz w:val="20"/>
                <w:lang w:eastAsia="en-US"/>
              </w:rPr>
            </w:pPr>
            <w:r w:rsidRPr="000F1DF4">
              <w:rPr>
                <w:b/>
                <w:i/>
                <w:sz w:val="20"/>
                <w:lang w:eastAsia="en-US"/>
              </w:rPr>
              <w:t>Кол-во</w:t>
            </w:r>
          </w:p>
        </w:tc>
        <w:tc>
          <w:tcPr>
            <w:tcW w:w="77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22015" w:rsidRPr="000F1DF4" w:rsidRDefault="00322015" w:rsidP="00322015">
            <w:pPr>
              <w:spacing w:after="120" w:line="276" w:lineRule="auto"/>
              <w:ind w:left="45"/>
              <w:jc w:val="center"/>
              <w:rPr>
                <w:b/>
                <w:i/>
                <w:sz w:val="20"/>
                <w:lang w:eastAsia="en-US"/>
              </w:rPr>
            </w:pPr>
            <w:r w:rsidRPr="000F1DF4">
              <w:rPr>
                <w:b/>
                <w:i/>
                <w:sz w:val="20"/>
                <w:lang w:eastAsia="en-US"/>
              </w:rPr>
              <w:t>Страна происхождения</w:t>
            </w:r>
          </w:p>
        </w:tc>
        <w:tc>
          <w:tcPr>
            <w:tcW w:w="7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22015" w:rsidRPr="000F1DF4" w:rsidRDefault="00322015" w:rsidP="00322015">
            <w:pPr>
              <w:spacing w:after="120" w:line="276" w:lineRule="auto"/>
              <w:ind w:left="45"/>
              <w:jc w:val="center"/>
              <w:rPr>
                <w:b/>
                <w:i/>
                <w:sz w:val="20"/>
                <w:lang w:eastAsia="en-US"/>
              </w:rPr>
            </w:pPr>
            <w:r w:rsidRPr="000F1DF4">
              <w:rPr>
                <w:b/>
                <w:i/>
                <w:sz w:val="20"/>
                <w:lang w:eastAsia="en-US"/>
              </w:rPr>
              <w:t>Цена, руб. с НДС</w:t>
            </w:r>
          </w:p>
        </w:tc>
        <w:tc>
          <w:tcPr>
            <w:tcW w:w="66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22015" w:rsidRPr="000F1DF4" w:rsidRDefault="00322015" w:rsidP="00322015">
            <w:pPr>
              <w:spacing w:after="120" w:line="276" w:lineRule="auto"/>
              <w:ind w:left="45"/>
              <w:jc w:val="center"/>
              <w:rPr>
                <w:b/>
                <w:i/>
                <w:sz w:val="20"/>
                <w:lang w:eastAsia="en-US"/>
              </w:rPr>
            </w:pPr>
            <w:r w:rsidRPr="000F1DF4">
              <w:rPr>
                <w:b/>
                <w:i/>
                <w:sz w:val="20"/>
                <w:lang w:eastAsia="en-US"/>
              </w:rPr>
              <w:t>Сумма, руб. с НДС</w:t>
            </w:r>
          </w:p>
        </w:tc>
      </w:tr>
      <w:tr w:rsidR="00C32EB3" w:rsidRPr="000F1DF4" w:rsidTr="00835134">
        <w:trPr>
          <w:trHeight w:val="659"/>
          <w:jc w:val="center"/>
        </w:trPr>
        <w:tc>
          <w:tcPr>
            <w:tcW w:w="371" w:type="pct"/>
            <w:tcBorders>
              <w:top w:val="single" w:sz="4" w:space="0" w:color="auto"/>
              <w:left w:val="single" w:sz="4" w:space="0" w:color="auto"/>
              <w:bottom w:val="single" w:sz="4" w:space="0" w:color="auto"/>
              <w:right w:val="single" w:sz="4" w:space="0" w:color="auto"/>
            </w:tcBorders>
            <w:vAlign w:val="center"/>
            <w:hideMark/>
          </w:tcPr>
          <w:p w:rsidR="00C32EB3" w:rsidRPr="000F1DF4" w:rsidRDefault="00C32EB3" w:rsidP="00322015">
            <w:pPr>
              <w:spacing w:after="120" w:line="276" w:lineRule="auto"/>
              <w:jc w:val="center"/>
              <w:rPr>
                <w:i/>
                <w:sz w:val="24"/>
                <w:szCs w:val="24"/>
                <w:lang w:eastAsia="en-US"/>
              </w:rPr>
            </w:pPr>
            <w:r w:rsidRPr="000F1DF4">
              <w:rPr>
                <w:i/>
                <w:sz w:val="22"/>
                <w:szCs w:val="22"/>
                <w:lang w:eastAsia="en-US"/>
              </w:rPr>
              <w:t>1</w:t>
            </w:r>
          </w:p>
        </w:tc>
        <w:tc>
          <w:tcPr>
            <w:tcW w:w="1432" w:type="pct"/>
            <w:tcBorders>
              <w:top w:val="single" w:sz="4" w:space="0" w:color="auto"/>
              <w:left w:val="nil"/>
              <w:bottom w:val="single" w:sz="4" w:space="0" w:color="auto"/>
              <w:right w:val="single" w:sz="4" w:space="0" w:color="auto"/>
            </w:tcBorders>
            <w:hideMark/>
          </w:tcPr>
          <w:p w:rsidR="00C32EB3" w:rsidRPr="00C32EB3" w:rsidRDefault="00C32EB3" w:rsidP="00E10309">
            <w:pPr>
              <w:pStyle w:val="afb"/>
              <w:widowControl w:val="0"/>
              <w:shd w:val="clear" w:color="auto" w:fill="FFFFFF"/>
              <w:spacing w:before="150" w:after="150"/>
              <w:rPr>
                <w:i/>
                <w:lang w:eastAsia="en-US"/>
              </w:rPr>
            </w:pPr>
            <w:r w:rsidRPr="00C32EB3">
              <w:rPr>
                <w:i/>
                <w:lang w:eastAsia="en-US"/>
              </w:rPr>
              <w:t xml:space="preserve">Вставки для 6-луночных </w:t>
            </w:r>
            <w:proofErr w:type="spellStart"/>
            <w:r w:rsidRPr="00C32EB3">
              <w:rPr>
                <w:i/>
                <w:lang w:eastAsia="en-US"/>
              </w:rPr>
              <w:t>культуральных</w:t>
            </w:r>
            <w:proofErr w:type="spellEnd"/>
            <w:r w:rsidRPr="00C32EB3">
              <w:rPr>
                <w:i/>
                <w:lang w:eastAsia="en-US"/>
              </w:rPr>
              <w:t xml:space="preserve"> планшетов с РС мембраной размером пор 3 мкм</w:t>
            </w:r>
          </w:p>
        </w:tc>
        <w:tc>
          <w:tcPr>
            <w:tcW w:w="4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32EB3" w:rsidRPr="00C81F5E" w:rsidRDefault="00C32EB3" w:rsidP="0090384C">
            <w:pPr>
              <w:spacing w:after="120" w:line="276" w:lineRule="auto"/>
              <w:ind w:left="34"/>
              <w:jc w:val="center"/>
              <w:rPr>
                <w:i/>
                <w:sz w:val="24"/>
                <w:szCs w:val="24"/>
                <w:lang w:eastAsia="en-US"/>
              </w:rPr>
            </w:pPr>
            <w:r>
              <w:rPr>
                <w:i/>
                <w:sz w:val="24"/>
                <w:szCs w:val="24"/>
                <w:lang w:eastAsia="en-US"/>
              </w:rPr>
              <w:t>шт.</w:t>
            </w:r>
          </w:p>
        </w:tc>
        <w:tc>
          <w:tcPr>
            <w:tcW w:w="489"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C32EB3" w:rsidRPr="00C81F5E" w:rsidRDefault="00C32EB3" w:rsidP="0090384C">
            <w:pPr>
              <w:spacing w:after="120" w:line="276" w:lineRule="auto"/>
              <w:ind w:left="34"/>
              <w:jc w:val="center"/>
              <w:rPr>
                <w:i/>
                <w:sz w:val="24"/>
                <w:szCs w:val="24"/>
                <w:lang w:eastAsia="en-US"/>
              </w:rPr>
            </w:pPr>
            <w:r>
              <w:rPr>
                <w:i/>
                <w:sz w:val="24"/>
                <w:szCs w:val="24"/>
                <w:lang w:eastAsia="en-US"/>
              </w:rPr>
              <w:t>3</w:t>
            </w:r>
          </w:p>
        </w:tc>
        <w:tc>
          <w:tcPr>
            <w:tcW w:w="770" w:type="pct"/>
            <w:tcBorders>
              <w:top w:val="single" w:sz="4" w:space="0" w:color="auto"/>
              <w:left w:val="nil"/>
              <w:bottom w:val="single" w:sz="4" w:space="0" w:color="auto"/>
              <w:right w:val="single" w:sz="4" w:space="0" w:color="auto"/>
            </w:tcBorders>
            <w:vAlign w:val="center"/>
          </w:tcPr>
          <w:p w:rsidR="00C32EB3" w:rsidRPr="000F1DF4" w:rsidRDefault="00C32EB3" w:rsidP="00322015">
            <w:pPr>
              <w:spacing w:after="120" w:line="276" w:lineRule="auto"/>
              <w:ind w:left="34"/>
              <w:jc w:val="center"/>
              <w:rPr>
                <w:i/>
                <w:sz w:val="24"/>
                <w:szCs w:val="24"/>
                <w:lang w:eastAsia="en-US"/>
              </w:rPr>
            </w:pPr>
          </w:p>
        </w:tc>
        <w:tc>
          <w:tcPr>
            <w:tcW w:w="799" w:type="pct"/>
            <w:tcBorders>
              <w:top w:val="single" w:sz="4" w:space="0" w:color="auto"/>
              <w:left w:val="single" w:sz="4" w:space="0" w:color="auto"/>
              <w:bottom w:val="single" w:sz="4" w:space="0" w:color="auto"/>
              <w:right w:val="single" w:sz="4" w:space="0" w:color="auto"/>
            </w:tcBorders>
            <w:vAlign w:val="center"/>
          </w:tcPr>
          <w:p w:rsidR="00C32EB3" w:rsidRPr="000F1DF4" w:rsidRDefault="00C32EB3" w:rsidP="00322015">
            <w:pPr>
              <w:spacing w:after="120" w:line="276" w:lineRule="auto"/>
              <w:ind w:left="34"/>
              <w:jc w:val="center"/>
              <w:rPr>
                <w:i/>
                <w:sz w:val="24"/>
                <w:szCs w:val="24"/>
                <w:lang w:eastAsia="en-US"/>
              </w:rPr>
            </w:pPr>
          </w:p>
        </w:tc>
        <w:tc>
          <w:tcPr>
            <w:tcW w:w="660" w:type="pct"/>
            <w:tcBorders>
              <w:top w:val="single" w:sz="4" w:space="0" w:color="auto"/>
              <w:left w:val="nil"/>
              <w:bottom w:val="single" w:sz="4" w:space="0" w:color="auto"/>
              <w:right w:val="single" w:sz="4" w:space="0" w:color="auto"/>
            </w:tcBorders>
            <w:vAlign w:val="center"/>
          </w:tcPr>
          <w:p w:rsidR="00C32EB3" w:rsidRPr="000F1DF4" w:rsidRDefault="00C32EB3" w:rsidP="00322015">
            <w:pPr>
              <w:spacing w:after="120" w:line="276" w:lineRule="auto"/>
              <w:ind w:left="34"/>
              <w:jc w:val="center"/>
              <w:rPr>
                <w:i/>
                <w:sz w:val="24"/>
                <w:szCs w:val="24"/>
                <w:lang w:eastAsia="en-US"/>
              </w:rPr>
            </w:pPr>
          </w:p>
        </w:tc>
      </w:tr>
      <w:tr w:rsidR="00C32EB3" w:rsidRPr="000F1DF4" w:rsidTr="00835134">
        <w:trPr>
          <w:jc w:val="center"/>
        </w:trPr>
        <w:tc>
          <w:tcPr>
            <w:tcW w:w="371" w:type="pct"/>
            <w:tcBorders>
              <w:top w:val="single" w:sz="4" w:space="0" w:color="auto"/>
              <w:left w:val="single" w:sz="4" w:space="0" w:color="auto"/>
              <w:bottom w:val="single" w:sz="4" w:space="0" w:color="auto"/>
              <w:right w:val="single" w:sz="4" w:space="0" w:color="auto"/>
            </w:tcBorders>
            <w:vAlign w:val="center"/>
          </w:tcPr>
          <w:p w:rsidR="00C32EB3" w:rsidRPr="000F1DF4" w:rsidRDefault="00C32EB3" w:rsidP="00322015">
            <w:pPr>
              <w:spacing w:after="120" w:line="276" w:lineRule="auto"/>
              <w:jc w:val="center"/>
              <w:rPr>
                <w:i/>
                <w:sz w:val="22"/>
                <w:szCs w:val="22"/>
                <w:lang w:eastAsia="en-US"/>
              </w:rPr>
            </w:pPr>
            <w:r>
              <w:rPr>
                <w:i/>
                <w:sz w:val="22"/>
                <w:szCs w:val="22"/>
                <w:lang w:eastAsia="en-US"/>
              </w:rPr>
              <w:t>2</w:t>
            </w:r>
          </w:p>
        </w:tc>
        <w:tc>
          <w:tcPr>
            <w:tcW w:w="1432" w:type="pct"/>
            <w:tcBorders>
              <w:top w:val="single" w:sz="4" w:space="0" w:color="auto"/>
              <w:left w:val="nil"/>
              <w:bottom w:val="single" w:sz="4" w:space="0" w:color="auto"/>
              <w:right w:val="single" w:sz="4" w:space="0" w:color="auto"/>
            </w:tcBorders>
          </w:tcPr>
          <w:p w:rsidR="00C32EB3" w:rsidRPr="00C32EB3" w:rsidRDefault="00C32EB3" w:rsidP="00E10309">
            <w:pPr>
              <w:pStyle w:val="afb"/>
              <w:widowControl w:val="0"/>
              <w:shd w:val="clear" w:color="auto" w:fill="FFFFFF"/>
              <w:spacing w:before="150" w:after="150"/>
              <w:rPr>
                <w:i/>
                <w:lang w:eastAsia="en-US"/>
              </w:rPr>
            </w:pPr>
            <w:r w:rsidRPr="00C32EB3">
              <w:rPr>
                <w:i/>
                <w:lang w:eastAsia="en-US"/>
              </w:rPr>
              <w:t xml:space="preserve">Планшеты </w:t>
            </w:r>
            <w:proofErr w:type="spellStart"/>
            <w:r w:rsidRPr="00C32EB3">
              <w:rPr>
                <w:i/>
                <w:lang w:eastAsia="en-US"/>
              </w:rPr>
              <w:t>культуральные</w:t>
            </w:r>
            <w:proofErr w:type="spellEnd"/>
            <w:r w:rsidRPr="00C32EB3">
              <w:rPr>
                <w:i/>
                <w:lang w:eastAsia="en-US"/>
              </w:rPr>
              <w:t xml:space="preserve"> 6-24 лун. Со вставками, диаметр пор. 3,0 мкм</w:t>
            </w:r>
          </w:p>
          <w:p w:rsidR="00C32EB3" w:rsidRPr="00C32EB3" w:rsidRDefault="00C32EB3" w:rsidP="00E10309">
            <w:pPr>
              <w:pStyle w:val="afb"/>
              <w:widowControl w:val="0"/>
              <w:shd w:val="clear" w:color="auto" w:fill="FFFFFF"/>
              <w:spacing w:before="150" w:after="150"/>
              <w:rPr>
                <w:i/>
                <w:lang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32EB3" w:rsidRPr="00C81F5E" w:rsidRDefault="00C32EB3" w:rsidP="0090384C">
            <w:pPr>
              <w:spacing w:after="120" w:line="276" w:lineRule="auto"/>
              <w:ind w:left="34"/>
              <w:jc w:val="center"/>
              <w:rPr>
                <w:i/>
                <w:sz w:val="24"/>
                <w:szCs w:val="24"/>
                <w:lang w:eastAsia="en-US"/>
              </w:rPr>
            </w:pPr>
            <w:r>
              <w:rPr>
                <w:i/>
                <w:sz w:val="24"/>
                <w:szCs w:val="24"/>
                <w:lang w:eastAsia="en-US"/>
              </w:rPr>
              <w:t>шт.</w:t>
            </w:r>
          </w:p>
        </w:tc>
        <w:tc>
          <w:tcPr>
            <w:tcW w:w="489"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C32EB3" w:rsidRPr="00C81F5E" w:rsidRDefault="00C32EB3" w:rsidP="0090384C">
            <w:pPr>
              <w:spacing w:after="120" w:line="276" w:lineRule="auto"/>
              <w:ind w:left="34"/>
              <w:jc w:val="center"/>
              <w:rPr>
                <w:i/>
                <w:sz w:val="24"/>
                <w:szCs w:val="24"/>
                <w:lang w:eastAsia="en-US"/>
              </w:rPr>
            </w:pPr>
            <w:r>
              <w:rPr>
                <w:i/>
                <w:sz w:val="24"/>
                <w:szCs w:val="24"/>
                <w:lang w:eastAsia="en-US"/>
              </w:rPr>
              <w:t>15</w:t>
            </w:r>
          </w:p>
        </w:tc>
        <w:tc>
          <w:tcPr>
            <w:tcW w:w="770" w:type="pct"/>
            <w:tcBorders>
              <w:top w:val="single" w:sz="4" w:space="0" w:color="auto"/>
              <w:left w:val="nil"/>
              <w:bottom w:val="single" w:sz="4" w:space="0" w:color="auto"/>
              <w:right w:val="single" w:sz="4" w:space="0" w:color="auto"/>
            </w:tcBorders>
            <w:vAlign w:val="center"/>
          </w:tcPr>
          <w:p w:rsidR="00C32EB3" w:rsidRPr="000F1DF4" w:rsidRDefault="00C32EB3" w:rsidP="00322015">
            <w:pPr>
              <w:spacing w:after="120" w:line="276" w:lineRule="auto"/>
              <w:ind w:left="34"/>
              <w:jc w:val="center"/>
              <w:rPr>
                <w:i/>
                <w:sz w:val="24"/>
                <w:szCs w:val="24"/>
                <w:lang w:eastAsia="en-US"/>
              </w:rPr>
            </w:pPr>
          </w:p>
        </w:tc>
        <w:tc>
          <w:tcPr>
            <w:tcW w:w="799" w:type="pct"/>
            <w:tcBorders>
              <w:top w:val="single" w:sz="4" w:space="0" w:color="auto"/>
              <w:left w:val="single" w:sz="4" w:space="0" w:color="auto"/>
              <w:bottom w:val="single" w:sz="4" w:space="0" w:color="auto"/>
              <w:right w:val="single" w:sz="4" w:space="0" w:color="auto"/>
            </w:tcBorders>
            <w:vAlign w:val="center"/>
          </w:tcPr>
          <w:p w:rsidR="00C32EB3" w:rsidRPr="000F1DF4" w:rsidRDefault="00C32EB3" w:rsidP="00322015">
            <w:pPr>
              <w:spacing w:after="120" w:line="276" w:lineRule="auto"/>
              <w:ind w:left="34"/>
              <w:jc w:val="center"/>
              <w:rPr>
                <w:i/>
                <w:sz w:val="24"/>
                <w:szCs w:val="24"/>
                <w:lang w:eastAsia="en-US"/>
              </w:rPr>
            </w:pPr>
          </w:p>
        </w:tc>
        <w:tc>
          <w:tcPr>
            <w:tcW w:w="660" w:type="pct"/>
            <w:tcBorders>
              <w:top w:val="single" w:sz="4" w:space="0" w:color="auto"/>
              <w:left w:val="nil"/>
              <w:bottom w:val="single" w:sz="4" w:space="0" w:color="auto"/>
              <w:right w:val="single" w:sz="4" w:space="0" w:color="auto"/>
            </w:tcBorders>
            <w:vAlign w:val="center"/>
          </w:tcPr>
          <w:p w:rsidR="00C32EB3" w:rsidRPr="000F1DF4" w:rsidRDefault="00C32EB3" w:rsidP="00322015">
            <w:pPr>
              <w:spacing w:after="120" w:line="276" w:lineRule="auto"/>
              <w:ind w:left="34"/>
              <w:jc w:val="center"/>
              <w:rPr>
                <w:i/>
                <w:sz w:val="24"/>
                <w:szCs w:val="24"/>
                <w:lang w:eastAsia="en-US"/>
              </w:rPr>
            </w:pPr>
          </w:p>
        </w:tc>
      </w:tr>
      <w:tr w:rsidR="00454465" w:rsidRPr="000F1DF4" w:rsidTr="00322015">
        <w:trPr>
          <w:jc w:val="center"/>
        </w:trPr>
        <w:tc>
          <w:tcPr>
            <w:tcW w:w="4340" w:type="pct"/>
            <w:gridSpan w:val="6"/>
            <w:tcBorders>
              <w:top w:val="single" w:sz="4" w:space="0" w:color="auto"/>
              <w:left w:val="single" w:sz="4" w:space="0" w:color="auto"/>
              <w:bottom w:val="single" w:sz="4" w:space="0" w:color="auto"/>
              <w:right w:val="single" w:sz="4" w:space="0" w:color="auto"/>
            </w:tcBorders>
            <w:vAlign w:val="center"/>
            <w:hideMark/>
          </w:tcPr>
          <w:p w:rsidR="00454465" w:rsidRPr="000F1DF4" w:rsidRDefault="00454465" w:rsidP="00322015">
            <w:pPr>
              <w:spacing w:after="120" w:line="276" w:lineRule="auto"/>
              <w:jc w:val="right"/>
              <w:rPr>
                <w:b/>
                <w:i/>
                <w:sz w:val="24"/>
                <w:szCs w:val="24"/>
                <w:lang w:eastAsia="en-US"/>
              </w:rPr>
            </w:pPr>
            <w:r w:rsidRPr="000F1DF4">
              <w:rPr>
                <w:b/>
                <w:i/>
                <w:sz w:val="22"/>
                <w:szCs w:val="22"/>
                <w:lang w:eastAsia="en-US"/>
              </w:rPr>
              <w:t>Итого:</w:t>
            </w:r>
          </w:p>
        </w:tc>
        <w:tc>
          <w:tcPr>
            <w:tcW w:w="660" w:type="pct"/>
            <w:tcBorders>
              <w:top w:val="single" w:sz="4" w:space="0" w:color="auto"/>
              <w:left w:val="nil"/>
              <w:bottom w:val="single" w:sz="4" w:space="0" w:color="auto"/>
              <w:right w:val="single" w:sz="4" w:space="0" w:color="auto"/>
            </w:tcBorders>
            <w:vAlign w:val="center"/>
          </w:tcPr>
          <w:p w:rsidR="00454465" w:rsidRPr="000F1DF4" w:rsidRDefault="00454465" w:rsidP="00322015">
            <w:pPr>
              <w:spacing w:line="276" w:lineRule="auto"/>
              <w:ind w:left="283"/>
              <w:jc w:val="center"/>
              <w:rPr>
                <w:i/>
                <w:sz w:val="24"/>
                <w:szCs w:val="24"/>
                <w:lang w:eastAsia="en-US"/>
              </w:rPr>
            </w:pPr>
          </w:p>
        </w:tc>
      </w:tr>
      <w:tr w:rsidR="00454465" w:rsidRPr="00322015" w:rsidTr="00322015">
        <w:trPr>
          <w:jc w:val="center"/>
        </w:trPr>
        <w:tc>
          <w:tcPr>
            <w:tcW w:w="4340" w:type="pct"/>
            <w:gridSpan w:val="6"/>
            <w:tcBorders>
              <w:top w:val="single" w:sz="4" w:space="0" w:color="auto"/>
              <w:left w:val="single" w:sz="4" w:space="0" w:color="auto"/>
              <w:bottom w:val="single" w:sz="4" w:space="0" w:color="auto"/>
              <w:right w:val="single" w:sz="4" w:space="0" w:color="auto"/>
            </w:tcBorders>
            <w:vAlign w:val="center"/>
            <w:hideMark/>
          </w:tcPr>
          <w:p w:rsidR="00454465" w:rsidRPr="00322015" w:rsidRDefault="00454465" w:rsidP="00322015">
            <w:pPr>
              <w:spacing w:after="120" w:line="276" w:lineRule="auto"/>
              <w:jc w:val="right"/>
              <w:rPr>
                <w:b/>
                <w:i/>
                <w:sz w:val="24"/>
                <w:szCs w:val="24"/>
                <w:lang w:eastAsia="en-US"/>
              </w:rPr>
            </w:pPr>
            <w:r w:rsidRPr="000F1DF4">
              <w:rPr>
                <w:b/>
                <w:i/>
                <w:sz w:val="22"/>
                <w:szCs w:val="22"/>
                <w:lang w:eastAsia="en-US"/>
              </w:rPr>
              <w:t xml:space="preserve">в </w:t>
            </w:r>
            <w:proofErr w:type="spellStart"/>
            <w:r w:rsidRPr="000F1DF4">
              <w:rPr>
                <w:b/>
                <w:i/>
                <w:sz w:val="22"/>
                <w:szCs w:val="22"/>
                <w:lang w:eastAsia="en-US"/>
              </w:rPr>
              <w:t>т.ч</w:t>
            </w:r>
            <w:proofErr w:type="spellEnd"/>
            <w:r w:rsidRPr="000F1DF4">
              <w:rPr>
                <w:b/>
                <w:i/>
                <w:sz w:val="22"/>
                <w:szCs w:val="22"/>
                <w:lang w:eastAsia="en-US"/>
              </w:rPr>
              <w:t>. НДС ___%</w:t>
            </w:r>
          </w:p>
        </w:tc>
        <w:tc>
          <w:tcPr>
            <w:tcW w:w="660" w:type="pct"/>
            <w:tcBorders>
              <w:top w:val="single" w:sz="4" w:space="0" w:color="auto"/>
              <w:left w:val="nil"/>
              <w:bottom w:val="single" w:sz="4" w:space="0" w:color="auto"/>
              <w:right w:val="single" w:sz="4" w:space="0" w:color="auto"/>
            </w:tcBorders>
            <w:vAlign w:val="center"/>
          </w:tcPr>
          <w:p w:rsidR="00454465" w:rsidRPr="00322015" w:rsidRDefault="00454465" w:rsidP="00322015">
            <w:pPr>
              <w:spacing w:line="276" w:lineRule="auto"/>
              <w:ind w:left="283"/>
              <w:jc w:val="center"/>
              <w:rPr>
                <w:b/>
                <w:bCs/>
                <w:i/>
                <w:iCs/>
                <w:sz w:val="24"/>
                <w:szCs w:val="24"/>
                <w:lang w:eastAsia="en-US"/>
              </w:rPr>
            </w:pPr>
          </w:p>
        </w:tc>
      </w:tr>
    </w:tbl>
    <w:p w:rsidR="00322015" w:rsidRPr="00322015" w:rsidRDefault="00322015" w:rsidP="00322015">
      <w:pPr>
        <w:spacing w:after="120"/>
        <w:jc w:val="center"/>
        <w:rPr>
          <w:b/>
          <w:sz w:val="24"/>
          <w:szCs w:val="24"/>
        </w:rPr>
      </w:pP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E26B1D" w:rsidRPr="00E26B1D" w:rsidRDefault="00E26B1D" w:rsidP="00322015">
      <w:pPr>
        <w:tabs>
          <w:tab w:val="left" w:pos="993"/>
          <w:tab w:val="left" w:pos="1290"/>
        </w:tabs>
        <w:autoSpaceDE w:val="0"/>
        <w:autoSpaceDN w:val="0"/>
        <w:adjustRightInd w:val="0"/>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p w:rsidR="00E26B1D" w:rsidRPr="00E26B1D" w:rsidRDefault="00E26B1D" w:rsidP="005E5FE9">
      <w:pPr>
        <w:autoSpaceDE w:val="0"/>
        <w:autoSpaceDN w:val="0"/>
        <w:adjustRightInd w:val="0"/>
        <w:jc w:val="center"/>
        <w:rPr>
          <w:sz w:val="24"/>
          <w:szCs w:val="24"/>
        </w:rPr>
      </w:pPr>
      <w:bookmarkStart w:id="3" w:name="_GoBack"/>
      <w:bookmarkEnd w:id="3"/>
    </w:p>
    <w:sectPr w:rsidR="00E26B1D" w:rsidRPr="00E26B1D" w:rsidSect="00CD24A9">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CF2" w:rsidRDefault="00180CF2" w:rsidP="00046A0A">
      <w:r>
        <w:separator/>
      </w:r>
    </w:p>
  </w:endnote>
  <w:endnote w:type="continuationSeparator" w:id="0">
    <w:p w:rsidR="00180CF2" w:rsidRDefault="00180CF2"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C41191">
      <w:rPr>
        <w:rFonts w:ascii="Arial Narrow" w:hAnsi="Arial Narrow"/>
        <w:noProof/>
        <w:sz w:val="18"/>
      </w:rPr>
      <w:t>9</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C41191">
          <w:rPr>
            <w:rFonts w:ascii="Arial Narrow" w:hAnsi="Arial Narrow"/>
            <w:noProof/>
            <w:sz w:val="18"/>
          </w:rPr>
          <w:t>10</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CF2" w:rsidRDefault="00180CF2" w:rsidP="00046A0A">
      <w:r>
        <w:separator/>
      </w:r>
    </w:p>
  </w:footnote>
  <w:footnote w:type="continuationSeparator" w:id="0">
    <w:p w:rsidR="00180CF2" w:rsidRDefault="00180CF2"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1203"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1FB239B5"/>
    <w:multiLevelType w:val="multilevel"/>
    <w:tmpl w:val="429818A8"/>
    <w:lvl w:ilvl="0">
      <w:start w:val="5"/>
      <w:numFmt w:val="decimal"/>
      <w:suff w:val="space"/>
      <w:lvlText w:val="%1."/>
      <w:lvlJc w:val="center"/>
      <w:pPr>
        <w:ind w:left="0" w:firstLine="0"/>
      </w:pPr>
      <w:rPr>
        <w:rFonts w:hint="default"/>
        <w:b/>
        <w:sz w:val="24"/>
      </w:rPr>
    </w:lvl>
    <w:lvl w:ilvl="1">
      <w:start w:val="2"/>
      <w:numFmt w:val="decimal"/>
      <w:suff w:val="space"/>
      <w:lvlText w:val="%1.%2."/>
      <w:lvlJc w:val="left"/>
      <w:pPr>
        <w:ind w:left="210" w:firstLine="357"/>
      </w:pPr>
      <w:rPr>
        <w:rFonts w:ascii="Times New Roman" w:hAnsi="Times New Roman" w:cs="Times New Roman" w:hint="default"/>
        <w:b w:val="0"/>
        <w:i w:val="0"/>
        <w:sz w:val="24"/>
      </w:rPr>
    </w:lvl>
    <w:lvl w:ilvl="2">
      <w:start w:val="1"/>
      <w:numFmt w:val="decimal"/>
      <w:suff w:val="space"/>
      <w:lvlText w:val="%1.%2.%3."/>
      <w:lvlJc w:val="left"/>
      <w:pPr>
        <w:ind w:left="0" w:firstLine="284"/>
      </w:pPr>
      <w:rPr>
        <w:rFonts w:hint="default"/>
        <w:b w:val="0"/>
        <w:color w:val="auto"/>
        <w:sz w:val="24"/>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9">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5">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1">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9">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3"/>
  </w:num>
  <w:num w:numId="2">
    <w:abstractNumId w:val="12"/>
  </w:num>
  <w:num w:numId="3">
    <w:abstractNumId w:val="11"/>
  </w:num>
  <w:num w:numId="4">
    <w:abstractNumId w:val="23"/>
  </w:num>
  <w:num w:numId="5">
    <w:abstractNumId w:val="17"/>
  </w:num>
  <w:num w:numId="6">
    <w:abstractNumId w:val="0"/>
  </w:num>
  <w:num w:numId="7">
    <w:abstractNumId w:val="24"/>
  </w:num>
  <w:num w:numId="8">
    <w:abstractNumId w:val="2"/>
  </w:num>
  <w:num w:numId="9">
    <w:abstractNumId w:val="18"/>
  </w:num>
  <w:num w:numId="10">
    <w:abstractNumId w:val="4"/>
  </w:num>
  <w:num w:numId="11">
    <w:abstractNumId w:val="4"/>
  </w:num>
  <w:num w:numId="12">
    <w:abstractNumId w:val="30"/>
  </w:num>
  <w:num w:numId="13">
    <w:abstractNumId w:val="7"/>
  </w:num>
  <w:num w:numId="14">
    <w:abstractNumId w:val="20"/>
  </w:num>
  <w:num w:numId="15">
    <w:abstractNumId w:val="5"/>
  </w:num>
  <w:num w:numId="16">
    <w:abstractNumId w:val="14"/>
  </w:num>
  <w:num w:numId="17">
    <w:abstractNumId w:val="22"/>
  </w:num>
  <w:num w:numId="18">
    <w:abstractNumId w:val="21"/>
  </w:num>
  <w:num w:numId="19">
    <w:abstractNumId w:val="26"/>
  </w:num>
  <w:num w:numId="20">
    <w:abstractNumId w:val="25"/>
  </w:num>
  <w:num w:numId="21">
    <w:abstractNumId w:val="9"/>
  </w:num>
  <w:num w:numId="22">
    <w:abstractNumId w:val="15"/>
  </w:num>
  <w:num w:numId="23">
    <w:abstractNumId w:val="28"/>
  </w:num>
  <w:num w:numId="24">
    <w:abstractNumId w:val="19"/>
  </w:num>
  <w:num w:numId="25">
    <w:abstractNumId w:val="10"/>
  </w:num>
  <w:num w:numId="26">
    <w:abstractNumId w:val="16"/>
  </w:num>
  <w:num w:numId="27">
    <w:abstractNumId w:val="2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31B4"/>
    <w:rsid w:val="0001420F"/>
    <w:rsid w:val="00014712"/>
    <w:rsid w:val="0001501B"/>
    <w:rsid w:val="00015190"/>
    <w:rsid w:val="00015323"/>
    <w:rsid w:val="000171FB"/>
    <w:rsid w:val="00020118"/>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1E5F"/>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3DF5"/>
    <w:rsid w:val="000641A4"/>
    <w:rsid w:val="0006515D"/>
    <w:rsid w:val="0006516A"/>
    <w:rsid w:val="000661F3"/>
    <w:rsid w:val="00066C2D"/>
    <w:rsid w:val="000671F9"/>
    <w:rsid w:val="00067D6B"/>
    <w:rsid w:val="00070593"/>
    <w:rsid w:val="00071710"/>
    <w:rsid w:val="0007321D"/>
    <w:rsid w:val="00073285"/>
    <w:rsid w:val="0007457C"/>
    <w:rsid w:val="0007486F"/>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1DF4"/>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0CF2"/>
    <w:rsid w:val="0018201D"/>
    <w:rsid w:val="00182218"/>
    <w:rsid w:val="00182B3F"/>
    <w:rsid w:val="00182BC0"/>
    <w:rsid w:val="00184A86"/>
    <w:rsid w:val="00184EB1"/>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350"/>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266"/>
    <w:rsid w:val="0027531F"/>
    <w:rsid w:val="0027733A"/>
    <w:rsid w:val="002774A7"/>
    <w:rsid w:val="002817A9"/>
    <w:rsid w:val="00284040"/>
    <w:rsid w:val="00285EAD"/>
    <w:rsid w:val="00286EAB"/>
    <w:rsid w:val="00287650"/>
    <w:rsid w:val="00287F4F"/>
    <w:rsid w:val="00290B8A"/>
    <w:rsid w:val="002910F6"/>
    <w:rsid w:val="00291291"/>
    <w:rsid w:val="00292B79"/>
    <w:rsid w:val="00293A9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B14"/>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DC"/>
    <w:rsid w:val="002C0D0E"/>
    <w:rsid w:val="002C13DB"/>
    <w:rsid w:val="002C1415"/>
    <w:rsid w:val="002C1597"/>
    <w:rsid w:val="002C196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2015"/>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1CC"/>
    <w:rsid w:val="003C182D"/>
    <w:rsid w:val="003C1B91"/>
    <w:rsid w:val="003C1BD2"/>
    <w:rsid w:val="003C2566"/>
    <w:rsid w:val="003C2FFC"/>
    <w:rsid w:val="003C33BF"/>
    <w:rsid w:val="003C362B"/>
    <w:rsid w:val="003C3E59"/>
    <w:rsid w:val="003C4256"/>
    <w:rsid w:val="003C46AA"/>
    <w:rsid w:val="003C507E"/>
    <w:rsid w:val="003C58A3"/>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65"/>
    <w:rsid w:val="00454490"/>
    <w:rsid w:val="004547F8"/>
    <w:rsid w:val="004551D1"/>
    <w:rsid w:val="00456225"/>
    <w:rsid w:val="00456D1D"/>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56E"/>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1C5"/>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04F"/>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9DE"/>
    <w:rsid w:val="005543C9"/>
    <w:rsid w:val="0055453F"/>
    <w:rsid w:val="00554EB0"/>
    <w:rsid w:val="005565A5"/>
    <w:rsid w:val="00556922"/>
    <w:rsid w:val="00556D9C"/>
    <w:rsid w:val="00557557"/>
    <w:rsid w:val="00557CE8"/>
    <w:rsid w:val="00557DAE"/>
    <w:rsid w:val="00560108"/>
    <w:rsid w:val="00561188"/>
    <w:rsid w:val="005622ED"/>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5D59"/>
    <w:rsid w:val="005E5FE9"/>
    <w:rsid w:val="005E6FA6"/>
    <w:rsid w:val="005E72A8"/>
    <w:rsid w:val="005E7732"/>
    <w:rsid w:val="005F0E0C"/>
    <w:rsid w:val="005F0F73"/>
    <w:rsid w:val="005F1AC8"/>
    <w:rsid w:val="005F2254"/>
    <w:rsid w:val="005F4F0F"/>
    <w:rsid w:val="005F68BC"/>
    <w:rsid w:val="0060055E"/>
    <w:rsid w:val="006013C6"/>
    <w:rsid w:val="006018CC"/>
    <w:rsid w:val="006018F0"/>
    <w:rsid w:val="006022C4"/>
    <w:rsid w:val="0060293E"/>
    <w:rsid w:val="0060314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194"/>
    <w:rsid w:val="00712212"/>
    <w:rsid w:val="00712863"/>
    <w:rsid w:val="00714831"/>
    <w:rsid w:val="00716403"/>
    <w:rsid w:val="007173BD"/>
    <w:rsid w:val="0071756E"/>
    <w:rsid w:val="00717AF3"/>
    <w:rsid w:val="00721058"/>
    <w:rsid w:val="00721147"/>
    <w:rsid w:val="00721817"/>
    <w:rsid w:val="00721C03"/>
    <w:rsid w:val="007237BA"/>
    <w:rsid w:val="00723D73"/>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30B8"/>
    <w:rsid w:val="007B43DA"/>
    <w:rsid w:val="007B452A"/>
    <w:rsid w:val="007B48DF"/>
    <w:rsid w:val="007B4DEA"/>
    <w:rsid w:val="007B5535"/>
    <w:rsid w:val="007B575D"/>
    <w:rsid w:val="007B61EC"/>
    <w:rsid w:val="007B6ABC"/>
    <w:rsid w:val="007B7B50"/>
    <w:rsid w:val="007C053B"/>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118"/>
    <w:rsid w:val="007E2E7B"/>
    <w:rsid w:val="007E2EFC"/>
    <w:rsid w:val="007E3B50"/>
    <w:rsid w:val="007E4A47"/>
    <w:rsid w:val="007E4BF9"/>
    <w:rsid w:val="007E4C7C"/>
    <w:rsid w:val="007E55B6"/>
    <w:rsid w:val="007E5B57"/>
    <w:rsid w:val="007E5C45"/>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6A51"/>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57A5"/>
    <w:rsid w:val="00846300"/>
    <w:rsid w:val="00846F25"/>
    <w:rsid w:val="008477EF"/>
    <w:rsid w:val="00847B78"/>
    <w:rsid w:val="00850CDF"/>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629"/>
    <w:rsid w:val="00867A50"/>
    <w:rsid w:val="00867B3D"/>
    <w:rsid w:val="008700F0"/>
    <w:rsid w:val="0087033C"/>
    <w:rsid w:val="00871014"/>
    <w:rsid w:val="008721C6"/>
    <w:rsid w:val="00872804"/>
    <w:rsid w:val="00873246"/>
    <w:rsid w:val="00873DFD"/>
    <w:rsid w:val="00874357"/>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16CC9"/>
    <w:rsid w:val="00920C09"/>
    <w:rsid w:val="00920E7C"/>
    <w:rsid w:val="00920EF1"/>
    <w:rsid w:val="009214AC"/>
    <w:rsid w:val="00921A10"/>
    <w:rsid w:val="00921C10"/>
    <w:rsid w:val="009220C1"/>
    <w:rsid w:val="009227CA"/>
    <w:rsid w:val="009227EF"/>
    <w:rsid w:val="009258B9"/>
    <w:rsid w:val="00925A9B"/>
    <w:rsid w:val="00930D50"/>
    <w:rsid w:val="00930F94"/>
    <w:rsid w:val="00931E47"/>
    <w:rsid w:val="00932AC7"/>
    <w:rsid w:val="00932CAB"/>
    <w:rsid w:val="00933205"/>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5B9"/>
    <w:rsid w:val="009817E2"/>
    <w:rsid w:val="00982F24"/>
    <w:rsid w:val="00984218"/>
    <w:rsid w:val="0098526E"/>
    <w:rsid w:val="00985635"/>
    <w:rsid w:val="009859C0"/>
    <w:rsid w:val="009868BA"/>
    <w:rsid w:val="00986F0D"/>
    <w:rsid w:val="00987670"/>
    <w:rsid w:val="009903B6"/>
    <w:rsid w:val="009905E4"/>
    <w:rsid w:val="009910B6"/>
    <w:rsid w:val="009913C9"/>
    <w:rsid w:val="00991544"/>
    <w:rsid w:val="00994250"/>
    <w:rsid w:val="00994DE9"/>
    <w:rsid w:val="00996D75"/>
    <w:rsid w:val="009971FD"/>
    <w:rsid w:val="00997458"/>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509F"/>
    <w:rsid w:val="00A3707D"/>
    <w:rsid w:val="00A37833"/>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522"/>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FA1"/>
    <w:rsid w:val="00B448A9"/>
    <w:rsid w:val="00B4520E"/>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2A84"/>
    <w:rsid w:val="00B63303"/>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7FC3"/>
    <w:rsid w:val="00B90D42"/>
    <w:rsid w:val="00B9187A"/>
    <w:rsid w:val="00B922B9"/>
    <w:rsid w:val="00B93BB6"/>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344"/>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505"/>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33A3"/>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2EB3"/>
    <w:rsid w:val="00C33620"/>
    <w:rsid w:val="00C33728"/>
    <w:rsid w:val="00C3424A"/>
    <w:rsid w:val="00C352A3"/>
    <w:rsid w:val="00C35899"/>
    <w:rsid w:val="00C35CBE"/>
    <w:rsid w:val="00C36AD2"/>
    <w:rsid w:val="00C36BEA"/>
    <w:rsid w:val="00C36FE5"/>
    <w:rsid w:val="00C40DE8"/>
    <w:rsid w:val="00C41191"/>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A7E12"/>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00C"/>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0E27"/>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31E1"/>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161"/>
    <w:rsid w:val="00DD7372"/>
    <w:rsid w:val="00DD7D01"/>
    <w:rsid w:val="00DE03D3"/>
    <w:rsid w:val="00DE06AD"/>
    <w:rsid w:val="00DE0C02"/>
    <w:rsid w:val="00DE1C50"/>
    <w:rsid w:val="00DE212F"/>
    <w:rsid w:val="00DE261A"/>
    <w:rsid w:val="00DE282B"/>
    <w:rsid w:val="00DE2D91"/>
    <w:rsid w:val="00DE39D1"/>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1855"/>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3D3F"/>
    <w:rsid w:val="00E34BDF"/>
    <w:rsid w:val="00E35182"/>
    <w:rsid w:val="00E378E2"/>
    <w:rsid w:val="00E37A62"/>
    <w:rsid w:val="00E37CE1"/>
    <w:rsid w:val="00E37E63"/>
    <w:rsid w:val="00E400E6"/>
    <w:rsid w:val="00E40B93"/>
    <w:rsid w:val="00E41304"/>
    <w:rsid w:val="00E417D0"/>
    <w:rsid w:val="00E425D2"/>
    <w:rsid w:val="00E42B74"/>
    <w:rsid w:val="00E43776"/>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66"/>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1F92"/>
    <w:rsid w:val="00F63F0D"/>
    <w:rsid w:val="00F6468D"/>
    <w:rsid w:val="00F65395"/>
    <w:rsid w:val="00F65471"/>
    <w:rsid w:val="00F659CE"/>
    <w:rsid w:val="00F65A50"/>
    <w:rsid w:val="00F70118"/>
    <w:rsid w:val="00F70FF7"/>
    <w:rsid w:val="00F713E6"/>
    <w:rsid w:val="00F71541"/>
    <w:rsid w:val="00F728A5"/>
    <w:rsid w:val="00F73D6B"/>
    <w:rsid w:val="00F74D7A"/>
    <w:rsid w:val="00F74D94"/>
    <w:rsid w:val="00F75795"/>
    <w:rsid w:val="00F757B0"/>
    <w:rsid w:val="00F77201"/>
    <w:rsid w:val="00F7737A"/>
    <w:rsid w:val="00F77843"/>
    <w:rsid w:val="00F77D95"/>
    <w:rsid w:val="00F81415"/>
    <w:rsid w:val="00F81A35"/>
    <w:rsid w:val="00F822E0"/>
    <w:rsid w:val="00F837D4"/>
    <w:rsid w:val="00F838B3"/>
    <w:rsid w:val="00F842D8"/>
    <w:rsid w:val="00F872F7"/>
    <w:rsid w:val="00F873F1"/>
    <w:rsid w:val="00F875A4"/>
    <w:rsid w:val="00F87EB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24B"/>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6842"/>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1"/>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1"/>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D150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3"/>
    <w:next w:val="afc"/>
    <w:uiPriority w:val="59"/>
    <w:rsid w:val="005051C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3"/>
    <w:next w:val="afc"/>
    <w:qFormat/>
    <w:rsid w:val="00C32EB3"/>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3"/>
    <w:next w:val="afc"/>
    <w:qFormat/>
    <w:rsid w:val="00C32EB3"/>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1"/>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1"/>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D150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3"/>
    <w:next w:val="afc"/>
    <w:uiPriority w:val="59"/>
    <w:rsid w:val="005051C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3"/>
    <w:next w:val="afc"/>
    <w:qFormat/>
    <w:rsid w:val="00C32EB3"/>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3"/>
    <w:next w:val="afc"/>
    <w:qFormat/>
    <w:rsid w:val="00C32EB3"/>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05111795">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kodeks://link/d?nd=436762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0E579-EBDD-44DB-AF6A-D0D44322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4151</Words>
  <Characters>23661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27757</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8</cp:revision>
  <cp:lastPrinted>2025-04-10T16:01:00Z</cp:lastPrinted>
  <dcterms:created xsi:type="dcterms:W3CDTF">2026-06-03T13:03:00Z</dcterms:created>
  <dcterms:modified xsi:type="dcterms:W3CDTF">2026-06-17T10:27:00Z</dcterms:modified>
</cp:coreProperties>
</file>