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ind w:firstLine="600" w:left="0"/>
        <w:jc w:val="center"/>
        <w:rPr>
          <w:b w:val="1"/>
          <w:sz w:val="23"/>
        </w:rPr>
      </w:pPr>
      <w:bookmarkStart w:id="1" w:name="OLE_LINK1"/>
    </w:p>
    <w:p w14:paraId="0E000000">
      <w:pPr>
        <w:ind w:firstLine="600" w:left="0"/>
        <w:jc w:val="center"/>
        <w:rPr>
          <w:b w:val="1"/>
          <w:sz w:val="23"/>
        </w:rPr>
      </w:pPr>
      <w:r>
        <w:rPr>
          <w:b w:val="1"/>
          <w:sz w:val="23"/>
        </w:rPr>
        <w:t>КОНТРАКТ №РГМУ32532</w:t>
      </w:r>
    </w:p>
    <w:p w14:paraId="0F000000">
      <w:pPr>
        <w:ind w:firstLine="600" w:left="0"/>
        <w:jc w:val="center"/>
        <w:rPr>
          <w:b w:val="1"/>
          <w:sz w:val="23"/>
        </w:rPr>
      </w:pPr>
      <w:r>
        <w:rPr>
          <w:b w:val="1"/>
          <w:sz w:val="23"/>
        </w:rPr>
        <w:t>ИКЗ:</w:t>
      </w:r>
      <w:r>
        <w:rPr>
          <w:b w:val="1"/>
        </w:rPr>
        <w:t>261616303285061630100100130000000244</w:t>
      </w:r>
    </w:p>
    <w:p w14:paraId="10000000"/>
    <w:p w14:paraId="11000000">
      <w:pPr>
        <w:rPr>
          <w:sz w:val="23"/>
        </w:rPr>
      </w:pPr>
      <w:bookmarkEnd w:id="1"/>
    </w:p>
    <w:p w14:paraId="12000000">
      <w:pPr>
        <w:ind/>
        <w:jc w:val="center"/>
        <w:rPr>
          <w:sz w:val="23"/>
        </w:rPr>
      </w:pPr>
      <w:r>
        <w:rPr>
          <w:sz w:val="23"/>
        </w:rPr>
        <w:t>«</w:t>
      </w:r>
      <w:r>
        <w:rPr>
          <w:sz w:val="23"/>
        </w:rPr>
        <w:t>___</w:t>
      </w:r>
      <w:r>
        <w:rPr>
          <w:sz w:val="23"/>
        </w:rPr>
        <w:t>»</w:t>
      </w:r>
      <w:r>
        <w:rPr>
          <w:sz w:val="23"/>
        </w:rPr>
        <w:t xml:space="preserve"> </w:t>
      </w:r>
      <w:r>
        <w:rPr>
          <w:sz w:val="23"/>
        </w:rPr>
        <w:t>_____________</w:t>
      </w:r>
      <w:r>
        <w:rPr>
          <w:sz w:val="23"/>
        </w:rPr>
        <w:t xml:space="preserve"> </w:t>
      </w:r>
      <w:r>
        <w:rPr>
          <w:sz w:val="23"/>
        </w:rPr>
        <w:t>20</w:t>
      </w:r>
      <w:r>
        <w:rPr>
          <w:sz w:val="23"/>
        </w:rPr>
        <w:t>2</w:t>
      </w:r>
      <w:r>
        <w:rPr>
          <w:sz w:val="23"/>
        </w:rPr>
        <w:t>6</w:t>
      </w:r>
      <w:r>
        <w:rPr>
          <w:sz w:val="23"/>
        </w:rPr>
        <w:t xml:space="preserve"> </w:t>
      </w:r>
      <w:r>
        <w:rPr>
          <w:sz w:val="23"/>
        </w:rPr>
        <w:t>г.</w:t>
      </w:r>
      <w:r>
        <w:rPr>
          <w:sz w:val="23"/>
        </w:rPr>
        <w:tab/>
      </w:r>
      <w:r>
        <w:rPr>
          <w:sz w:val="23"/>
        </w:rPr>
        <w:tab/>
      </w:r>
      <w:r>
        <w:rPr>
          <w:sz w:val="23"/>
        </w:rPr>
        <w:tab/>
      </w:r>
      <w:r>
        <w:rPr>
          <w:sz w:val="23"/>
        </w:rPr>
        <w:tab/>
      </w:r>
      <w:r>
        <w:rPr>
          <w:sz w:val="23"/>
        </w:rPr>
        <w:tab/>
      </w:r>
      <w:r>
        <w:rPr>
          <w:sz w:val="23"/>
        </w:rPr>
        <w:tab/>
      </w:r>
      <w:r>
        <w:rPr>
          <w:sz w:val="23"/>
        </w:rPr>
        <w:tab/>
      </w:r>
      <w:r>
        <w:rPr>
          <w:sz w:val="23"/>
        </w:rPr>
        <w:t>г. Ростов-на-Дону</w:t>
      </w:r>
    </w:p>
    <w:p w14:paraId="13000000">
      <w:pPr>
        <w:rPr>
          <w:sz w:val="23"/>
        </w:rPr>
      </w:pPr>
    </w:p>
    <w:p w14:paraId="14000000">
      <w:pPr>
        <w:spacing w:after="0"/>
        <w:ind w:firstLine="708" w:left="0"/>
        <w:rPr>
          <w:color w:val="FF0000"/>
        </w:rPr>
      </w:pPr>
      <w:r>
        <w:rPr>
          <w:b w:val="1"/>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(ФГБОУ ВО РостГМУ Минздрава России)</w:t>
      </w:r>
      <w:r>
        <w:t xml:space="preserve">, именуемый в дальнейшем </w:t>
      </w:r>
      <w:r>
        <w:t>«</w:t>
      </w:r>
      <w:r>
        <w:t>Заказчик</w:t>
      </w:r>
      <w:r>
        <w:t>»</w:t>
      </w:r>
      <w:r>
        <w:t xml:space="preserve">, </w:t>
      </w:r>
      <w:r>
        <w:rPr>
          <w:rStyle w:val="Style_3_ch"/>
          <w:sz w:val="24"/>
        </w:rPr>
        <w:t>в лице и.о. ректора Шишова Михаила Алексеевича</w:t>
      </w:r>
      <w:r>
        <w:rPr>
          <w:rStyle w:val="Style_3_ch"/>
          <w:sz w:val="24"/>
        </w:rPr>
        <w:t xml:space="preserve">, </w:t>
      </w:r>
      <w:r>
        <w:rPr>
          <w:rStyle w:val="Style_3_ch"/>
          <w:sz w:val="24"/>
        </w:rPr>
        <w:t>действующего на основании устава</w:t>
      </w:r>
      <w:r>
        <w:t xml:space="preserve">, с одной стороны, и </w:t>
      </w:r>
      <w:r>
        <w:rPr>
          <w:b w:val="1"/>
        </w:rPr>
        <w:t>________________________________</w:t>
      </w:r>
      <w:r>
        <w:t xml:space="preserve">, именуемый в дальнейшем </w:t>
      </w:r>
      <w:r>
        <w:t>«</w:t>
      </w:r>
      <w:r>
        <w:t>Поставщик</w:t>
      </w:r>
      <w:r>
        <w:t>»</w:t>
      </w:r>
      <w:r>
        <w:t>, в лице</w:t>
      </w:r>
      <w:r>
        <w:t xml:space="preserve"> </w:t>
      </w:r>
      <w:r>
        <w:t>______________________________</w:t>
      </w:r>
      <w:r>
        <w:t xml:space="preserve">, действующего на основании </w:t>
      </w:r>
      <w:r>
        <w:t>____________________</w:t>
      </w:r>
      <w:r>
        <w:t xml:space="preserve">, с другой стороны, вместе именуемые в дальнейшем "Стороны", </w:t>
      </w:r>
      <w:r>
        <w:rPr>
          <w:rStyle w:val="Style_3_ch"/>
          <w:sz w:val="24"/>
        </w:rPr>
        <w:t>в соответствии п. 4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Style w:val="Style_3_ch"/>
          <w:sz w:val="24"/>
        </w:rPr>
        <w:t xml:space="preserve">", заключили настоящий </w:t>
      </w:r>
      <w:r>
        <w:rPr>
          <w:rStyle w:val="Style_3_ch"/>
        </w:rPr>
        <w:t>контракт</w:t>
      </w:r>
      <w:r>
        <w:rPr>
          <w:rStyle w:val="Style_3_ch"/>
          <w:sz w:val="24"/>
        </w:rPr>
        <w:t xml:space="preserve"> (далее – </w:t>
      </w:r>
      <w:r>
        <w:rPr>
          <w:rStyle w:val="Style_3_ch"/>
        </w:rPr>
        <w:t>контракт</w:t>
      </w:r>
      <w:r>
        <w:rPr>
          <w:rStyle w:val="Style_3_ch"/>
          <w:sz w:val="24"/>
        </w:rPr>
        <w:t xml:space="preserve"> о нижеследующем).</w:t>
      </w:r>
    </w:p>
    <w:p w14:paraId="15000000">
      <w:pPr>
        <w:spacing w:after="0"/>
        <w:ind w:firstLine="708" w:left="0"/>
        <w:rPr>
          <w:b w:val="1"/>
          <w:sz w:val="23"/>
        </w:rPr>
      </w:pPr>
    </w:p>
    <w:p w14:paraId="16000000">
      <w:pPr>
        <w:numPr>
          <w:ilvl w:val="0"/>
          <w:numId w:val="1"/>
        </w:numPr>
        <w:ind w:firstLine="66" w:left="0"/>
        <w:jc w:val="center"/>
        <w:rPr>
          <w:b w:val="1"/>
          <w:sz w:val="23"/>
        </w:rPr>
      </w:pPr>
      <w:r>
        <w:rPr>
          <w:b w:val="1"/>
          <w:sz w:val="23"/>
        </w:rPr>
        <w:t>Предмет Контракта</w:t>
      </w:r>
    </w:p>
    <w:p w14:paraId="17000000">
      <w:pPr>
        <w:pStyle w:val="Style_4"/>
        <w:numPr>
          <w:ilvl w:val="0"/>
          <w:numId w:val="0"/>
        </w:numPr>
        <w:ind w:firstLine="567" w:left="0"/>
        <w:rPr>
          <w:sz w:val="23"/>
        </w:rPr>
      </w:pPr>
      <w:r>
        <w:rPr>
          <w:sz w:val="23"/>
        </w:rPr>
        <w:t xml:space="preserve">1.1. В соответствии с Контрактом Поставщик обязуется в порядке и сроки, предусмотренные Контрактом, осуществить поставку </w:t>
      </w:r>
      <w:r>
        <w:rPr>
          <w:b w:val="1"/>
          <w:sz w:val="23"/>
        </w:rPr>
        <w:t>Кресла инвалидные с санитарным оснащением Ortonica "Ортоника"</w:t>
      </w:r>
      <w:r>
        <w:rPr>
          <w:b w:val="1"/>
          <w:sz w:val="23"/>
        </w:rPr>
        <w:t xml:space="preserve">, </w:t>
      </w:r>
      <w:r>
        <w:rPr>
          <w:b w:val="1"/>
          <w:sz w:val="23"/>
        </w:rPr>
        <w:t>Кресла-стулья с санитарным оснащением</w:t>
      </w:r>
      <w:r>
        <w:rPr>
          <w:b w:val="1"/>
          <w:sz w:val="23"/>
        </w:rPr>
        <w:t xml:space="preserve"> </w:t>
      </w:r>
      <w:r>
        <w:rPr>
          <w:sz w:val="23"/>
        </w:rPr>
        <w:t>(далее - Оборудование) в соответствии со Спецификацией (</w:t>
      </w:r>
      <w:r>
        <w:rPr>
          <w:rStyle w:val="Style_5_ch"/>
          <w:color w:val="000000"/>
          <w:sz w:val="23"/>
        </w:rPr>
        <w:t>приложение N 1</w:t>
      </w:r>
      <w:r>
        <w:rPr>
          <w:sz w:val="23"/>
        </w:rPr>
        <w:t xml:space="preserve"> к Контракту) и надлежащим образом оказать услуги по доставке, а Заказчик обязуется в порядке и сроки, предусмотренные Контрактом, принять и оплатить поставленное Оборудование.</w:t>
      </w:r>
    </w:p>
    <w:p w14:paraId="18000000">
      <w:pPr>
        <w:pStyle w:val="Style_4"/>
        <w:numPr>
          <w:ilvl w:val="0"/>
          <w:numId w:val="0"/>
        </w:numPr>
        <w:ind w:firstLine="567" w:left="0"/>
        <w:rPr>
          <w:sz w:val="23"/>
        </w:rPr>
      </w:pPr>
      <w:r>
        <w:rPr>
          <w:sz w:val="23"/>
        </w:rPr>
        <w:t>1.2. Номенклатура Оборудования и его количество определяются Спецификацией (</w:t>
      </w:r>
      <w:r>
        <w:rPr>
          <w:rStyle w:val="Style_5_ch"/>
          <w:color w:val="000000"/>
          <w:sz w:val="23"/>
        </w:rPr>
        <w:t>приложение N 1</w:t>
      </w:r>
      <w:r>
        <w:rPr>
          <w:sz w:val="23"/>
        </w:rPr>
        <w:t xml:space="preserve"> к Контракту).</w:t>
      </w:r>
    </w:p>
    <w:p w14:paraId="19000000">
      <w:pPr>
        <w:spacing w:after="0"/>
        <w:ind w:firstLine="567" w:left="0"/>
        <w:rPr>
          <w:sz w:val="23"/>
        </w:rPr>
      </w:pPr>
      <w:r>
        <w:rPr>
          <w:sz w:val="23"/>
        </w:rPr>
        <w:t xml:space="preserve">1.3. </w:t>
      </w:r>
      <w:r>
        <w:rPr>
          <w:sz w:val="23"/>
        </w:rPr>
        <w:t>Поставка Оборудования осуществляется Поставщиком с разгрузкой с транспортного средства по адресу: г. Ростов-на-Дону, пер. Нахичеванский, здание 29 строение 8 (помещение ск</w:t>
      </w:r>
      <w:r>
        <w:rPr>
          <w:sz w:val="23"/>
        </w:rPr>
        <w:t>лада) (далее - Место доставки).</w:t>
      </w:r>
    </w:p>
    <w:p w14:paraId="1A000000">
      <w:pPr>
        <w:spacing w:after="0"/>
        <w:ind/>
        <w:rPr>
          <w:color w:val="FF0000"/>
          <w:sz w:val="23"/>
        </w:rPr>
      </w:pPr>
      <w:r>
        <w:rPr>
          <w:sz w:val="23"/>
        </w:rPr>
        <w:t xml:space="preserve"> </w:t>
      </w:r>
    </w:p>
    <w:p w14:paraId="1B000000">
      <w:pPr>
        <w:ind w:firstLine="0" w:left="66"/>
        <w:jc w:val="center"/>
        <w:rPr>
          <w:sz w:val="23"/>
        </w:rPr>
      </w:pPr>
      <w:r>
        <w:rPr>
          <w:b w:val="1"/>
          <w:sz w:val="23"/>
        </w:rPr>
        <w:t>2. Цена Контракта</w:t>
      </w:r>
    </w:p>
    <w:p w14:paraId="1C000000">
      <w:pPr>
        <w:ind w:firstLine="708" w:left="0"/>
        <w:rPr>
          <w:sz w:val="23"/>
        </w:rPr>
      </w:pPr>
      <w:r>
        <w:rPr>
          <w:sz w:val="23"/>
        </w:rPr>
        <w:t>2.1. Цена Контракта и валюта платежа устанавливаются в российских рублях.</w:t>
      </w:r>
    </w:p>
    <w:p w14:paraId="1D000000">
      <w:pPr>
        <w:ind w:firstLine="708" w:left="0"/>
        <w:rPr>
          <w:b w:val="1"/>
          <w:sz w:val="23"/>
        </w:rPr>
      </w:pPr>
      <w:r>
        <w:rPr>
          <w:sz w:val="23"/>
        </w:rPr>
        <w:t>2.2. Цена Контракта, составляет</w:t>
      </w:r>
      <w:r>
        <w:rPr>
          <w:sz w:val="23"/>
        </w:rPr>
        <w:t xml:space="preserve">: </w:t>
      </w:r>
      <w:r>
        <w:rPr>
          <w:b w:val="1"/>
          <w:sz w:val="23"/>
        </w:rPr>
        <w:t>________</w:t>
      </w:r>
      <w:r>
        <w:rPr>
          <w:b w:val="1"/>
          <w:sz w:val="23"/>
        </w:rPr>
        <w:t xml:space="preserve"> (</w:t>
      </w:r>
      <w:r>
        <w:rPr>
          <w:b w:val="1"/>
          <w:sz w:val="23"/>
        </w:rPr>
        <w:t>_________</w:t>
      </w:r>
      <w:r>
        <w:rPr>
          <w:b w:val="1"/>
          <w:sz w:val="23"/>
        </w:rPr>
        <w:t>) рубл</w:t>
      </w:r>
      <w:r>
        <w:rPr>
          <w:b w:val="1"/>
          <w:sz w:val="23"/>
        </w:rPr>
        <w:t>ь __</w:t>
      </w:r>
      <w:r>
        <w:rPr>
          <w:b w:val="1"/>
          <w:sz w:val="23"/>
        </w:rPr>
        <w:t xml:space="preserve"> копе</w:t>
      </w:r>
      <w:r>
        <w:rPr>
          <w:b w:val="1"/>
          <w:sz w:val="23"/>
        </w:rPr>
        <w:t>й</w:t>
      </w:r>
      <w:r>
        <w:rPr>
          <w:b w:val="1"/>
          <w:sz w:val="23"/>
        </w:rPr>
        <w:t>к</w:t>
      </w:r>
      <w:r>
        <w:rPr>
          <w:b w:val="1"/>
          <w:sz w:val="23"/>
        </w:rPr>
        <w:t>и</w:t>
      </w:r>
      <w:r>
        <w:rPr>
          <w:b w:val="1"/>
          <w:sz w:val="23"/>
        </w:rPr>
        <w:t xml:space="preserve">, НДС </w:t>
      </w:r>
      <w:r>
        <w:rPr>
          <w:b w:val="1"/>
          <w:sz w:val="23"/>
        </w:rPr>
        <w:t>______</w:t>
      </w:r>
      <w:bookmarkStart w:id="2" w:name="_GoBack"/>
      <w:bookmarkEnd w:id="2"/>
    </w:p>
    <w:p w14:paraId="1E000000">
      <w:pPr>
        <w:ind w:firstLine="708" w:left="0"/>
        <w:rPr>
          <w:sz w:val="23"/>
        </w:rPr>
      </w:pPr>
      <w:r>
        <w:rPr>
          <w:sz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000000">
      <w:pPr>
        <w:ind w:firstLine="708" w:left="0"/>
        <w:rPr>
          <w:sz w:val="23"/>
        </w:rPr>
      </w:pPr>
      <w:r>
        <w:rPr>
          <w:sz w:val="23"/>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0000000">
      <w:pPr>
        <w:ind w:firstLine="426" w:left="0"/>
        <w:rPr>
          <w:sz w:val="23"/>
        </w:rPr>
      </w:pPr>
      <w:r>
        <w:rPr>
          <w:sz w:val="23"/>
        </w:rPr>
        <w:t xml:space="preserve">2.4. Цена Контракта является твердой и определяется на весь срок его исполнения, за исключением случаев, предусмотренных </w:t>
      </w:r>
      <w:r>
        <w:rPr>
          <w:rStyle w:val="Style_5_ch"/>
          <w:color w:val="000000"/>
          <w:sz w:val="23"/>
        </w:rPr>
        <w:t>пункт</w:t>
      </w:r>
      <w:r>
        <w:rPr>
          <w:rStyle w:val="Style_5_ch"/>
          <w:color w:val="000000"/>
          <w:sz w:val="23"/>
        </w:rPr>
        <w:t>ом</w:t>
      </w:r>
      <w:r>
        <w:rPr>
          <w:rStyle w:val="Style_5_ch"/>
          <w:color w:val="000000"/>
          <w:sz w:val="23"/>
        </w:rPr>
        <w:t xml:space="preserve"> 1</w:t>
      </w:r>
      <w:r>
        <w:rPr>
          <w:rStyle w:val="Style_5_ch"/>
          <w:color w:val="000000"/>
          <w:sz w:val="23"/>
        </w:rPr>
        <w:t>1</w:t>
      </w:r>
      <w:r>
        <w:rPr>
          <w:rStyle w:val="Style_5_ch"/>
          <w:color w:val="000000"/>
          <w:sz w:val="23"/>
        </w:rPr>
        <w:t>.2</w:t>
      </w:r>
      <w:r>
        <w:rPr>
          <w:sz w:val="23"/>
        </w:rPr>
        <w:t xml:space="preserve"> Контракта.</w:t>
      </w:r>
    </w:p>
    <w:p w14:paraId="21000000">
      <w:pPr>
        <w:pStyle w:val="Style_6"/>
        <w:numPr>
          <w:ilvl w:val="0"/>
          <w:numId w:val="0"/>
        </w:numPr>
        <w:ind w:firstLine="0" w:left="432"/>
        <w:rPr>
          <w:sz w:val="23"/>
        </w:rPr>
      </w:pPr>
      <w:r>
        <w:rPr>
          <w:sz w:val="23"/>
        </w:rPr>
        <w:t>3.</w:t>
      </w:r>
      <w:r>
        <w:rPr>
          <w:sz w:val="23"/>
        </w:rPr>
        <w:t xml:space="preserve"> </w:t>
      </w:r>
      <w:r>
        <w:rPr>
          <w:sz w:val="23"/>
        </w:rPr>
        <w:t>Взаимодействие Сторон</w:t>
      </w:r>
    </w:p>
    <w:p w14:paraId="22000000">
      <w:pPr>
        <w:spacing w:after="0"/>
        <w:ind/>
        <w:rPr>
          <w:sz w:val="23"/>
        </w:rPr>
      </w:pPr>
      <w:r>
        <w:rPr>
          <w:sz w:val="23"/>
        </w:rPr>
        <w:t>3.1. Поставщик обязан:</w:t>
      </w:r>
    </w:p>
    <w:p w14:paraId="23000000">
      <w:pPr>
        <w:spacing w:after="0"/>
        <w:ind/>
        <w:rPr>
          <w:sz w:val="23"/>
        </w:rPr>
      </w:pPr>
      <w:r>
        <w:rPr>
          <w:sz w:val="23"/>
        </w:rPr>
        <w:t>3.1.1. поставить Оборудование в строгом соответствии с условиями Контракта в полном объеме, надлежащего качества и в установленные сроки;</w:t>
      </w:r>
    </w:p>
    <w:p w14:paraId="24000000">
      <w:pPr>
        <w:spacing w:after="0"/>
        <w:ind/>
        <w:rPr>
          <w:sz w:val="23"/>
        </w:rPr>
      </w:pPr>
      <w:r>
        <w:rPr>
          <w:sz w:val="23"/>
        </w:rPr>
        <w:t>3.1.2. оказать Услуги в строгом соответствии с условиями Контракта в полном объеме, надлежащего качества и в установленные сроки;</w:t>
      </w:r>
    </w:p>
    <w:p w14:paraId="25000000">
      <w:pPr>
        <w:spacing w:after="0"/>
        <w:ind/>
        <w:rPr>
          <w:sz w:val="23"/>
        </w:rPr>
      </w:pPr>
      <w:r>
        <w:rPr>
          <w:sz w:val="23"/>
        </w:rPr>
        <w:t>3.1.</w:t>
      </w:r>
      <w:r>
        <w:rPr>
          <w:sz w:val="23"/>
        </w:rPr>
        <w:t>3</w:t>
      </w:r>
      <w:r>
        <w:rPr>
          <w:sz w:val="23"/>
        </w:rPr>
        <w:t>. предоставить Заказчику (Получателям)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26000000">
      <w:pPr>
        <w:spacing w:after="0"/>
        <w:ind/>
        <w:rPr>
          <w:sz w:val="23"/>
        </w:rPr>
      </w:pPr>
      <w:r>
        <w:rPr>
          <w:sz w:val="23"/>
        </w:rPr>
        <w:t>3.1.</w:t>
      </w:r>
      <w:r>
        <w:rPr>
          <w:sz w:val="23"/>
        </w:rPr>
        <w:t>4</w:t>
      </w:r>
      <w:r>
        <w:rPr>
          <w:sz w:val="23"/>
        </w:rPr>
        <w:t>. предоставить Заказчику (Получателям) сведения о расходных материалах и реагентах иных производителей, применение которых разрешено производителем Оборудования;</w:t>
      </w:r>
    </w:p>
    <w:p w14:paraId="27000000">
      <w:pPr>
        <w:spacing w:after="0"/>
        <w:ind/>
        <w:rPr>
          <w:sz w:val="23"/>
        </w:rPr>
      </w:pPr>
      <w:r>
        <w:rPr>
          <w:sz w:val="23"/>
        </w:rPr>
        <w:t>3.1.</w:t>
      </w:r>
      <w:r>
        <w:rPr>
          <w:sz w:val="23"/>
        </w:rPr>
        <w:t>5</w:t>
      </w:r>
      <w:r>
        <w:rPr>
          <w:sz w:val="23"/>
        </w:rPr>
        <w:t>.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14:paraId="28000000">
      <w:pPr>
        <w:spacing w:after="0"/>
        <w:ind/>
        <w:rPr>
          <w:sz w:val="23"/>
        </w:rPr>
      </w:pPr>
      <w:r>
        <w:rPr>
          <w:sz w:val="23"/>
        </w:rPr>
        <w:t>3.1.</w:t>
      </w:r>
      <w:r>
        <w:rPr>
          <w:sz w:val="23"/>
        </w:rPr>
        <w:t>6</w:t>
      </w:r>
      <w:r>
        <w:rPr>
          <w:sz w:val="23"/>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9000000">
      <w:pPr>
        <w:spacing w:after="0"/>
        <w:ind/>
        <w:rPr>
          <w:sz w:val="23"/>
        </w:rPr>
      </w:pPr>
      <w:r>
        <w:rPr>
          <w:sz w:val="23"/>
        </w:rPr>
        <w:t>3.1.</w:t>
      </w:r>
      <w:r>
        <w:rPr>
          <w:sz w:val="23"/>
        </w:rPr>
        <w:t>7</w:t>
      </w:r>
      <w:r>
        <w:rPr>
          <w:sz w:val="23"/>
        </w:rPr>
        <w:t>. незамедлительно информировать Заказчика обо всех обстоятельствах, препятствующих исполнению Контракта;</w:t>
      </w:r>
    </w:p>
    <w:p w14:paraId="2A000000">
      <w:pPr>
        <w:spacing w:after="0"/>
        <w:ind/>
        <w:rPr>
          <w:sz w:val="23"/>
        </w:rPr>
      </w:pPr>
      <w:r>
        <w:rPr>
          <w:sz w:val="23"/>
        </w:rPr>
        <w:t>3.1.</w:t>
      </w:r>
      <w:r>
        <w:rPr>
          <w:sz w:val="23"/>
        </w:rPr>
        <w:t>8</w:t>
      </w:r>
      <w:r>
        <w:rPr>
          <w:sz w:val="23"/>
        </w:rPr>
        <w:t>. своими силами и за свой счет устранять допущенные недостатки при поставке Оборудования и оказании Услуг;</w:t>
      </w:r>
    </w:p>
    <w:p w14:paraId="2B000000">
      <w:pPr>
        <w:spacing w:after="0"/>
        <w:ind/>
        <w:rPr>
          <w:sz w:val="23"/>
        </w:rPr>
      </w:pPr>
      <w:r>
        <w:rPr>
          <w:sz w:val="23"/>
        </w:rPr>
        <w:t>3.1.</w:t>
      </w:r>
      <w:r>
        <w:rPr>
          <w:sz w:val="23"/>
        </w:rPr>
        <w:t>9</w:t>
      </w:r>
      <w:r>
        <w:rPr>
          <w:sz w:val="23"/>
        </w:rPr>
        <w:t>. выполнять свои обязательства, предусмотренные положениями Контракта;</w:t>
      </w:r>
    </w:p>
    <w:p w14:paraId="2C000000">
      <w:pPr>
        <w:spacing w:after="0"/>
        <w:ind/>
        <w:rPr>
          <w:sz w:val="23"/>
        </w:rPr>
      </w:pPr>
      <w:r>
        <w:rPr>
          <w:sz w:val="23"/>
        </w:rPr>
        <w:t>3.1.1</w:t>
      </w:r>
      <w:r>
        <w:rPr>
          <w:sz w:val="23"/>
        </w:rPr>
        <w:t>0</w:t>
      </w:r>
      <w:r>
        <w:rPr>
          <w:sz w:val="23"/>
        </w:rPr>
        <w:t xml:space="preserve">. обеспечивать гарантии на Оборудование в соответствии с разделом </w:t>
      </w:r>
      <w:r>
        <w:rPr>
          <w:sz w:val="23"/>
        </w:rPr>
        <w:t>7</w:t>
      </w:r>
      <w:r>
        <w:rPr>
          <w:sz w:val="23"/>
        </w:rPr>
        <w:t xml:space="preserve"> Контракта.</w:t>
      </w:r>
    </w:p>
    <w:p w14:paraId="2D000000">
      <w:pPr>
        <w:spacing w:after="0"/>
        <w:ind/>
        <w:rPr>
          <w:sz w:val="23"/>
        </w:rPr>
      </w:pPr>
      <w:r>
        <w:rPr>
          <w:sz w:val="23"/>
        </w:rPr>
        <w:t>3.2. Поставщик вправе:</w:t>
      </w:r>
    </w:p>
    <w:p w14:paraId="2E000000">
      <w:pPr>
        <w:spacing w:after="0"/>
        <w:ind/>
        <w:rPr>
          <w:sz w:val="23"/>
        </w:rPr>
      </w:pPr>
      <w:r>
        <w:rPr>
          <w:sz w:val="23"/>
        </w:rPr>
        <w:t>3.2.</w:t>
      </w:r>
      <w:r>
        <w:rPr>
          <w:sz w:val="23"/>
        </w:rPr>
        <w:t>1</w:t>
      </w:r>
      <w:r>
        <w:rPr>
          <w:sz w:val="23"/>
        </w:rPr>
        <w:t>. требовать от Заказчика предоставления имеющейся у него информации, необходимой для исполнения обязательств по Контракту;</w:t>
      </w:r>
    </w:p>
    <w:p w14:paraId="2F000000">
      <w:pPr>
        <w:spacing w:after="0"/>
        <w:ind/>
        <w:rPr>
          <w:sz w:val="23"/>
        </w:rPr>
      </w:pPr>
      <w:r>
        <w:rPr>
          <w:sz w:val="23"/>
        </w:rPr>
        <w:t>3.2.</w:t>
      </w:r>
      <w:r>
        <w:rPr>
          <w:sz w:val="23"/>
        </w:rPr>
        <w:t>2</w:t>
      </w:r>
      <w:r>
        <w:rPr>
          <w:sz w:val="23"/>
        </w:rPr>
        <w:t>. требовать от Заказчика своевременной оплаты поставленного Оборудования и оказанных Услуг в порядке и на условиях, предусмотренных Контрактом.</w:t>
      </w:r>
    </w:p>
    <w:p w14:paraId="30000000">
      <w:pPr>
        <w:rPr>
          <w:sz w:val="23"/>
        </w:rPr>
      </w:pPr>
      <w:r>
        <w:rPr>
          <w:sz w:val="23"/>
        </w:rPr>
        <w:t>3.3. Заказчик обязан:</w:t>
      </w:r>
    </w:p>
    <w:p w14:paraId="31000000">
      <w:pPr>
        <w:spacing w:after="0"/>
        <w:ind/>
        <w:rPr>
          <w:sz w:val="23"/>
        </w:rPr>
      </w:pPr>
      <w:r>
        <w:rPr>
          <w:sz w:val="23"/>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2000000">
      <w:pPr>
        <w:spacing w:after="0"/>
        <w:ind/>
        <w:rPr>
          <w:sz w:val="23"/>
        </w:rPr>
      </w:pPr>
      <w:r>
        <w:rPr>
          <w:sz w:val="23"/>
        </w:rPr>
        <w:t>3.3.2. обеспечить условия для оказания Поставщиком Услуг</w:t>
      </w:r>
      <w:r>
        <w:rPr>
          <w:sz w:val="23"/>
        </w:rPr>
        <w:t>.</w:t>
      </w:r>
    </w:p>
    <w:p w14:paraId="33000000">
      <w:pPr>
        <w:spacing w:after="0"/>
        <w:ind/>
        <w:rPr>
          <w:sz w:val="23"/>
        </w:rPr>
      </w:pPr>
      <w:r>
        <w:rPr>
          <w:sz w:val="23"/>
        </w:rPr>
        <w:t>3.3.3. своевременно принять и оплатить поставленное Оборудование и надлежащим образом оказанные Услуги;</w:t>
      </w:r>
    </w:p>
    <w:p w14:paraId="34000000">
      <w:pPr>
        <w:spacing w:after="0"/>
        <w:ind/>
        <w:rPr>
          <w:sz w:val="23"/>
        </w:rPr>
      </w:pPr>
      <w:r>
        <w:rPr>
          <w:sz w:val="23"/>
        </w:rPr>
        <w:t>3.3.4. выполнять свои обязательства, предусмотренные иными положениями Контракта.</w:t>
      </w:r>
    </w:p>
    <w:p w14:paraId="35000000">
      <w:pPr>
        <w:spacing w:after="0"/>
        <w:ind/>
        <w:rPr>
          <w:sz w:val="23"/>
        </w:rPr>
      </w:pPr>
      <w:r>
        <w:rPr>
          <w:sz w:val="23"/>
        </w:rPr>
        <w:t>3.4. Заказчик вправе:</w:t>
      </w:r>
    </w:p>
    <w:p w14:paraId="36000000">
      <w:pPr>
        <w:spacing w:after="0"/>
        <w:ind/>
        <w:rPr>
          <w:sz w:val="23"/>
        </w:rPr>
      </w:pPr>
      <w:r>
        <w:rPr>
          <w:sz w:val="23"/>
        </w:rPr>
        <w:t>3.4.1. требовать от Поставщика надлежащего исполнения обязательств, предусмотренных Контрактом;</w:t>
      </w:r>
    </w:p>
    <w:p w14:paraId="37000000">
      <w:pPr>
        <w:spacing w:after="0"/>
        <w:ind/>
        <w:rPr>
          <w:sz w:val="23"/>
        </w:rPr>
      </w:pPr>
      <w:r>
        <w:rPr>
          <w:sz w:val="23"/>
        </w:rPr>
        <w:t>3.4.2. запрашивать у Поставщика информацию об исполнении им обязательств по Контракту;</w:t>
      </w:r>
    </w:p>
    <w:p w14:paraId="38000000">
      <w:pPr>
        <w:spacing w:after="0"/>
        <w:ind/>
        <w:rPr>
          <w:sz w:val="23"/>
        </w:rPr>
      </w:pPr>
      <w:r>
        <w:rPr>
          <w:sz w:val="23"/>
        </w:rPr>
        <w:t>3.4.3. проверять в любое время ход исполнения Поставщиком обязательств по Контракту;</w:t>
      </w:r>
    </w:p>
    <w:p w14:paraId="39000000">
      <w:pPr>
        <w:spacing w:after="0"/>
        <w:ind/>
        <w:rPr>
          <w:sz w:val="23"/>
        </w:rPr>
      </w:pPr>
      <w:r>
        <w:rPr>
          <w:sz w:val="23"/>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3A000000">
      <w:pPr>
        <w:spacing w:after="0"/>
        <w:ind/>
        <w:rPr>
          <w:sz w:val="23"/>
        </w:rPr>
      </w:pPr>
      <w:r>
        <w:rPr>
          <w:sz w:val="23"/>
        </w:rPr>
        <w:t>3.4.5. требовать от Поставщика устранения недостатков, допущенных при исполнении Контракта;</w:t>
      </w:r>
    </w:p>
    <w:p w14:paraId="3B000000">
      <w:pPr>
        <w:rPr>
          <w:sz w:val="23"/>
        </w:rPr>
      </w:pPr>
      <w:r>
        <w:rPr>
          <w:sz w:val="23"/>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3C000000">
      <w:pPr>
        <w:spacing w:after="0"/>
        <w:ind/>
        <w:rPr>
          <w:sz w:val="23"/>
        </w:rPr>
      </w:pPr>
      <w:r>
        <w:rPr>
          <w:sz w:val="23"/>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D000000">
      <w:pPr>
        <w:pStyle w:val="Style_6"/>
        <w:numPr>
          <w:ilvl w:val="0"/>
          <w:numId w:val="0"/>
        </w:numPr>
        <w:ind w:firstLine="0" w:left="432"/>
        <w:rPr>
          <w:sz w:val="23"/>
        </w:rPr>
      </w:pPr>
      <w:r>
        <w:rPr>
          <w:sz w:val="23"/>
        </w:rPr>
        <w:t>4. Упаковка и маркировка</w:t>
      </w:r>
    </w:p>
    <w:p w14:paraId="3E000000">
      <w:pPr>
        <w:rPr>
          <w:sz w:val="23"/>
        </w:rPr>
      </w:pPr>
      <w:r>
        <w:rPr>
          <w:sz w:val="23"/>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3F000000">
      <w:pPr>
        <w:rPr>
          <w:sz w:val="23"/>
        </w:rPr>
      </w:pPr>
      <w:r>
        <w:rPr>
          <w:sz w:val="23"/>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14:paraId="40000000">
      <w:pPr>
        <w:spacing w:after="0"/>
        <w:ind/>
        <w:rPr>
          <w:sz w:val="23"/>
        </w:rPr>
      </w:pPr>
      <w:r>
        <w:rPr>
          <w:sz w:val="23"/>
        </w:rPr>
        <w:t>4.2. Вся упаковка должна соответствовать требованиям законодательства Российской Федерации, иметь следующую маркировку:</w:t>
      </w:r>
    </w:p>
    <w:p w14:paraId="41000000">
      <w:pPr>
        <w:spacing w:after="0"/>
        <w:ind/>
        <w:rPr>
          <w:sz w:val="23"/>
        </w:rPr>
      </w:pPr>
      <w:r>
        <w:rPr>
          <w:sz w:val="23"/>
        </w:rPr>
        <w:t>Наименование Оборудования:_______________________</w:t>
      </w:r>
    </w:p>
    <w:p w14:paraId="42000000">
      <w:pPr>
        <w:spacing w:after="0"/>
        <w:ind/>
        <w:rPr>
          <w:sz w:val="23"/>
        </w:rPr>
      </w:pPr>
      <w:r>
        <w:rPr>
          <w:sz w:val="23"/>
        </w:rPr>
        <w:t>Контракт N____________________</w:t>
      </w:r>
    </w:p>
    <w:p w14:paraId="43000000">
      <w:pPr>
        <w:spacing w:after="0"/>
        <w:ind/>
        <w:rPr>
          <w:sz w:val="23"/>
        </w:rPr>
      </w:pPr>
      <w:r>
        <w:rPr>
          <w:sz w:val="23"/>
        </w:rPr>
        <w:t>Заказчик (название):_________________</w:t>
      </w:r>
    </w:p>
    <w:p w14:paraId="44000000">
      <w:pPr>
        <w:spacing w:after="0"/>
        <w:ind/>
        <w:rPr>
          <w:sz w:val="23"/>
        </w:rPr>
      </w:pPr>
      <w:r>
        <w:rPr>
          <w:sz w:val="23"/>
        </w:rPr>
        <w:t>Поставщик (название компании):_____________</w:t>
      </w:r>
    </w:p>
    <w:p w14:paraId="45000000">
      <w:pPr>
        <w:spacing w:after="0"/>
        <w:ind/>
        <w:rPr>
          <w:sz w:val="23"/>
        </w:rPr>
      </w:pPr>
      <w:r>
        <w:rPr>
          <w:sz w:val="23"/>
        </w:rPr>
        <w:t>Получатель:_____________</w:t>
      </w:r>
    </w:p>
    <w:p w14:paraId="46000000">
      <w:pPr>
        <w:spacing w:after="0"/>
        <w:ind/>
        <w:rPr>
          <w:sz w:val="23"/>
        </w:rPr>
      </w:pPr>
      <w:r>
        <w:rPr>
          <w:sz w:val="23"/>
        </w:rPr>
        <w:t>Пункт назначения:_____________</w:t>
      </w:r>
    </w:p>
    <w:p w14:paraId="47000000">
      <w:pPr>
        <w:spacing w:after="0"/>
        <w:ind/>
        <w:rPr>
          <w:sz w:val="23"/>
        </w:rPr>
      </w:pPr>
      <w:r>
        <w:rPr>
          <w:sz w:val="23"/>
        </w:rPr>
        <w:t>Грузоотправитель:____________________</w:t>
      </w:r>
    </w:p>
    <w:p w14:paraId="48000000">
      <w:pPr>
        <w:spacing w:after="0"/>
        <w:ind/>
        <w:rPr>
          <w:sz w:val="23"/>
        </w:rPr>
      </w:pPr>
      <w:r>
        <w:rPr>
          <w:sz w:val="23"/>
        </w:rPr>
        <w:t>Ящик/контейнер N_______, всего ящиков/контейнеров_________</w:t>
      </w:r>
    </w:p>
    <w:p w14:paraId="49000000">
      <w:pPr>
        <w:spacing w:after="0"/>
        <w:ind/>
        <w:rPr>
          <w:sz w:val="23"/>
        </w:rPr>
      </w:pPr>
      <w:r>
        <w:rPr>
          <w:sz w:val="23"/>
        </w:rPr>
        <w:t>Размеры (высота, длина, ширина)_______________</w:t>
      </w:r>
    </w:p>
    <w:p w14:paraId="4A000000">
      <w:pPr>
        <w:spacing w:after="0"/>
        <w:ind/>
        <w:rPr>
          <w:sz w:val="23"/>
        </w:rPr>
      </w:pPr>
      <w:r>
        <w:rPr>
          <w:sz w:val="23"/>
        </w:rPr>
        <w:t>Вес брутто ________ кг</w:t>
      </w:r>
    </w:p>
    <w:p w14:paraId="4B000000">
      <w:pPr>
        <w:spacing w:after="0"/>
        <w:ind/>
        <w:rPr>
          <w:sz w:val="23"/>
        </w:rPr>
      </w:pPr>
      <w:r>
        <w:rPr>
          <w:sz w:val="23"/>
        </w:rPr>
        <w:t>Вес нетто _________ кг</w:t>
      </w:r>
    </w:p>
    <w:p w14:paraId="4C000000">
      <w:pPr>
        <w:rPr>
          <w:sz w:val="23"/>
        </w:rPr>
      </w:pPr>
      <w:r>
        <w:rPr>
          <w:sz w:val="23"/>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D000000">
      <w:pPr>
        <w:rPr>
          <w:sz w:val="23"/>
        </w:rPr>
      </w:pPr>
      <w:r>
        <w:rPr>
          <w:sz w:val="23"/>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Контрактом.</w:t>
      </w:r>
    </w:p>
    <w:p w14:paraId="4E000000">
      <w:pPr>
        <w:pStyle w:val="Style_6"/>
        <w:numPr>
          <w:ilvl w:val="0"/>
          <w:numId w:val="0"/>
        </w:numPr>
        <w:ind w:firstLine="0" w:left="432"/>
        <w:rPr>
          <w:sz w:val="23"/>
        </w:rPr>
      </w:pPr>
      <w:r>
        <w:rPr>
          <w:sz w:val="23"/>
        </w:rPr>
        <w:t>5. Порядок поставки Оборудования и документация</w:t>
      </w:r>
    </w:p>
    <w:p w14:paraId="4F000000">
      <w:pPr>
        <w:spacing w:after="0"/>
        <w:ind/>
        <w:rPr>
          <w:b w:val="1"/>
          <w:i w:val="1"/>
          <w:color w:val="000000"/>
          <w:sz w:val="23"/>
        </w:rPr>
      </w:pPr>
      <w:r>
        <w:rPr>
          <w:sz w:val="23"/>
        </w:rPr>
        <w:t>5.1. Поставка Оборудования осуществля</w:t>
      </w:r>
      <w:r>
        <w:rPr>
          <w:sz w:val="23"/>
        </w:rPr>
        <w:t>ю</w:t>
      </w:r>
      <w:r>
        <w:rPr>
          <w:sz w:val="23"/>
        </w:rPr>
        <w:t xml:space="preserve">тся Поставщиком в Место </w:t>
      </w:r>
      <w:r>
        <w:rPr>
          <w:sz w:val="23"/>
        </w:rPr>
        <w:t>и</w:t>
      </w:r>
      <w:r>
        <w:rPr>
          <w:sz w:val="23"/>
        </w:rPr>
        <w:t xml:space="preserve"> на условиях, предусмотренных </w:t>
      </w:r>
      <w:r>
        <w:rPr>
          <w:rStyle w:val="Style_5_ch"/>
          <w:color w:val="000000"/>
          <w:sz w:val="23"/>
        </w:rPr>
        <w:t>пунктом 1.3</w:t>
      </w:r>
      <w:r>
        <w:rPr>
          <w:sz w:val="23"/>
        </w:rPr>
        <w:t xml:space="preserve"> Контракт</w:t>
      </w:r>
      <w:r>
        <w:rPr>
          <w:sz w:val="23"/>
        </w:rPr>
        <w:t xml:space="preserve">а </w:t>
      </w:r>
      <w:bookmarkStart w:id="3" w:name="OLE_LINK3"/>
      <w:r>
        <w:rPr>
          <w:b w:val="1"/>
          <w:i w:val="1"/>
        </w:rPr>
        <w:t xml:space="preserve">в срок </w:t>
      </w:r>
      <w:r>
        <w:rPr>
          <w:b w:val="1"/>
          <w:i w:val="1"/>
        </w:rPr>
        <w:t>30 рабочих</w:t>
      </w:r>
      <w:r>
        <w:rPr>
          <w:b w:val="1"/>
          <w:i w:val="1"/>
        </w:rPr>
        <w:t xml:space="preserve"> дней с даты заключения контракта</w:t>
      </w:r>
      <w:r>
        <w:t xml:space="preserve"> в рабочие</w:t>
      </w:r>
      <w:r>
        <w:t xml:space="preserve"> дни (понедельник-пятни</w:t>
      </w:r>
      <w:r>
        <w:t>ца), с 9:00 часов до 15:00 часов (обе</w:t>
      </w:r>
      <w:r>
        <w:t xml:space="preserve">денный перерыв с 12:00 до 13:00). </w:t>
      </w:r>
      <w:r>
        <w:t xml:space="preserve">Поставщик обязан произвести поставку Товара в ассортименте, количестве и сумме согласно </w:t>
      </w:r>
      <w:r>
        <w:t>спецификации</w:t>
      </w:r>
      <w:r>
        <w:t>.</w:t>
      </w:r>
      <w:bookmarkEnd w:id="3"/>
    </w:p>
    <w:p w14:paraId="50000000">
      <w:pPr>
        <w:spacing w:after="0"/>
        <w:ind/>
        <w:rPr>
          <w:sz w:val="23"/>
        </w:rPr>
      </w:pPr>
      <w:r>
        <w:rPr>
          <w:sz w:val="23"/>
        </w:rPr>
        <w:t>5.2. При поставке Оборудования Поставщик представляет следующую документацию:</w:t>
      </w:r>
    </w:p>
    <w:p w14:paraId="51000000">
      <w:pPr>
        <w:spacing w:after="0"/>
        <w:ind/>
        <w:rPr>
          <w:sz w:val="23"/>
        </w:rPr>
      </w:pPr>
      <w:r>
        <w:rPr>
          <w:sz w:val="23"/>
        </w:rPr>
        <w:t>а) техническую и (или) эксплуатационную документацию производителя (изготовителя) Оборудования на русском языке;</w:t>
      </w:r>
    </w:p>
    <w:p w14:paraId="52000000">
      <w:pPr>
        <w:rPr>
          <w:sz w:val="23"/>
        </w:rPr>
      </w:pPr>
      <w:r>
        <w:rPr>
          <w:sz w:val="23"/>
        </w:rPr>
        <w:t>б) товарную накладную;</w:t>
      </w:r>
    </w:p>
    <w:p w14:paraId="53000000">
      <w:pPr>
        <w:rPr>
          <w:sz w:val="23"/>
        </w:rPr>
      </w:pPr>
      <w:r>
        <w:rPr>
          <w:sz w:val="23"/>
        </w:rPr>
        <w:t>в) Акт приема-передачи Оборудования (</w:t>
      </w:r>
      <w:r>
        <w:rPr>
          <w:rStyle w:val="Style_5_ch"/>
          <w:color w:val="000000"/>
          <w:sz w:val="23"/>
        </w:rPr>
        <w:t>приложение N </w:t>
      </w:r>
      <w:r>
        <w:rPr>
          <w:rStyle w:val="Style_5_ch"/>
          <w:color w:val="000000"/>
          <w:sz w:val="23"/>
        </w:rPr>
        <w:t>2</w:t>
      </w:r>
      <w:r>
        <w:rPr>
          <w:sz w:val="23"/>
        </w:rPr>
        <w:t xml:space="preserve"> к Контракту) в двух экземплярах (один экземпляр для Заказчика и один экземпляр для Поставщика);</w:t>
      </w:r>
    </w:p>
    <w:p w14:paraId="54000000">
      <w:pPr>
        <w:rPr>
          <w:sz w:val="23"/>
        </w:rPr>
      </w:pPr>
      <w:r>
        <w:rPr>
          <w:sz w:val="23"/>
        </w:rPr>
        <w:t xml:space="preserve">г) гарантию производителя на Оборудование, срок действия которой составляет </w:t>
      </w:r>
      <w:r>
        <w:rPr>
          <w:sz w:val="23"/>
        </w:rPr>
        <w:t>24</w:t>
      </w:r>
      <w:r>
        <w:rPr>
          <w:sz w:val="23"/>
        </w:rPr>
        <w:t xml:space="preserve"> месяц</w:t>
      </w:r>
      <w:r>
        <w:rPr>
          <w:sz w:val="23"/>
        </w:rPr>
        <w:t>а</w:t>
      </w:r>
      <w:r>
        <w:rPr>
          <w:sz w:val="23"/>
        </w:rPr>
        <w:t>, оформленную в виде отдельного документа;</w:t>
      </w:r>
    </w:p>
    <w:p w14:paraId="55000000">
      <w:pPr>
        <w:rPr>
          <w:sz w:val="23"/>
        </w:rPr>
      </w:pPr>
      <w:r>
        <w:rPr>
          <w:sz w:val="23"/>
        </w:rPr>
        <w:t>д)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14:paraId="56000000">
      <w:pPr>
        <w:rPr>
          <w:sz w:val="23"/>
        </w:rPr>
      </w:pPr>
      <w:r>
        <w:rPr>
          <w:sz w:val="23"/>
        </w:rPr>
        <w:t xml:space="preserve">е) копию </w:t>
      </w:r>
      <w:r>
        <w:rPr>
          <w:sz w:val="23"/>
        </w:rPr>
        <w:t>регистрационного</w:t>
      </w:r>
      <w:r>
        <w:rPr>
          <w:sz w:val="23"/>
        </w:rPr>
        <w:t xml:space="preserve"> удостоверени</w:t>
      </w:r>
      <w:r>
        <w:rPr>
          <w:sz w:val="23"/>
        </w:rPr>
        <w:t>я</w:t>
      </w:r>
      <w:r>
        <w:rPr>
          <w:sz w:val="23"/>
        </w:rPr>
        <w:t xml:space="preserve"> на медицинское изделие, выданное федеральной службой по надзору в сфере здравоохранения (РОСЗДРАВНАДЗОР)</w:t>
      </w:r>
      <w:r>
        <w:rPr>
          <w:sz w:val="23"/>
        </w:rPr>
        <w:t>;</w:t>
      </w:r>
    </w:p>
    <w:p w14:paraId="57000000">
      <w:pPr>
        <w:rPr>
          <w:sz w:val="23"/>
        </w:rPr>
      </w:pPr>
      <w:r>
        <w:rPr>
          <w:sz w:val="23"/>
        </w:rPr>
        <w:t>ж</w:t>
      </w:r>
      <w:r>
        <w:rPr>
          <w:sz w:val="23"/>
        </w:rPr>
        <w:t>) счет на оплату за поставку оборудования, счет-фактуру;</w:t>
      </w:r>
    </w:p>
    <w:p w14:paraId="58000000">
      <w:pPr>
        <w:rPr>
          <w:sz w:val="23"/>
        </w:rPr>
      </w:pPr>
      <w:r>
        <w:rPr>
          <w:sz w:val="23"/>
        </w:rPr>
        <w:t>з</w:t>
      </w:r>
      <w:r>
        <w:rPr>
          <w:sz w:val="23"/>
        </w:rPr>
        <w:t>)</w:t>
      </w:r>
      <w:r>
        <w:t xml:space="preserve"> </w:t>
      </w:r>
      <w:r>
        <w:rPr>
          <w:sz w:val="23"/>
        </w:rPr>
        <w:t>Акт приемки ТРУ по форме ОКУД 0510452 (Приказ Минфина от 15.04.2021 №61н).</w:t>
      </w:r>
    </w:p>
    <w:p w14:paraId="59000000">
      <w:r>
        <w:t>и) сведения о наличии и количественном содержании или отсутствии драгоценных металлов и камней в поставляемом товаре в граммах. Сведения предоставляются в форме декларации в соответствии с требованиями приказа Минфина РФ от 09.12.2016г. №231н;</w:t>
      </w:r>
    </w:p>
    <w:p w14:paraId="5A000000">
      <w:pPr>
        <w:spacing w:after="0"/>
        <w:ind/>
        <w:rPr>
          <w:sz w:val="23"/>
        </w:rPr>
      </w:pPr>
      <w:r>
        <w:rPr>
          <w:color w:val="000000"/>
          <w:sz w:val="23"/>
        </w:rPr>
        <w:t xml:space="preserve">5.3. </w:t>
      </w:r>
      <w:r>
        <w:rPr>
          <w:sz w:val="23"/>
        </w:rPr>
        <w:t>При поставке Оборудования без надлежащей документации, Оборудование принятию и оплате не подлежит.</w:t>
      </w:r>
    </w:p>
    <w:p w14:paraId="5B000000">
      <w:pPr>
        <w:spacing w:after="0"/>
        <w:ind/>
        <w:rPr>
          <w:sz w:val="23"/>
        </w:rPr>
      </w:pPr>
      <w:r>
        <w:rPr>
          <w:sz w:val="23"/>
        </w:rPr>
        <w:t xml:space="preserve">5.4. </w:t>
      </w:r>
      <w:r>
        <w:rPr>
          <w:sz w:val="23"/>
        </w:rPr>
        <w:t>Право собственности на Оборудование переходит от поставщика к Заказчику в момент передачи Оборудования после полного оформления товарно-транспортных документов, сопровождающих Оборудование в надлежащем виде.</w:t>
      </w:r>
    </w:p>
    <w:p w14:paraId="5C000000">
      <w:pPr>
        <w:pStyle w:val="Style_6"/>
        <w:numPr>
          <w:ilvl w:val="0"/>
          <w:numId w:val="0"/>
        </w:numPr>
        <w:ind w:firstLine="0" w:left="432"/>
        <w:rPr>
          <w:sz w:val="23"/>
        </w:rPr>
      </w:pPr>
      <w:r>
        <w:rPr>
          <w:sz w:val="23"/>
        </w:rPr>
        <w:t>6. Порядок приемки Оборудования</w:t>
      </w:r>
      <w:r>
        <w:rPr>
          <w:sz w:val="23"/>
        </w:rPr>
        <w:t xml:space="preserve"> и Услуг</w:t>
      </w:r>
    </w:p>
    <w:p w14:paraId="5D000000">
      <w:pPr>
        <w:rPr>
          <w:sz w:val="23"/>
        </w:rPr>
      </w:pPr>
      <w:r>
        <w:rPr>
          <w:sz w:val="23"/>
        </w:rPr>
        <w:t>6.1. Приемка поставленного Оборудования осуществляется в ходе передачи Оборудования Заказчику в Месте доставки и включает в себя следующее:</w:t>
      </w:r>
    </w:p>
    <w:p w14:paraId="5E000000">
      <w:pPr>
        <w:rPr>
          <w:sz w:val="23"/>
        </w:rPr>
      </w:pPr>
      <w:r>
        <w:rPr>
          <w:sz w:val="23"/>
        </w:rPr>
        <w:t>а) проверку по упаковочным листам номенклатуры поставленного Оборудования на соответствие Спецификации (</w:t>
      </w:r>
      <w:r>
        <w:rPr>
          <w:rStyle w:val="Style_5_ch"/>
          <w:color w:val="000000"/>
          <w:sz w:val="23"/>
        </w:rPr>
        <w:t>приложение N 1</w:t>
      </w:r>
      <w:r>
        <w:rPr>
          <w:sz w:val="23"/>
        </w:rPr>
        <w:t xml:space="preserve"> к Контракту);</w:t>
      </w:r>
    </w:p>
    <w:p w14:paraId="5F000000">
      <w:pPr>
        <w:rPr>
          <w:sz w:val="23"/>
        </w:rPr>
      </w:pPr>
      <w:r>
        <w:rPr>
          <w:sz w:val="23"/>
        </w:rPr>
        <w:t>б) проверку полноты и правильности оформления комплекта сопроводительных документов</w:t>
      </w:r>
      <w:r>
        <w:rPr>
          <w:sz w:val="23"/>
        </w:rPr>
        <w:t>,</w:t>
      </w:r>
      <w:r>
        <w:rPr>
          <w:sz w:val="23"/>
        </w:rPr>
        <w:t xml:space="preserve"> </w:t>
      </w:r>
      <w:r>
        <w:rPr>
          <w:color w:val="000000"/>
          <w:sz w:val="23"/>
        </w:rPr>
        <w:t>предусмотренных пунктом 5.2 Контракта</w:t>
      </w:r>
      <w:r>
        <w:rPr>
          <w:sz w:val="23"/>
        </w:rPr>
        <w:t>;</w:t>
      </w:r>
    </w:p>
    <w:p w14:paraId="60000000">
      <w:pPr>
        <w:rPr>
          <w:sz w:val="23"/>
        </w:rPr>
      </w:pPr>
      <w:r>
        <w:rPr>
          <w:sz w:val="23"/>
        </w:rPr>
        <w:t>в) контроль наличия/отсутствия внешних повреждений оригинальной упаковки Оборудования;</w:t>
      </w:r>
    </w:p>
    <w:p w14:paraId="61000000">
      <w:pPr>
        <w:rPr>
          <w:sz w:val="23"/>
        </w:rPr>
      </w:pPr>
      <w:r>
        <w:rPr>
          <w:sz w:val="23"/>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14:paraId="62000000">
      <w:pPr>
        <w:rPr>
          <w:sz w:val="23"/>
        </w:rPr>
      </w:pPr>
      <w:r>
        <w:rPr>
          <w:sz w:val="23"/>
        </w:rPr>
        <w:t>д) проверку наличия технической и (или) эксплуатационной документации производителя (изготовителя) Оборудования на русском языке;</w:t>
      </w:r>
    </w:p>
    <w:p w14:paraId="63000000">
      <w:pPr>
        <w:rPr>
          <w:sz w:val="23"/>
        </w:rPr>
      </w:pPr>
      <w:r>
        <w:rPr>
          <w:sz w:val="23"/>
        </w:rPr>
        <w:t>е) проверку комплектности и целостности поставленного Оборудования.</w:t>
      </w:r>
    </w:p>
    <w:p w14:paraId="64000000">
      <w:pPr>
        <w:ind w:firstLine="567" w:left="0"/>
        <w:rPr>
          <w:sz w:val="23"/>
        </w:rPr>
      </w:pPr>
      <w:r>
        <w:rPr>
          <w:sz w:val="23"/>
        </w:rPr>
        <w:t>Приемка Оборудования осуществляется в соответствии с требованиями законодательства Российской Федерации.</w:t>
      </w:r>
    </w:p>
    <w:p w14:paraId="65000000">
      <w:pPr>
        <w:rPr>
          <w:sz w:val="23"/>
        </w:rPr>
      </w:pPr>
      <w:r>
        <w:rPr>
          <w:sz w:val="23"/>
        </w:rPr>
        <w:t>По факту приемки Оборудования Поставщик и Заказчик подписывают Акт приема-передачи Оборудования (</w:t>
      </w:r>
      <w:r>
        <w:rPr>
          <w:rStyle w:val="Style_5_ch"/>
          <w:color w:val="000000"/>
          <w:sz w:val="23"/>
        </w:rPr>
        <w:t>приложение N </w:t>
      </w:r>
      <w:r>
        <w:rPr>
          <w:rStyle w:val="Style_5_ch"/>
          <w:color w:val="000000"/>
          <w:sz w:val="23"/>
        </w:rPr>
        <w:t>2</w:t>
      </w:r>
      <w:r>
        <w:rPr>
          <w:sz w:val="23"/>
        </w:rPr>
        <w:t xml:space="preserve"> к Контракту).</w:t>
      </w:r>
    </w:p>
    <w:p w14:paraId="66000000">
      <w:pPr>
        <w:spacing w:after="0"/>
        <w:ind/>
        <w:rPr>
          <w:sz w:val="23"/>
        </w:rPr>
      </w:pPr>
      <w:r>
        <w:rPr>
          <w:color w:val="000000"/>
          <w:sz w:val="23"/>
        </w:rPr>
        <w:t>6.</w:t>
      </w:r>
      <w:r>
        <w:rPr>
          <w:color w:val="000000"/>
          <w:sz w:val="23"/>
        </w:rPr>
        <w:t>2</w:t>
      </w:r>
      <w:r>
        <w:rPr>
          <w:color w:val="000000"/>
          <w:sz w:val="23"/>
        </w:rPr>
        <w:t xml:space="preserve">. </w:t>
      </w:r>
      <w:r>
        <w:rPr>
          <w:sz w:val="23"/>
        </w:rPr>
        <w:t>Для проверки предоставленных Поставщиком результатов поставки и оказания Услуг, предусмотренных Контрактом, в части их соответствия условиям Контракта Заказчик проводит экспертизу Оборудования. Экспертиза может проводиться силами Заказчика или к ее проведению могут привлекаться эксперты, экспертные организации.</w:t>
      </w:r>
    </w:p>
    <w:p w14:paraId="67000000">
      <w:pPr>
        <w:rPr>
          <w:sz w:val="23"/>
        </w:rPr>
      </w:pPr>
      <w:r>
        <w:rPr>
          <w:sz w:val="23"/>
        </w:rPr>
        <w:t>6.</w:t>
      </w:r>
      <w:r>
        <w:rPr>
          <w:sz w:val="23"/>
        </w:rPr>
        <w:t>3</w:t>
      </w:r>
      <w:r>
        <w:rPr>
          <w:sz w:val="23"/>
        </w:rPr>
        <w:t xml:space="preserve">. </w:t>
      </w:r>
      <w:r>
        <w:rPr>
          <w:sz w:val="23"/>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14:paraId="68000000">
      <w:pPr>
        <w:rPr>
          <w:sz w:val="23"/>
        </w:rPr>
      </w:pPr>
      <w:r>
        <w:rPr>
          <w:sz w:val="23"/>
        </w:rPr>
        <w:t>6.</w:t>
      </w:r>
      <w:r>
        <w:rPr>
          <w:sz w:val="23"/>
        </w:rPr>
        <w:t>4</w:t>
      </w:r>
      <w:r>
        <w:rPr>
          <w:sz w:val="23"/>
        </w:rPr>
        <w:t xml:space="preserve">. </w:t>
      </w:r>
      <w:r>
        <w:rPr>
          <w:sz w:val="23"/>
        </w:rPr>
        <w:t xml:space="preserve">Заказчик в течение </w:t>
      </w:r>
      <w:r>
        <w:rPr>
          <w:sz w:val="23"/>
        </w:rPr>
        <w:t>5</w:t>
      </w:r>
      <w:r>
        <w:rPr>
          <w:sz w:val="23"/>
        </w:rPr>
        <w:t xml:space="preserve"> рабочих дней со дня получения от Поставщика документов, предусмотренных пунктом 5.</w:t>
      </w:r>
      <w:r>
        <w:rPr>
          <w:sz w:val="23"/>
        </w:rPr>
        <w:t>2</w:t>
      </w:r>
      <w:r>
        <w:rPr>
          <w:sz w:val="23"/>
        </w:rPr>
        <w:t xml:space="preserve"> Контракта, направляет Поставщику подписанный Акт приема-передачи Оборудования (приложение N 2 к Контракту) или мотивированный отказ от подписания, в котором указываются недостатки и сроки их устранения.</w:t>
      </w:r>
    </w:p>
    <w:p w14:paraId="69000000">
      <w:pPr>
        <w:spacing w:after="0"/>
        <w:ind/>
        <w:rPr>
          <w:color w:val="000000"/>
          <w:sz w:val="23"/>
        </w:rPr>
      </w:pPr>
      <w:bookmarkStart w:id="4" w:name="sub_1605"/>
      <w:r>
        <w:rPr>
          <w:color w:val="000000"/>
          <w:sz w:val="23"/>
        </w:rPr>
        <w:t>6.</w:t>
      </w:r>
      <w:r>
        <w:rPr>
          <w:color w:val="000000"/>
          <w:sz w:val="23"/>
        </w:rPr>
        <w:t>5</w:t>
      </w:r>
      <w:r>
        <w:rPr>
          <w:color w:val="000000"/>
          <w:sz w:val="23"/>
        </w:rPr>
        <w:t xml:space="preserve">. </w:t>
      </w:r>
      <w:r>
        <w:rPr>
          <w:color w:val="000000"/>
          <w:sz w:val="23"/>
        </w:rPr>
        <w:t>После устранения недостатков, послуживших основанием для неподписания Акта приема-передачи Оборудования (приложение N 2 к Контракту), Поставщик и Заказчик подписывают Акт приема-передачи Оборудования (приложение N 2 к Контракту) в порядке и сроки, предусмотренные пунктами 6.1 и 6.5 Контракта.</w:t>
      </w:r>
    </w:p>
    <w:p w14:paraId="6A000000">
      <w:pPr>
        <w:spacing w:after="0"/>
        <w:ind/>
        <w:rPr>
          <w:color w:val="000000"/>
          <w:sz w:val="23"/>
        </w:rPr>
      </w:pPr>
      <w:r>
        <w:rPr>
          <w:color w:val="000000"/>
          <w:sz w:val="23"/>
        </w:rPr>
        <w:t>6.</w:t>
      </w:r>
      <w:r>
        <w:rPr>
          <w:color w:val="000000"/>
          <w:sz w:val="23"/>
        </w:rPr>
        <w:t>6</w:t>
      </w:r>
      <w:r>
        <w:rPr>
          <w:color w:val="000000"/>
          <w:sz w:val="23"/>
        </w:rPr>
        <w:t xml:space="preserve">. </w:t>
      </w:r>
      <w:r>
        <w:rPr>
          <w:sz w:val="23"/>
        </w:rPr>
        <w:t>Со дня подписания Акта приема-передачи Оборудования (</w:t>
      </w:r>
      <w:r>
        <w:rPr>
          <w:rStyle w:val="Style_7_ch"/>
          <w:color w:val="000000"/>
          <w:sz w:val="23"/>
        </w:rPr>
        <w:fldChar w:fldCharType="begin"/>
      </w:r>
      <w:r>
        <w:rPr>
          <w:rStyle w:val="Style_7_ch"/>
          <w:color w:val="000000"/>
          <w:sz w:val="23"/>
        </w:rPr>
        <w:instrText>HYPERLINK "file:///Z:/ZAKUPKI/2020%20год/Аукционы%202020/мед.%20оборудование/677%20-%2013375%20монитор%20реанимац/проект%20контракта%2013375.docx#sub_4000"</w:instrText>
      </w:r>
      <w:r>
        <w:rPr>
          <w:rStyle w:val="Style_7_ch"/>
          <w:color w:val="000000"/>
          <w:sz w:val="23"/>
        </w:rPr>
        <w:fldChar w:fldCharType="separate"/>
      </w:r>
      <w:r>
        <w:rPr>
          <w:rStyle w:val="Style_7_ch"/>
          <w:color w:val="000000"/>
          <w:sz w:val="23"/>
        </w:rPr>
        <w:t>приложение N </w:t>
      </w:r>
      <w:r>
        <w:rPr>
          <w:rStyle w:val="Style_7_ch"/>
          <w:color w:val="000000"/>
          <w:sz w:val="23"/>
        </w:rPr>
        <w:fldChar w:fldCharType="end"/>
      </w:r>
      <w:r>
        <w:rPr>
          <w:rStyle w:val="Style_5_ch"/>
          <w:color w:val="000000"/>
          <w:sz w:val="23"/>
        </w:rPr>
        <w:t>2</w:t>
      </w:r>
      <w:r>
        <w:rPr>
          <w:sz w:val="23"/>
        </w:rPr>
        <w:t xml:space="preserve"> к Контракту) Заказчиком все риски случайной гибели, утраты или повреждения Оборудования переходят к Заказчику.</w:t>
      </w:r>
      <w:bookmarkEnd w:id="4"/>
    </w:p>
    <w:p w14:paraId="6B000000">
      <w:pPr>
        <w:pStyle w:val="Style_6"/>
        <w:numPr>
          <w:ilvl w:val="0"/>
          <w:numId w:val="0"/>
        </w:numPr>
        <w:ind w:hanging="432" w:left="432"/>
        <w:rPr>
          <w:sz w:val="23"/>
        </w:rPr>
      </w:pPr>
      <w:r>
        <w:rPr>
          <w:sz w:val="23"/>
        </w:rPr>
        <w:t>7</w:t>
      </w:r>
      <w:r>
        <w:rPr>
          <w:sz w:val="23"/>
        </w:rPr>
        <w:t>. Гарантии</w:t>
      </w:r>
    </w:p>
    <w:p w14:paraId="6C000000">
      <w:pPr>
        <w:rPr>
          <w:sz w:val="23"/>
        </w:rPr>
      </w:pPr>
      <w:r>
        <w:rPr>
          <w:sz w:val="23"/>
        </w:rPr>
        <w:t>7</w:t>
      </w:r>
      <w:r>
        <w:rPr>
          <w:sz w:val="23"/>
        </w:rPr>
        <w:t>.1. Поставщик гарантирует, что Оборудование, поставленное в соответствии с Контрактом, является новым, неиспользованным, серийно выпускаемым.</w:t>
      </w:r>
    </w:p>
    <w:p w14:paraId="6D000000">
      <w:pPr>
        <w:rPr>
          <w:sz w:val="23"/>
        </w:rPr>
      </w:pPr>
      <w:r>
        <w:rPr>
          <w:sz w:val="23"/>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Pr>
          <w:rStyle w:val="Style_5_ch"/>
          <w:color w:val="000000"/>
          <w:sz w:val="23"/>
        </w:rPr>
        <w:t>приложение N 1</w:t>
      </w:r>
      <w:r>
        <w:rPr>
          <w:sz w:val="23"/>
        </w:rPr>
        <w:t xml:space="preserve"> к Контракту), Техническими требованиями, технической и (или) эксплуатационной документацией производителя (изготовителя) Оборудования.</w:t>
      </w:r>
    </w:p>
    <w:p w14:paraId="6E000000">
      <w:pPr>
        <w:rPr>
          <w:sz w:val="23"/>
        </w:rPr>
      </w:pPr>
      <w:r>
        <w:rPr>
          <w:sz w:val="23"/>
        </w:rPr>
        <w:t>7</w:t>
      </w:r>
      <w:r>
        <w:rPr>
          <w:sz w:val="23"/>
        </w:rPr>
        <w:t>.2.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6F000000">
      <w:pPr>
        <w:rPr>
          <w:sz w:val="23"/>
        </w:rPr>
      </w:pPr>
      <w:r>
        <w:rPr>
          <w:sz w:val="23"/>
        </w:rPr>
        <w:t>7</w:t>
      </w:r>
      <w:r>
        <w:rPr>
          <w:sz w:val="23"/>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70000000">
      <w:pPr>
        <w:rPr>
          <w:sz w:val="23"/>
        </w:rPr>
      </w:pPr>
      <w:r>
        <w:rPr>
          <w:sz w:val="23"/>
        </w:rPr>
        <w:t>7</w:t>
      </w:r>
      <w:r>
        <w:rPr>
          <w:sz w:val="23"/>
        </w:rPr>
        <w:t xml:space="preserve">.4. Гарантия Поставщика на поставленное Оборудование составляет не менее </w:t>
      </w:r>
      <w:r>
        <w:rPr>
          <w:sz w:val="23"/>
        </w:rPr>
        <w:t>12</w:t>
      </w:r>
      <w:r>
        <w:rPr>
          <w:sz w:val="23"/>
        </w:rPr>
        <w:t xml:space="preserve"> месяцев. Гарантия производителя на Оборудование составляет не менее </w:t>
      </w:r>
      <w:r>
        <w:rPr>
          <w:sz w:val="23"/>
        </w:rPr>
        <w:t>12</w:t>
      </w:r>
      <w:r>
        <w:rPr>
          <w:sz w:val="23"/>
        </w:rPr>
        <w:t xml:space="preserve"> месяцев. Гарантийный срок начинает исчисляться со дня подписания соответствующего Акта </w:t>
      </w:r>
      <w:r>
        <w:rPr>
          <w:sz w:val="23"/>
        </w:rPr>
        <w:t>приема-передачи</w:t>
      </w:r>
      <w:r>
        <w:rPr>
          <w:sz w:val="23"/>
        </w:rPr>
        <w:t xml:space="preserve">, </w:t>
      </w:r>
      <w:r>
        <w:rPr>
          <w:sz w:val="23"/>
        </w:rPr>
        <w:t>(</w:t>
      </w:r>
      <w:r>
        <w:rPr>
          <w:sz w:val="23"/>
        </w:rPr>
        <w:t xml:space="preserve">приложение N </w:t>
      </w:r>
      <w:r>
        <w:rPr>
          <w:sz w:val="23"/>
        </w:rPr>
        <w:t>2</w:t>
      </w:r>
      <w:r>
        <w:rPr>
          <w:sz w:val="23"/>
        </w:rPr>
        <w:t xml:space="preserve"> к Контракту).</w:t>
      </w:r>
    </w:p>
    <w:p w14:paraId="71000000">
      <w:pPr>
        <w:rPr>
          <w:sz w:val="23"/>
        </w:rPr>
      </w:pPr>
      <w:r>
        <w:rPr>
          <w:sz w:val="23"/>
        </w:rPr>
        <w:t>7</w:t>
      </w:r>
      <w:r>
        <w:rPr>
          <w:sz w:val="23"/>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72000000">
      <w:pPr>
        <w:rPr>
          <w:sz w:val="23"/>
        </w:rPr>
      </w:pPr>
      <w:r>
        <w:rPr>
          <w:sz w:val="23"/>
        </w:rPr>
        <w:t>7</w:t>
      </w:r>
      <w:r>
        <w:rPr>
          <w:sz w:val="23"/>
        </w:rPr>
        <w:t>.6. Поставщик не несет гарантийной ответственности за неполадки и неисправности Оборудования, если они произошли:</w:t>
      </w:r>
    </w:p>
    <w:p w14:paraId="73000000">
      <w:pPr>
        <w:rPr>
          <w:sz w:val="23"/>
        </w:rPr>
      </w:pPr>
      <w:r>
        <w:rPr>
          <w:sz w:val="23"/>
        </w:rPr>
        <w:t>а) в результате внесения Заказчиком или третьей стороной модификаций или изменений Оборудования без письменного согласия Поставщика;</w:t>
      </w:r>
    </w:p>
    <w:p w14:paraId="74000000">
      <w:pPr>
        <w:rPr>
          <w:sz w:val="23"/>
        </w:rPr>
      </w:pPr>
      <w:r>
        <w:rPr>
          <w:sz w:val="23"/>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75000000">
      <w:pPr>
        <w:pStyle w:val="Style_6"/>
        <w:numPr>
          <w:ilvl w:val="0"/>
          <w:numId w:val="0"/>
        </w:numPr>
        <w:spacing w:before="0"/>
        <w:ind w:firstLine="0" w:left="432"/>
        <w:rPr>
          <w:sz w:val="23"/>
        </w:rPr>
      </w:pPr>
      <w:r>
        <w:rPr>
          <w:sz w:val="23"/>
        </w:rPr>
        <w:t>8</w:t>
      </w:r>
      <w:r>
        <w:rPr>
          <w:sz w:val="23"/>
        </w:rPr>
        <w:t>. Порядок расчетов</w:t>
      </w:r>
    </w:p>
    <w:p w14:paraId="76000000">
      <w:pPr>
        <w:tabs>
          <w:tab w:leader="none" w:pos="709" w:val="left"/>
        </w:tabs>
        <w:spacing w:after="0"/>
        <w:ind/>
        <w:rPr>
          <w:b w:val="1"/>
          <w:i w:val="1"/>
          <w:sz w:val="23"/>
        </w:rPr>
      </w:pPr>
      <w:r>
        <w:rPr>
          <w:sz w:val="23"/>
        </w:rPr>
        <w:t>8</w:t>
      </w:r>
      <w:r>
        <w:rPr>
          <w:sz w:val="23"/>
        </w:rPr>
        <w:t xml:space="preserve">.1. Оплата по Контракту осуществляется за счет </w:t>
      </w:r>
      <w:r>
        <w:rPr>
          <w:b w:val="1"/>
          <w:i w:val="1"/>
        </w:rPr>
        <w:t>средства бюджетной организации.</w:t>
      </w:r>
    </w:p>
    <w:p w14:paraId="77000000">
      <w:pPr>
        <w:spacing w:after="0"/>
        <w:ind/>
        <w:rPr>
          <w:sz w:val="23"/>
        </w:rPr>
      </w:pPr>
      <w:r>
        <w:rPr>
          <w:sz w:val="23"/>
        </w:rPr>
        <w:t>8</w:t>
      </w:r>
      <w:r>
        <w:rPr>
          <w:sz w:val="23"/>
        </w:rPr>
        <w:t xml:space="preserve">.2. </w:t>
      </w:r>
      <w:r>
        <w:rPr>
          <w:sz w:val="23"/>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14:paraId="78000000">
      <w:pPr>
        <w:spacing w:after="0"/>
        <w:ind/>
        <w:rPr>
          <w:sz w:val="23"/>
        </w:rPr>
      </w:pPr>
      <w:r>
        <w:rPr>
          <w:sz w:val="23"/>
        </w:rPr>
        <w:t>8</w:t>
      </w:r>
      <w:r>
        <w:rPr>
          <w:sz w:val="23"/>
        </w:rPr>
        <w:t xml:space="preserve">.3. </w:t>
      </w:r>
      <w:r>
        <w:rPr>
          <w:sz w:val="23"/>
        </w:rPr>
        <w:t xml:space="preserve">Оплата по Контракту за поставленное Оборудование осуществляется Заказчиком после подписания Поставщиком и Заказчиком </w:t>
      </w:r>
      <w:r>
        <w:rPr>
          <w:sz w:val="23"/>
        </w:rPr>
        <w:t>Акта приема-передачи Оборудования (приложение N 2 к Контракту)</w:t>
      </w:r>
      <w:r>
        <w:rPr>
          <w:sz w:val="23"/>
        </w:rPr>
        <w:t>, а также предоставления Поставщиком в день поставки документов, предусмотренных пунктом 5.2. Контракта, и документов на оплату, включающие в себя счет, счет-фактуру</w:t>
      </w:r>
      <w:r>
        <w:rPr>
          <w:sz w:val="23"/>
        </w:rPr>
        <w:t>, а</w:t>
      </w:r>
      <w:r>
        <w:rPr>
          <w:sz w:val="23"/>
        </w:rPr>
        <w:t>кта приемки ТРУ по форме ОКУД 0510452 (Приказ Минфина от 15.04.2021 №61н)</w:t>
      </w:r>
    </w:p>
    <w:p w14:paraId="79000000">
      <w:pPr>
        <w:spacing w:after="0"/>
        <w:ind/>
        <w:rPr>
          <w:sz w:val="23"/>
        </w:rPr>
      </w:pPr>
      <w:r>
        <w:rPr>
          <w:sz w:val="23"/>
        </w:rPr>
        <w:t>8</w:t>
      </w:r>
      <w:r>
        <w:rPr>
          <w:sz w:val="23"/>
        </w:rPr>
        <w:t xml:space="preserve">.4. </w:t>
      </w:r>
      <w:r>
        <w:rPr>
          <w:sz w:val="23"/>
        </w:rPr>
        <w:t xml:space="preserve">На всех документах, перечисленных в </w:t>
      </w:r>
      <w:r>
        <w:rPr>
          <w:sz w:val="23"/>
        </w:rPr>
        <w:t xml:space="preserve">пункте </w:t>
      </w:r>
      <w:r>
        <w:rPr>
          <w:sz w:val="23"/>
        </w:rPr>
        <w:t>8</w:t>
      </w:r>
      <w:r>
        <w:rPr>
          <w:sz w:val="23"/>
        </w:rPr>
        <w:t>.3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
    <w:p w14:paraId="7A000000">
      <w:pPr>
        <w:spacing w:after="0"/>
        <w:ind/>
        <w:rPr>
          <w:sz w:val="23"/>
        </w:rPr>
      </w:pPr>
      <w:r>
        <w:rPr>
          <w:sz w:val="23"/>
        </w:rPr>
        <w:t>8</w:t>
      </w:r>
      <w:r>
        <w:rPr>
          <w:sz w:val="23"/>
        </w:rPr>
        <w:t>.5. Оплата по Контракту осуществляется по факту поставки всего Оборудования, предусмотренного Спецификацией (</w:t>
      </w:r>
      <w:r>
        <w:rPr>
          <w:rStyle w:val="Style_5_ch"/>
          <w:color w:val="000000"/>
          <w:sz w:val="23"/>
        </w:rPr>
        <w:t>приложение N 1</w:t>
      </w:r>
      <w:r>
        <w:rPr>
          <w:sz w:val="23"/>
        </w:rPr>
        <w:t xml:space="preserve"> к Контракту), и по факту оказания Услуг, предусмотренных Контрактом, в течение не более </w:t>
      </w:r>
      <w:r>
        <w:rPr>
          <w:color w:val="000000"/>
          <w:sz w:val="23"/>
        </w:rPr>
        <w:t>7</w:t>
      </w:r>
      <w:r>
        <w:rPr>
          <w:color w:val="000000"/>
          <w:sz w:val="23"/>
        </w:rPr>
        <w:t>-</w:t>
      </w:r>
      <w:r>
        <w:rPr>
          <w:color w:val="000000"/>
          <w:sz w:val="23"/>
        </w:rPr>
        <w:t>м</w:t>
      </w:r>
      <w:r>
        <w:rPr>
          <w:color w:val="000000"/>
          <w:sz w:val="23"/>
        </w:rPr>
        <w:t xml:space="preserve">и рабочих дней </w:t>
      </w:r>
      <w:r>
        <w:rPr>
          <w:sz w:val="23"/>
        </w:rPr>
        <w:t xml:space="preserve">после представления Заказчику документов, предусмотренных </w:t>
      </w:r>
      <w:r>
        <w:rPr>
          <w:rStyle w:val="Style_5_ch"/>
          <w:color w:val="000000"/>
          <w:sz w:val="23"/>
        </w:rPr>
        <w:t xml:space="preserve">пунктом </w:t>
      </w:r>
      <w:r>
        <w:rPr>
          <w:rStyle w:val="Style_5_ch"/>
          <w:color w:val="000000"/>
          <w:sz w:val="23"/>
        </w:rPr>
        <w:t>8</w:t>
      </w:r>
      <w:r>
        <w:rPr>
          <w:rStyle w:val="Style_5_ch"/>
          <w:color w:val="000000"/>
          <w:sz w:val="23"/>
        </w:rPr>
        <w:t>.3</w:t>
      </w:r>
      <w:r>
        <w:rPr>
          <w:sz w:val="23"/>
        </w:rPr>
        <w:t xml:space="preserve"> Контракта.</w:t>
      </w:r>
    </w:p>
    <w:p w14:paraId="7B000000">
      <w:pPr>
        <w:spacing w:after="0"/>
        <w:ind/>
        <w:rPr>
          <w:sz w:val="23"/>
        </w:rPr>
      </w:pPr>
      <w:r>
        <w:rPr>
          <w:sz w:val="23"/>
        </w:rPr>
        <w:t>8</w:t>
      </w:r>
      <w:r>
        <w:rPr>
          <w:sz w:val="23"/>
        </w:rPr>
        <w:t>.6. По окончании исполнения Сторонами обязательств по Контракту в течение 10 дней, Стороны подписывают Акт сверки расчетов.</w:t>
      </w:r>
    </w:p>
    <w:p w14:paraId="7C000000">
      <w:pPr>
        <w:pStyle w:val="Style_6"/>
        <w:numPr>
          <w:ilvl w:val="0"/>
          <w:numId w:val="0"/>
        </w:numPr>
        <w:ind w:firstLine="0" w:left="432"/>
        <w:rPr>
          <w:sz w:val="23"/>
        </w:rPr>
      </w:pPr>
      <w:r>
        <w:rPr>
          <w:sz w:val="23"/>
        </w:rPr>
        <w:t>9</w:t>
      </w:r>
      <w:r>
        <w:rPr>
          <w:sz w:val="23"/>
        </w:rPr>
        <w:t>. Ответственность Сторон</w:t>
      </w:r>
    </w:p>
    <w:p w14:paraId="7D000000">
      <w:pPr>
        <w:rPr>
          <w:sz w:val="23"/>
        </w:rPr>
      </w:pPr>
      <w:r>
        <w:rPr>
          <w:sz w:val="23"/>
        </w:rPr>
        <w:t>9</w:t>
      </w:r>
      <w:r>
        <w:rPr>
          <w:sz w:val="23"/>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E000000">
      <w:pPr>
        <w:tabs>
          <w:tab w:leader="none" w:pos="0" w:val="left"/>
        </w:tabs>
        <w:ind/>
        <w:rPr>
          <w:sz w:val="23"/>
        </w:rPr>
      </w:pPr>
      <w:r>
        <w:rPr>
          <w:sz w:val="23"/>
        </w:rPr>
        <w:t>9</w:t>
      </w:r>
      <w:r>
        <w:rPr>
          <w:sz w:val="23"/>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N 1042 (далее - Правила определения размера штрафа).</w:t>
      </w:r>
    </w:p>
    <w:p w14:paraId="7F000000">
      <w:pPr>
        <w:tabs>
          <w:tab w:leader="none" w:pos="0" w:val="left"/>
        </w:tabs>
        <w:ind/>
        <w:rPr>
          <w:sz w:val="23"/>
        </w:rPr>
      </w:pPr>
      <w:r>
        <w:rPr>
          <w:sz w:val="23"/>
        </w:rPr>
        <w:t>9</w:t>
      </w:r>
      <w:r>
        <w:rPr>
          <w:sz w:val="23"/>
        </w:rPr>
        <w:t>.3.</w:t>
      </w:r>
      <w:r>
        <w:rPr>
          <w:i w:val="1"/>
          <w:sz w:val="23"/>
        </w:rPr>
        <w:t xml:space="preserve"> </w:t>
      </w:r>
      <w:r>
        <w:rPr>
          <w:sz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80000000">
      <w:pPr>
        <w:rPr>
          <w:sz w:val="23"/>
        </w:rPr>
      </w:pPr>
      <w:r>
        <w:rPr>
          <w:sz w:val="23"/>
        </w:rPr>
        <w:t>9</w:t>
      </w:r>
      <w:r>
        <w:rPr>
          <w:sz w:val="23"/>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1000000">
      <w:pPr>
        <w:tabs>
          <w:tab w:leader="none" w:pos="0" w:val="left"/>
        </w:tabs>
        <w:spacing w:after="0"/>
        <w:ind/>
        <w:rPr>
          <w:sz w:val="23"/>
        </w:rPr>
      </w:pPr>
      <w:r>
        <w:rPr>
          <w:sz w:val="23"/>
        </w:rPr>
        <w:t>9</w:t>
      </w:r>
      <w:r>
        <w:rPr>
          <w:sz w:val="23"/>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следующем порядке:</w:t>
      </w:r>
    </w:p>
    <w:p w14:paraId="82000000">
      <w:pPr>
        <w:tabs>
          <w:tab w:leader="none" w:pos="0" w:val="left"/>
        </w:tabs>
        <w:spacing w:after="0"/>
        <w:ind/>
        <w:rPr>
          <w:i w:val="1"/>
          <w:sz w:val="23"/>
        </w:rPr>
      </w:pPr>
      <w:r>
        <w:rPr>
          <w:sz w:val="23"/>
        </w:rPr>
        <w:t>а</w:t>
      </w:r>
      <w:r>
        <w:rPr>
          <w:i w:val="1"/>
          <w:sz w:val="23"/>
        </w:rPr>
        <w:t>) 1000 рублей, если цена Контракта не превышает 3 млн. рублей (включительно);</w:t>
      </w:r>
      <w:r>
        <w:rPr>
          <w:i w:val="1"/>
          <w:sz w:val="23"/>
        </w:rPr>
        <w:br/>
      </w:r>
      <w:r>
        <w:rPr>
          <w:i w:val="1"/>
          <w:sz w:val="23"/>
        </w:rPr>
        <w:t>б) 5000 рублей, если цена Контракта составляет от 3 млн. рублей до 50 млн. рублей (включительно);</w:t>
      </w:r>
      <w:r>
        <w:rPr>
          <w:i w:val="1"/>
          <w:sz w:val="23"/>
        </w:rPr>
        <w:br/>
      </w:r>
      <w:r>
        <w:rPr>
          <w:i w:val="1"/>
          <w:sz w:val="23"/>
        </w:rPr>
        <w:t>в) 10000 рублей, если цена Контракта составляет от 50 млн. рублей до 100 млн. рублей (включительно);</w:t>
      </w:r>
      <w:r>
        <w:rPr>
          <w:i w:val="1"/>
          <w:sz w:val="23"/>
        </w:rPr>
        <w:br/>
      </w:r>
      <w:r>
        <w:rPr>
          <w:i w:val="1"/>
          <w:sz w:val="23"/>
        </w:rPr>
        <w:t>г) 100000 рублей, если цена Контракта превышает 100 млн. рублей).</w:t>
      </w:r>
    </w:p>
    <w:p w14:paraId="83000000">
      <w:pPr>
        <w:tabs>
          <w:tab w:leader="none" w:pos="0" w:val="left"/>
        </w:tabs>
        <w:spacing w:after="0"/>
        <w:ind/>
        <w:rPr>
          <w:sz w:val="23"/>
        </w:rPr>
      </w:pPr>
      <w:r>
        <w:rPr>
          <w:sz w:val="23"/>
        </w:rPr>
        <w:t>9</w:t>
      </w:r>
      <w:r>
        <w:rPr>
          <w:sz w:val="23"/>
        </w:rPr>
        <w:t xml:space="preserve">.6. В случае нарушения Поставщиком срока представления документов, предусмотренного пунктом 5.2 Контракта, Заказчик не несет ответственность, установленную пунктами </w:t>
      </w:r>
      <w:r>
        <w:rPr>
          <w:sz w:val="23"/>
        </w:rPr>
        <w:t>10</w:t>
      </w:r>
      <w:r>
        <w:rPr>
          <w:sz w:val="23"/>
        </w:rPr>
        <w:t>.3 – 1</w:t>
      </w:r>
      <w:r>
        <w:rPr>
          <w:sz w:val="23"/>
        </w:rPr>
        <w:t>0</w:t>
      </w:r>
      <w:r>
        <w:rPr>
          <w:sz w:val="23"/>
        </w:rPr>
        <w:t>.5 Контракта.</w:t>
      </w:r>
    </w:p>
    <w:p w14:paraId="84000000">
      <w:pPr>
        <w:tabs>
          <w:tab w:leader="none" w:pos="0" w:val="left"/>
        </w:tabs>
        <w:ind/>
        <w:rPr>
          <w:sz w:val="23"/>
        </w:rPr>
      </w:pPr>
      <w:r>
        <w:rPr>
          <w:sz w:val="23"/>
        </w:rPr>
        <w:t>9</w:t>
      </w:r>
      <w:r>
        <w:rPr>
          <w:sz w:val="23"/>
        </w:rPr>
        <w:t>.7. Общая сумма штрафов за ненадлежащее исполнение Заказчиком обязательств, предусмотренных Контрактом, не может превышать цену Контракта.</w:t>
      </w:r>
    </w:p>
    <w:p w14:paraId="85000000">
      <w:pPr>
        <w:rPr>
          <w:sz w:val="23"/>
        </w:rPr>
      </w:pPr>
      <w:r>
        <w:rPr>
          <w:sz w:val="23"/>
        </w:rPr>
        <w:t>9</w:t>
      </w:r>
      <w:r>
        <w:rPr>
          <w:sz w:val="23"/>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86000000">
      <w:pPr>
        <w:tabs>
          <w:tab w:leader="none" w:pos="0" w:val="left"/>
        </w:tabs>
        <w:ind/>
        <w:rPr>
          <w:sz w:val="23"/>
        </w:rPr>
      </w:pPr>
      <w:r>
        <w:rPr>
          <w:sz w:val="23"/>
        </w:rPr>
        <w:t>9</w:t>
      </w:r>
      <w:r>
        <w:rPr>
          <w:sz w:val="23"/>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87000000">
      <w:pPr>
        <w:tabs>
          <w:tab w:leader="none" w:pos="0" w:val="left"/>
        </w:tabs>
        <w:ind/>
        <w:rPr>
          <w:sz w:val="23"/>
        </w:rPr>
      </w:pPr>
      <w:r>
        <w:rPr>
          <w:sz w:val="23"/>
        </w:rPr>
        <w:t>9</w:t>
      </w:r>
      <w:r>
        <w:rPr>
          <w:sz w:val="23"/>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r>
        <w:rPr>
          <w:rFonts w:ascii="Arial" w:hAnsi="Arial"/>
          <w:sz w:val="23"/>
        </w:rPr>
        <w:t xml:space="preserve"> </w:t>
      </w:r>
      <w:r>
        <w:rPr>
          <w:sz w:val="23"/>
        </w:rPr>
        <w:t>в следующем порядке:</w:t>
      </w:r>
    </w:p>
    <w:p w14:paraId="88000000">
      <w:pPr>
        <w:tabs>
          <w:tab w:leader="none" w:pos="0" w:val="left"/>
        </w:tabs>
        <w:ind/>
        <w:rPr>
          <w:i w:val="1"/>
          <w:sz w:val="23"/>
        </w:rPr>
      </w:pPr>
      <w:r>
        <w:rPr>
          <w:i w:val="1"/>
          <w:sz w:val="23"/>
        </w:rPr>
        <w:t>а) 10 процентов цены Контракта (этапа) в случае, если цена Контракта (этапа) не превышает 3 млн. рублей;</w:t>
      </w:r>
    </w:p>
    <w:p w14:paraId="89000000">
      <w:pPr>
        <w:tabs>
          <w:tab w:leader="none" w:pos="0" w:val="left"/>
        </w:tabs>
        <w:ind/>
        <w:rPr>
          <w:i w:val="1"/>
          <w:sz w:val="23"/>
        </w:rPr>
      </w:pPr>
      <w:r>
        <w:rPr>
          <w:i w:val="1"/>
          <w:sz w:val="23"/>
        </w:rPr>
        <w:t>б) 5 процентов цены Контракта (этапа) в случае, если цена Контракта (этапа) составляет от 3 млн. рублей до 50 млн. рублей (включительно);</w:t>
      </w:r>
    </w:p>
    <w:p w14:paraId="8A000000">
      <w:pPr>
        <w:tabs>
          <w:tab w:leader="none" w:pos="0" w:val="left"/>
        </w:tabs>
        <w:ind/>
        <w:rPr>
          <w:i w:val="1"/>
          <w:sz w:val="23"/>
        </w:rPr>
      </w:pPr>
      <w:r>
        <w:rPr>
          <w:i w:val="1"/>
          <w:sz w:val="23"/>
        </w:rPr>
        <w:t>в) 1 процент цены Контракта (этапа) в случае, если цена Контракта (этапа) составляет от 50 млн. рублей до 100 млн. рублей (включительно);</w:t>
      </w:r>
    </w:p>
    <w:p w14:paraId="8B000000">
      <w:pPr>
        <w:tabs>
          <w:tab w:leader="none" w:pos="0" w:val="left"/>
        </w:tabs>
        <w:ind/>
        <w:rPr>
          <w:i w:val="1"/>
          <w:sz w:val="23"/>
        </w:rPr>
      </w:pPr>
      <w:r>
        <w:rPr>
          <w:i w:val="1"/>
          <w:sz w:val="23"/>
        </w:rPr>
        <w:t>г) 0,5 процента цены Контракта (этапа) в случае, если цена Контракта (этапа) составляет от 100 млн. рублей до 500 млн. рублей (включительно);</w:t>
      </w:r>
    </w:p>
    <w:p w14:paraId="8C000000">
      <w:pPr>
        <w:tabs>
          <w:tab w:leader="none" w:pos="0" w:val="left"/>
        </w:tabs>
        <w:ind/>
        <w:rPr>
          <w:i w:val="1"/>
          <w:sz w:val="23"/>
        </w:rPr>
      </w:pPr>
      <w:r>
        <w:rPr>
          <w:i w:val="1"/>
          <w:sz w:val="23"/>
        </w:rPr>
        <w:t>д) 0,4 процента цены Контракта (этапа) в случае, если цена Контракта (этапа) составляет от 500 млн. рублей до 1 млрд. рублей (включительно);</w:t>
      </w:r>
    </w:p>
    <w:p w14:paraId="8D000000">
      <w:pPr>
        <w:tabs>
          <w:tab w:leader="none" w:pos="0" w:val="left"/>
        </w:tabs>
        <w:ind/>
        <w:rPr>
          <w:i w:val="1"/>
          <w:sz w:val="23"/>
        </w:rPr>
      </w:pPr>
      <w:r>
        <w:rPr>
          <w:i w:val="1"/>
          <w:sz w:val="23"/>
        </w:rPr>
        <w:t>е) 0,3 процента цены Контракта (этапа) в случае, если цена Контракта (этапа) составляет от 1 млрд. рублей до 2 млрд. рублей (включительно);</w:t>
      </w:r>
    </w:p>
    <w:p w14:paraId="8E000000">
      <w:pPr>
        <w:tabs>
          <w:tab w:leader="none" w:pos="0" w:val="left"/>
        </w:tabs>
        <w:ind/>
        <w:rPr>
          <w:i w:val="1"/>
          <w:sz w:val="23"/>
        </w:rPr>
      </w:pPr>
      <w:r>
        <w:rPr>
          <w:i w:val="1"/>
          <w:sz w:val="23"/>
        </w:rPr>
        <w:t>ж) 0,25 процента цены Контракта (этапа) в случае, если цена Контракта (этапа) составляет от 2 млрд. рублей до 5 млрд. рублей (включительно);</w:t>
      </w:r>
    </w:p>
    <w:p w14:paraId="8F000000">
      <w:pPr>
        <w:tabs>
          <w:tab w:leader="none" w:pos="0" w:val="left"/>
        </w:tabs>
        <w:ind/>
        <w:rPr>
          <w:i w:val="1"/>
          <w:sz w:val="23"/>
        </w:rPr>
      </w:pPr>
      <w:r>
        <w:rPr>
          <w:i w:val="1"/>
          <w:sz w:val="23"/>
        </w:rPr>
        <w:t>з) 0,2 процента цены Контракта (этапа) в случае, если цена Контракта (этапа) составляет от 5 млрд. рублей до 10 млрд. рублей (включительно);</w:t>
      </w:r>
    </w:p>
    <w:p w14:paraId="90000000">
      <w:pPr>
        <w:tabs>
          <w:tab w:leader="none" w:pos="0" w:val="left"/>
        </w:tabs>
        <w:ind/>
        <w:rPr>
          <w:i w:val="1"/>
          <w:sz w:val="23"/>
        </w:rPr>
      </w:pPr>
      <w:r>
        <w:rPr>
          <w:i w:val="1"/>
          <w:sz w:val="23"/>
        </w:rPr>
        <w:t>и) 0,1 процента цены Контракта (этапа) в случае, если цена Контракта (этапа) превышает 10 млрд. рублей).</w:t>
      </w:r>
    </w:p>
    <w:p w14:paraId="91000000">
      <w:pPr>
        <w:tabs>
          <w:tab w:leader="none" w:pos="0" w:val="left"/>
        </w:tabs>
        <w:ind/>
        <w:rPr>
          <w:sz w:val="23"/>
        </w:rPr>
      </w:pPr>
      <w:r>
        <w:rPr>
          <w:sz w:val="23"/>
        </w:rPr>
        <w:t>9</w:t>
      </w:r>
      <w:r>
        <w:rPr>
          <w:sz w:val="23"/>
        </w:rPr>
        <w:t xml:space="preserve">.11. </w:t>
      </w:r>
      <w:r>
        <w:rPr>
          <w:sz w:val="23"/>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следующем порядке:</w:t>
      </w:r>
    </w:p>
    <w:p w14:paraId="92000000">
      <w:pPr>
        <w:tabs>
          <w:tab w:leader="none" w:pos="0" w:val="left"/>
        </w:tabs>
        <w:spacing w:after="0"/>
        <w:ind/>
        <w:rPr>
          <w:i w:val="1"/>
          <w:sz w:val="23"/>
        </w:rPr>
      </w:pPr>
      <w:r>
        <w:rPr>
          <w:i w:val="1"/>
          <w:sz w:val="23"/>
        </w:rPr>
        <w:t xml:space="preserve"> а) в случае, если цена Контракта не превышает начальную (максимальную) цену Контракта:</w:t>
      </w:r>
    </w:p>
    <w:p w14:paraId="93000000">
      <w:pPr>
        <w:tabs>
          <w:tab w:leader="none" w:pos="0" w:val="left"/>
        </w:tabs>
        <w:spacing w:after="0"/>
        <w:ind/>
        <w:rPr>
          <w:i w:val="1"/>
          <w:sz w:val="23"/>
        </w:rPr>
      </w:pPr>
      <w:r>
        <w:rPr>
          <w:i w:val="1"/>
          <w:sz w:val="23"/>
        </w:rPr>
        <w:t>10 процентов начальной (максимальной) цены Контракта, если цена Контракта не превышает 3 млн. рублей;</w:t>
      </w:r>
    </w:p>
    <w:p w14:paraId="94000000">
      <w:pPr>
        <w:tabs>
          <w:tab w:leader="none" w:pos="0" w:val="left"/>
        </w:tabs>
        <w:spacing w:after="0"/>
        <w:ind/>
        <w:rPr>
          <w:i w:val="1"/>
          <w:sz w:val="23"/>
        </w:rPr>
      </w:pPr>
      <w:r>
        <w:rPr>
          <w:i w:val="1"/>
          <w:sz w:val="23"/>
        </w:rPr>
        <w:t>5 процентов начальной (максимальной) цены Контракта, если цена Контракта составляет от 3 млн. рублей до 50 млн. рублей (включительно);</w:t>
      </w:r>
    </w:p>
    <w:p w14:paraId="95000000">
      <w:pPr>
        <w:tabs>
          <w:tab w:leader="none" w:pos="0" w:val="left"/>
        </w:tabs>
        <w:spacing w:after="0"/>
        <w:ind/>
        <w:rPr>
          <w:i w:val="1"/>
          <w:sz w:val="23"/>
        </w:rPr>
      </w:pPr>
      <w:r>
        <w:rPr>
          <w:i w:val="1"/>
          <w:sz w:val="23"/>
        </w:rPr>
        <w:t>1 процент начальной (максимальной) цены Контракта, если цена Контракта составляет от 50 млн. рублей до 100 млн. рублей (включительно).</w:t>
      </w:r>
    </w:p>
    <w:p w14:paraId="96000000">
      <w:pPr>
        <w:tabs>
          <w:tab w:leader="none" w:pos="0" w:val="left"/>
        </w:tabs>
        <w:spacing w:after="0"/>
        <w:ind/>
        <w:rPr>
          <w:i w:val="1"/>
          <w:sz w:val="23"/>
        </w:rPr>
      </w:pPr>
      <w:r>
        <w:rPr>
          <w:i w:val="1"/>
          <w:sz w:val="23"/>
        </w:rPr>
        <w:t>б) в случае, если цена Контракта превышает начальную (максимальную) цену Контракта:</w:t>
      </w:r>
    </w:p>
    <w:p w14:paraId="97000000">
      <w:pPr>
        <w:tabs>
          <w:tab w:leader="none" w:pos="0" w:val="left"/>
        </w:tabs>
        <w:spacing w:after="0"/>
        <w:ind/>
        <w:rPr>
          <w:i w:val="1"/>
          <w:sz w:val="23"/>
        </w:rPr>
      </w:pPr>
      <w:r>
        <w:rPr>
          <w:i w:val="1"/>
          <w:sz w:val="23"/>
        </w:rPr>
        <w:t>10 процентов цены Контракта, если цена Контракта не превышает 3 млн. рублей;</w:t>
      </w:r>
    </w:p>
    <w:p w14:paraId="98000000">
      <w:pPr>
        <w:tabs>
          <w:tab w:leader="none" w:pos="0" w:val="left"/>
        </w:tabs>
        <w:spacing w:after="0"/>
        <w:ind/>
        <w:rPr>
          <w:i w:val="1"/>
          <w:sz w:val="23"/>
        </w:rPr>
      </w:pPr>
      <w:r>
        <w:rPr>
          <w:i w:val="1"/>
          <w:sz w:val="23"/>
        </w:rPr>
        <w:t>5 процентов цены Контракта, если цена Контракта составляет от 3 млн. рублей до 50 млн. рублей (включительно);</w:t>
      </w:r>
    </w:p>
    <w:p w14:paraId="99000000">
      <w:pPr>
        <w:tabs>
          <w:tab w:leader="none" w:pos="0" w:val="left"/>
        </w:tabs>
        <w:spacing w:after="0"/>
        <w:ind/>
        <w:rPr>
          <w:i w:val="1"/>
          <w:sz w:val="23"/>
        </w:rPr>
      </w:pPr>
      <w:r>
        <w:rPr>
          <w:i w:val="1"/>
          <w:sz w:val="23"/>
        </w:rPr>
        <w:t>1 процент цены Контракта, если цена Контракта составляет от 50 млн. рублей до 100 млн. рублей (включительно).</w:t>
      </w:r>
    </w:p>
    <w:p w14:paraId="9A000000">
      <w:pPr>
        <w:tabs>
          <w:tab w:leader="none" w:pos="0" w:val="left"/>
        </w:tabs>
        <w:ind/>
        <w:rPr>
          <w:i w:val="1"/>
          <w:sz w:val="23"/>
        </w:rPr>
      </w:pPr>
      <w:r>
        <w:rPr>
          <w:sz w:val="23"/>
        </w:rPr>
        <w:t>9</w:t>
      </w:r>
      <w:r>
        <w:rPr>
          <w:sz w:val="23"/>
        </w:rPr>
        <w:t xml:space="preserve">.12. </w:t>
      </w:r>
      <w:r>
        <w:rPr>
          <w:sz w:val="23"/>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следующем порядке:</w:t>
      </w:r>
      <w:r>
        <w:rPr>
          <w:sz w:val="23"/>
        </w:rPr>
        <w:br/>
      </w:r>
      <w:r>
        <w:rPr>
          <w:i w:val="1"/>
          <w:sz w:val="23"/>
        </w:rPr>
        <w:t>а) 1000 рублей, если цена Контракта не превышает 3 млн. рублей;</w:t>
      </w:r>
      <w:r>
        <w:rPr>
          <w:i w:val="1"/>
          <w:sz w:val="23"/>
        </w:rPr>
        <w:br/>
      </w:r>
      <w:r>
        <w:rPr>
          <w:i w:val="1"/>
          <w:sz w:val="23"/>
        </w:rPr>
        <w:t>б) 5000 рублей, если цена Контракта составляет от 3 млн. рублей до 50 млн. рублей (включительно);</w:t>
      </w:r>
      <w:r>
        <w:rPr>
          <w:i w:val="1"/>
          <w:sz w:val="23"/>
        </w:rPr>
        <w:br/>
      </w:r>
      <w:r>
        <w:rPr>
          <w:i w:val="1"/>
          <w:sz w:val="23"/>
        </w:rPr>
        <w:t>в) 10000 рублей, если цена Контракта составляет от 50 млн. рублей до</w:t>
      </w:r>
      <w:r>
        <w:rPr>
          <w:rFonts w:ascii="Arial" w:hAnsi="Arial"/>
          <w:i w:val="1"/>
          <w:sz w:val="23"/>
        </w:rPr>
        <w:t xml:space="preserve"> </w:t>
      </w:r>
      <w:r>
        <w:rPr>
          <w:i w:val="1"/>
          <w:sz w:val="23"/>
        </w:rPr>
        <w:t>100 млн. рублей (включительно);</w:t>
      </w:r>
      <w:r>
        <w:rPr>
          <w:i w:val="1"/>
          <w:sz w:val="23"/>
        </w:rPr>
        <w:br/>
      </w:r>
      <w:r>
        <w:rPr>
          <w:i w:val="1"/>
          <w:sz w:val="23"/>
        </w:rPr>
        <w:t>г) 100000 рублей, если цена Контракта превышает 100 млн. рублей).</w:t>
      </w:r>
    </w:p>
    <w:p w14:paraId="9B000000">
      <w:pPr>
        <w:tabs>
          <w:tab w:leader="none" w:pos="0" w:val="left"/>
        </w:tabs>
        <w:ind/>
        <w:rPr>
          <w:i w:val="1"/>
          <w:sz w:val="23"/>
        </w:rPr>
      </w:pPr>
      <w:r>
        <w:rPr>
          <w:sz w:val="23"/>
        </w:rPr>
        <w:t>9</w:t>
      </w:r>
      <w:r>
        <w:rPr>
          <w:sz w:val="23"/>
        </w:rPr>
        <w:t xml:space="preserve">.13. </w:t>
      </w:r>
      <w:r>
        <w:rPr>
          <w:sz w:val="23"/>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C000000">
      <w:pPr>
        <w:pStyle w:val="Style_6"/>
        <w:numPr>
          <w:ilvl w:val="0"/>
          <w:numId w:val="0"/>
        </w:numPr>
        <w:ind w:firstLine="0" w:left="432"/>
        <w:rPr>
          <w:sz w:val="23"/>
        </w:rPr>
      </w:pPr>
      <w:r>
        <w:rPr>
          <w:sz w:val="23"/>
        </w:rPr>
        <w:t>1</w:t>
      </w:r>
      <w:r>
        <w:rPr>
          <w:sz w:val="23"/>
        </w:rPr>
        <w:t>0</w:t>
      </w:r>
      <w:r>
        <w:rPr>
          <w:sz w:val="23"/>
        </w:rPr>
        <w:t>. Срок действия Контракта, изменение и расторжение Контракта</w:t>
      </w:r>
    </w:p>
    <w:p w14:paraId="9D000000">
      <w:pPr>
        <w:spacing w:after="0"/>
        <w:ind/>
        <w:rPr>
          <w:sz w:val="23"/>
        </w:rPr>
      </w:pPr>
      <w:r>
        <w:rPr>
          <w:sz w:val="23"/>
        </w:rPr>
        <w:t>1</w:t>
      </w:r>
      <w:r>
        <w:rPr>
          <w:sz w:val="23"/>
        </w:rPr>
        <w:t>0</w:t>
      </w:r>
      <w:r>
        <w:rPr>
          <w:sz w:val="23"/>
        </w:rPr>
        <w:t xml:space="preserve">.1. Контракт вступает в силу с момента подписания и действует до </w:t>
      </w:r>
      <w:r>
        <w:rPr>
          <w:sz w:val="23"/>
        </w:rPr>
        <w:t>01</w:t>
      </w:r>
      <w:r>
        <w:rPr>
          <w:sz w:val="23"/>
        </w:rPr>
        <w:t>.</w:t>
      </w:r>
      <w:r>
        <w:rPr>
          <w:sz w:val="23"/>
        </w:rPr>
        <w:t>12</w:t>
      </w:r>
      <w:r>
        <w:rPr>
          <w:sz w:val="23"/>
        </w:rPr>
        <w:t>.202</w:t>
      </w:r>
      <w:r>
        <w:rPr>
          <w:sz w:val="23"/>
        </w:rPr>
        <w:t>6</w:t>
      </w:r>
      <w:r>
        <w:rPr>
          <w:sz w:val="23"/>
        </w:rPr>
        <w:t xml:space="preserve"> </w:t>
      </w:r>
      <w:r>
        <w:rPr>
          <w:sz w:val="23"/>
        </w:rPr>
        <w:t>г. Окончание срока действия Контракта влечет прекращение обязательств сторон по Контракту с «</w:t>
      </w:r>
      <w:r>
        <w:rPr>
          <w:sz w:val="23"/>
        </w:rPr>
        <w:t>01</w:t>
      </w:r>
      <w:r>
        <w:rPr>
          <w:sz w:val="23"/>
        </w:rPr>
        <w:t xml:space="preserve">» </w:t>
      </w:r>
      <w:r>
        <w:rPr>
          <w:sz w:val="23"/>
        </w:rPr>
        <w:t>декабря</w:t>
      </w:r>
      <w:r>
        <w:rPr>
          <w:sz w:val="23"/>
        </w:rPr>
        <w:t xml:space="preserve"> </w:t>
      </w:r>
      <w:r>
        <w:rPr>
          <w:sz w:val="23"/>
        </w:rPr>
        <w:t>202</w:t>
      </w:r>
      <w:r>
        <w:rPr>
          <w:sz w:val="23"/>
        </w:rPr>
        <w:t>6</w:t>
      </w:r>
      <w:r>
        <w:rPr>
          <w:sz w:val="23"/>
        </w:rPr>
        <w:t xml:space="preserve"> г., за исключением обязательств по оплате, возникших на «</w:t>
      </w:r>
      <w:r>
        <w:rPr>
          <w:sz w:val="23"/>
        </w:rPr>
        <w:t>01</w:t>
      </w:r>
      <w:r>
        <w:rPr>
          <w:sz w:val="23"/>
        </w:rPr>
        <w:t xml:space="preserve">» </w:t>
      </w:r>
      <w:r>
        <w:rPr>
          <w:sz w:val="23"/>
        </w:rPr>
        <w:t>декабря</w:t>
      </w:r>
      <w:r>
        <w:rPr>
          <w:sz w:val="23"/>
        </w:rPr>
        <w:t xml:space="preserve"> </w:t>
      </w:r>
      <w:r>
        <w:rPr>
          <w:sz w:val="23"/>
        </w:rPr>
        <w:t>202</w:t>
      </w:r>
      <w:r>
        <w:rPr>
          <w:sz w:val="23"/>
        </w:rPr>
        <w:t>6</w:t>
      </w:r>
      <w:r>
        <w:rPr>
          <w:sz w:val="23"/>
        </w:rPr>
        <w:t xml:space="preserve"> г.</w:t>
      </w:r>
    </w:p>
    <w:p w14:paraId="9E000000">
      <w:pPr>
        <w:tabs>
          <w:tab w:leader="none" w:pos="1435" w:val="left"/>
        </w:tabs>
        <w:spacing w:after="0"/>
        <w:ind w:right="212"/>
        <w:rPr>
          <w:sz w:val="23"/>
        </w:rPr>
      </w:pPr>
      <w:r>
        <w:rPr>
          <w:sz w:val="23"/>
        </w:rPr>
        <w:t>1</w:t>
      </w:r>
      <w:r>
        <w:rPr>
          <w:sz w:val="23"/>
        </w:rPr>
        <w:t>0</w:t>
      </w:r>
      <w:r>
        <w:rPr>
          <w:sz w:val="23"/>
        </w:rPr>
        <w:t xml:space="preserve">.2. Возможность заказчика изменить условия Контракта устанавливается </w:t>
      </w:r>
      <w:r>
        <w:rPr>
          <w:sz w:val="23"/>
        </w:rPr>
        <w:t xml:space="preserve">   </w:t>
      </w:r>
      <w:r>
        <w:rPr>
          <w:sz w:val="23"/>
        </w:rPr>
        <w:t>в соответствии с ч. 1.11. Положения о закупке товаров, работ, услуг ФГБОУ ВО РостГМУ Минздрава России. Заказчик по согласованию с участником при заключении и исполнении Контракта вправе изменить:</w:t>
      </w:r>
    </w:p>
    <w:p w14:paraId="9F000000">
      <w:pPr>
        <w:tabs>
          <w:tab w:leader="none" w:pos="1435" w:val="left"/>
        </w:tabs>
        <w:spacing w:after="0"/>
        <w:ind w:right="212"/>
        <w:rPr>
          <w:sz w:val="23"/>
        </w:rPr>
      </w:pPr>
      <w:r>
        <w:rPr>
          <w:sz w:val="23"/>
        </w:rPr>
        <w:t>1</w:t>
      </w:r>
      <w:r>
        <w:rPr>
          <w:sz w:val="23"/>
        </w:rPr>
        <w:t>0</w:t>
      </w:r>
      <w:r>
        <w:rPr>
          <w:sz w:val="23"/>
        </w:rPr>
        <w:t>.2.1. Увеличить количество поставляемого товара, объем работы или услуги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объема работы или услуги не должна превышать цену единицы товара, объема работы или услуги, определяемую как частное от деления цены Контракта, указанной в заявке на участие аукционе, на количество товара, объема работы или услуги, указанное в документации о проведении закупки.</w:t>
      </w:r>
      <w:r>
        <w:rPr>
          <w:sz w:val="23"/>
        </w:rPr>
        <w:t>1</w:t>
      </w:r>
      <w:r>
        <w:rPr>
          <w:sz w:val="23"/>
        </w:rPr>
        <w:t>0</w:t>
      </w:r>
      <w:r>
        <w:rPr>
          <w:sz w:val="23"/>
        </w:rPr>
        <w:t>.2.2. Цену Контракта:</w:t>
      </w:r>
    </w:p>
    <w:p w14:paraId="A0000000">
      <w:pPr>
        <w:tabs>
          <w:tab w:leader="none" w:pos="1435" w:val="left"/>
        </w:tabs>
        <w:spacing w:after="0"/>
        <w:ind w:firstLine="540" w:left="0" w:right="212"/>
        <w:rPr>
          <w:sz w:val="23"/>
        </w:rPr>
      </w:pPr>
      <w:r>
        <w:rPr>
          <w:sz w:val="23"/>
        </w:rPr>
        <w:t>1) если возможность изменения условий Контракта была предусмотрена документацией о закупке и Контрактом;</w:t>
      </w:r>
    </w:p>
    <w:p w14:paraId="A1000000">
      <w:pPr>
        <w:tabs>
          <w:tab w:leader="none" w:pos="1435" w:val="left"/>
        </w:tabs>
        <w:spacing w:after="0"/>
        <w:ind w:firstLine="540" w:left="0" w:right="212"/>
        <w:rPr>
          <w:sz w:val="23"/>
        </w:rPr>
      </w:pPr>
      <w:r>
        <w:rPr>
          <w:sz w:val="23"/>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A2000000">
      <w:pPr>
        <w:tabs>
          <w:tab w:leader="none" w:pos="1435" w:val="left"/>
        </w:tabs>
        <w:spacing w:after="0"/>
        <w:ind w:firstLine="540" w:left="0" w:right="212"/>
        <w:rPr>
          <w:sz w:val="23"/>
        </w:rPr>
      </w:pPr>
      <w:r>
        <w:rPr>
          <w:sz w:val="23"/>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объема работы или услуги, или цена единицы товара, объема работы или услуги, при уменьшении предусмотренного Контрактом количества поставляемого товара, объема работы или услуги, должна определяться как частное от деления первоначальной цены Контракта на предусмотренное в Контракте количество такого товара, объема работы или услуги.</w:t>
      </w:r>
    </w:p>
    <w:p w14:paraId="A3000000">
      <w:pPr>
        <w:tabs>
          <w:tab w:leader="none" w:pos="1435" w:val="left"/>
        </w:tabs>
        <w:spacing w:after="0"/>
        <w:ind w:right="212"/>
        <w:rPr>
          <w:sz w:val="23"/>
        </w:rPr>
      </w:pPr>
      <w:r>
        <w:rPr>
          <w:sz w:val="23"/>
        </w:rPr>
        <w:t>1</w:t>
      </w:r>
      <w:r>
        <w:rPr>
          <w:sz w:val="23"/>
        </w:rPr>
        <w:t>0</w:t>
      </w:r>
      <w:r>
        <w:rPr>
          <w:sz w:val="23"/>
        </w:rPr>
        <w:t>.3.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14:paraId="A4000000">
      <w:pPr>
        <w:tabs>
          <w:tab w:leader="none" w:pos="1435" w:val="left"/>
        </w:tabs>
        <w:spacing w:after="0"/>
        <w:ind w:right="212"/>
        <w:rPr>
          <w:sz w:val="23"/>
        </w:rPr>
      </w:pPr>
      <w:r>
        <w:rPr>
          <w:sz w:val="23"/>
        </w:rPr>
        <w:t>1</w:t>
      </w:r>
      <w:r>
        <w:rPr>
          <w:sz w:val="23"/>
        </w:rPr>
        <w:t>0</w:t>
      </w:r>
      <w:r>
        <w:rPr>
          <w:sz w:val="23"/>
        </w:rPr>
        <w:t>.4. Расторжение Контракта до истечения срока его действия возможно по соглашению сторон, по решению суда и в одностороннем порядке по основаниям, предусмотренным Гражданским кодексом Российской Федерации.</w:t>
      </w:r>
    </w:p>
    <w:p w14:paraId="A5000000">
      <w:pPr>
        <w:pStyle w:val="Style_6"/>
        <w:numPr>
          <w:ilvl w:val="0"/>
          <w:numId w:val="0"/>
        </w:numPr>
        <w:ind w:firstLine="0" w:left="432"/>
        <w:rPr>
          <w:sz w:val="23"/>
        </w:rPr>
      </w:pPr>
      <w:r>
        <w:rPr>
          <w:sz w:val="23"/>
        </w:rPr>
        <w:t>1</w:t>
      </w:r>
      <w:r>
        <w:rPr>
          <w:sz w:val="23"/>
        </w:rPr>
        <w:t>1</w:t>
      </w:r>
      <w:r>
        <w:rPr>
          <w:sz w:val="23"/>
        </w:rPr>
        <w:t>. Исключительные права</w:t>
      </w:r>
    </w:p>
    <w:p w14:paraId="A6000000">
      <w:pPr>
        <w:rPr>
          <w:sz w:val="23"/>
        </w:rPr>
      </w:pPr>
      <w:r>
        <w:rPr>
          <w:sz w:val="23"/>
        </w:rPr>
        <w:t>1</w:t>
      </w:r>
      <w:r>
        <w:rPr>
          <w:sz w:val="23"/>
        </w:rPr>
        <w:t>1</w:t>
      </w:r>
      <w:r>
        <w:rPr>
          <w:sz w:val="23"/>
        </w:rP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A7000000">
      <w:pPr>
        <w:rPr>
          <w:sz w:val="23"/>
        </w:rPr>
      </w:pPr>
      <w:r>
        <w:rPr>
          <w:sz w:val="23"/>
        </w:rPr>
        <w:t>1</w:t>
      </w:r>
      <w:r>
        <w:rPr>
          <w:sz w:val="23"/>
        </w:rPr>
        <w:t>1</w:t>
      </w:r>
      <w:r>
        <w:rPr>
          <w:sz w:val="23"/>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A8000000">
      <w:pPr>
        <w:pStyle w:val="Style_6"/>
        <w:numPr>
          <w:ilvl w:val="0"/>
          <w:numId w:val="0"/>
        </w:numPr>
        <w:rPr>
          <w:sz w:val="23"/>
        </w:rPr>
      </w:pPr>
      <w:r>
        <w:rPr>
          <w:sz w:val="23"/>
        </w:rPr>
        <w:t>1</w:t>
      </w:r>
      <w:r>
        <w:rPr>
          <w:sz w:val="23"/>
        </w:rPr>
        <w:t>2</w:t>
      </w:r>
      <w:r>
        <w:rPr>
          <w:sz w:val="23"/>
        </w:rPr>
        <w:t>. Обстоятельства непреодолимой силы</w:t>
      </w:r>
    </w:p>
    <w:p w14:paraId="A9000000">
      <w:pPr>
        <w:rPr>
          <w:sz w:val="23"/>
        </w:rPr>
      </w:pPr>
      <w:r>
        <w:rPr>
          <w:sz w:val="23"/>
        </w:rPr>
        <w:t>1</w:t>
      </w:r>
      <w:r>
        <w:rPr>
          <w:sz w:val="23"/>
        </w:rPr>
        <w:t>2</w:t>
      </w:r>
      <w:r>
        <w:rPr>
          <w:sz w:val="23"/>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AA000000">
      <w:pPr>
        <w:rPr>
          <w:sz w:val="23"/>
        </w:rPr>
      </w:pPr>
      <w:r>
        <w:rPr>
          <w:sz w:val="23"/>
        </w:rPr>
        <w:t>1</w:t>
      </w:r>
      <w:r>
        <w:rPr>
          <w:sz w:val="23"/>
        </w:rPr>
        <w:t>2</w:t>
      </w:r>
      <w:r>
        <w:rPr>
          <w:sz w:val="23"/>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AB000000">
      <w:pPr>
        <w:rPr>
          <w:sz w:val="23"/>
        </w:rPr>
      </w:pPr>
      <w:r>
        <w:rPr>
          <w:sz w:val="23"/>
        </w:rPr>
        <w:t>1</w:t>
      </w:r>
      <w:r>
        <w:rPr>
          <w:sz w:val="23"/>
        </w:rPr>
        <w:t>2</w:t>
      </w:r>
      <w:r>
        <w:rPr>
          <w:sz w:val="23"/>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AC000000">
      <w:pPr>
        <w:rPr>
          <w:sz w:val="23"/>
        </w:rPr>
      </w:pPr>
      <w:r>
        <w:rPr>
          <w:sz w:val="23"/>
        </w:rPr>
        <w:t>1</w:t>
      </w:r>
      <w:r>
        <w:rPr>
          <w:sz w:val="23"/>
        </w:rPr>
        <w:t>2</w:t>
      </w:r>
      <w:r>
        <w:rPr>
          <w:sz w:val="23"/>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AD000000">
      <w:pPr>
        <w:pStyle w:val="Style_6"/>
        <w:numPr>
          <w:ilvl w:val="0"/>
          <w:numId w:val="0"/>
        </w:numPr>
        <w:ind w:firstLine="0" w:left="432"/>
        <w:rPr>
          <w:sz w:val="23"/>
        </w:rPr>
      </w:pPr>
      <w:r>
        <w:rPr>
          <w:sz w:val="23"/>
        </w:rPr>
        <w:t>1</w:t>
      </w:r>
      <w:r>
        <w:rPr>
          <w:sz w:val="23"/>
        </w:rPr>
        <w:t>3</w:t>
      </w:r>
      <w:r>
        <w:rPr>
          <w:sz w:val="23"/>
        </w:rPr>
        <w:t>. Уведомления</w:t>
      </w:r>
    </w:p>
    <w:p w14:paraId="AE000000">
      <w:pPr>
        <w:spacing w:after="0"/>
        <w:ind/>
        <w:rPr>
          <w:spacing w:val="-5"/>
          <w:sz w:val="23"/>
        </w:rPr>
      </w:pPr>
      <w:r>
        <w:rPr>
          <w:sz w:val="23"/>
        </w:rPr>
        <w:t>1</w:t>
      </w:r>
      <w:r>
        <w:rPr>
          <w:sz w:val="23"/>
        </w:rPr>
        <w:t>3</w:t>
      </w:r>
      <w:r>
        <w:rPr>
          <w:sz w:val="23"/>
        </w:rPr>
        <w:t>.1. Все изменения и дополнения к настоящему Контракту имеют силу только</w:t>
      </w:r>
      <w:r>
        <w:rPr>
          <w:sz w:val="23"/>
        </w:rPr>
        <w:t xml:space="preserve"> </w:t>
      </w:r>
      <w:r>
        <w:rPr>
          <w:sz w:val="23"/>
        </w:rPr>
        <w:t>в случае, если они оформлены в письменной форме и подписаны</w:t>
      </w:r>
      <w:r>
        <w:rPr>
          <w:sz w:val="23"/>
        </w:rPr>
        <w:t xml:space="preserve"> </w:t>
      </w:r>
      <w:r>
        <w:rPr>
          <w:sz w:val="23"/>
        </w:rPr>
        <w:t>уполномоченными представителями сторон.</w:t>
      </w:r>
    </w:p>
    <w:p w14:paraId="AF000000">
      <w:pPr>
        <w:pStyle w:val="Style_6"/>
        <w:numPr>
          <w:ilvl w:val="0"/>
          <w:numId w:val="0"/>
        </w:numPr>
        <w:ind w:firstLine="0" w:left="432"/>
        <w:rPr>
          <w:sz w:val="23"/>
        </w:rPr>
      </w:pPr>
      <w:r>
        <w:rPr>
          <w:sz w:val="23"/>
        </w:rPr>
        <w:t>1</w:t>
      </w:r>
      <w:r>
        <w:rPr>
          <w:sz w:val="23"/>
        </w:rPr>
        <w:t>4</w:t>
      </w:r>
      <w:r>
        <w:rPr>
          <w:sz w:val="23"/>
        </w:rPr>
        <w:t>. Дополнительные условия и заключительные положения</w:t>
      </w:r>
    </w:p>
    <w:p w14:paraId="B0000000">
      <w:pPr>
        <w:rPr>
          <w:sz w:val="23"/>
        </w:rPr>
      </w:pPr>
      <w:r>
        <w:rPr>
          <w:sz w:val="23"/>
        </w:rPr>
        <w:t>1</w:t>
      </w:r>
      <w:r>
        <w:rPr>
          <w:sz w:val="23"/>
        </w:rPr>
        <w:t>4</w:t>
      </w:r>
      <w:r>
        <w:rPr>
          <w:sz w:val="23"/>
        </w:rPr>
        <w:t>.1. Во всем, что не предусмотрено Контрактом, Стороны руководствуются законодательством Российской Федерации.</w:t>
      </w:r>
    </w:p>
    <w:p w14:paraId="B1000000">
      <w:pPr>
        <w:rPr>
          <w:color w:val="FF0000"/>
          <w:sz w:val="23"/>
        </w:rPr>
      </w:pPr>
      <w:r>
        <w:rPr>
          <w:sz w:val="23"/>
        </w:rPr>
        <w:t>1</w:t>
      </w:r>
      <w:r>
        <w:rPr>
          <w:sz w:val="23"/>
        </w:rPr>
        <w:t>4</w:t>
      </w:r>
      <w:r>
        <w:rPr>
          <w:sz w:val="23"/>
        </w:rPr>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B2000000">
      <w:pPr>
        <w:rPr>
          <w:sz w:val="23"/>
        </w:rPr>
      </w:pPr>
      <w:r>
        <w:rPr>
          <w:sz w:val="23"/>
        </w:rPr>
        <w:t>1</w:t>
      </w:r>
      <w:r>
        <w:rPr>
          <w:sz w:val="23"/>
        </w:rPr>
        <w:t>4</w:t>
      </w:r>
      <w:r>
        <w:rPr>
          <w:sz w:val="23"/>
        </w:rPr>
        <w:t>.3. Настоящий Контракт составлен в 2-х экземплярах, идентичных по содержанию и имеющих одинаковую юридическую силу, по одному экземпляру для каждой из сторон.</w:t>
      </w:r>
    </w:p>
    <w:p w14:paraId="B3000000">
      <w:pPr>
        <w:tabs>
          <w:tab w:leader="none" w:pos="142" w:val="left"/>
        </w:tabs>
        <w:ind/>
        <w:rPr>
          <w:sz w:val="23"/>
        </w:rPr>
      </w:pPr>
      <w:r>
        <w:rPr>
          <w:sz w:val="23"/>
        </w:rPr>
        <w:t>1</w:t>
      </w:r>
      <w:r>
        <w:rPr>
          <w:sz w:val="23"/>
        </w:rPr>
        <w:t>4</w:t>
      </w:r>
      <w:r>
        <w:rPr>
          <w:sz w:val="23"/>
        </w:rPr>
        <w:t>.4.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B4000000">
      <w:pPr>
        <w:tabs>
          <w:tab w:leader="none" w:pos="142" w:val="left"/>
        </w:tabs>
        <w:ind/>
        <w:rPr>
          <w:sz w:val="23"/>
        </w:rPr>
      </w:pPr>
      <w:r>
        <w:rPr>
          <w:sz w:val="23"/>
        </w:rPr>
        <w:tab/>
      </w:r>
      <w:r>
        <w:rPr>
          <w:sz w:val="23"/>
        </w:rPr>
        <w:t>1</w:t>
      </w:r>
      <w:r>
        <w:rPr>
          <w:sz w:val="23"/>
        </w:rPr>
        <w:t>4</w:t>
      </w:r>
      <w:r>
        <w:rPr>
          <w:sz w:val="23"/>
        </w:rPr>
        <w:t>.5.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B5000000">
      <w:pPr>
        <w:tabs>
          <w:tab w:leader="none" w:pos="142" w:val="left"/>
        </w:tabs>
        <w:ind/>
        <w:rPr>
          <w:sz w:val="23"/>
        </w:rPr>
      </w:pPr>
      <w:r>
        <w:rPr>
          <w:sz w:val="23"/>
        </w:rPr>
        <w:tab/>
      </w:r>
      <w:r>
        <w:rPr>
          <w:sz w:val="23"/>
        </w:rPr>
        <w:t>1</w:t>
      </w:r>
      <w:r>
        <w:rPr>
          <w:sz w:val="23"/>
        </w:rPr>
        <w:t>4</w:t>
      </w:r>
      <w:r>
        <w:rPr>
          <w:sz w:val="23"/>
        </w:rPr>
        <w:t>.6. Приложения к Контракту являются его неотъемлемой частью.</w:t>
      </w:r>
    </w:p>
    <w:p w14:paraId="B6000000">
      <w:pPr>
        <w:rPr>
          <w:sz w:val="23"/>
        </w:rPr>
      </w:pPr>
      <w:r>
        <w:rPr>
          <w:sz w:val="23"/>
        </w:rPr>
        <w:t>Приложения к Контракту:</w:t>
      </w:r>
    </w:p>
    <w:p w14:paraId="B7000000">
      <w:pPr>
        <w:spacing w:after="0"/>
        <w:ind/>
        <w:rPr>
          <w:sz w:val="23"/>
        </w:rPr>
      </w:pPr>
      <w:r>
        <w:rPr>
          <w:sz w:val="23"/>
        </w:rPr>
        <w:t>Приложение N 1</w:t>
      </w:r>
      <w:r>
        <w:rPr>
          <w:sz w:val="23"/>
        </w:rPr>
        <w:t xml:space="preserve"> - Спецификация;</w:t>
      </w:r>
    </w:p>
    <w:p w14:paraId="B8000000">
      <w:pPr>
        <w:spacing w:after="0"/>
        <w:ind/>
        <w:rPr>
          <w:sz w:val="23"/>
        </w:rPr>
      </w:pPr>
      <w:r>
        <w:rPr>
          <w:sz w:val="23"/>
        </w:rPr>
        <w:t>Приложение N 2</w:t>
      </w:r>
      <w:r>
        <w:rPr>
          <w:sz w:val="23"/>
        </w:rPr>
        <w:t xml:space="preserve"> - Акт приема-передачи Оборудования;</w:t>
      </w:r>
    </w:p>
    <w:p w14:paraId="B9000000">
      <w:pPr>
        <w:ind w:firstLine="720" w:left="0"/>
        <w:rPr>
          <w:sz w:val="23"/>
        </w:rPr>
      </w:pPr>
    </w:p>
    <w:p w14:paraId="BA000000">
      <w:pPr>
        <w:ind/>
        <w:jc w:val="center"/>
        <w:rPr>
          <w:b w:val="1"/>
          <w:sz w:val="23"/>
        </w:rPr>
      </w:pPr>
      <w:r>
        <w:rPr>
          <w:b w:val="1"/>
          <w:sz w:val="23"/>
        </w:rPr>
        <w:t>1</w:t>
      </w:r>
      <w:r>
        <w:rPr>
          <w:b w:val="1"/>
          <w:sz w:val="23"/>
        </w:rPr>
        <w:t>5</w:t>
      </w:r>
      <w:r>
        <w:rPr>
          <w:b w:val="1"/>
          <w:sz w:val="23"/>
        </w:rPr>
        <w:t>. Юридические адреса и реквизиты сторон</w:t>
      </w:r>
    </w:p>
    <w:tbl>
      <w:tblPr>
        <w:tblStyle w:val="Style_8"/>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78"/>
        <w:gridCol w:w="4819"/>
      </w:tblGrid>
      <w:tr>
        <w:trPr>
          <w:trHeight w:hRule="atLeast" w:val="390"/>
        </w:trPr>
        <w:tc>
          <w:tcPr>
            <w:tcW w:type="dxa" w:w="4678"/>
            <w:tcBorders>
              <w:top w:color="000000" w:sz="4" w:val="single"/>
              <w:left w:color="000000" w:sz="4" w:val="single"/>
              <w:bottom w:color="000000" w:sz="4" w:val="single"/>
              <w:right w:color="000000" w:sz="4" w:val="single"/>
            </w:tcBorders>
          </w:tcPr>
          <w:p w14:paraId="BB000000">
            <w:pPr>
              <w:spacing w:after="0" w:line="240" w:lineRule="auto"/>
              <w:ind/>
              <w:rPr>
                <w:rFonts w:ascii="Times New Roman" w:hAnsi="Times New Roman"/>
                <w:b w:val="1"/>
                <w:sz w:val="24"/>
              </w:rPr>
            </w:pPr>
            <w:r>
              <w:rPr>
                <w:rFonts w:ascii="Times New Roman" w:hAnsi="Times New Roman"/>
                <w:sz w:val="24"/>
              </w:rPr>
              <w:tab/>
            </w:r>
            <w:r>
              <w:rPr>
                <w:rFonts w:ascii="Times New Roman" w:hAnsi="Times New Roman"/>
                <w:b w:val="1"/>
                <w:sz w:val="24"/>
              </w:rPr>
              <w:t>«Заказчик»</w:t>
            </w:r>
            <w:r>
              <w:rPr>
                <w:rFonts w:ascii="Times New Roman" w:hAnsi="Times New Roman"/>
                <w:b w:val="1"/>
                <w:sz w:val="24"/>
              </w:rPr>
              <w:t>:</w:t>
            </w:r>
          </w:p>
          <w:p w14:paraId="BC000000">
            <w:pPr>
              <w:spacing w:after="0" w:line="240" w:lineRule="auto"/>
              <w:ind/>
              <w:rPr>
                <w:rFonts w:ascii="Times New Roman" w:hAnsi="Times New Roman"/>
                <w:b w:val="1"/>
              </w:rPr>
            </w:pP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Минздрава России</w:t>
            </w:r>
          </w:p>
          <w:p w14:paraId="BD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344022, Ростовская область, г. Ростов-на-Дону, пер. Нахичеванский, здание 29  </w:t>
            </w:r>
          </w:p>
          <w:p w14:paraId="BE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ИНН 6163032850 КПП 616301001</w:t>
            </w:r>
          </w:p>
          <w:p w14:paraId="BF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 л/сч.20586У68420; л/сч.21586У68420; л/сч.22586У68420) </w:t>
            </w:r>
          </w:p>
          <w:p w14:paraId="C0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ОКЦ №1 ВВГУ Банка России//УФК по Нижегородской области, г. Нижний Новгород)</w:t>
            </w:r>
          </w:p>
          <w:p w14:paraId="C1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ЕКС (единый казначейский  </w:t>
            </w:r>
          </w:p>
          <w:p w14:paraId="C2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счет) 40102810745370000024</w:t>
            </w:r>
          </w:p>
          <w:p w14:paraId="C3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БИК 012202102</w:t>
            </w:r>
          </w:p>
          <w:p w14:paraId="C4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Номер счета 03214643000000013230</w:t>
            </w:r>
          </w:p>
          <w:p w14:paraId="C5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ОГРН №1026103165736 от 11.11.2002 г.</w:t>
            </w:r>
          </w:p>
          <w:p w14:paraId="C6000000">
            <w:pPr>
              <w:spacing w:after="0" w:line="240" w:lineRule="auto"/>
              <w:ind/>
              <w:rPr>
                <w:rFonts w:ascii="Times New Roman" w:hAnsi="Times New Roman"/>
                <w:sz w:val="24"/>
              </w:rPr>
            </w:pPr>
            <w:r>
              <w:rPr>
                <w:rFonts w:ascii="Times New Roman" w:hAnsi="Times New Roman"/>
                <w:sz w:val="24"/>
              </w:rPr>
              <w:t>ОКПО: 01896857; ОКТМО: 60701000; ОКВЭД: 85.22; ОКОПФ: 20903; ОКФС: 12; ОКОГУ: 1320700</w:t>
            </w:r>
          </w:p>
          <w:p w14:paraId="C7000000">
            <w:pPr>
              <w:spacing w:after="0"/>
              <w:ind/>
              <w:rPr>
                <w:rFonts w:ascii="Times New Roman" w:hAnsi="Times New Roman"/>
                <w:b w:val="1"/>
                <w:sz w:val="24"/>
              </w:rPr>
            </w:pPr>
          </w:p>
          <w:p w14:paraId="C800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Минздрава России</w:t>
            </w:r>
          </w:p>
          <w:p w14:paraId="C9000000">
            <w:pPr>
              <w:spacing w:after="0"/>
              <w:ind/>
              <w:rPr>
                <w:rFonts w:ascii="Times New Roman" w:hAnsi="Times New Roman"/>
                <w:b w:val="1"/>
                <w:sz w:val="24"/>
              </w:rPr>
            </w:pPr>
          </w:p>
          <w:p w14:paraId="CA000000">
            <w:pPr>
              <w:spacing w:after="0"/>
              <w:ind/>
              <w:rPr>
                <w:rFonts w:ascii="Times New Roman" w:hAnsi="Times New Roman"/>
                <w:b w:val="1"/>
                <w:sz w:val="24"/>
              </w:rPr>
            </w:pPr>
          </w:p>
          <w:p w14:paraId="CB000000">
            <w:pPr>
              <w:spacing w:after="0" w:line="240" w:lineRule="auto"/>
              <w:ind/>
              <w:rPr>
                <w:rFonts w:ascii="Times New Roman" w:hAnsi="Times New Roman"/>
                <w:b w:val="1"/>
                <w:sz w:val="24"/>
              </w:rPr>
            </w:pPr>
            <w:r>
              <w:rPr>
                <w:rFonts w:ascii="Times New Roman" w:hAnsi="Times New Roman"/>
                <w:b w:val="1"/>
                <w:sz w:val="24"/>
              </w:rPr>
              <w:t>_________________ /</w:t>
            </w:r>
            <w:r>
              <w:rPr>
                <w:rFonts w:ascii="Times New Roman" w:hAnsi="Times New Roman"/>
              </w:rPr>
              <w:t xml:space="preserve"> </w:t>
            </w:r>
            <w:r>
              <w:rPr>
                <w:rFonts w:ascii="Times New Roman" w:hAnsi="Times New Roman"/>
                <w:b w:val="1"/>
                <w:sz w:val="24"/>
              </w:rPr>
              <w:t xml:space="preserve">М.А.Шишов/ </w:t>
            </w:r>
          </w:p>
          <w:p w14:paraId="CC000000">
            <w:pPr>
              <w:rPr>
                <w:b w:val="1"/>
              </w:rPr>
            </w:pPr>
            <w:r>
              <w:rPr>
                <w:rFonts w:ascii="Times New Roman" w:hAnsi="Times New Roman"/>
                <w:b w:val="1"/>
                <w:sz w:val="24"/>
              </w:rPr>
              <w:t>э.ц.п</w:t>
            </w:r>
            <w:r>
              <w:rPr>
                <w:rFonts w:ascii="Times New Roman" w:hAnsi="Times New Roman"/>
                <w:b w:val="1"/>
                <w:sz w:val="24"/>
              </w:rPr>
              <w:t>.</w:t>
            </w:r>
          </w:p>
        </w:tc>
        <w:tc>
          <w:tcPr>
            <w:tcW w:type="dxa" w:w="4819"/>
            <w:tcBorders>
              <w:top w:color="000000" w:sz="4" w:val="single"/>
              <w:left w:color="000000" w:sz="4" w:val="single"/>
              <w:bottom w:color="000000" w:sz="4" w:val="single"/>
              <w:right w:color="000000" w:sz="4" w:val="single"/>
            </w:tcBorders>
          </w:tcPr>
          <w:p w14:paraId="CD000000">
            <w:pPr>
              <w:pStyle w:val="Style_9"/>
              <w:ind w:firstLine="0" w:left="0"/>
              <w:contextualSpacing w:val="1"/>
              <w:jc w:val="center"/>
              <w:rPr>
                <w:rFonts w:ascii="Times New Roman" w:hAnsi="Times New Roman"/>
                <w:b w:val="1"/>
                <w:sz w:val="23"/>
              </w:rPr>
            </w:pPr>
            <w:r>
              <w:rPr>
                <w:rFonts w:ascii="Times New Roman" w:hAnsi="Times New Roman"/>
                <w:b w:val="1"/>
                <w:sz w:val="23"/>
              </w:rPr>
              <w:t>«Поставщик»</w:t>
            </w:r>
          </w:p>
          <w:p w14:paraId="CE000000">
            <w:pPr>
              <w:spacing w:after="0"/>
              <w:ind/>
              <w:rPr>
                <w:sz w:val="23"/>
              </w:rPr>
            </w:pPr>
          </w:p>
        </w:tc>
      </w:tr>
    </w:tbl>
    <w:p w14:paraId="CF000000">
      <w:pPr>
        <w:rPr>
          <w:sz w:val="23"/>
        </w:rPr>
      </w:pPr>
    </w:p>
    <w:p w14:paraId="D0000000">
      <w:pPr>
        <w:ind w:firstLine="698" w:left="0"/>
        <w:jc w:val="right"/>
        <w:rPr>
          <w:rStyle w:val="Style_10_ch"/>
          <w:sz w:val="23"/>
        </w:rPr>
      </w:pPr>
    </w:p>
    <w:p w14:paraId="D1000000">
      <w:pPr>
        <w:sectPr>
          <w:footerReference r:id="rId1" w:type="default"/>
          <w:footerReference r:id="rId2" w:type="even"/>
          <w:pgSz w:h="16838" w:orient="portrait" w:w="11906"/>
          <w:pgMar w:bottom="567" w:footer="709" w:gutter="0" w:header="709" w:left="1134" w:right="851" w:top="568"/>
          <w:titlePg/>
        </w:sectPr>
      </w:pPr>
    </w:p>
    <w:p w14:paraId="D2000000">
      <w:pPr>
        <w:ind w:firstLine="698" w:left="0"/>
        <w:jc w:val="right"/>
        <w:rPr>
          <w:sz w:val="23"/>
        </w:rPr>
      </w:pPr>
      <w:r>
        <w:rPr>
          <w:rStyle w:val="Style_10_ch"/>
          <w:sz w:val="23"/>
        </w:rPr>
        <w:t>Приложение N 1 к Контракт</w:t>
      </w:r>
      <w:r>
        <w:rPr>
          <w:sz w:val="23"/>
        </w:rPr>
        <w:t>у</w:t>
      </w:r>
      <w:r>
        <w:rPr>
          <w:rStyle w:val="Style_10_ch"/>
          <w:sz w:val="23"/>
        </w:rPr>
        <w:br/>
      </w:r>
      <w:r>
        <w:rPr>
          <w:rStyle w:val="Style_10_ch"/>
          <w:sz w:val="23"/>
        </w:rPr>
        <w:t>от "____"____________2026г.</w:t>
      </w:r>
      <w:r>
        <w:rPr>
          <w:rStyle w:val="Style_10_ch"/>
          <w:sz w:val="23"/>
        </w:rPr>
        <w:br/>
      </w:r>
      <w:r>
        <w:rPr>
          <w:rStyle w:val="Style_10_ch"/>
          <w:sz w:val="23"/>
        </w:rPr>
        <w:t>№РГМУ32532</w:t>
      </w:r>
    </w:p>
    <w:p w14:paraId="D3000000">
      <w:pPr>
        <w:pStyle w:val="Style_6"/>
        <w:numPr>
          <w:ilvl w:val="0"/>
          <w:numId w:val="0"/>
        </w:numPr>
        <w:rPr>
          <w:rStyle w:val="Style_10_ch"/>
          <w:b w:val="1"/>
          <w:sz w:val="23"/>
        </w:rPr>
      </w:pPr>
      <w:r>
        <w:rPr>
          <w:rStyle w:val="Style_10_ch"/>
          <w:sz w:val="23"/>
        </w:rPr>
        <w:t>Спецификация</w:t>
      </w:r>
    </w:p>
    <w:tbl>
      <w:tblPr>
        <w:tblStyle w:val="Style_8"/>
        <w:tblW w:type="auto" w:w="0"/>
        <w:jc w:val="center"/>
        <w:tblBorders>
          <w:top w:color="000000" w:sz="4" w:val="single"/>
          <w:left w:color="000000" w:sz="4" w:val="single"/>
          <w:bottom w:color="000000" w:sz="4" w:val="single"/>
          <w:right w:color="000000" w:sz="4" w:val="single"/>
        </w:tblBorders>
        <w:tblLayout w:type="fixed"/>
      </w:tblPr>
      <w:tblGrid>
        <w:gridCol w:w="567"/>
        <w:gridCol w:w="7792"/>
        <w:gridCol w:w="2693"/>
        <w:gridCol w:w="784"/>
        <w:gridCol w:w="992"/>
        <w:gridCol w:w="1201"/>
        <w:gridCol w:w="1354"/>
      </w:tblGrid>
      <w:tr>
        <w:tc>
          <w:tcPr>
            <w:tcW w:type="dxa" w:w="567"/>
            <w:tcBorders>
              <w:top w:color="000000" w:sz="4" w:val="single"/>
              <w:left w:color="000000" w:sz="4" w:val="single"/>
              <w:bottom w:color="000000" w:sz="4" w:val="single"/>
              <w:right w:color="000000" w:sz="4" w:val="single"/>
            </w:tcBorders>
          </w:tcPr>
          <w:p w14:paraId="D4000000">
            <w:pPr>
              <w:pStyle w:val="Style_11"/>
              <w:ind/>
              <w:jc w:val="center"/>
              <w:rPr>
                <w:rFonts w:ascii="Times New Roman" w:hAnsi="Times New Roman"/>
                <w:b w:val="1"/>
              </w:rPr>
            </w:pPr>
            <w:r>
              <w:rPr>
                <w:rFonts w:ascii="Times New Roman" w:hAnsi="Times New Roman"/>
                <w:b w:val="1"/>
              </w:rPr>
              <w:t>N п/п</w:t>
            </w:r>
          </w:p>
        </w:tc>
        <w:tc>
          <w:tcPr>
            <w:tcW w:type="dxa" w:w="7792"/>
            <w:tcBorders>
              <w:top w:color="000000" w:sz="4" w:val="single"/>
              <w:left w:color="000000" w:sz="4" w:val="single"/>
              <w:bottom w:color="000000" w:sz="4" w:val="single"/>
              <w:right w:color="000000" w:sz="4" w:val="single"/>
            </w:tcBorders>
          </w:tcPr>
          <w:p w14:paraId="D5000000">
            <w:pPr>
              <w:pStyle w:val="Style_11"/>
              <w:ind/>
              <w:jc w:val="center"/>
              <w:rPr>
                <w:b w:val="1"/>
              </w:rPr>
            </w:pPr>
            <w:r>
              <w:rPr>
                <w:rFonts w:ascii="Times New Roman" w:hAnsi="Times New Roman"/>
                <w:b w:val="1"/>
              </w:rPr>
              <w:t>Наименование товара. Прои</w:t>
            </w:r>
            <w:r>
              <w:rPr>
                <w:rFonts w:ascii="Times New Roman" w:hAnsi="Times New Roman"/>
                <w:b w:val="1"/>
              </w:rPr>
              <w:t>зводитель, страна происхождения</w:t>
            </w:r>
          </w:p>
        </w:tc>
        <w:tc>
          <w:tcPr>
            <w:tcW w:type="dxa" w:w="2693"/>
            <w:tcBorders>
              <w:top w:color="000000" w:sz="4" w:val="single"/>
              <w:left w:color="000000" w:sz="4" w:val="single"/>
              <w:bottom w:color="000000" w:sz="4" w:val="single"/>
              <w:right w:color="000000" w:sz="4" w:val="single"/>
            </w:tcBorders>
          </w:tcPr>
          <w:p w14:paraId="D6000000">
            <w:pPr>
              <w:pStyle w:val="Style_11"/>
              <w:ind/>
              <w:jc w:val="center"/>
              <w:rPr>
                <w:rFonts w:ascii="Times New Roman" w:hAnsi="Times New Roman"/>
                <w:b w:val="1"/>
              </w:rPr>
            </w:pPr>
            <w:r>
              <w:rPr>
                <w:rFonts w:ascii="Times New Roman" w:hAnsi="Times New Roman"/>
                <w:b w:val="1"/>
              </w:rPr>
              <w:t>ОКПД2</w:t>
            </w:r>
          </w:p>
        </w:tc>
        <w:tc>
          <w:tcPr>
            <w:tcW w:type="dxa" w:w="784"/>
            <w:tcBorders>
              <w:top w:color="000000" w:sz="4" w:val="single"/>
              <w:left w:color="000000" w:sz="4" w:val="single"/>
              <w:bottom w:color="000000" w:sz="4" w:val="single"/>
              <w:right w:color="000000" w:sz="4" w:val="single"/>
            </w:tcBorders>
          </w:tcPr>
          <w:p w14:paraId="D7000000">
            <w:pPr>
              <w:pStyle w:val="Style_11"/>
              <w:ind/>
              <w:jc w:val="center"/>
              <w:rPr>
                <w:rFonts w:ascii="Times New Roman" w:hAnsi="Times New Roman"/>
                <w:b w:val="1"/>
              </w:rPr>
            </w:pPr>
            <w:r>
              <w:rPr>
                <w:rFonts w:ascii="Times New Roman" w:hAnsi="Times New Roman"/>
                <w:b w:val="1"/>
              </w:rPr>
              <w:t>Ед. измерения</w:t>
            </w:r>
          </w:p>
        </w:tc>
        <w:tc>
          <w:tcPr>
            <w:tcW w:type="dxa" w:w="992"/>
            <w:tcBorders>
              <w:top w:color="000000" w:sz="4" w:val="single"/>
              <w:left w:color="000000" w:sz="4" w:val="single"/>
              <w:bottom w:color="000000" w:sz="4" w:val="single"/>
              <w:right w:color="000000" w:sz="4" w:val="single"/>
            </w:tcBorders>
          </w:tcPr>
          <w:p w14:paraId="D8000000">
            <w:pPr>
              <w:pStyle w:val="Style_11"/>
              <w:ind/>
              <w:jc w:val="center"/>
              <w:rPr>
                <w:rFonts w:ascii="Times New Roman" w:hAnsi="Times New Roman"/>
                <w:b w:val="1"/>
              </w:rPr>
            </w:pPr>
            <w:r>
              <w:rPr>
                <w:rFonts w:ascii="Times New Roman" w:hAnsi="Times New Roman"/>
                <w:b w:val="1"/>
              </w:rPr>
              <w:t>Количество, в ед.</w:t>
            </w:r>
          </w:p>
        </w:tc>
        <w:tc>
          <w:tcPr>
            <w:tcW w:type="dxa" w:w="1201"/>
            <w:tcBorders>
              <w:top w:color="000000" w:sz="4" w:val="single"/>
              <w:left w:color="000000" w:sz="4" w:val="single"/>
              <w:bottom w:color="000000" w:sz="4" w:val="single"/>
              <w:right w:color="000000" w:sz="4" w:val="single"/>
            </w:tcBorders>
          </w:tcPr>
          <w:p w14:paraId="D9000000">
            <w:pPr>
              <w:pStyle w:val="Style_11"/>
              <w:ind/>
              <w:jc w:val="center"/>
              <w:rPr>
                <w:rFonts w:ascii="Times New Roman" w:hAnsi="Times New Roman"/>
                <w:b w:val="1"/>
              </w:rPr>
            </w:pPr>
            <w:r>
              <w:rPr>
                <w:rFonts w:ascii="Times New Roman" w:hAnsi="Times New Roman"/>
                <w:b w:val="1"/>
              </w:rPr>
              <w:t>Цена за ед.,</w:t>
            </w:r>
          </w:p>
          <w:p w14:paraId="DA000000">
            <w:pPr>
              <w:pStyle w:val="Style_11"/>
              <w:ind/>
              <w:jc w:val="center"/>
              <w:rPr>
                <w:rFonts w:ascii="Times New Roman" w:hAnsi="Times New Roman"/>
                <w:b w:val="1"/>
              </w:rPr>
            </w:pPr>
            <w:r>
              <w:rPr>
                <w:rFonts w:ascii="Times New Roman" w:hAnsi="Times New Roman"/>
                <w:b w:val="1"/>
              </w:rPr>
              <w:t>руб. (без НДС)</w:t>
            </w:r>
          </w:p>
        </w:tc>
        <w:tc>
          <w:tcPr>
            <w:tcW w:type="dxa" w:w="1354"/>
            <w:tcBorders>
              <w:top w:color="000000" w:sz="4" w:val="single"/>
              <w:left w:color="000000" w:sz="4" w:val="single"/>
              <w:bottom w:color="000000" w:sz="4" w:val="single"/>
              <w:right w:color="000000" w:sz="4" w:val="single"/>
            </w:tcBorders>
          </w:tcPr>
          <w:p w14:paraId="DB000000">
            <w:pPr>
              <w:pStyle w:val="Style_11"/>
              <w:ind/>
              <w:jc w:val="center"/>
              <w:rPr>
                <w:rFonts w:ascii="Times New Roman" w:hAnsi="Times New Roman"/>
                <w:b w:val="1"/>
              </w:rPr>
            </w:pPr>
            <w:r>
              <w:rPr>
                <w:rFonts w:ascii="Times New Roman" w:hAnsi="Times New Roman"/>
                <w:b w:val="1"/>
              </w:rPr>
              <w:t>Общая стоимость, руб. (без НДС)</w:t>
            </w:r>
          </w:p>
        </w:tc>
      </w:tr>
      <w:tr>
        <w:tc>
          <w:tcPr>
            <w:tcW w:type="dxa" w:w="567"/>
            <w:tcBorders>
              <w:top w:color="000000" w:sz="4" w:val="single"/>
              <w:left w:color="000000" w:sz="4" w:val="single"/>
              <w:bottom w:color="000000" w:sz="4" w:val="single"/>
              <w:right w:color="000000" w:sz="4" w:val="single"/>
            </w:tcBorders>
          </w:tcPr>
          <w:p w14:paraId="DC000000">
            <w:pPr>
              <w:pStyle w:val="Style_11"/>
              <w:ind/>
              <w:jc w:val="center"/>
              <w:rPr>
                <w:rFonts w:ascii="Times New Roman" w:hAnsi="Times New Roman"/>
                <w:b w:val="1"/>
              </w:rPr>
            </w:pPr>
            <w:r>
              <w:rPr>
                <w:rFonts w:ascii="Times New Roman" w:hAnsi="Times New Roman"/>
                <w:b w:val="1"/>
              </w:rPr>
              <w:t>1</w:t>
            </w:r>
          </w:p>
        </w:tc>
        <w:tc>
          <w:tcPr>
            <w:tcW w:type="dxa" w:w="7792"/>
            <w:tcBorders>
              <w:top w:color="000000" w:sz="4" w:val="single"/>
              <w:left w:color="000000" w:sz="4" w:val="single"/>
              <w:bottom w:color="000000" w:sz="4" w:val="single"/>
              <w:right w:color="000000" w:sz="4" w:val="single"/>
            </w:tcBorders>
          </w:tcPr>
          <w:p w14:paraId="DD000000">
            <w:pPr>
              <w:pStyle w:val="Style_11"/>
              <w:ind/>
              <w:jc w:val="center"/>
              <w:rPr>
                <w:rFonts w:ascii="Times New Roman" w:hAnsi="Times New Roman"/>
                <w:b w:val="1"/>
              </w:rPr>
            </w:pPr>
            <w:r>
              <w:rPr>
                <w:rFonts w:ascii="Times New Roman" w:hAnsi="Times New Roman"/>
                <w:b w:val="1"/>
              </w:rPr>
              <w:t>2</w:t>
            </w:r>
          </w:p>
        </w:tc>
        <w:tc>
          <w:tcPr>
            <w:tcW w:type="dxa" w:w="2693"/>
            <w:tcBorders>
              <w:top w:color="000000" w:sz="4" w:val="single"/>
              <w:left w:color="000000" w:sz="4" w:val="single"/>
              <w:bottom w:color="000000" w:sz="4" w:val="single"/>
              <w:right w:color="000000" w:sz="4" w:val="single"/>
            </w:tcBorders>
          </w:tcPr>
          <w:p w14:paraId="DE000000">
            <w:pPr>
              <w:pStyle w:val="Style_11"/>
              <w:ind/>
              <w:jc w:val="center"/>
              <w:rPr>
                <w:rFonts w:ascii="Times New Roman" w:hAnsi="Times New Roman"/>
                <w:b w:val="1"/>
              </w:rPr>
            </w:pPr>
          </w:p>
        </w:tc>
        <w:tc>
          <w:tcPr>
            <w:tcW w:type="dxa" w:w="784"/>
            <w:tcBorders>
              <w:top w:color="000000" w:sz="4" w:val="single"/>
              <w:left w:color="000000" w:sz="4" w:val="single"/>
              <w:bottom w:color="000000" w:sz="4" w:val="single"/>
              <w:right w:color="000000" w:sz="4" w:val="single"/>
            </w:tcBorders>
          </w:tcPr>
          <w:p w14:paraId="DF000000">
            <w:pPr>
              <w:pStyle w:val="Style_11"/>
              <w:ind/>
              <w:jc w:val="center"/>
              <w:rPr>
                <w:rFonts w:ascii="Times New Roman" w:hAnsi="Times New Roman"/>
                <w:b w:val="1"/>
              </w:rPr>
            </w:pPr>
            <w:r>
              <w:rPr>
                <w:rFonts w:ascii="Times New Roman" w:hAnsi="Times New Roman"/>
                <w:b w:val="1"/>
              </w:rPr>
              <w:t>4</w:t>
            </w:r>
          </w:p>
        </w:tc>
        <w:tc>
          <w:tcPr>
            <w:tcW w:type="dxa" w:w="992"/>
            <w:tcBorders>
              <w:top w:color="000000" w:sz="4" w:val="single"/>
              <w:left w:color="000000" w:sz="4" w:val="single"/>
              <w:bottom w:color="000000" w:sz="4" w:val="single"/>
              <w:right w:color="000000" w:sz="4" w:val="single"/>
            </w:tcBorders>
          </w:tcPr>
          <w:p w14:paraId="E0000000">
            <w:pPr>
              <w:pStyle w:val="Style_11"/>
              <w:ind/>
              <w:jc w:val="center"/>
              <w:rPr>
                <w:rFonts w:ascii="Times New Roman" w:hAnsi="Times New Roman"/>
                <w:b w:val="1"/>
              </w:rPr>
            </w:pPr>
            <w:r>
              <w:rPr>
                <w:rFonts w:ascii="Times New Roman" w:hAnsi="Times New Roman"/>
                <w:b w:val="1"/>
              </w:rPr>
              <w:t>5</w:t>
            </w:r>
          </w:p>
        </w:tc>
        <w:tc>
          <w:tcPr>
            <w:tcW w:type="dxa" w:w="1201"/>
            <w:tcBorders>
              <w:top w:color="000000" w:sz="4" w:val="single"/>
              <w:left w:color="000000" w:sz="4" w:val="single"/>
              <w:bottom w:color="000000" w:sz="4" w:val="single"/>
              <w:right w:color="000000" w:sz="4" w:val="single"/>
            </w:tcBorders>
          </w:tcPr>
          <w:p w14:paraId="E1000000">
            <w:pPr>
              <w:pStyle w:val="Style_11"/>
              <w:ind/>
              <w:jc w:val="center"/>
              <w:rPr>
                <w:rFonts w:ascii="Times New Roman" w:hAnsi="Times New Roman"/>
                <w:b w:val="1"/>
              </w:rPr>
            </w:pPr>
            <w:r>
              <w:rPr>
                <w:rFonts w:ascii="Times New Roman" w:hAnsi="Times New Roman"/>
                <w:b w:val="1"/>
              </w:rPr>
              <w:t>6</w:t>
            </w:r>
          </w:p>
        </w:tc>
        <w:tc>
          <w:tcPr>
            <w:tcW w:type="dxa" w:w="1354"/>
            <w:tcBorders>
              <w:top w:color="000000" w:sz="4" w:val="single"/>
              <w:left w:color="000000" w:sz="4" w:val="single"/>
              <w:bottom w:color="000000" w:sz="4" w:val="single"/>
              <w:right w:color="000000" w:sz="4" w:val="single"/>
            </w:tcBorders>
          </w:tcPr>
          <w:p w14:paraId="E2000000">
            <w:pPr>
              <w:pStyle w:val="Style_11"/>
              <w:ind/>
              <w:jc w:val="center"/>
              <w:rPr>
                <w:rFonts w:ascii="Times New Roman" w:hAnsi="Times New Roman"/>
                <w:b w:val="1"/>
              </w:rPr>
            </w:pPr>
            <w:r>
              <w:rPr>
                <w:rFonts w:ascii="Times New Roman" w:hAnsi="Times New Roman"/>
                <w:b w:val="1"/>
              </w:rPr>
              <w:t>7</w:t>
            </w:r>
          </w:p>
        </w:tc>
      </w:tr>
      <w:tr>
        <w:trPr>
          <w:trHeight w:hRule="atLeast" w:val="599"/>
        </w:trPr>
        <w:tc>
          <w:tcPr>
            <w:tcW w:type="dxa" w:w="567"/>
            <w:tcBorders>
              <w:top w:color="000000" w:sz="4" w:val="single"/>
              <w:left w:color="000000" w:sz="4" w:val="single"/>
              <w:bottom w:color="000000" w:sz="4" w:val="single"/>
              <w:right w:color="000000" w:sz="4" w:val="single"/>
            </w:tcBorders>
          </w:tcPr>
          <w:p w14:paraId="E3000000">
            <w:pPr>
              <w:pStyle w:val="Style_11"/>
              <w:ind/>
              <w:jc w:val="center"/>
              <w:rPr>
                <w:rFonts w:ascii="Times New Roman" w:hAnsi="Times New Roman"/>
              </w:rPr>
            </w:pPr>
            <w:r>
              <w:rPr>
                <w:rFonts w:ascii="Times New Roman" w:hAnsi="Times New Roman"/>
              </w:rPr>
              <w:t>1.</w:t>
            </w:r>
          </w:p>
        </w:tc>
        <w:tc>
          <w:tcPr>
            <w:tcW w:type="dxa" w:w="7792"/>
            <w:tcBorders>
              <w:top w:color="000000" w:sz="4" w:val="single"/>
              <w:left w:color="000000" w:sz="4" w:val="single"/>
              <w:bottom w:color="000000" w:sz="4" w:val="single"/>
              <w:right w:color="000000" w:sz="4" w:val="single"/>
            </w:tcBorders>
            <w:vAlign w:val="center"/>
          </w:tcPr>
          <w:p w14:paraId="E4000000">
            <w:r>
              <w:t>Кресло-туалет</w:t>
            </w:r>
            <w:r>
              <w:t xml:space="preserve"> с санитарным оснащением:</w:t>
            </w:r>
          </w:p>
          <w:p w14:paraId="E5000000">
            <w:r>
              <w:t>Регулировка высоты (Наличие)</w:t>
            </w:r>
          </w:p>
          <w:p w14:paraId="E6000000">
            <w:r>
              <w:t>Общая длина</w:t>
            </w:r>
            <w:r>
              <w:t>, минимальная (</w:t>
            </w:r>
            <w:r>
              <w:rPr>
                <w:rFonts w:ascii="Times New Roman" w:hAnsi="Times New Roman"/>
                <w:color w:val="000000"/>
                <w:spacing w:val="0"/>
                <w:sz w:val="24"/>
              </w:rPr>
              <w:t> ≤ 52,5) см.</w:t>
            </w:r>
          </w:p>
          <w:p w14:paraId="E7000000">
            <w:r>
              <w:t xml:space="preserve">Общая длина, максимальная ( </w:t>
            </w:r>
            <w:r>
              <w:rPr>
                <w:rFonts w:ascii="Times New Roman" w:hAnsi="Times New Roman"/>
                <w:color w:val="000000"/>
                <w:spacing w:val="0"/>
                <w:sz w:val="24"/>
              </w:rPr>
              <w:t xml:space="preserve">≥ 54) </w:t>
            </w:r>
            <w:r>
              <w:rPr>
                <w:rFonts w:ascii="Times New Roman" w:hAnsi="Times New Roman"/>
                <w:color w:val="000000"/>
                <w:spacing w:val="0"/>
                <w:sz w:val="24"/>
              </w:rPr>
              <w:t xml:space="preserve"> см.</w:t>
            </w:r>
          </w:p>
          <w:p w14:paraId="E8000000">
            <w:r>
              <w:t>Общая высота</w:t>
            </w:r>
            <w:r>
              <w:t xml:space="preserve">, минимальная ( </w:t>
            </w:r>
            <w:r>
              <w:rPr>
                <w:rFonts w:ascii="Times New Roman" w:hAnsi="Times New Roman"/>
                <w:color w:val="000000"/>
                <w:spacing w:val="0"/>
                <w:sz w:val="24"/>
              </w:rPr>
              <w:t xml:space="preserve">≤68) </w:t>
            </w:r>
            <w:r>
              <w:rPr>
                <w:rFonts w:ascii="Times New Roman" w:hAnsi="Times New Roman"/>
                <w:color w:val="000000"/>
                <w:spacing w:val="0"/>
                <w:sz w:val="24"/>
              </w:rPr>
              <w:t xml:space="preserve"> см.</w:t>
            </w:r>
          </w:p>
          <w:p w14:paraId="E9000000">
            <w:r>
              <w:t>Общая высота</w:t>
            </w:r>
            <w:r>
              <w:t xml:space="preserve">, максимальная ( </w:t>
            </w:r>
            <w:r>
              <w:rPr>
                <w:rFonts w:ascii="Times New Roman" w:hAnsi="Times New Roman"/>
                <w:color w:val="000000"/>
                <w:spacing w:val="0"/>
                <w:sz w:val="24"/>
              </w:rPr>
              <w:t xml:space="preserve">≥ 82,5) </w:t>
            </w:r>
            <w:r>
              <w:rPr>
                <w:rFonts w:ascii="Times New Roman" w:hAnsi="Times New Roman"/>
                <w:color w:val="000000"/>
                <w:spacing w:val="0"/>
                <w:sz w:val="24"/>
              </w:rPr>
              <w:t xml:space="preserve"> см.</w:t>
            </w:r>
          </w:p>
          <w:p w14:paraId="EA000000">
            <w:r>
              <w:t>Материал рамы (Сталь)</w:t>
            </w:r>
          </w:p>
          <w:p w14:paraId="EB000000">
            <w:r>
              <w:t>Высота сиденья</w:t>
            </w:r>
            <w:r>
              <w:t xml:space="preserve">, минимальная ( </w:t>
            </w:r>
            <w:r>
              <w:rPr>
                <w:rFonts w:ascii="Times New Roman" w:hAnsi="Times New Roman"/>
                <w:color w:val="000000"/>
                <w:spacing w:val="0"/>
                <w:sz w:val="24"/>
              </w:rPr>
              <w:t xml:space="preserve">≤ 41) </w:t>
            </w:r>
            <w:r>
              <w:rPr>
                <w:rFonts w:ascii="Times New Roman" w:hAnsi="Times New Roman"/>
                <w:color w:val="000000"/>
                <w:spacing w:val="0"/>
                <w:sz w:val="24"/>
              </w:rPr>
              <w:t xml:space="preserve"> см.</w:t>
            </w:r>
          </w:p>
          <w:p w14:paraId="EC000000">
            <w:r>
              <w:t>Высота сиденья</w:t>
            </w:r>
            <w:r>
              <w:t xml:space="preserve">, максимальная ( </w:t>
            </w:r>
            <w:r>
              <w:rPr>
                <w:rFonts w:ascii="Times New Roman" w:hAnsi="Times New Roman"/>
                <w:color w:val="000000"/>
                <w:spacing w:val="0"/>
                <w:sz w:val="24"/>
              </w:rPr>
              <w:t xml:space="preserve">≥ 56) </w:t>
            </w:r>
            <w:r>
              <w:rPr>
                <w:rFonts w:ascii="Times New Roman" w:hAnsi="Times New Roman"/>
                <w:color w:val="000000"/>
                <w:spacing w:val="0"/>
                <w:sz w:val="24"/>
              </w:rPr>
              <w:t xml:space="preserve"> см.</w:t>
            </w:r>
          </w:p>
          <w:p w14:paraId="ED000000">
            <w:r>
              <w:t xml:space="preserve">Глубина сиденья ( </w:t>
            </w:r>
            <w:r>
              <w:rPr>
                <w:rFonts w:ascii="Times New Roman" w:hAnsi="Times New Roman"/>
                <w:color w:val="000000"/>
                <w:spacing w:val="0"/>
                <w:sz w:val="24"/>
              </w:rPr>
              <w:t xml:space="preserve">≥ 48) </w:t>
            </w:r>
            <w:r>
              <w:rPr>
                <w:rFonts w:ascii="Times New Roman" w:hAnsi="Times New Roman"/>
                <w:color w:val="000000"/>
                <w:spacing w:val="0"/>
                <w:sz w:val="24"/>
              </w:rPr>
              <w:t xml:space="preserve"> см.</w:t>
            </w:r>
          </w:p>
          <w:p w14:paraId="EE000000">
            <w:r>
              <w:t xml:space="preserve">Вес ( </w:t>
            </w:r>
            <w:r>
              <w:rPr>
                <w:rFonts w:ascii="Times New Roman" w:hAnsi="Times New Roman"/>
                <w:color w:val="000000"/>
                <w:spacing w:val="0"/>
                <w:sz w:val="24"/>
              </w:rPr>
              <w:t>≥ 6) кг.</w:t>
            </w:r>
          </w:p>
          <w:p w14:paraId="EF000000">
            <w:r>
              <w:t>Общая ширина</w:t>
            </w:r>
            <w:r>
              <w:t xml:space="preserve">, минимальная ( </w:t>
            </w:r>
            <w:r>
              <w:rPr>
                <w:rFonts w:ascii="Times New Roman" w:hAnsi="Times New Roman"/>
                <w:color w:val="000000"/>
                <w:spacing w:val="0"/>
                <w:sz w:val="24"/>
              </w:rPr>
              <w:t xml:space="preserve">≤ 81,5) </w:t>
            </w:r>
            <w:r>
              <w:rPr>
                <w:rFonts w:ascii="Times New Roman" w:hAnsi="Times New Roman"/>
                <w:color w:val="000000"/>
                <w:spacing w:val="0"/>
                <w:sz w:val="24"/>
              </w:rPr>
              <w:t xml:space="preserve"> см.</w:t>
            </w:r>
          </w:p>
          <w:p w14:paraId="F0000000">
            <w:r>
              <w:t>Общая ширина</w:t>
            </w:r>
            <w:r>
              <w:t xml:space="preserve">, максимальная ( </w:t>
            </w:r>
            <w:r>
              <w:rPr>
                <w:rFonts w:ascii="Times New Roman" w:hAnsi="Times New Roman"/>
                <w:color w:val="000000"/>
                <w:spacing w:val="0"/>
                <w:sz w:val="24"/>
              </w:rPr>
              <w:t xml:space="preserve">≥ 85) </w:t>
            </w:r>
            <w:r>
              <w:rPr>
                <w:rFonts w:ascii="Times New Roman" w:hAnsi="Times New Roman"/>
                <w:color w:val="000000"/>
                <w:spacing w:val="0"/>
                <w:sz w:val="24"/>
              </w:rPr>
              <w:t xml:space="preserve"> см.</w:t>
            </w:r>
          </w:p>
          <w:p w14:paraId="F1000000">
            <w:r>
              <w:t xml:space="preserve">Расстояние между поручнями ( </w:t>
            </w:r>
            <w:r>
              <w:rPr>
                <w:rFonts w:ascii="Times New Roman" w:hAnsi="Times New Roman"/>
                <w:color w:val="000000"/>
                <w:spacing w:val="0"/>
                <w:sz w:val="24"/>
              </w:rPr>
              <w:t xml:space="preserve">≥ 61) </w:t>
            </w:r>
            <w:r>
              <w:rPr>
                <w:rFonts w:ascii="Times New Roman" w:hAnsi="Times New Roman"/>
                <w:color w:val="000000"/>
                <w:spacing w:val="0"/>
                <w:sz w:val="24"/>
              </w:rPr>
              <w:t xml:space="preserve"> см.</w:t>
            </w:r>
          </w:p>
          <w:p w14:paraId="F2000000">
            <w:r>
              <w:t xml:space="preserve">Грузоподъемность ( </w:t>
            </w:r>
            <w:r>
              <w:rPr>
                <w:rFonts w:ascii="Times New Roman" w:hAnsi="Times New Roman"/>
                <w:color w:val="000000"/>
                <w:spacing w:val="0"/>
                <w:sz w:val="24"/>
              </w:rPr>
              <w:t>≥ 150) кг.</w:t>
            </w:r>
          </w:p>
          <w:p w14:paraId="F3000000">
            <w:r>
              <w:t xml:space="preserve">Высота спинки  ( </w:t>
            </w:r>
            <w:r>
              <w:rPr>
                <w:rFonts w:ascii="Times New Roman" w:hAnsi="Times New Roman"/>
                <w:color w:val="000000"/>
                <w:spacing w:val="0"/>
                <w:sz w:val="24"/>
              </w:rPr>
              <w:t xml:space="preserve">≥ 25) </w:t>
            </w:r>
            <w:r>
              <w:rPr>
                <w:rFonts w:ascii="Times New Roman" w:hAnsi="Times New Roman"/>
                <w:color w:val="000000"/>
                <w:spacing w:val="0"/>
                <w:sz w:val="24"/>
              </w:rPr>
              <w:t xml:space="preserve"> см.</w:t>
            </w:r>
          </w:p>
          <w:p w14:paraId="F4000000">
            <w:r>
              <w:t>С</w:t>
            </w:r>
            <w:r>
              <w:t>ъемное судно (Наличие)</w:t>
            </w:r>
          </w:p>
          <w:p w14:paraId="F5000000"/>
          <w:p w14:paraId="F6000000"/>
          <w:p w14:paraId="F7000000">
            <w:pPr>
              <w:spacing w:after="0"/>
              <w:ind w:right="-108"/>
            </w:pPr>
          </w:p>
        </w:tc>
        <w:tc>
          <w:tcPr>
            <w:tcW w:type="dxa" w:w="2693"/>
            <w:tcBorders>
              <w:top w:color="000000" w:sz="4" w:val="single"/>
              <w:left w:color="000000" w:sz="4" w:val="single"/>
              <w:bottom w:color="000000" w:sz="4" w:val="single"/>
              <w:right w:color="000000" w:sz="4" w:val="single"/>
            </w:tcBorders>
          </w:tcPr>
          <w:p w14:paraId="F8000000">
            <w:pPr>
              <w:ind/>
              <w:jc w:val="center"/>
            </w:pPr>
            <w:r>
              <w:t>32.50.50.190</w:t>
            </w:r>
          </w:p>
        </w:tc>
        <w:tc>
          <w:tcPr>
            <w:tcW w:type="dxa" w:w="784"/>
            <w:tcBorders>
              <w:top w:color="000000" w:sz="4" w:val="single"/>
              <w:left w:color="000000" w:sz="4" w:val="single"/>
              <w:bottom w:color="000000" w:sz="4" w:val="single"/>
              <w:right w:color="000000" w:sz="4" w:val="single"/>
            </w:tcBorders>
          </w:tcPr>
          <w:p w14:paraId="F9000000">
            <w:pPr>
              <w:pStyle w:val="Style_11"/>
              <w:ind/>
              <w:jc w:val="center"/>
              <w:rPr>
                <w:rFonts w:ascii="Times New Roman" w:hAnsi="Times New Roman"/>
              </w:rPr>
            </w:pPr>
            <w:r>
              <w:rPr>
                <w:rFonts w:ascii="Times New Roman" w:hAnsi="Times New Roman"/>
              </w:rPr>
              <w:t>Шт.</w:t>
            </w:r>
          </w:p>
        </w:tc>
        <w:tc>
          <w:tcPr>
            <w:tcW w:type="dxa" w:w="992"/>
            <w:tcBorders>
              <w:top w:color="000000" w:sz="4" w:val="single"/>
              <w:left w:color="000000" w:sz="4" w:val="single"/>
              <w:bottom w:color="000000" w:sz="4" w:val="single"/>
              <w:right w:color="000000" w:sz="4" w:val="single"/>
            </w:tcBorders>
          </w:tcPr>
          <w:p w14:paraId="FA000000">
            <w:pPr>
              <w:pStyle w:val="Style_11"/>
              <w:ind/>
              <w:jc w:val="center"/>
              <w:rPr>
                <w:rFonts w:ascii="Times New Roman" w:hAnsi="Times New Roman"/>
              </w:rPr>
            </w:pPr>
            <w:r>
              <w:rPr>
                <w:rFonts w:ascii="Times New Roman" w:hAnsi="Times New Roman"/>
              </w:rPr>
              <w:t>1</w:t>
            </w:r>
          </w:p>
        </w:tc>
        <w:tc>
          <w:tcPr>
            <w:tcW w:type="dxa" w:w="1201"/>
            <w:tcBorders>
              <w:top w:color="000000" w:sz="4" w:val="single"/>
              <w:left w:color="000000" w:sz="4" w:val="single"/>
              <w:bottom w:color="000000" w:sz="4" w:val="single"/>
              <w:right w:color="000000" w:sz="4" w:val="single"/>
            </w:tcBorders>
          </w:tcPr>
          <w:p w14:paraId="FB000000">
            <w:pPr>
              <w:ind/>
              <w:jc w:val="center"/>
            </w:pPr>
          </w:p>
        </w:tc>
        <w:tc>
          <w:tcPr>
            <w:tcW w:type="dxa" w:w="1354"/>
            <w:tcBorders>
              <w:top w:color="000000" w:sz="4" w:val="single"/>
              <w:left w:color="000000" w:sz="4" w:val="single"/>
              <w:bottom w:color="000000" w:sz="4" w:val="single"/>
              <w:right w:color="000000" w:sz="4" w:val="single"/>
            </w:tcBorders>
          </w:tcPr>
          <w:p w14:paraId="FC000000">
            <w:pPr>
              <w:ind/>
              <w:jc w:val="center"/>
            </w:pPr>
          </w:p>
        </w:tc>
      </w:tr>
      <w:tr>
        <w:tc>
          <w:tcPr>
            <w:tcW w:type="dxa" w:w="567"/>
            <w:tcBorders>
              <w:top w:color="000000" w:sz="4" w:val="single"/>
              <w:left w:color="000000" w:sz="4" w:val="single"/>
              <w:bottom w:color="000000" w:sz="4" w:val="single"/>
              <w:right w:color="000000" w:sz="4" w:val="single"/>
            </w:tcBorders>
          </w:tcPr>
          <w:p w14:paraId="FD000000">
            <w:pPr>
              <w:pStyle w:val="Style_11"/>
              <w:ind/>
              <w:jc w:val="center"/>
              <w:rPr>
                <w:rFonts w:ascii="Times New Roman" w:hAnsi="Times New Roman"/>
              </w:rPr>
            </w:pPr>
            <w:r>
              <w:rPr>
                <w:rFonts w:ascii="Times New Roman" w:hAnsi="Times New Roman"/>
              </w:rPr>
              <w:t>2</w:t>
            </w:r>
            <w:r>
              <w:rPr>
                <w:rFonts w:ascii="Times New Roman" w:hAnsi="Times New Roman"/>
              </w:rPr>
              <w:t>.</w:t>
            </w:r>
          </w:p>
        </w:tc>
        <w:tc>
          <w:tcPr>
            <w:tcW w:type="dxa" w:w="7792"/>
            <w:tcBorders>
              <w:top w:color="000000" w:sz="4" w:val="single"/>
              <w:left w:color="000000" w:sz="4" w:val="single"/>
              <w:bottom w:color="000000" w:sz="4" w:val="single"/>
              <w:right w:color="000000" w:sz="4" w:val="single"/>
            </w:tcBorders>
            <w:vAlign w:val="center"/>
          </w:tcPr>
          <w:p w14:paraId="FE000000">
            <w:r>
              <w:t>Кресло-туалет</w:t>
            </w:r>
            <w:r>
              <w:t xml:space="preserve"> </w:t>
            </w:r>
            <w:r>
              <w:t xml:space="preserve">с санитарным оснащением </w:t>
            </w:r>
          </w:p>
          <w:p w14:paraId="FF000000">
            <w:pPr>
              <w:spacing w:after="0"/>
              <w:ind w:right="-108"/>
            </w:pPr>
            <w:r>
              <w:t>Регулировка высоты (Наличие)</w:t>
            </w:r>
          </w:p>
          <w:p w14:paraId="00010000">
            <w:pPr>
              <w:spacing w:after="0"/>
              <w:ind w:right="-108"/>
            </w:pPr>
            <w:r>
              <w:t xml:space="preserve">Материал рамы </w:t>
            </w:r>
            <w:r>
              <w:t>(Сталь)</w:t>
            </w:r>
          </w:p>
          <w:p w14:paraId="01010000">
            <w:pPr>
              <w:spacing w:after="0"/>
              <w:ind w:right="-108"/>
            </w:pPr>
            <w:r>
              <w:t xml:space="preserve">Съемная санитарная емкость с ручкой и крышкой </w:t>
            </w:r>
            <w:r>
              <w:t>(Наличие)</w:t>
            </w:r>
          </w:p>
          <w:p w14:paraId="02010000">
            <w:r>
              <w:t xml:space="preserve">Съемная спинка </w:t>
            </w:r>
            <w:r>
              <w:t>(Наличие)</w:t>
            </w:r>
          </w:p>
          <w:p w14:paraId="03010000">
            <w:r>
              <w:t>С</w:t>
            </w:r>
            <w:r>
              <w:t xml:space="preserve">ъемный стульчак </w:t>
            </w:r>
            <w:r>
              <w:t>(Наличие)</w:t>
            </w:r>
          </w:p>
          <w:p w14:paraId="04010000">
            <w:r>
              <w:t xml:space="preserve">Откидные подлокотники </w:t>
            </w:r>
            <w:r>
              <w:t>(Наличие)</w:t>
            </w:r>
          </w:p>
          <w:p w14:paraId="05010000">
            <w:r>
              <w:t xml:space="preserve">Противоскользящие наконечники </w:t>
            </w:r>
            <w:r>
              <w:t>(Наличие)</w:t>
            </w:r>
          </w:p>
          <w:p w14:paraId="06010000">
            <w:r>
              <w:t xml:space="preserve">Длина ( </w:t>
            </w:r>
            <w:r>
              <w:rPr>
                <w:rFonts w:ascii="Times New Roman" w:hAnsi="Times New Roman"/>
                <w:color w:val="000000"/>
                <w:spacing w:val="0"/>
                <w:sz w:val="24"/>
              </w:rPr>
              <w:t>≥ 530)</w:t>
            </w:r>
          </w:p>
          <w:p w14:paraId="07010000">
            <w:r>
              <w:t xml:space="preserve">Ширина ( </w:t>
            </w:r>
            <w:r>
              <w:rPr>
                <w:rFonts w:ascii="Times New Roman" w:hAnsi="Times New Roman"/>
                <w:color w:val="000000"/>
                <w:spacing w:val="0"/>
                <w:sz w:val="24"/>
              </w:rPr>
              <w:t>≥ 765)</w:t>
            </w:r>
          </w:p>
          <w:p w14:paraId="08010000">
            <w:r>
              <w:t>Высота</w:t>
            </w:r>
            <w:r>
              <w:t>,</w:t>
            </w:r>
            <w:r>
              <w:t xml:space="preserve"> </w:t>
            </w:r>
            <w:r>
              <w:t xml:space="preserve">минимальная ( </w:t>
            </w:r>
            <w:r>
              <w:rPr>
                <w:rFonts w:ascii="Times New Roman" w:hAnsi="Times New Roman"/>
                <w:color w:val="000000"/>
                <w:spacing w:val="0"/>
                <w:sz w:val="24"/>
              </w:rPr>
              <w:t>≥ 750)</w:t>
            </w:r>
          </w:p>
          <w:p w14:paraId="09010000">
            <w:r>
              <w:t>Высота</w:t>
            </w:r>
            <w:r>
              <w:t>,</w:t>
            </w:r>
            <w:r>
              <w:t xml:space="preserve"> </w:t>
            </w:r>
            <w:r>
              <w:t xml:space="preserve">максимальная ( </w:t>
            </w:r>
            <w:r>
              <w:rPr>
                <w:rFonts w:ascii="Times New Roman" w:hAnsi="Times New Roman"/>
                <w:color w:val="000000"/>
                <w:spacing w:val="0"/>
                <w:sz w:val="24"/>
              </w:rPr>
              <w:t>≤ 850)</w:t>
            </w:r>
          </w:p>
          <w:p w14:paraId="0A010000">
            <w:r>
              <w:t xml:space="preserve">Ширина между подлокотниками ( </w:t>
            </w:r>
            <w:r>
              <w:rPr>
                <w:rFonts w:ascii="Times New Roman" w:hAnsi="Times New Roman"/>
                <w:color w:val="000000"/>
                <w:spacing w:val="0"/>
                <w:sz w:val="24"/>
              </w:rPr>
              <w:t>≥ 655)</w:t>
            </w:r>
          </w:p>
          <w:p w14:paraId="0B010000">
            <w:r>
              <w:t xml:space="preserve">Ширина сиденья ( </w:t>
            </w:r>
            <w:r>
              <w:rPr>
                <w:rFonts w:ascii="Times New Roman" w:hAnsi="Times New Roman"/>
                <w:color w:val="000000"/>
                <w:spacing w:val="0"/>
                <w:sz w:val="24"/>
              </w:rPr>
              <w:t>≥590)</w:t>
            </w:r>
          </w:p>
          <w:p w14:paraId="0C010000">
            <w:r>
              <w:t xml:space="preserve">Глубина сиденья ( </w:t>
            </w:r>
            <w:r>
              <w:rPr>
                <w:rFonts w:ascii="Times New Roman" w:hAnsi="Times New Roman"/>
                <w:color w:val="000000"/>
                <w:spacing w:val="0"/>
                <w:sz w:val="24"/>
              </w:rPr>
              <w:t>≥ 470)</w:t>
            </w:r>
          </w:p>
          <w:p w14:paraId="0D010000">
            <w:r>
              <w:t xml:space="preserve">Грузоподъемность ( </w:t>
            </w:r>
            <w:r>
              <w:rPr>
                <w:rFonts w:ascii="Times New Roman" w:hAnsi="Times New Roman"/>
                <w:color w:val="000000"/>
                <w:spacing w:val="0"/>
                <w:sz w:val="24"/>
              </w:rPr>
              <w:t>≥ 180)</w:t>
            </w:r>
          </w:p>
          <w:p w14:paraId="0E010000">
            <w:r>
              <w:t xml:space="preserve">Вес ( </w:t>
            </w:r>
            <w:r>
              <w:rPr>
                <w:rFonts w:ascii="Times New Roman" w:hAnsi="Times New Roman"/>
                <w:color w:val="000000"/>
                <w:spacing w:val="0"/>
                <w:sz w:val="24"/>
              </w:rPr>
              <w:t>≤ 8,72)</w:t>
            </w:r>
          </w:p>
          <w:p w14:paraId="0F010000">
            <w:r>
              <w:t>С</w:t>
            </w:r>
            <w:r>
              <w:t xml:space="preserve">ъемное судно </w:t>
            </w:r>
            <w:r>
              <w:t>(Наличие)</w:t>
            </w:r>
          </w:p>
          <w:p w14:paraId="10010000"/>
        </w:tc>
        <w:tc>
          <w:tcPr>
            <w:tcW w:type="dxa" w:w="2693"/>
            <w:tcBorders>
              <w:top w:color="000000" w:sz="4" w:val="single"/>
              <w:left w:color="000000" w:sz="4" w:val="single"/>
              <w:bottom w:color="000000" w:sz="4" w:val="single"/>
              <w:right w:color="000000" w:sz="4" w:val="single"/>
            </w:tcBorders>
          </w:tcPr>
          <w:p w14:paraId="11010000">
            <w:pPr>
              <w:ind/>
              <w:jc w:val="center"/>
            </w:pPr>
            <w:r>
              <w:t>32.50.50.190</w:t>
            </w:r>
          </w:p>
        </w:tc>
        <w:tc>
          <w:tcPr>
            <w:tcW w:type="dxa" w:w="784"/>
            <w:tcBorders>
              <w:top w:color="000000" w:sz="4" w:val="single"/>
              <w:left w:color="000000" w:sz="4" w:val="single"/>
              <w:bottom w:color="000000" w:sz="4" w:val="single"/>
              <w:right w:color="000000" w:sz="4" w:val="single"/>
            </w:tcBorders>
          </w:tcPr>
          <w:p w14:paraId="12010000">
            <w:pPr>
              <w:pStyle w:val="Style_11"/>
              <w:ind/>
              <w:jc w:val="center"/>
              <w:rPr>
                <w:rFonts w:ascii="Times New Roman" w:hAnsi="Times New Roman"/>
              </w:rPr>
            </w:pPr>
            <w:r>
              <w:rPr>
                <w:rFonts w:ascii="Times New Roman" w:hAnsi="Times New Roman"/>
              </w:rPr>
              <w:t>Шт.</w:t>
            </w:r>
          </w:p>
        </w:tc>
        <w:tc>
          <w:tcPr>
            <w:tcW w:type="dxa" w:w="992"/>
            <w:tcBorders>
              <w:top w:color="000000" w:sz="4" w:val="single"/>
              <w:left w:color="000000" w:sz="4" w:val="single"/>
              <w:bottom w:color="000000" w:sz="4" w:val="single"/>
              <w:right w:color="000000" w:sz="4" w:val="single"/>
            </w:tcBorders>
          </w:tcPr>
          <w:p w14:paraId="13010000">
            <w:pPr>
              <w:pStyle w:val="Style_11"/>
              <w:ind/>
              <w:jc w:val="center"/>
              <w:rPr>
                <w:rFonts w:ascii="Times New Roman" w:hAnsi="Times New Roman"/>
              </w:rPr>
            </w:pPr>
            <w:r>
              <w:rPr>
                <w:rFonts w:ascii="Times New Roman" w:hAnsi="Times New Roman"/>
              </w:rPr>
              <w:t>2</w:t>
            </w:r>
          </w:p>
        </w:tc>
        <w:tc>
          <w:tcPr>
            <w:tcW w:type="dxa" w:w="1201"/>
            <w:tcBorders>
              <w:top w:color="000000" w:sz="4" w:val="single"/>
              <w:left w:color="000000" w:sz="4" w:val="single"/>
              <w:bottom w:color="000000" w:sz="4" w:val="single"/>
              <w:right w:color="000000" w:sz="4" w:val="single"/>
            </w:tcBorders>
          </w:tcPr>
          <w:p w14:paraId="14010000">
            <w:pPr>
              <w:ind/>
              <w:jc w:val="center"/>
            </w:pPr>
          </w:p>
        </w:tc>
        <w:tc>
          <w:tcPr>
            <w:tcW w:type="dxa" w:w="1354"/>
            <w:tcBorders>
              <w:top w:color="000000" w:sz="4" w:val="single"/>
              <w:left w:color="000000" w:sz="4" w:val="single"/>
              <w:bottom w:color="000000" w:sz="4" w:val="single"/>
              <w:right w:color="000000" w:sz="4" w:val="single"/>
            </w:tcBorders>
          </w:tcPr>
          <w:p w14:paraId="15010000">
            <w:pPr>
              <w:ind/>
              <w:jc w:val="center"/>
            </w:pPr>
          </w:p>
        </w:tc>
      </w:tr>
      <w:tr>
        <w:trPr>
          <w:trHeight w:hRule="atLeast" w:val="196"/>
        </w:trPr>
        <w:tc>
          <w:tcPr>
            <w:tcW w:type="dxa" w:w="567"/>
            <w:tcBorders>
              <w:top w:color="000000" w:sz="4" w:val="single"/>
              <w:left w:color="000000" w:sz="4" w:val="single"/>
              <w:bottom w:color="000000" w:sz="4" w:val="single"/>
              <w:right w:color="000000" w:sz="4" w:val="single"/>
            </w:tcBorders>
          </w:tcPr>
          <w:p w14:paraId="16010000">
            <w:pPr>
              <w:pStyle w:val="Style_11"/>
              <w:ind/>
              <w:jc w:val="center"/>
              <w:rPr>
                <w:rFonts w:ascii="Times New Roman" w:hAnsi="Times New Roman"/>
              </w:rPr>
            </w:pPr>
          </w:p>
        </w:tc>
        <w:tc>
          <w:tcPr>
            <w:tcW w:type="dxa" w:w="13462"/>
            <w:gridSpan w:val="5"/>
            <w:tcBorders>
              <w:top w:color="000000" w:sz="4" w:val="single"/>
              <w:left w:color="000000" w:sz="4" w:val="single"/>
              <w:bottom w:color="000000" w:sz="4" w:val="single"/>
              <w:right w:color="000000" w:sz="4" w:val="single"/>
            </w:tcBorders>
          </w:tcPr>
          <w:p w14:paraId="17010000">
            <w:pPr>
              <w:pStyle w:val="Style_11"/>
              <w:ind/>
              <w:jc w:val="right"/>
            </w:pPr>
            <w:r>
              <w:rPr>
                <w:rFonts w:ascii="Times New Roman" w:hAnsi="Times New Roman"/>
              </w:rPr>
              <w:t>Итого</w:t>
            </w:r>
            <w:r>
              <w:t> </w:t>
            </w:r>
          </w:p>
        </w:tc>
        <w:tc>
          <w:tcPr>
            <w:tcW w:type="dxa" w:w="1354"/>
            <w:tcBorders>
              <w:top w:color="000000" w:sz="4" w:val="single"/>
              <w:left w:color="000000" w:sz="4" w:val="single"/>
              <w:bottom w:color="000000" w:sz="4" w:val="single"/>
              <w:right w:color="000000" w:sz="4" w:val="single"/>
            </w:tcBorders>
          </w:tcPr>
          <w:p w14:paraId="18010000">
            <w:pPr>
              <w:ind/>
              <w:jc w:val="center"/>
            </w:pPr>
          </w:p>
        </w:tc>
      </w:tr>
    </w:tbl>
    <w:p w14:paraId="19010000">
      <w:pPr>
        <w:rPr>
          <w:sz w:val="23"/>
        </w:rPr>
      </w:pPr>
    </w:p>
    <w:p w14:paraId="1A010000">
      <w:pPr>
        <w:ind w:firstLine="708" w:left="0"/>
        <w:rPr>
          <w:b w:val="1"/>
          <w:sz w:val="23"/>
        </w:rPr>
      </w:pPr>
      <w:r>
        <w:rPr>
          <w:b w:val="1"/>
          <w:sz w:val="23"/>
        </w:rPr>
        <w:t>Итого</w:t>
      </w:r>
      <w:r>
        <w:rPr>
          <w:b w:val="1"/>
          <w:sz w:val="23"/>
        </w:rPr>
        <w:t>:</w:t>
      </w:r>
      <w:r>
        <w:rPr>
          <w:b w:val="1"/>
          <w:sz w:val="23"/>
        </w:rPr>
        <w:t xml:space="preserve"> </w:t>
      </w:r>
      <w:r>
        <w:rPr>
          <w:b w:val="1"/>
          <w:sz w:val="23"/>
        </w:rPr>
        <w:t>(</w:t>
      </w:r>
      <w:r>
        <w:rPr>
          <w:b w:val="1"/>
          <w:sz w:val="23"/>
        </w:rPr>
        <w:t>_____</w:t>
      </w:r>
      <w:r>
        <w:rPr>
          <w:b w:val="1"/>
          <w:sz w:val="23"/>
        </w:rPr>
        <w:t>) рубл</w:t>
      </w:r>
      <w:r>
        <w:rPr>
          <w:b w:val="1"/>
          <w:sz w:val="23"/>
        </w:rPr>
        <w:t>ей</w:t>
      </w:r>
      <w:r>
        <w:rPr>
          <w:b w:val="1"/>
          <w:sz w:val="23"/>
        </w:rPr>
        <w:t xml:space="preserve"> </w:t>
      </w:r>
      <w:r>
        <w:rPr>
          <w:b w:val="1"/>
          <w:sz w:val="23"/>
        </w:rPr>
        <w:t>____</w:t>
      </w:r>
      <w:r>
        <w:rPr>
          <w:b w:val="1"/>
          <w:sz w:val="23"/>
        </w:rPr>
        <w:t xml:space="preserve">копеек, НДС </w:t>
      </w:r>
      <w:r>
        <w:rPr>
          <w:b w:val="1"/>
          <w:sz w:val="23"/>
        </w:rPr>
        <w:t>___</w:t>
      </w:r>
      <w:r>
        <w:rPr>
          <w:b w:val="1"/>
          <w:sz w:val="23"/>
        </w:rPr>
        <w:t>.</w:t>
      </w:r>
    </w:p>
    <w:p w14:paraId="1B010000">
      <w:pPr>
        <w:spacing w:line="240" w:lineRule="atLeast"/>
        <w:ind w:right="1133"/>
        <w:rPr>
          <w:sz w:val="23"/>
        </w:rPr>
      </w:pPr>
    </w:p>
    <w:p w14:paraId="1C010000">
      <w:pPr>
        <w:spacing w:line="240" w:lineRule="atLeast"/>
        <w:ind w:right="1133"/>
        <w:rPr>
          <w:b w:val="1"/>
          <w:sz w:val="23"/>
        </w:rPr>
      </w:pPr>
      <w:r>
        <w:rPr>
          <w:b w:val="1"/>
          <w:sz w:val="23"/>
        </w:rPr>
        <w:t>Заказчик:</w:t>
      </w:r>
      <w:r>
        <w:rPr>
          <w:b w:val="1"/>
          <w:sz w:val="23"/>
        </w:rPr>
        <w:tab/>
      </w:r>
      <w:r>
        <w:rPr>
          <w:b w:val="1"/>
          <w:sz w:val="23"/>
        </w:rPr>
        <w:tab/>
      </w:r>
      <w:r>
        <w:rPr>
          <w:b w:val="1"/>
          <w:sz w:val="23"/>
        </w:rPr>
        <w:tab/>
      </w:r>
      <w:r>
        <w:rPr>
          <w:b w:val="1"/>
          <w:sz w:val="23"/>
        </w:rPr>
        <w:tab/>
      </w:r>
      <w:r>
        <w:rPr>
          <w:b w:val="1"/>
          <w:sz w:val="23"/>
        </w:rPr>
        <w:tab/>
      </w:r>
      <w:r>
        <w:rPr>
          <w:b w:val="1"/>
          <w:sz w:val="23"/>
        </w:rPr>
        <w:tab/>
      </w:r>
      <w:r>
        <w:rPr>
          <w:b w:val="1"/>
          <w:sz w:val="23"/>
        </w:rPr>
        <w:tab/>
      </w:r>
      <w:r>
        <w:rPr>
          <w:b w:val="1"/>
          <w:sz w:val="23"/>
        </w:rPr>
        <w:t>Поставщик:</w:t>
      </w:r>
    </w:p>
    <w:p w14:paraId="1D01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p>
    <w:p w14:paraId="1E010000">
      <w:pPr>
        <w:spacing w:after="0"/>
        <w:ind/>
        <w:rPr>
          <w:rFonts w:ascii="Times New Roman" w:hAnsi="Times New Roman"/>
          <w:b w:val="1"/>
          <w:sz w:val="24"/>
        </w:rPr>
      </w:pPr>
      <w:r>
        <w:rPr>
          <w:rFonts w:ascii="Times New Roman" w:hAnsi="Times New Roman"/>
          <w:b w:val="1"/>
        </w:rPr>
        <w:t>Минздрава Р</w:t>
      </w:r>
      <w:r>
        <w:rPr>
          <w:rFonts w:ascii="Times New Roman" w:hAnsi="Times New Roman"/>
          <w:b w:val="1"/>
          <w:sz w:val="24"/>
        </w:rPr>
        <w:t>оссии</w:t>
      </w:r>
    </w:p>
    <w:p w14:paraId="1F010000">
      <w:pPr>
        <w:spacing w:line="240" w:lineRule="atLeast"/>
        <w:ind w:right="-2"/>
        <w:rPr>
          <w:sz w:val="23"/>
        </w:rPr>
      </w:pPr>
      <w:r>
        <w:rPr>
          <w:sz w:val="23"/>
        </w:rPr>
        <w:t>___________________ М.А.Шишов</w:t>
      </w:r>
      <w:r>
        <w:rPr>
          <w:sz w:val="23"/>
        </w:rPr>
        <w:tab/>
      </w:r>
      <w:r>
        <w:rPr>
          <w:sz w:val="23"/>
        </w:rPr>
        <w:t xml:space="preserve">                                 </w:t>
      </w:r>
      <w:r>
        <w:rPr>
          <w:sz w:val="23"/>
        </w:rPr>
        <w:tab/>
      </w:r>
      <w:r>
        <w:rPr>
          <w:sz w:val="23"/>
        </w:rPr>
        <w:t xml:space="preserve">________________   </w:t>
      </w:r>
    </w:p>
    <w:p w14:paraId="20010000">
      <w:pPr>
        <w:spacing w:line="240" w:lineRule="atLeast"/>
        <w:ind w:right="1133"/>
        <w:rPr>
          <w:sz w:val="23"/>
          <w:vertAlign w:val="superscript"/>
        </w:rPr>
      </w:pPr>
      <w:r>
        <w:rPr>
          <w:sz w:val="23"/>
        </w:rPr>
        <w:t>э.ц.п.</w:t>
      </w:r>
      <w:r>
        <w:rPr>
          <w:sz w:val="23"/>
        </w:rPr>
        <w:tab/>
      </w:r>
      <w:r>
        <w:rPr>
          <w:sz w:val="23"/>
        </w:rPr>
        <w:tab/>
      </w:r>
      <w:r>
        <w:rPr>
          <w:sz w:val="23"/>
        </w:rPr>
        <w:tab/>
      </w:r>
      <w:r>
        <w:rPr>
          <w:sz w:val="23"/>
        </w:rPr>
        <w:tab/>
      </w:r>
      <w:r>
        <w:rPr>
          <w:sz w:val="23"/>
        </w:rPr>
        <w:tab/>
      </w:r>
      <w:r>
        <w:rPr>
          <w:sz w:val="23"/>
        </w:rPr>
        <w:tab/>
      </w:r>
      <w:r>
        <w:rPr>
          <w:sz w:val="23"/>
        </w:rPr>
        <w:tab/>
      </w:r>
      <w:r>
        <w:rPr>
          <w:sz w:val="23"/>
        </w:rPr>
        <w:t xml:space="preserve">             </w:t>
      </w:r>
      <w:r>
        <w:rPr>
          <w:sz w:val="23"/>
        </w:rPr>
        <w:t>э.ц.п.</w:t>
      </w:r>
    </w:p>
    <w:p w14:paraId="21010000">
      <w:pPr>
        <w:ind w:firstLine="698" w:left="0"/>
        <w:jc w:val="right"/>
        <w:rPr>
          <w:sz w:val="23"/>
        </w:rPr>
      </w:pPr>
      <w:r>
        <w:rPr>
          <w:sz w:val="23"/>
        </w:rPr>
        <w:t xml:space="preserve">                               </w:t>
      </w:r>
    </w:p>
    <w:p w14:paraId="22010000">
      <w:pPr>
        <w:ind w:firstLine="698" w:left="0"/>
        <w:jc w:val="right"/>
        <w:rPr>
          <w:rStyle w:val="Style_10_ch"/>
          <w:sz w:val="23"/>
        </w:rPr>
      </w:pPr>
    </w:p>
    <w:p w14:paraId="23010000">
      <w:pPr>
        <w:sectPr>
          <w:footerReference r:id="rId6" w:type="default"/>
          <w:footerReference r:id="rId3" w:type="even"/>
          <w:pgSz w:h="11906" w:orient="landscape" w:w="16838"/>
          <w:pgMar w:bottom="851" w:footer="709" w:gutter="0" w:header="709" w:left="567" w:right="567" w:top="1134"/>
          <w:titlePg/>
        </w:sectPr>
      </w:pPr>
    </w:p>
    <w:p w14:paraId="24010000">
      <w:pPr>
        <w:spacing w:after="0"/>
        <w:ind w:firstLine="698" w:left="0"/>
        <w:jc w:val="right"/>
        <w:rPr>
          <w:sz w:val="23"/>
        </w:rPr>
      </w:pPr>
      <w:r>
        <w:rPr>
          <w:rStyle w:val="Style_10_ch"/>
          <w:sz w:val="23"/>
        </w:rPr>
        <w:t>Приложение N 2 к Контракт</w:t>
      </w:r>
      <w:r>
        <w:rPr>
          <w:rStyle w:val="Style_5_ch"/>
          <w:color w:val="000000"/>
          <w:sz w:val="23"/>
        </w:rPr>
        <w:t>у</w:t>
      </w:r>
      <w:r>
        <w:rPr>
          <w:rStyle w:val="Style_10_ch"/>
          <w:sz w:val="23"/>
        </w:rPr>
        <w:br/>
      </w:r>
      <w:r>
        <w:rPr>
          <w:rStyle w:val="Style_10_ch"/>
          <w:sz w:val="23"/>
        </w:rPr>
        <w:t>от "____"____________20____г.</w:t>
      </w:r>
      <w:r>
        <w:rPr>
          <w:rStyle w:val="Style_10_ch"/>
          <w:sz w:val="23"/>
        </w:rPr>
        <w:br/>
      </w:r>
      <w:r>
        <w:rPr>
          <w:rStyle w:val="Style_10_ch"/>
          <w:sz w:val="23"/>
        </w:rPr>
        <w:t>№</w:t>
      </w:r>
      <w:r>
        <w:rPr>
          <w:b w:val="1"/>
          <w:sz w:val="23"/>
        </w:rPr>
        <w:t>______________</w:t>
      </w:r>
    </w:p>
    <w:p w14:paraId="25010000">
      <w:pPr>
        <w:spacing w:after="0"/>
        <w:ind w:firstLine="698" w:left="0"/>
        <w:jc w:val="right"/>
        <w:rPr>
          <w:sz w:val="23"/>
        </w:rPr>
      </w:pPr>
      <w:r>
        <w:rPr>
          <w:rStyle w:val="Style_10_ch"/>
          <w:sz w:val="23"/>
        </w:rPr>
        <w:t>Образец</w:t>
      </w:r>
    </w:p>
    <w:p w14:paraId="26010000">
      <w:pPr>
        <w:pStyle w:val="Style_6"/>
        <w:numPr>
          <w:ilvl w:val="0"/>
          <w:numId w:val="0"/>
        </w:numPr>
        <w:spacing w:after="0" w:before="0"/>
        <w:ind w:firstLine="0" w:left="432"/>
        <w:rPr>
          <w:rStyle w:val="Style_10_ch"/>
          <w:b w:val="1"/>
          <w:sz w:val="23"/>
        </w:rPr>
      </w:pPr>
      <w:r>
        <w:rPr>
          <w:rStyle w:val="Style_10_ch"/>
          <w:b w:val="1"/>
          <w:sz w:val="23"/>
        </w:rPr>
        <w:t>Акт</w:t>
      </w:r>
    </w:p>
    <w:p w14:paraId="27010000">
      <w:pPr>
        <w:pStyle w:val="Style_6"/>
        <w:numPr>
          <w:ilvl w:val="0"/>
          <w:numId w:val="0"/>
        </w:numPr>
        <w:spacing w:after="0" w:before="0"/>
        <w:ind w:firstLine="0" w:left="432"/>
        <w:rPr>
          <w:rStyle w:val="Style_10_ch"/>
          <w:b w:val="1"/>
          <w:sz w:val="23"/>
        </w:rPr>
      </w:pPr>
      <w:r>
        <w:rPr>
          <w:rStyle w:val="Style_10_ch"/>
          <w:b w:val="1"/>
          <w:sz w:val="23"/>
        </w:rPr>
        <w:t>приема-передачи оборудования по Контракту</w:t>
      </w:r>
    </w:p>
    <w:p w14:paraId="28010000">
      <w:pPr>
        <w:pStyle w:val="Style_6"/>
        <w:numPr>
          <w:ilvl w:val="0"/>
          <w:numId w:val="0"/>
        </w:numPr>
        <w:spacing w:after="0" w:before="0" w:line="360" w:lineRule="auto"/>
        <w:ind w:firstLine="0" w:left="432"/>
        <w:rPr>
          <w:rStyle w:val="Style_10_ch"/>
          <w:b w:val="1"/>
          <w:sz w:val="23"/>
        </w:rPr>
      </w:pPr>
      <w:r>
        <w:rPr>
          <w:rStyle w:val="Style_10_ch"/>
          <w:sz w:val="23"/>
        </w:rPr>
        <w:t>от "____" ______________ 20__ г.  </w:t>
      </w:r>
      <w:r>
        <w:rPr>
          <w:rStyle w:val="Style_10_ch"/>
          <w:sz w:val="23"/>
        </w:rPr>
        <w:t>№</w:t>
      </w:r>
      <w:r>
        <w:rPr>
          <w:b w:val="0"/>
          <w:sz w:val="23"/>
        </w:rPr>
        <w:t>________</w:t>
      </w:r>
    </w:p>
    <w:p w14:paraId="29010000">
      <w:pPr>
        <w:spacing w:after="0"/>
        <w:ind/>
        <w:rPr>
          <w:sz w:val="23"/>
        </w:rPr>
      </w:pPr>
      <w:r>
        <w:rPr>
          <w:sz w:val="23"/>
        </w:rPr>
        <w:t>Поставщик _________________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наименование)________ в лице _______________ (должность, фамилия, имя, отчество (при наличии) лица, подписывающего Акт), действующего на основании____________(указываются реквизиты документа, удостоверяющие полномочия лица на подписание Акта), с другой стороны составили настоящий Акт о следующем:</w:t>
      </w:r>
    </w:p>
    <w:p w14:paraId="2A010000">
      <w:pPr>
        <w:spacing w:after="0"/>
        <w:ind/>
        <w:rPr>
          <w:sz w:val="23"/>
        </w:rPr>
      </w:pPr>
      <w:r>
        <w:rPr>
          <w:sz w:val="23"/>
        </w:rPr>
        <w:t>1. Поставщик поставил, а Заказчик принял следующее Оборудование согласно Спецификации (</w:t>
      </w:r>
      <w:r>
        <w:rPr>
          <w:sz w:val="23"/>
        </w:rPr>
        <w:t>Приложение N 1</w:t>
      </w:r>
      <w:r>
        <w:rPr>
          <w:sz w:val="23"/>
        </w:rPr>
        <w:t xml:space="preserve"> к Контракту):</w:t>
      </w:r>
    </w:p>
    <w:p w14:paraId="2B010000">
      <w:pPr>
        <w:spacing w:after="0"/>
        <w:ind/>
        <w:rPr>
          <w:sz w:val="23"/>
        </w:rPr>
      </w:pPr>
      <w:r>
        <w:rPr>
          <w:sz w:val="23"/>
        </w:rPr>
        <w:t>1.1. Наименование Оборудования (марка, модель, год выпуска и другое):_________</w:t>
      </w:r>
    </w:p>
    <w:p w14:paraId="2C010000">
      <w:pPr>
        <w:spacing w:after="0"/>
        <w:ind/>
        <w:rPr>
          <w:sz w:val="23"/>
        </w:rPr>
      </w:pPr>
      <w:r>
        <w:rPr>
          <w:sz w:val="23"/>
        </w:rPr>
        <w:t>1.2. наименование Оборудования (в соответствии с регистрационным удостоверением): ____________;</w:t>
      </w:r>
    </w:p>
    <w:p w14:paraId="2D010000">
      <w:pPr>
        <w:spacing w:after="0"/>
        <w:ind/>
        <w:rPr>
          <w:sz w:val="23"/>
        </w:rPr>
      </w:pPr>
      <w:r>
        <w:rPr>
          <w:sz w:val="23"/>
        </w:rPr>
        <w:t>1.3. дата регистрации Оборудования и его регистрационный номер: ____________;</w:t>
      </w:r>
    </w:p>
    <w:p w14:paraId="2E010000">
      <w:pPr>
        <w:spacing w:after="0"/>
        <w:ind/>
        <w:rPr>
          <w:sz w:val="23"/>
        </w:rPr>
      </w:pPr>
      <w:r>
        <w:rPr>
          <w:sz w:val="23"/>
        </w:rPr>
        <w:t>1.4. код позиции каталога товаров, работ, услуг для обеспечения государственных и муниципальных нужд (при наличии): _____________;</w:t>
      </w:r>
    </w:p>
    <w:p w14:paraId="2F010000">
      <w:pPr>
        <w:spacing w:after="0"/>
        <w:ind/>
        <w:rPr>
          <w:sz w:val="23"/>
        </w:rPr>
      </w:pPr>
      <w:r>
        <w:rPr>
          <w:sz w:val="23"/>
        </w:rPr>
        <w:t>1.5. единица измерения: _____________;</w:t>
      </w:r>
    </w:p>
    <w:p w14:paraId="30010000">
      <w:pPr>
        <w:spacing w:after="0"/>
        <w:ind/>
        <w:rPr>
          <w:sz w:val="23"/>
        </w:rPr>
      </w:pPr>
      <w:r>
        <w:rPr>
          <w:sz w:val="23"/>
        </w:rPr>
        <w:t>1.6. количество в единицах измерения: __________;</w:t>
      </w:r>
    </w:p>
    <w:p w14:paraId="31010000">
      <w:pPr>
        <w:spacing w:after="0"/>
        <w:ind/>
        <w:rPr>
          <w:sz w:val="23"/>
        </w:rPr>
      </w:pPr>
      <w:r>
        <w:rPr>
          <w:sz w:val="23"/>
        </w:rPr>
        <w:t xml:space="preserve">1.7. стоимость: ________ (сумма прописью) руб. ___ коп., в том числе НДС ___% - _________ (сумма прописью) руб. ___ коп. </w:t>
      </w:r>
    </w:p>
    <w:p w14:paraId="32010000">
      <w:pPr>
        <w:spacing w:after="0"/>
        <w:ind/>
        <w:rPr>
          <w:sz w:val="23"/>
        </w:rPr>
      </w:pPr>
      <w:r>
        <w:rPr>
          <w:sz w:val="23"/>
        </w:rPr>
        <w:t xml:space="preserve">2. </w:t>
      </w:r>
      <w:r>
        <w:rPr>
          <w:sz w:val="23"/>
        </w:rPr>
        <w:t>Приемка Оборудования произведена следующим образом:</w:t>
      </w:r>
    </w:p>
    <w:p w14:paraId="33010000">
      <w:pPr>
        <w:spacing w:after="0"/>
        <w:ind/>
        <w:rPr>
          <w:sz w:val="23"/>
        </w:rPr>
      </w:pPr>
      <w:r>
        <w:rPr>
          <w:sz w:val="23"/>
        </w:rPr>
        <w:t>2.1. проверка по упаковочным листам номенклатуры поставленного Оборудования на соответствие Спецификации (</w:t>
      </w:r>
      <w:r>
        <w:rPr>
          <w:rStyle w:val="Style_5_ch"/>
          <w:color w:val="000000"/>
          <w:sz w:val="23"/>
        </w:rPr>
        <w:t>приложение N 1</w:t>
      </w:r>
      <w:r>
        <w:rPr>
          <w:sz w:val="23"/>
        </w:rPr>
        <w:t xml:space="preserve"> к Контракту)</w:t>
      </w:r>
      <w:r>
        <w:rPr>
          <w:sz w:val="23"/>
        </w:rPr>
        <w:t xml:space="preserve"> </w:t>
      </w:r>
      <w:r>
        <w:rPr>
          <w:sz w:val="23"/>
        </w:rPr>
        <w:t>и Техническим требованиям (приложение N 2 к Контракту);</w:t>
      </w:r>
    </w:p>
    <w:p w14:paraId="34010000">
      <w:pPr>
        <w:spacing w:after="0"/>
        <w:ind/>
        <w:rPr>
          <w:sz w:val="23"/>
        </w:rPr>
      </w:pPr>
      <w:r>
        <w:rPr>
          <w:sz w:val="23"/>
        </w:rPr>
        <w:t>2.2. проверка полноты и правильности оформления комплекта сопроводительных документов в соответствии с условиями Контракт</w:t>
      </w:r>
      <w:r>
        <w:rPr>
          <w:rStyle w:val="Style_5_ch"/>
          <w:color w:val="000000"/>
          <w:sz w:val="23"/>
        </w:rPr>
        <w:t>а</w:t>
      </w:r>
      <w:r>
        <w:rPr>
          <w:sz w:val="23"/>
        </w:rPr>
        <w:t>;</w:t>
      </w:r>
    </w:p>
    <w:p w14:paraId="35010000">
      <w:pPr>
        <w:spacing w:after="0"/>
        <w:ind/>
        <w:rPr>
          <w:sz w:val="23"/>
        </w:rPr>
      </w:pPr>
      <w:r>
        <w:rPr>
          <w:sz w:val="23"/>
        </w:rPr>
        <w:t>2.3. контроль наличия/отсутствия внешних повреждений оригинальной упаковки Оборудования;</w:t>
      </w:r>
    </w:p>
    <w:p w14:paraId="36010000">
      <w:pPr>
        <w:spacing w:after="0"/>
        <w:ind/>
        <w:rPr>
          <w:sz w:val="23"/>
        </w:rPr>
      </w:pPr>
      <w:r>
        <w:rPr>
          <w:sz w:val="23"/>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14:paraId="37010000">
      <w:pPr>
        <w:spacing w:after="0"/>
        <w:ind/>
        <w:rPr>
          <w:sz w:val="23"/>
        </w:rPr>
      </w:pPr>
      <w:r>
        <w:rPr>
          <w:sz w:val="23"/>
        </w:rPr>
        <w:t>2.5. проверка наличия технической и (или) эксплуатационной документации производителя (изготовителя) Оборудования на русском языке;</w:t>
      </w:r>
    </w:p>
    <w:p w14:paraId="38010000">
      <w:pPr>
        <w:spacing w:after="0"/>
        <w:ind/>
        <w:rPr>
          <w:sz w:val="23"/>
        </w:rPr>
      </w:pPr>
      <w:r>
        <w:rPr>
          <w:sz w:val="23"/>
        </w:rPr>
        <w:t>2.6. проверка комплектности и целостности поставленного Оборудования.</w:t>
      </w:r>
    </w:p>
    <w:p w14:paraId="39010000">
      <w:pPr>
        <w:spacing w:after="0"/>
        <w:ind/>
        <w:rPr>
          <w:sz w:val="23"/>
        </w:rPr>
      </w:pPr>
      <w:r>
        <w:rPr>
          <w:sz w:val="23"/>
        </w:rPr>
        <w:t>3. К настоящему Акту прилагаются следующие документы, подтверждающие поставку Оборудования:</w:t>
      </w:r>
    </w:p>
    <w:p w14:paraId="3A010000">
      <w:pPr>
        <w:spacing w:after="0"/>
        <w:ind/>
        <w:rPr>
          <w:sz w:val="23"/>
        </w:rPr>
      </w:pPr>
      <w:r>
        <w:rPr>
          <w:sz w:val="23"/>
        </w:rPr>
        <w:t>3.1. товарная Накладная от "__" _______ 20__ г. N _______;</w:t>
      </w:r>
    </w:p>
    <w:p w14:paraId="3B010000">
      <w:pPr>
        <w:spacing w:after="0"/>
        <w:ind/>
        <w:rPr>
          <w:sz w:val="23"/>
        </w:rPr>
      </w:pPr>
      <w:r>
        <w:rPr>
          <w:sz w:val="23"/>
        </w:rPr>
        <w:t>3.2. техническая и (или) эксплуатационная документация производителя (изготовителя) Оборудования на русском языке;</w:t>
      </w:r>
    </w:p>
    <w:p w14:paraId="3C010000">
      <w:pPr>
        <w:spacing w:after="0"/>
        <w:ind/>
        <w:rPr>
          <w:sz w:val="23"/>
        </w:rPr>
      </w:pPr>
      <w:r>
        <w:rPr>
          <w:sz w:val="23"/>
        </w:rPr>
        <w:t>3.3. гарантия производителя от "__" _______ 20__ г. N _______;</w:t>
      </w:r>
    </w:p>
    <w:p w14:paraId="3D010000">
      <w:pPr>
        <w:spacing w:after="0"/>
        <w:ind/>
        <w:rPr>
          <w:sz w:val="23"/>
        </w:rPr>
      </w:pPr>
      <w:r>
        <w:rPr>
          <w:sz w:val="23"/>
        </w:rPr>
        <w:t>3.4. гарантия Поставщика от "__" _______ 20__ г. N _______;</w:t>
      </w:r>
    </w:p>
    <w:p w14:paraId="3E010000">
      <w:pPr>
        <w:spacing w:after="0"/>
        <w:ind/>
        <w:rPr>
          <w:sz w:val="23"/>
        </w:rPr>
      </w:pPr>
      <w:r>
        <w:rPr>
          <w:sz w:val="23"/>
        </w:rPr>
        <w:t xml:space="preserve">3.5. копия </w:t>
      </w:r>
      <w:r>
        <w:rPr>
          <w:sz w:val="23"/>
        </w:rPr>
        <w:t xml:space="preserve">регистрационного удостоверения </w:t>
      </w:r>
      <w:r>
        <w:rPr>
          <w:sz w:val="23"/>
        </w:rPr>
        <w:t>от "__" _______ 20__ г. N _______;</w:t>
      </w:r>
    </w:p>
    <w:p w14:paraId="3F010000">
      <w:pPr>
        <w:spacing w:after="0"/>
        <w:ind w:firstLine="567" w:left="0"/>
        <w:rPr>
          <w:sz w:val="23"/>
        </w:rPr>
      </w:pPr>
      <w:r>
        <w:rPr>
          <w:sz w:val="23"/>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14:paraId="40010000">
      <w:pPr>
        <w:spacing w:after="0"/>
        <w:ind/>
        <w:rPr>
          <w:sz w:val="23"/>
        </w:rPr>
      </w:pPr>
    </w:p>
    <w:tbl>
      <w:tblPr>
        <w:tblStyle w:val="Style_8"/>
        <w:tblpPr w:bottomFromText="0" w:horzAnchor="margin" w:leftFromText="180" w:rightFromText="180" w:tblpXSpec="left" w:tblpY="308" w:topFromText="0" w:vertAnchor="text"/>
        <w:tblW w:type="auto" w:w="0"/>
        <w:tblLayout w:type="fixed"/>
      </w:tblPr>
      <w:tblGrid>
        <w:gridCol w:w="4833"/>
        <w:gridCol w:w="4833"/>
      </w:tblGrid>
      <w:tr>
        <w:trPr>
          <w:trHeight w:hRule="atLeast" w:val="1364"/>
        </w:trPr>
        <w:tc>
          <w:tcPr>
            <w:tcW w:type="dxa" w:w="4833"/>
          </w:tcPr>
          <w:p w14:paraId="41010000">
            <w:pPr>
              <w:ind w:hanging="437" w:left="437"/>
              <w:rPr>
                <w:b w:val="1"/>
                <w:sz w:val="23"/>
              </w:rPr>
            </w:pPr>
            <w:r>
              <w:rPr>
                <w:b w:val="1"/>
                <w:sz w:val="23"/>
              </w:rPr>
              <w:t>Заказчик:</w:t>
            </w:r>
          </w:p>
          <w:p w14:paraId="42010000">
            <w:pPr>
              <w:ind w:hanging="437" w:left="437"/>
              <w:rPr>
                <w:b w:val="1"/>
                <w:sz w:val="23"/>
              </w:rPr>
            </w:pPr>
          </w:p>
          <w:p w14:paraId="43010000">
            <w:pPr>
              <w:ind w:hanging="437" w:left="437"/>
              <w:rPr>
                <w:b w:val="1"/>
                <w:sz w:val="23"/>
              </w:rPr>
            </w:pPr>
            <w:r>
              <w:rPr>
                <w:b w:val="1"/>
                <w:sz w:val="23"/>
              </w:rPr>
              <w:t xml:space="preserve">__________________ </w:t>
            </w:r>
          </w:p>
          <w:p w14:paraId="44010000">
            <w:pPr>
              <w:ind w:hanging="437" w:left="437"/>
              <w:rPr>
                <w:sz w:val="23"/>
              </w:rPr>
            </w:pPr>
            <w:r>
              <w:rPr>
                <w:b w:val="1"/>
                <w:sz w:val="23"/>
              </w:rPr>
              <w:t>М.П.</w:t>
            </w:r>
          </w:p>
        </w:tc>
        <w:tc>
          <w:tcPr>
            <w:tcW w:type="dxa" w:w="4833"/>
          </w:tcPr>
          <w:p w14:paraId="45010000">
            <w:pPr>
              <w:ind w:hanging="437" w:left="437"/>
              <w:rPr>
                <w:b w:val="1"/>
                <w:sz w:val="23"/>
              </w:rPr>
            </w:pPr>
            <w:r>
              <w:rPr>
                <w:b w:val="1"/>
                <w:sz w:val="23"/>
              </w:rPr>
              <w:t>Поставщик:</w:t>
            </w:r>
          </w:p>
          <w:p w14:paraId="46010000">
            <w:pPr>
              <w:ind w:hanging="437" w:left="437"/>
              <w:rPr>
                <w:b w:val="1"/>
                <w:sz w:val="23"/>
              </w:rPr>
            </w:pPr>
          </w:p>
          <w:p w14:paraId="47010000">
            <w:pPr>
              <w:ind w:hanging="437" w:left="437"/>
              <w:rPr>
                <w:b w:val="1"/>
                <w:sz w:val="23"/>
              </w:rPr>
            </w:pPr>
            <w:r>
              <w:rPr>
                <w:b w:val="1"/>
                <w:sz w:val="23"/>
              </w:rPr>
              <w:t xml:space="preserve">__________________________ </w:t>
            </w:r>
          </w:p>
          <w:p w14:paraId="48010000">
            <w:pPr>
              <w:ind w:hanging="437" w:left="437"/>
              <w:rPr>
                <w:b w:val="1"/>
                <w:sz w:val="23"/>
              </w:rPr>
            </w:pPr>
            <w:r>
              <w:rPr>
                <w:b w:val="1"/>
                <w:sz w:val="23"/>
              </w:rPr>
              <w:t>М.П.</w:t>
            </w:r>
          </w:p>
        </w:tc>
      </w:tr>
    </w:tbl>
    <w:p w14:paraId="49010000">
      <w:pPr>
        <w:spacing w:after="0"/>
        <w:ind/>
        <w:rPr>
          <w:sz w:val="23"/>
        </w:rPr>
      </w:pPr>
    </w:p>
    <w:p w14:paraId="4A010000">
      <w:pPr>
        <w:spacing w:after="0"/>
        <w:ind w:firstLine="698" w:left="0"/>
        <w:jc w:val="right"/>
        <w:rPr>
          <w:sz w:val="23"/>
        </w:rPr>
      </w:pPr>
    </w:p>
    <w:sectPr>
      <w:footerReference r:id="rId5" w:type="default"/>
      <w:footerReference r:id="rId4" w:type="even"/>
      <w:pgSz w:h="16838" w:orient="portrait" w:w="11906"/>
      <w:pgMar w:bottom="567" w:footer="709" w:gutter="0" w:header="709" w:left="1134" w:right="851"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p>
  <w:p w14:paraId="04000000">
    <w:pPr>
      <w:pStyle w:val="Style_1"/>
      <w:ind w:right="360"/>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right"/>
      <w:rPr>
        <w:rStyle w:val="Style_2_ch"/>
      </w:rPr>
    </w:pPr>
  </w:p>
  <w:p w14:paraId="06000000">
    <w:pPr>
      <w:pStyle w:val="Style_1"/>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right"/>
      <w:rPr>
        <w:rStyle w:val="Style_2_ch"/>
      </w:rPr>
    </w:pPr>
  </w:p>
  <w:p w14:paraId="08000000">
    <w:pPr>
      <w:pStyle w:val="Style_1"/>
      <w:ind w:right="360"/>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A000000">
    <w:pPr>
      <w:pStyle w:val="Style_1"/>
      <w:ind w:right="360"/>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C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17"/>
      <w:lvlText w:val="%1."/>
      <w:lvlJc w:val="left"/>
      <w:pPr>
        <w:tabs>
          <w:tab w:leader="none" w:pos="432" w:val="left"/>
        </w:tabs>
        <w:ind w:hanging="432" w:left="432"/>
      </w:pPr>
      <w:rPr>
        <w:rFonts w:ascii="Times New Roman" w:hAnsi="Times New Roman"/>
        <w:b w:val="0"/>
        <w:sz w:val="28"/>
      </w:rPr>
    </w:lvl>
    <w:lvl w:ilvl="1">
      <w:start w:val="1"/>
      <w:numFmt w:val="decimal"/>
      <w:pStyle w:val="Style_4"/>
      <w:lvlText w:val="%1.%2."/>
      <w:lvlJc w:val="left"/>
      <w:pPr>
        <w:tabs>
          <w:tab w:leader="none" w:pos="1476" w:val="left"/>
        </w:tabs>
        <w:ind w:hanging="576" w:left="1476"/>
      </w:pPr>
      <w:rPr>
        <w:b w:val="0"/>
      </w:rPr>
    </w:lvl>
    <w:lvl w:ilvl="2">
      <w:start w:val="1"/>
      <w:numFmt w:val="decimal"/>
      <w:pStyle w:val="Style_81"/>
      <w:lvlText w:val="%1.%2.%3."/>
      <w:lvlJc w:val="left"/>
      <w:pPr>
        <w:tabs>
          <w:tab w:leader="none" w:pos="170" w:val="left"/>
        </w:tabs>
        <w:ind w:hanging="720" w:left="720"/>
      </w:pPr>
      <w:rPr>
        <w:rFonts w:ascii="Times New Roman" w:hAnsi="Times New Roman"/>
        <w:b w:val="0"/>
        <w:i w:val="0"/>
        <w:sz w:val="26"/>
      </w:rPr>
    </w:lvl>
    <w:lvl w:ilvl="3">
      <w:start w:val="1"/>
      <w:numFmt w:val="decimal"/>
      <w:pStyle w:val="Style_37"/>
      <w:lvlText w:val="%1.%2.%3.%4."/>
      <w:lvlJc w:val="left"/>
      <w:pPr>
        <w:tabs>
          <w:tab w:leader="none" w:pos="864" w:val="left"/>
        </w:tabs>
        <w:ind w:hanging="864" w:left="864"/>
      </w:pPr>
      <w:rPr>
        <w:rFonts w:ascii="Times New Roman" w:hAnsi="Times New Roman"/>
        <w:sz w:val="26"/>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decimal"/>
      <w:pStyle w:val="Style_6"/>
      <w:lvlText w:val="%1."/>
      <w:lvlJc w:val="left"/>
      <w:pPr>
        <w:tabs>
          <w:tab w:leader="none" w:pos="432" w:val="left"/>
        </w:tabs>
        <w:ind w:hanging="432" w:left="432"/>
      </w:pPr>
      <w:rPr>
        <w:rFonts w:ascii="Times New Roman" w:hAnsi="Times New Roman"/>
        <w:b w:val="0"/>
        <w:sz w:val="22"/>
      </w:rPr>
    </w:lvl>
    <w:lvl w:ilvl="1">
      <w:start w:val="1"/>
      <w:numFmt w:val="decimal"/>
      <w:pStyle w:val="Style_80"/>
      <w:lvlText w:val="%1.%2."/>
      <w:lvlJc w:val="left"/>
      <w:pPr>
        <w:tabs>
          <w:tab w:leader="none" w:pos="576" w:val="left"/>
        </w:tabs>
        <w:ind w:hanging="576" w:left="576"/>
      </w:pPr>
    </w:lvl>
    <w:lvl w:ilvl="2">
      <w:start w:val="1"/>
      <w:numFmt w:val="decimal"/>
      <w:pStyle w:val="Style_23"/>
      <w:lvlText w:val="%1.%2.%3."/>
      <w:lvlJc w:val="left"/>
      <w:pPr>
        <w:tabs>
          <w:tab w:leader="none" w:pos="170" w:val="left"/>
        </w:tabs>
        <w:ind w:hanging="720" w:left="720"/>
      </w:pPr>
      <w:rPr>
        <w:rFonts w:ascii="Times New Roman" w:hAnsi="Times New Roman"/>
        <w:b w:val="0"/>
        <w:i w:val="0"/>
        <w:sz w:val="26"/>
      </w:rPr>
    </w:lvl>
    <w:lvl w:ilvl="3">
      <w:start w:val="1"/>
      <w:numFmt w:val="decimal"/>
      <w:lvlText w:val="%4)"/>
      <w:lvlJc w:val="left"/>
      <w:pPr>
        <w:tabs>
          <w:tab w:leader="none" w:pos="360" w:val="left"/>
        </w:tabs>
        <w:ind w:hanging="360" w:left="360"/>
      </w:pPr>
      <w:rPr>
        <w:b w:val="0"/>
        <w:sz w:val="28"/>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3">
    <w:lvl w:ilvl="0">
      <w:start w:val="1"/>
      <w:numFmt w:val="decimal"/>
      <w:pStyle w:val="Style_76"/>
      <w:lvlText w:val="%1."/>
      <w:lvlJc w:val="left"/>
      <w:pPr>
        <w:tabs>
          <w:tab w:leader="none" w:pos="432" w:val="left"/>
        </w:tabs>
        <w:ind w:hanging="432" w:left="432"/>
      </w:pPr>
    </w:lvl>
    <w:lvl w:ilvl="1">
      <w:start w:val="1"/>
      <w:numFmt w:val="decimal"/>
      <w:lvlText w:val="%1.%2"/>
      <w:lvlJc w:val="left"/>
      <w:pPr>
        <w:tabs>
          <w:tab w:leader="none" w:pos="576" w:val="left"/>
        </w:tabs>
        <w:ind w:hanging="576" w:left="576"/>
      </w:pPr>
    </w:lvl>
    <w:lvl w:ilvl="2">
      <w:start w:val="1"/>
      <w:numFmt w:val="decimal"/>
      <w:pStyle w:val="Style_73"/>
      <w:lvlText w:val="%1.%2.%3"/>
      <w:lvlJc w:val="left"/>
      <w:pPr>
        <w:tabs>
          <w:tab w:leader="none" w:pos="227" w:val="left"/>
        </w:tabs>
        <w:ind/>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4">
    <w:lvl w:ilvl="0">
      <w:start w:val="1"/>
      <w:numFmt w:val="decimal"/>
      <w:pStyle w:val="Style_82"/>
      <w:lvlText w:val="%1."/>
      <w:lvlJc w:val="left"/>
      <w:pPr>
        <w:tabs>
          <w:tab w:leader="none" w:pos="720" w:val="left"/>
        </w:tabs>
        <w:ind w:hanging="360" w:left="720"/>
      </w:pPr>
    </w:lvl>
    <w:lvl w:ilvl="1">
      <w:start w:val="1"/>
      <w:numFmt w:val="upperRoman"/>
      <w:lvlText w:val="%2."/>
      <w:lvlJc w:val="left"/>
      <w:pPr>
        <w:tabs>
          <w:tab w:leader="none" w:pos="3131" w:val="left"/>
        </w:tabs>
        <w:ind w:hanging="720" w:left="3131"/>
      </w:pPr>
      <w:rPr>
        <w:sz w:val="28"/>
      </w:r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60" w:line="240" w:lineRule="auto"/>
      <w:ind/>
      <w:jc w:val="both"/>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Таблицы (моноширинный)"/>
    <w:basedOn w:val="Style_12"/>
    <w:next w:val="Style_12"/>
    <w:link w:val="Style_13_ch"/>
    <w:pPr>
      <w:widowControl w:val="0"/>
      <w:spacing w:after="0"/>
      <w:ind/>
      <w:jc w:val="left"/>
    </w:pPr>
    <w:rPr>
      <w:rFonts w:ascii="Courier New" w:hAnsi="Courier New"/>
    </w:rPr>
  </w:style>
  <w:style w:styleId="Style_13_ch" w:type="character">
    <w:name w:val="Таблицы (моноширинный)"/>
    <w:basedOn w:val="Style_12_ch"/>
    <w:link w:val="Style_13"/>
    <w:rPr>
      <w:rFonts w:ascii="Courier New" w:hAnsi="Courier New"/>
    </w:rPr>
  </w:style>
  <w:style w:styleId="Style_14" w:type="paragraph">
    <w:name w:val="toc 2"/>
    <w:basedOn w:val="Style_12"/>
    <w:next w:val="Style_12"/>
    <w:link w:val="Style_14_ch"/>
    <w:uiPriority w:val="39"/>
    <w:pPr>
      <w:spacing w:after="0"/>
      <w:ind w:firstLine="0" w:left="240"/>
      <w:jc w:val="left"/>
    </w:pPr>
    <w:rPr>
      <w:smallCaps w:val="1"/>
      <w:sz w:val="20"/>
    </w:rPr>
  </w:style>
  <w:style w:styleId="Style_14_ch" w:type="character">
    <w:name w:val="toc 2"/>
    <w:basedOn w:val="Style_12_ch"/>
    <w:link w:val="Style_14"/>
    <w:rPr>
      <w:smallCaps w:val="1"/>
      <w:sz w:val="20"/>
    </w:rPr>
  </w:style>
  <w:style w:styleId="Style_15" w:type="paragraph">
    <w:name w:val="toc 4"/>
    <w:next w:val="Style_12"/>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toc 6"/>
    <w:next w:val="Style_12"/>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Контракт-раздел"/>
    <w:basedOn w:val="Style_12"/>
    <w:next w:val="Style_4"/>
    <w:link w:val="Style_17_ch"/>
    <w:pPr>
      <w:keepNext w:val="1"/>
      <w:numPr>
        <w:numId w:val="2"/>
      </w:numPr>
      <w:tabs>
        <w:tab w:leader="none" w:pos="0" w:val="left"/>
        <w:tab w:leader="none" w:pos="432" w:val="clear"/>
        <w:tab w:leader="none" w:pos="540" w:val="left"/>
      </w:tabs>
      <w:spacing w:after="120" w:before="360"/>
      <w:ind w:firstLine="0" w:left="0"/>
      <w:jc w:val="center"/>
      <w:outlineLvl w:val="3"/>
    </w:pPr>
    <w:rPr>
      <w:b w:val="1"/>
      <w:caps w:val="1"/>
      <w:smallCaps w:val="1"/>
    </w:rPr>
  </w:style>
  <w:style w:styleId="Style_17_ch" w:type="character">
    <w:name w:val="Контракт-раздел"/>
    <w:basedOn w:val="Style_12_ch"/>
    <w:link w:val="Style_17"/>
    <w:rPr>
      <w:b w:val="1"/>
      <w:caps w:val="1"/>
      <w:smallCaps w:val="1"/>
    </w:rPr>
  </w:style>
  <w:style w:styleId="Style_11" w:type="paragraph">
    <w:name w:val="Нормальный (таблица)"/>
    <w:basedOn w:val="Style_12"/>
    <w:next w:val="Style_12"/>
    <w:link w:val="Style_11_ch"/>
    <w:pPr>
      <w:widowControl w:val="0"/>
      <w:spacing w:after="0"/>
      <w:ind/>
    </w:pPr>
    <w:rPr>
      <w:rFonts w:ascii="Arial" w:hAnsi="Arial"/>
    </w:rPr>
  </w:style>
  <w:style w:styleId="Style_11_ch" w:type="character">
    <w:name w:val="Нормальный (таблица)"/>
    <w:basedOn w:val="Style_12_ch"/>
    <w:link w:val="Style_11"/>
    <w:rPr>
      <w:rFonts w:ascii="Arial" w:hAnsi="Arial"/>
    </w:rPr>
  </w:style>
  <w:style w:styleId="Style_18" w:type="paragraph">
    <w:name w:val="toc 7"/>
    <w:next w:val="Style_12"/>
    <w:link w:val="Style_18_ch"/>
    <w:uiPriority w:val="39"/>
    <w:pPr>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19" w:type="paragraph">
    <w:name w:val="header"/>
    <w:basedOn w:val="Style_12"/>
    <w:link w:val="Style_19_ch"/>
    <w:pPr>
      <w:tabs>
        <w:tab w:leader="none" w:pos="4677" w:val="center"/>
        <w:tab w:leader="none" w:pos="9355" w:val="right"/>
      </w:tabs>
      <w:ind/>
    </w:pPr>
  </w:style>
  <w:style w:styleId="Style_19_ch" w:type="character">
    <w:name w:val="header"/>
    <w:basedOn w:val="Style_12_ch"/>
    <w:link w:val="Style_19"/>
  </w:style>
  <w:style w:styleId="Style_20" w:type="paragraph">
    <w:name w:val="Strong"/>
    <w:link w:val="Style_20_ch"/>
    <w:rPr>
      <w:b w:val="1"/>
    </w:rPr>
  </w:style>
  <w:style w:styleId="Style_20_ch" w:type="character">
    <w:name w:val="Strong"/>
    <w:link w:val="Style_20"/>
    <w:rPr>
      <w:b w:val="1"/>
    </w:rPr>
  </w:style>
  <w:style w:styleId="Style_21" w:type="paragraph">
    <w:name w:val="No Spacing"/>
    <w:link w:val="Style_21_ch"/>
    <w:pPr>
      <w:spacing w:after="0" w:line="240" w:lineRule="auto"/>
      <w:ind/>
      <w:jc w:val="both"/>
    </w:pPr>
    <w:rPr>
      <w:rFonts w:ascii="Times New Roman" w:hAnsi="Times New Roman"/>
      <w:sz w:val="24"/>
    </w:rPr>
  </w:style>
  <w:style w:styleId="Style_21_ch" w:type="character">
    <w:name w:val="No Spacing"/>
    <w:link w:val="Style_21"/>
    <w:rPr>
      <w:rFonts w:ascii="Times New Roman" w:hAnsi="Times New Roman"/>
      <w:sz w:val="24"/>
    </w:rPr>
  </w:style>
  <w:style w:styleId="Style_22" w:type="paragraph">
    <w:name w:val="Endnote"/>
    <w:link w:val="Style_22_ch"/>
    <w:pPr>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basedOn w:val="Style_12"/>
    <w:next w:val="Style_12"/>
    <w:link w:val="Style_23_ch"/>
    <w:uiPriority w:val="9"/>
    <w:qFormat/>
    <w:pPr>
      <w:keepNext w:val="1"/>
      <w:numPr>
        <w:ilvl w:val="2"/>
        <w:numId w:val="3"/>
      </w:numPr>
      <w:spacing w:before="240"/>
      <w:ind/>
      <w:outlineLvl w:val="2"/>
    </w:pPr>
    <w:rPr>
      <w:rFonts w:ascii="Arial" w:hAnsi="Arial"/>
      <w:b w:val="1"/>
    </w:rPr>
  </w:style>
  <w:style w:styleId="Style_23_ch" w:type="character">
    <w:name w:val="heading 3"/>
    <w:basedOn w:val="Style_12_ch"/>
    <w:link w:val="Style_23"/>
    <w:rPr>
      <w:rFonts w:ascii="Arial" w:hAnsi="Arial"/>
      <w:b w:val="1"/>
    </w:rPr>
  </w:style>
  <w:style w:styleId="Style_24" w:type="paragraph">
    <w:name w:val="Знак Знак Знак Знак Знак Знак1 Знак"/>
    <w:basedOn w:val="Style_12"/>
    <w:link w:val="Style_24_ch"/>
    <w:pPr>
      <w:spacing w:afterAutospacing="on" w:beforeAutospacing="on"/>
      <w:ind/>
      <w:jc w:val="left"/>
    </w:pPr>
    <w:rPr>
      <w:rFonts w:ascii="Tahoma" w:hAnsi="Tahoma"/>
      <w:sz w:val="20"/>
    </w:rPr>
  </w:style>
  <w:style w:styleId="Style_24_ch" w:type="character">
    <w:name w:val="Знак Знак Знак Знак Знак Знак1 Знак"/>
    <w:basedOn w:val="Style_12_ch"/>
    <w:link w:val="Style_24"/>
    <w:rPr>
      <w:rFonts w:ascii="Tahoma" w:hAnsi="Tahoma"/>
      <w:sz w:val="20"/>
    </w:rPr>
  </w:style>
  <w:style w:styleId="Style_25" w:type="paragraph">
    <w:name w:val="ConsNonformat"/>
    <w:link w:val="Style_25_ch"/>
    <w:pPr>
      <w:spacing w:after="0" w:line="240" w:lineRule="auto"/>
      <w:ind/>
    </w:pPr>
    <w:rPr>
      <w:rFonts w:ascii="Times New Roman" w:hAnsi="Times New Roman"/>
    </w:rPr>
  </w:style>
  <w:style w:styleId="Style_25_ch" w:type="character">
    <w:name w:val="ConsNonformat"/>
    <w:link w:val="Style_25"/>
    <w:rPr>
      <w:rFonts w:ascii="Times New Roman" w:hAnsi="Times New Roman"/>
    </w:rPr>
  </w:style>
  <w:style w:styleId="Style_26" w:type="paragraph">
    <w:name w:val="Body Text Indent 2"/>
    <w:basedOn w:val="Style_12"/>
    <w:link w:val="Style_26_ch"/>
    <w:pPr>
      <w:spacing w:after="120" w:line="480" w:lineRule="auto"/>
      <w:ind w:firstLine="0" w:left="283"/>
    </w:pPr>
  </w:style>
  <w:style w:styleId="Style_26_ch" w:type="character">
    <w:name w:val="Body Text Indent 2"/>
    <w:basedOn w:val="Style_12_ch"/>
    <w:link w:val="Style_26"/>
  </w:style>
  <w:style w:styleId="Style_27" w:type="paragraph">
    <w:name w:val="Body Text Indent 3"/>
    <w:basedOn w:val="Style_12"/>
    <w:link w:val="Style_27_ch"/>
    <w:pPr>
      <w:spacing w:after="120"/>
      <w:ind w:firstLine="0" w:left="283"/>
    </w:pPr>
    <w:rPr>
      <w:sz w:val="16"/>
    </w:rPr>
  </w:style>
  <w:style w:styleId="Style_27_ch" w:type="character">
    <w:name w:val="Body Text Indent 3"/>
    <w:basedOn w:val="Style_12_ch"/>
    <w:link w:val="Style_27"/>
    <w:rPr>
      <w:sz w:val="16"/>
    </w:rPr>
  </w:style>
  <w:style w:styleId="Style_28" w:type="paragraph">
    <w:name w:val="Стиль2"/>
    <w:basedOn w:val="Style_29"/>
    <w:link w:val="Style_28_ch"/>
    <w:pPr>
      <w:keepNext w:val="1"/>
      <w:keepLines w:val="1"/>
      <w:widowControl w:val="0"/>
      <w:numPr>
        <w:ilvl w:val="1"/>
      </w:numPr>
      <w:tabs>
        <w:tab w:leader="none" w:pos="432" w:val="left"/>
      </w:tabs>
      <w:ind w:hanging="432" w:left="432"/>
    </w:pPr>
    <w:rPr>
      <w:b w:val="1"/>
    </w:rPr>
  </w:style>
  <w:style w:styleId="Style_28_ch" w:type="character">
    <w:name w:val="Стиль2"/>
    <w:basedOn w:val="Style_29_ch"/>
    <w:link w:val="Style_28"/>
    <w:rPr>
      <w:b w:val="1"/>
    </w:rPr>
  </w:style>
  <w:style w:styleId="Style_10" w:type="paragraph">
    <w:name w:val="Цветовое выделение"/>
    <w:link w:val="Style_10_ch"/>
    <w:rPr>
      <w:b w:val="1"/>
      <w:color w:val="26282F"/>
    </w:rPr>
  </w:style>
  <w:style w:styleId="Style_10_ch" w:type="character">
    <w:name w:val="Цветовое выделение"/>
    <w:link w:val="Style_10"/>
    <w:rPr>
      <w:b w:val="1"/>
      <w:color w:val="26282F"/>
    </w:rPr>
  </w:style>
  <w:style w:styleId="Style_30" w:type="paragraph">
    <w:name w:val="Body Text 3"/>
    <w:basedOn w:val="Style_12"/>
    <w:link w:val="Style_30_ch"/>
    <w:pPr>
      <w:spacing w:after="120"/>
      <w:ind/>
    </w:pPr>
    <w:rPr>
      <w:sz w:val="16"/>
    </w:rPr>
  </w:style>
  <w:style w:styleId="Style_30_ch" w:type="character">
    <w:name w:val="Body Text 3"/>
    <w:basedOn w:val="Style_12_ch"/>
    <w:link w:val="Style_30"/>
    <w:rPr>
      <w:sz w:val="16"/>
    </w:rPr>
  </w:style>
  <w:style w:styleId="Style_31" w:type="paragraph">
    <w:name w:val="FollowedHyperlink"/>
    <w:link w:val="Style_31_ch"/>
    <w:rPr>
      <w:color w:val="800080"/>
      <w:u w:val="single"/>
    </w:rPr>
  </w:style>
  <w:style w:styleId="Style_31_ch" w:type="character">
    <w:name w:val="FollowedHyperlink"/>
    <w:link w:val="Style_31"/>
    <w:rPr>
      <w:color w:val="800080"/>
      <w:u w:val="single"/>
    </w:rPr>
  </w:style>
  <w:style w:styleId="Style_32" w:type="paragraph">
    <w:name w:val="Дата1"/>
    <w:basedOn w:val="Style_12"/>
    <w:next w:val="Style_12"/>
    <w:link w:val="Style_32_ch"/>
  </w:style>
  <w:style w:styleId="Style_32_ch" w:type="character">
    <w:name w:val="Дата1"/>
    <w:basedOn w:val="Style_12_ch"/>
    <w:link w:val="Style_32"/>
  </w:style>
  <w:style w:styleId="Style_1" w:type="paragraph">
    <w:name w:val="footer"/>
    <w:basedOn w:val="Style_12"/>
    <w:link w:val="Style_1_ch"/>
    <w:pPr>
      <w:tabs>
        <w:tab w:leader="none" w:pos="4677" w:val="center"/>
        <w:tab w:leader="none" w:pos="9355" w:val="right"/>
      </w:tabs>
      <w:ind/>
    </w:pPr>
  </w:style>
  <w:style w:styleId="Style_1_ch" w:type="character">
    <w:name w:val="footer"/>
    <w:basedOn w:val="Style_12_ch"/>
    <w:link w:val="Style_1"/>
  </w:style>
  <w:style w:styleId="Style_33" w:type="paragraph">
    <w:name w:val="Normal (Web)"/>
    <w:basedOn w:val="Style_12"/>
    <w:link w:val="Style_33_ch"/>
    <w:pPr>
      <w:spacing w:afterAutospacing="on" w:beforeAutospacing="on"/>
      <w:ind/>
      <w:jc w:val="left"/>
    </w:pPr>
  </w:style>
  <w:style w:styleId="Style_33_ch" w:type="character">
    <w:name w:val="Normal (Web)"/>
    <w:basedOn w:val="Style_12_ch"/>
    <w:link w:val="Style_33"/>
  </w:style>
  <w:style w:styleId="Style_34" w:type="paragraph">
    <w:name w:val="Заголовок 1 Знак"/>
    <w:basedOn w:val="Style_35"/>
    <w:link w:val="Style_34_ch"/>
    <w:rPr>
      <w:rFonts w:asciiTheme="majorAscii" w:hAnsiTheme="majorHAnsi"/>
      <w:color w:themeColor="accent1" w:themeShade="BF" w:val="2E75B5"/>
      <w:sz w:val="32"/>
    </w:rPr>
  </w:style>
  <w:style w:styleId="Style_34_ch" w:type="character">
    <w:name w:val="Заголовок 1 Знак"/>
    <w:basedOn w:val="Style_35_ch"/>
    <w:link w:val="Style_34"/>
    <w:rPr>
      <w:rFonts w:asciiTheme="majorAscii" w:hAnsiTheme="majorHAnsi"/>
      <w:color w:themeColor="accent1" w:themeShade="BF" w:val="2E75B5"/>
      <w:sz w:val="32"/>
    </w:rPr>
  </w:style>
  <w:style w:styleId="Style_36" w:type="paragraph">
    <w:name w:val="List 3"/>
    <w:basedOn w:val="Style_12"/>
    <w:link w:val="Style_36_ch"/>
    <w:pPr>
      <w:spacing w:after="0"/>
      <w:ind w:hanging="283" w:left="849"/>
      <w:jc w:val="left"/>
    </w:pPr>
  </w:style>
  <w:style w:styleId="Style_36_ch" w:type="character">
    <w:name w:val="List 3"/>
    <w:basedOn w:val="Style_12_ch"/>
    <w:link w:val="Style_36"/>
  </w:style>
  <w:style w:styleId="Style_37" w:type="paragraph">
    <w:name w:val="Контракт-подподпункт"/>
    <w:basedOn w:val="Style_12"/>
    <w:link w:val="Style_37_ch"/>
    <w:pPr>
      <w:numPr>
        <w:ilvl w:val="3"/>
        <w:numId w:val="2"/>
      </w:numPr>
      <w:tabs>
        <w:tab w:leader="none" w:pos="864" w:val="clear"/>
        <w:tab w:leader="none" w:pos="1418" w:val="left"/>
      </w:tabs>
      <w:spacing w:after="0"/>
      <w:ind w:hanging="567" w:left="1418"/>
    </w:pPr>
  </w:style>
  <w:style w:styleId="Style_37_ch" w:type="character">
    <w:name w:val="Контракт-подподпункт"/>
    <w:basedOn w:val="Style_12_ch"/>
    <w:link w:val="Style_37"/>
  </w:style>
  <w:style w:styleId="Style_38" w:type="paragraph">
    <w:name w:val="HTML Preformatted"/>
    <w:basedOn w:val="Style_12"/>
    <w:link w:val="Style_38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ind/>
      <w:jc w:val="left"/>
    </w:pPr>
    <w:rPr>
      <w:rFonts w:ascii="Courier New" w:hAnsi="Courier New"/>
      <w:sz w:val="20"/>
    </w:rPr>
  </w:style>
  <w:style w:styleId="Style_38_ch" w:type="character">
    <w:name w:val="HTML Preformatted"/>
    <w:basedOn w:val="Style_12_ch"/>
    <w:link w:val="Style_38"/>
    <w:rPr>
      <w:rFonts w:ascii="Courier New" w:hAnsi="Courier New"/>
      <w:sz w:val="20"/>
    </w:rPr>
  </w:style>
  <w:style w:styleId="Style_39" w:type="paragraph">
    <w:name w:val="toc 3"/>
    <w:next w:val="Style_12"/>
    <w:link w:val="Style_39_ch"/>
    <w:uiPriority w:val="39"/>
    <w:pPr>
      <w:ind w:firstLine="0" w:left="400"/>
      <w:jc w:val="left"/>
    </w:pPr>
    <w:rPr>
      <w:rFonts w:ascii="XO Thames" w:hAnsi="XO Thames"/>
      <w:sz w:val="28"/>
    </w:rPr>
  </w:style>
  <w:style w:styleId="Style_39_ch" w:type="character">
    <w:name w:val="toc 3"/>
    <w:link w:val="Style_39"/>
    <w:rPr>
      <w:rFonts w:ascii="XO Thames" w:hAnsi="XO Thames"/>
      <w:sz w:val="28"/>
    </w:rPr>
  </w:style>
  <w:style w:styleId="Style_40" w:type="paragraph">
    <w:name w:val="Emphasis"/>
    <w:link w:val="Style_40_ch"/>
    <w:rPr>
      <w:i w:val="1"/>
    </w:rPr>
  </w:style>
  <w:style w:styleId="Style_40_ch" w:type="character">
    <w:name w:val="Emphasis"/>
    <w:link w:val="Style_40"/>
    <w:rPr>
      <w:i w:val="1"/>
    </w:rPr>
  </w:style>
  <w:style w:styleId="Style_41" w:type="paragraph">
    <w:name w:val="Содержимое таблицы"/>
    <w:basedOn w:val="Style_12"/>
    <w:link w:val="Style_41_ch"/>
    <w:pPr>
      <w:widowControl w:val="0"/>
      <w:spacing w:after="0"/>
      <w:ind/>
      <w:jc w:val="left"/>
    </w:pPr>
    <w:rPr>
      <w:rFonts w:ascii="Arial" w:hAnsi="Arial"/>
      <w:sz w:val="20"/>
    </w:rPr>
  </w:style>
  <w:style w:styleId="Style_41_ch" w:type="character">
    <w:name w:val="Содержимое таблицы"/>
    <w:basedOn w:val="Style_12_ch"/>
    <w:link w:val="Style_41"/>
    <w:rPr>
      <w:rFonts w:ascii="Arial" w:hAnsi="Arial"/>
      <w:sz w:val="20"/>
    </w:rPr>
  </w:style>
  <w:style w:styleId="Style_42" w:type="paragraph">
    <w:name w:val="annotation reference"/>
    <w:link w:val="Style_42_ch"/>
    <w:rPr>
      <w:sz w:val="16"/>
    </w:rPr>
  </w:style>
  <w:style w:styleId="Style_42_ch" w:type="character">
    <w:name w:val="annotation reference"/>
    <w:link w:val="Style_42"/>
    <w:rPr>
      <w:sz w:val="16"/>
    </w:rPr>
  </w:style>
  <w:style w:styleId="Style_43" w:type="paragraph">
    <w:name w:val="Прижатый влево"/>
    <w:basedOn w:val="Style_12"/>
    <w:next w:val="Style_12"/>
    <w:link w:val="Style_43_ch"/>
    <w:pPr>
      <w:widowControl w:val="0"/>
      <w:spacing w:after="0"/>
      <w:ind/>
      <w:jc w:val="left"/>
    </w:pPr>
    <w:rPr>
      <w:rFonts w:ascii="Arial" w:hAnsi="Arial"/>
    </w:rPr>
  </w:style>
  <w:style w:styleId="Style_43_ch" w:type="character">
    <w:name w:val="Прижатый влево"/>
    <w:basedOn w:val="Style_12_ch"/>
    <w:link w:val="Style_43"/>
    <w:rPr>
      <w:rFonts w:ascii="Arial" w:hAnsi="Arial"/>
    </w:rPr>
  </w:style>
  <w:style w:styleId="Style_29" w:type="paragraph">
    <w:name w:val="List Number 2"/>
    <w:basedOn w:val="Style_12"/>
    <w:link w:val="Style_29_ch"/>
    <w:pPr>
      <w:tabs>
        <w:tab w:leader="none" w:pos="432" w:val="left"/>
      </w:tabs>
      <w:ind w:hanging="432" w:left="432"/>
    </w:pPr>
  </w:style>
  <w:style w:styleId="Style_29_ch" w:type="character">
    <w:name w:val="List Number 2"/>
    <w:basedOn w:val="Style_12_ch"/>
    <w:link w:val="Style_29"/>
  </w:style>
  <w:style w:styleId="Style_44" w:type="paragraph">
    <w:name w:val="Знак Знак2 Char Char Знак Знак Char Char Знак Знак Char Char Знак Знак Char Char Знак Знак Char Char Знак Знак Char Char Знак Знак Char Char Знак Знак Char Char"/>
    <w:basedOn w:val="Style_12"/>
    <w:link w:val="Style_44_ch"/>
    <w:pPr>
      <w:spacing w:afterAutospacing="on" w:beforeAutospacing="on"/>
      <w:ind/>
      <w:jc w:val="left"/>
    </w:pPr>
    <w:rPr>
      <w:rFonts w:ascii="Tahoma" w:hAnsi="Tahoma"/>
      <w:sz w:val="20"/>
    </w:rPr>
  </w:style>
  <w:style w:styleId="Style_44_ch" w:type="character">
    <w:name w:val="Знак Знак2 Char Char Знак Знак Char Char Знак Знак Char Char Знак Знак Char Char Знак Знак Char Char Знак Знак Char Char Знак Знак Char Char Знак Знак Char Char"/>
    <w:basedOn w:val="Style_12_ch"/>
    <w:link w:val="Style_44"/>
    <w:rPr>
      <w:rFonts w:ascii="Tahoma" w:hAnsi="Tahoma"/>
      <w:sz w:val="20"/>
    </w:rPr>
  </w:style>
  <w:style w:styleId="Style_45" w:type="paragraph">
    <w:name w:val="Body Text 22"/>
    <w:basedOn w:val="Style_12"/>
    <w:link w:val="Style_45_ch"/>
    <w:pPr>
      <w:spacing w:after="0"/>
      <w:ind/>
    </w:pPr>
    <w:rPr>
      <w:sz w:val="28"/>
    </w:rPr>
  </w:style>
  <w:style w:styleId="Style_45_ch" w:type="character">
    <w:name w:val="Body Text 22"/>
    <w:basedOn w:val="Style_12_ch"/>
    <w:link w:val="Style_45"/>
    <w:rPr>
      <w:sz w:val="28"/>
    </w:rPr>
  </w:style>
  <w:style w:styleId="Style_46" w:type="paragraph">
    <w:name w:val="List Paragraph"/>
    <w:basedOn w:val="Style_12"/>
    <w:link w:val="Style_46_ch"/>
    <w:pPr>
      <w:ind w:firstLine="0" w:left="720"/>
      <w:contextualSpacing w:val="1"/>
    </w:pPr>
  </w:style>
  <w:style w:styleId="Style_46_ch" w:type="character">
    <w:name w:val="List Paragraph"/>
    <w:basedOn w:val="Style_12_ch"/>
    <w:link w:val="Style_46"/>
  </w:style>
  <w:style w:styleId="Style_47" w:type="paragraph">
    <w:name w:val="Стиль3"/>
    <w:basedOn w:val="Style_26"/>
    <w:link w:val="Style_47_ch"/>
    <w:pPr>
      <w:widowControl w:val="0"/>
      <w:tabs>
        <w:tab w:leader="none" w:pos="1307" w:val="left"/>
      </w:tabs>
      <w:spacing w:after="0" w:line="240" w:lineRule="auto"/>
      <w:ind w:firstLine="0" w:left="1080"/>
    </w:pPr>
  </w:style>
  <w:style w:styleId="Style_47_ch" w:type="character">
    <w:name w:val="Стиль3"/>
    <w:basedOn w:val="Style_26_ch"/>
    <w:link w:val="Style_47"/>
  </w:style>
  <w:style w:styleId="Style_48" w:type="paragraph">
    <w:name w:val="heading 5"/>
    <w:next w:val="Style_12"/>
    <w:link w:val="Style_48_ch"/>
    <w:uiPriority w:val="9"/>
    <w:qFormat/>
    <w:pPr>
      <w:spacing w:after="120" w:before="120"/>
      <w:ind/>
      <w:jc w:val="both"/>
      <w:outlineLvl w:val="4"/>
    </w:pPr>
    <w:rPr>
      <w:rFonts w:ascii="XO Thames" w:hAnsi="XO Thames"/>
      <w:b w:val="1"/>
      <w:sz w:val="22"/>
    </w:rPr>
  </w:style>
  <w:style w:styleId="Style_48_ch" w:type="character">
    <w:name w:val="heading 5"/>
    <w:link w:val="Style_48"/>
    <w:rPr>
      <w:rFonts w:ascii="XO Thames" w:hAnsi="XO Thames"/>
      <w:b w:val="1"/>
      <w:sz w:val="22"/>
    </w:rPr>
  </w:style>
  <w:style w:styleId="Style_35" w:type="paragraph">
    <w:name w:val="Default Paragraph Font"/>
    <w:link w:val="Style_35_ch"/>
  </w:style>
  <w:style w:styleId="Style_35_ch" w:type="character">
    <w:name w:val="Default Paragraph Font"/>
    <w:link w:val="Style_35"/>
  </w:style>
  <w:style w:styleId="Style_49" w:type="paragraph">
    <w:name w:val="Знак Знак Знак Знак Знак Знак1 Знак Знак Знак Знак"/>
    <w:basedOn w:val="Style_12"/>
    <w:link w:val="Style_49_ch"/>
    <w:pPr>
      <w:spacing w:afterAutospacing="on" w:beforeAutospacing="on"/>
      <w:ind/>
      <w:jc w:val="left"/>
    </w:pPr>
    <w:rPr>
      <w:rFonts w:ascii="Tahoma" w:hAnsi="Tahoma"/>
      <w:sz w:val="20"/>
    </w:rPr>
  </w:style>
  <w:style w:styleId="Style_49_ch" w:type="character">
    <w:name w:val="Знак Знак Знак Знак Знак Знак1 Знак Знак Знак Знак"/>
    <w:basedOn w:val="Style_12_ch"/>
    <w:link w:val="Style_49"/>
    <w:rPr>
      <w:rFonts w:ascii="Tahoma" w:hAnsi="Tahoma"/>
      <w:sz w:val="20"/>
    </w:rPr>
  </w:style>
  <w:style w:styleId="Style_50" w:type="paragraph">
    <w:name w:val="List 2"/>
    <w:basedOn w:val="Style_12"/>
    <w:link w:val="Style_50_ch"/>
    <w:pPr>
      <w:spacing w:after="0"/>
      <w:ind w:hanging="283" w:left="566"/>
      <w:jc w:val="left"/>
    </w:pPr>
  </w:style>
  <w:style w:styleId="Style_50_ch" w:type="character">
    <w:name w:val="List 2"/>
    <w:basedOn w:val="Style_12_ch"/>
    <w:link w:val="Style_50"/>
  </w:style>
  <w:style w:styleId="Style_2" w:type="paragraph">
    <w:name w:val="page number"/>
    <w:link w:val="Style_2_ch"/>
  </w:style>
  <w:style w:styleId="Style_2_ch" w:type="character">
    <w:name w:val="page number"/>
    <w:link w:val="Style_2"/>
  </w:style>
  <w:style w:styleId="Style_51" w:type="paragraph">
    <w:name w:val="Body Text"/>
    <w:basedOn w:val="Style_12"/>
    <w:link w:val="Style_51_ch"/>
    <w:pPr>
      <w:spacing w:after="120"/>
      <w:ind/>
    </w:pPr>
  </w:style>
  <w:style w:styleId="Style_51_ch" w:type="character">
    <w:name w:val="Body Text"/>
    <w:basedOn w:val="Style_12_ch"/>
    <w:link w:val="Style_51"/>
  </w:style>
  <w:style w:styleId="Style_6" w:type="paragraph">
    <w:name w:val="heading 1"/>
    <w:basedOn w:val="Style_12"/>
    <w:next w:val="Style_12"/>
    <w:link w:val="Style_6_ch"/>
    <w:uiPriority w:val="9"/>
    <w:qFormat/>
    <w:pPr>
      <w:keepNext w:val="1"/>
      <w:numPr>
        <w:numId w:val="3"/>
      </w:numPr>
      <w:spacing w:before="240"/>
      <w:ind/>
      <w:jc w:val="center"/>
      <w:outlineLvl w:val="0"/>
    </w:pPr>
    <w:rPr>
      <w:b w:val="1"/>
      <w:sz w:val="36"/>
    </w:rPr>
  </w:style>
  <w:style w:styleId="Style_6_ch" w:type="character">
    <w:name w:val="heading 1"/>
    <w:basedOn w:val="Style_12_ch"/>
    <w:link w:val="Style_6"/>
    <w:rPr>
      <w:b w:val="1"/>
      <w:sz w:val="36"/>
    </w:rPr>
  </w:style>
  <w:style w:styleId="Style_52" w:type="paragraph">
    <w:name w:val="Абзац списка1"/>
    <w:basedOn w:val="Style_12"/>
    <w:link w:val="Style_52_ch"/>
    <w:pPr>
      <w:spacing w:after="0"/>
      <w:ind w:firstLine="0" w:left="720"/>
      <w:contextualSpacing w:val="1"/>
      <w:jc w:val="left"/>
    </w:pPr>
  </w:style>
  <w:style w:styleId="Style_52_ch" w:type="character">
    <w:name w:val="Абзац списка1"/>
    <w:basedOn w:val="Style_12_ch"/>
    <w:link w:val="Style_52"/>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53" w:type="paragraph">
    <w:name w:val="Footnote"/>
    <w:basedOn w:val="Style_12"/>
    <w:link w:val="Style_53_ch"/>
    <w:rPr>
      <w:sz w:val="20"/>
    </w:rPr>
  </w:style>
  <w:style w:styleId="Style_53_ch" w:type="character">
    <w:name w:val="Footnote"/>
    <w:basedOn w:val="Style_12_ch"/>
    <w:link w:val="Style_53"/>
    <w:rPr>
      <w:sz w:val="20"/>
    </w:rPr>
  </w:style>
  <w:style w:styleId="Style_54" w:type="paragraph">
    <w:name w:val="heading 8"/>
    <w:basedOn w:val="Style_12"/>
    <w:next w:val="Style_12"/>
    <w:link w:val="Style_54_ch"/>
    <w:uiPriority w:val="9"/>
    <w:qFormat/>
    <w:pPr>
      <w:spacing w:before="240"/>
      <w:ind/>
      <w:outlineLvl w:val="7"/>
    </w:pPr>
    <w:rPr>
      <w:i w:val="1"/>
    </w:rPr>
  </w:style>
  <w:style w:styleId="Style_54_ch" w:type="character">
    <w:name w:val="heading 8"/>
    <w:basedOn w:val="Style_12_ch"/>
    <w:link w:val="Style_54"/>
    <w:rPr>
      <w:i w:val="1"/>
    </w:rPr>
  </w:style>
  <w:style w:styleId="Style_55" w:type="paragraph">
    <w:name w:val="toc 1"/>
    <w:basedOn w:val="Style_12"/>
    <w:next w:val="Style_12"/>
    <w:link w:val="Style_55_ch"/>
    <w:uiPriority w:val="39"/>
    <w:pPr>
      <w:spacing w:after="120" w:before="120"/>
      <w:ind/>
      <w:jc w:val="left"/>
    </w:pPr>
    <w:rPr>
      <w:b w:val="1"/>
      <w:caps w:val="1"/>
      <w:sz w:val="20"/>
    </w:rPr>
  </w:style>
  <w:style w:styleId="Style_55_ch" w:type="character">
    <w:name w:val="toc 1"/>
    <w:basedOn w:val="Style_12_ch"/>
    <w:link w:val="Style_55"/>
    <w:rPr>
      <w:b w:val="1"/>
      <w:caps w:val="1"/>
      <w:sz w:val="20"/>
    </w:rPr>
  </w:style>
  <w:style w:styleId="Style_56" w:type="paragraph">
    <w:name w:val="annotation subject"/>
    <w:basedOn w:val="Style_57"/>
    <w:next w:val="Style_57"/>
    <w:link w:val="Style_56_ch"/>
    <w:rPr>
      <w:b w:val="1"/>
    </w:rPr>
  </w:style>
  <w:style w:styleId="Style_56_ch" w:type="character">
    <w:name w:val="annotation subject"/>
    <w:basedOn w:val="Style_57_ch"/>
    <w:link w:val="Style_56"/>
    <w:rPr>
      <w:b w:val="1"/>
    </w:rPr>
  </w:style>
  <w:style w:styleId="Style_58" w:type="paragraph">
    <w:name w:val="Header and Footer"/>
    <w:link w:val="Style_58_ch"/>
    <w:pPr>
      <w:spacing w:line="240" w:lineRule="auto"/>
      <w:ind/>
      <w:jc w:val="both"/>
    </w:pPr>
    <w:rPr>
      <w:rFonts w:ascii="XO Thames" w:hAnsi="XO Thames"/>
      <w:sz w:val="28"/>
    </w:rPr>
  </w:style>
  <w:style w:styleId="Style_58_ch" w:type="character">
    <w:name w:val="Header and Footer"/>
    <w:link w:val="Style_58"/>
    <w:rPr>
      <w:rFonts w:ascii="XO Thames" w:hAnsi="XO Thames"/>
      <w:sz w:val="28"/>
    </w:rPr>
  </w:style>
  <w:style w:styleId="Style_59" w:type="paragraph">
    <w:name w:val="Стиль3 Знак Знак"/>
    <w:basedOn w:val="Style_26"/>
    <w:link w:val="Style_59_ch"/>
    <w:pPr>
      <w:widowControl w:val="0"/>
      <w:tabs>
        <w:tab w:leader="none" w:pos="227" w:val="left"/>
      </w:tabs>
      <w:spacing w:after="0" w:line="240" w:lineRule="auto"/>
      <w:ind w:firstLine="0" w:left="0"/>
    </w:pPr>
  </w:style>
  <w:style w:styleId="Style_59_ch" w:type="character">
    <w:name w:val="Стиль3 Знак Знак"/>
    <w:basedOn w:val="Style_26_ch"/>
    <w:link w:val="Style_59"/>
  </w:style>
  <w:style w:styleId="Style_60" w:type="paragraph">
    <w:name w:val="ConsPlusNonformat"/>
    <w:link w:val="Style_60_ch"/>
    <w:pPr>
      <w:spacing w:after="0" w:line="240" w:lineRule="auto"/>
      <w:ind/>
    </w:pPr>
    <w:rPr>
      <w:rFonts w:ascii="Courier New" w:hAnsi="Courier New"/>
      <w:sz w:val="20"/>
    </w:rPr>
  </w:style>
  <w:style w:styleId="Style_60_ch" w:type="character">
    <w:name w:val="ConsPlusNonformat"/>
    <w:link w:val="Style_60"/>
    <w:rPr>
      <w:rFonts w:ascii="Courier New" w:hAnsi="Courier New"/>
      <w:sz w:val="20"/>
    </w:rPr>
  </w:style>
  <w:style w:styleId="Style_61" w:type="paragraph">
    <w:name w:val="toc 9"/>
    <w:next w:val="Style_12"/>
    <w:link w:val="Style_61_ch"/>
    <w:uiPriority w:val="39"/>
    <w:pPr>
      <w:ind w:firstLine="0" w:left="1600"/>
      <w:jc w:val="left"/>
    </w:pPr>
    <w:rPr>
      <w:rFonts w:ascii="XO Thames" w:hAnsi="XO Thames"/>
      <w:sz w:val="28"/>
    </w:rPr>
  </w:style>
  <w:style w:styleId="Style_61_ch" w:type="character">
    <w:name w:val="toc 9"/>
    <w:link w:val="Style_61"/>
    <w:rPr>
      <w:rFonts w:ascii="XO Thames" w:hAnsi="XO Thames"/>
      <w:sz w:val="28"/>
    </w:rPr>
  </w:style>
  <w:style w:styleId="Style_62" w:type="paragraph">
    <w:name w:val="Body Text 2"/>
    <w:basedOn w:val="Style_12"/>
    <w:link w:val="Style_62_ch"/>
    <w:pPr>
      <w:spacing w:after="120" w:line="480" w:lineRule="auto"/>
      <w:ind/>
    </w:pPr>
  </w:style>
  <w:style w:styleId="Style_62_ch" w:type="character">
    <w:name w:val="Body Text 2"/>
    <w:basedOn w:val="Style_12_ch"/>
    <w:link w:val="Style_62"/>
  </w:style>
  <w:style w:styleId="Style_63" w:type="paragraph">
    <w:name w:val="footnote reference"/>
    <w:link w:val="Style_63_ch"/>
    <w:rPr>
      <w:vertAlign w:val="superscript"/>
    </w:rPr>
  </w:style>
  <w:style w:styleId="Style_63_ch" w:type="character">
    <w:name w:val="footnote reference"/>
    <w:link w:val="Style_63"/>
    <w:rPr>
      <w:vertAlign w:val="superscript"/>
    </w:rPr>
  </w:style>
  <w:style w:styleId="Style_5" w:type="paragraph">
    <w:name w:val="Гипертекстовая ссылка"/>
    <w:basedOn w:val="Style_35"/>
    <w:link w:val="Style_5_ch"/>
    <w:rPr>
      <w:b w:val="0"/>
      <w:color w:val="106BBE"/>
    </w:rPr>
  </w:style>
  <w:style w:styleId="Style_5_ch" w:type="character">
    <w:name w:val="Гипертекстовая ссылка"/>
    <w:basedOn w:val="Style_35_ch"/>
    <w:link w:val="Style_5"/>
    <w:rPr>
      <w:b w:val="0"/>
      <w:color w:val="106BBE"/>
    </w:rPr>
  </w:style>
  <w:style w:styleId="Style_64" w:type="paragraph">
    <w:name w:val="Default"/>
    <w:link w:val="Style_64_ch"/>
    <w:pPr>
      <w:spacing w:after="0" w:line="240" w:lineRule="auto"/>
      <w:ind/>
    </w:pPr>
    <w:rPr>
      <w:rFonts w:ascii="Arial" w:hAnsi="Arial"/>
      <w:color w:val="000000"/>
      <w:sz w:val="24"/>
    </w:rPr>
  </w:style>
  <w:style w:styleId="Style_64_ch" w:type="character">
    <w:name w:val="Default"/>
    <w:link w:val="Style_64"/>
    <w:rPr>
      <w:rFonts w:ascii="Arial" w:hAnsi="Arial"/>
      <w:color w:val="000000"/>
      <w:sz w:val="24"/>
    </w:rPr>
  </w:style>
  <w:style w:styleId="Style_3" w:type="paragraph">
    <w:name w:val="Font Style45"/>
    <w:link w:val="Style_3_ch"/>
    <w:rPr>
      <w:rFonts w:ascii="Times New Roman" w:hAnsi="Times New Roman"/>
      <w:sz w:val="22"/>
    </w:rPr>
  </w:style>
  <w:style w:styleId="Style_3_ch" w:type="character">
    <w:name w:val="Font Style45"/>
    <w:link w:val="Style_3"/>
    <w:rPr>
      <w:rFonts w:ascii="Times New Roman" w:hAnsi="Times New Roman"/>
      <w:sz w:val="22"/>
    </w:rPr>
  </w:style>
  <w:style w:styleId="Style_65" w:type="paragraph">
    <w:name w:val="toc 8"/>
    <w:next w:val="Style_12"/>
    <w:link w:val="Style_65_ch"/>
    <w:uiPriority w:val="39"/>
    <w:pPr>
      <w:ind w:firstLine="0" w:left="1400"/>
      <w:jc w:val="left"/>
    </w:pPr>
    <w:rPr>
      <w:rFonts w:ascii="XO Thames" w:hAnsi="XO Thames"/>
      <w:sz w:val="28"/>
    </w:rPr>
  </w:style>
  <w:style w:styleId="Style_65_ch" w:type="character">
    <w:name w:val="toc 8"/>
    <w:link w:val="Style_65"/>
    <w:rPr>
      <w:rFonts w:ascii="XO Thames" w:hAnsi="XO Thames"/>
      <w:sz w:val="28"/>
    </w:rPr>
  </w:style>
  <w:style w:styleId="Style_66" w:type="paragraph">
    <w:name w:val="Body Text Indent"/>
    <w:basedOn w:val="Style_12"/>
    <w:link w:val="Style_66_ch"/>
    <w:pPr>
      <w:spacing w:after="120"/>
      <w:ind w:firstLine="0" w:left="283"/>
      <w:jc w:val="left"/>
    </w:pPr>
  </w:style>
  <w:style w:styleId="Style_66_ch" w:type="character">
    <w:name w:val="Body Text Indent"/>
    <w:basedOn w:val="Style_12_ch"/>
    <w:link w:val="Style_66"/>
  </w:style>
  <w:style w:styleId="Style_67" w:type="paragraph">
    <w:name w:val="Основной текст с отступом 31"/>
    <w:basedOn w:val="Style_12"/>
    <w:link w:val="Style_67_ch"/>
    <w:pPr>
      <w:spacing w:after="0"/>
      <w:ind w:firstLine="720" w:left="0"/>
    </w:pPr>
  </w:style>
  <w:style w:styleId="Style_67_ch" w:type="character">
    <w:name w:val="Основной текст с отступом 31"/>
    <w:basedOn w:val="Style_12_ch"/>
    <w:link w:val="Style_67"/>
  </w:style>
  <w:style w:styleId="Style_4" w:type="paragraph">
    <w:name w:val="Контракт-пункт"/>
    <w:basedOn w:val="Style_12"/>
    <w:link w:val="Style_4_ch"/>
    <w:pPr>
      <w:numPr>
        <w:ilvl w:val="1"/>
        <w:numId w:val="2"/>
      </w:numPr>
      <w:tabs>
        <w:tab w:leader="none" w:pos="851" w:val="left"/>
        <w:tab w:leader="none" w:pos="1476" w:val="clear"/>
      </w:tabs>
      <w:spacing w:after="0"/>
      <w:ind w:hanging="851" w:left="851"/>
    </w:pPr>
  </w:style>
  <w:style w:styleId="Style_4_ch" w:type="character">
    <w:name w:val="Контракт-пункт"/>
    <w:basedOn w:val="Style_12_ch"/>
    <w:link w:val="Style_4"/>
  </w:style>
  <w:style w:styleId="Style_68" w:type="paragraph">
    <w:name w:val="Список 21"/>
    <w:basedOn w:val="Style_12"/>
    <w:link w:val="Style_68_ch"/>
    <w:pPr>
      <w:spacing w:after="0"/>
      <w:ind w:hanging="283" w:left="566"/>
      <w:jc w:val="left"/>
    </w:pPr>
    <w:rPr>
      <w:sz w:val="20"/>
    </w:rPr>
  </w:style>
  <w:style w:styleId="Style_68_ch" w:type="character">
    <w:name w:val="Список 21"/>
    <w:basedOn w:val="Style_12_ch"/>
    <w:link w:val="Style_68"/>
    <w:rPr>
      <w:sz w:val="20"/>
    </w:rPr>
  </w:style>
  <w:style w:styleId="Style_69" w:type="paragraph">
    <w:name w:val="Balloon Text"/>
    <w:basedOn w:val="Style_12"/>
    <w:link w:val="Style_69_ch"/>
    <w:rPr>
      <w:rFonts w:ascii="Tahoma" w:hAnsi="Tahoma"/>
      <w:sz w:val="16"/>
    </w:rPr>
  </w:style>
  <w:style w:styleId="Style_69_ch" w:type="character">
    <w:name w:val="Balloon Text"/>
    <w:basedOn w:val="Style_12_ch"/>
    <w:link w:val="Style_69"/>
    <w:rPr>
      <w:rFonts w:ascii="Tahoma" w:hAnsi="Tahoma"/>
      <w:sz w:val="16"/>
    </w:rPr>
  </w:style>
  <w:style w:styleId="Style_70" w:type="paragraph">
    <w:name w:val="parametervalue"/>
    <w:basedOn w:val="Style_12"/>
    <w:link w:val="Style_70_ch"/>
    <w:pPr>
      <w:spacing w:afterAutospacing="on" w:beforeAutospacing="on"/>
      <w:ind/>
      <w:jc w:val="left"/>
    </w:pPr>
  </w:style>
  <w:style w:styleId="Style_70_ch" w:type="character">
    <w:name w:val="parametervalue"/>
    <w:basedOn w:val="Style_12_ch"/>
    <w:link w:val="Style_70"/>
  </w:style>
  <w:style w:styleId="Style_71" w:type="paragraph">
    <w:name w:val="ConsNormal"/>
    <w:link w:val="Style_71_ch"/>
    <w:pPr>
      <w:widowControl w:val="0"/>
      <w:spacing w:after="0" w:line="240" w:lineRule="auto"/>
      <w:ind w:firstLine="720" w:left="709" w:right="19772"/>
      <w:jc w:val="both"/>
    </w:pPr>
    <w:rPr>
      <w:rFonts w:ascii="Arial" w:hAnsi="Arial"/>
      <w:sz w:val="20"/>
    </w:rPr>
  </w:style>
  <w:style w:styleId="Style_71_ch" w:type="character">
    <w:name w:val="ConsNormal"/>
    <w:link w:val="Style_71"/>
    <w:rPr>
      <w:rFonts w:ascii="Arial" w:hAnsi="Arial"/>
      <w:sz w:val="20"/>
    </w:rPr>
  </w:style>
  <w:style w:styleId="Style_72" w:type="paragraph">
    <w:name w:val="toc 5"/>
    <w:next w:val="Style_12"/>
    <w:link w:val="Style_72_ch"/>
    <w:uiPriority w:val="39"/>
    <w:pPr>
      <w:ind w:firstLine="0" w:left="800"/>
      <w:jc w:val="left"/>
    </w:pPr>
    <w:rPr>
      <w:rFonts w:ascii="XO Thames" w:hAnsi="XO Thames"/>
      <w:sz w:val="28"/>
    </w:rPr>
  </w:style>
  <w:style w:styleId="Style_72_ch" w:type="character">
    <w:name w:val="toc 5"/>
    <w:link w:val="Style_72"/>
    <w:rPr>
      <w:rFonts w:ascii="XO Thames" w:hAnsi="XO Thames"/>
      <w:sz w:val="28"/>
    </w:rPr>
  </w:style>
  <w:style w:styleId="Style_73" w:type="paragraph">
    <w:name w:val="Стиль3 Знак"/>
    <w:basedOn w:val="Style_26"/>
    <w:link w:val="Style_73_ch"/>
    <w:pPr>
      <w:widowControl w:val="0"/>
      <w:numPr>
        <w:ilvl w:val="2"/>
        <w:numId w:val="4"/>
      </w:numPr>
      <w:spacing w:after="0" w:line="240" w:lineRule="auto"/>
      <w:ind w:firstLine="0" w:left="0"/>
    </w:pPr>
  </w:style>
  <w:style w:styleId="Style_73_ch" w:type="character">
    <w:name w:val="Стиль3 Знак"/>
    <w:basedOn w:val="Style_26_ch"/>
    <w:link w:val="Style_73"/>
  </w:style>
  <w:style w:styleId="Style_74" w:type="paragraph">
    <w:name w:val="Обычный1"/>
    <w:link w:val="Style_74_ch"/>
    <w:pPr>
      <w:widowControl w:val="0"/>
      <w:spacing w:after="0" w:line="240" w:lineRule="auto"/>
      <w:ind/>
      <w:jc w:val="both"/>
    </w:pPr>
    <w:rPr>
      <w:rFonts w:ascii="Arial" w:hAnsi="Arial"/>
      <w:spacing w:val="-5"/>
      <w:sz w:val="25"/>
    </w:rPr>
  </w:style>
  <w:style w:styleId="Style_74_ch" w:type="character">
    <w:name w:val="Обычный1"/>
    <w:link w:val="Style_74"/>
    <w:rPr>
      <w:rFonts w:ascii="Arial" w:hAnsi="Arial"/>
      <w:spacing w:val="-5"/>
      <w:sz w:val="25"/>
    </w:rPr>
  </w:style>
  <w:style w:styleId="Style_75" w:type="paragraph">
    <w:name w:val="Subtitle"/>
    <w:next w:val="Style_12"/>
    <w:link w:val="Style_75_ch"/>
    <w:uiPriority w:val="11"/>
    <w:qFormat/>
    <w:pPr>
      <w:ind/>
      <w:jc w:val="both"/>
    </w:pPr>
    <w:rPr>
      <w:rFonts w:ascii="XO Thames" w:hAnsi="XO Thames"/>
      <w:i w:val="1"/>
      <w:sz w:val="24"/>
    </w:rPr>
  </w:style>
  <w:style w:styleId="Style_75_ch" w:type="character">
    <w:name w:val="Subtitle"/>
    <w:link w:val="Style_75"/>
    <w:rPr>
      <w:rFonts w:ascii="XO Thames" w:hAnsi="XO Thames"/>
      <w:i w:val="1"/>
      <w:sz w:val="24"/>
    </w:rPr>
  </w:style>
  <w:style w:styleId="Style_76" w:type="paragraph">
    <w:name w:val="Стиль1"/>
    <w:basedOn w:val="Style_12"/>
    <w:link w:val="Style_76_ch"/>
    <w:pPr>
      <w:keepNext w:val="1"/>
      <w:keepLines w:val="1"/>
      <w:widowControl w:val="0"/>
      <w:numPr>
        <w:numId w:val="4"/>
      </w:numPr>
      <w:ind/>
    </w:pPr>
    <w:rPr>
      <w:b w:val="1"/>
      <w:sz w:val="28"/>
    </w:rPr>
  </w:style>
  <w:style w:styleId="Style_76_ch" w:type="character">
    <w:name w:val="Стиль1"/>
    <w:basedOn w:val="Style_12_ch"/>
    <w:link w:val="Style_76"/>
    <w:rPr>
      <w:b w:val="1"/>
      <w:sz w:val="28"/>
    </w:rPr>
  </w:style>
  <w:style w:styleId="Style_77" w:type="paragraph">
    <w:name w:val="Date"/>
    <w:basedOn w:val="Style_12"/>
    <w:next w:val="Style_12"/>
    <w:link w:val="Style_77_ch"/>
  </w:style>
  <w:style w:styleId="Style_77_ch" w:type="character">
    <w:name w:val="Date"/>
    <w:basedOn w:val="Style_12_ch"/>
    <w:link w:val="Style_77"/>
  </w:style>
  <w:style w:styleId="Style_78" w:type="paragraph">
    <w:name w:val="Title"/>
    <w:next w:val="Style_12"/>
    <w:link w:val="Style_78_ch"/>
    <w:uiPriority w:val="10"/>
    <w:qFormat/>
    <w:pPr>
      <w:spacing w:after="567" w:before="567"/>
      <w:ind/>
      <w:jc w:val="center"/>
    </w:pPr>
    <w:rPr>
      <w:rFonts w:ascii="XO Thames" w:hAnsi="XO Thames"/>
      <w:b w:val="1"/>
      <w:caps w:val="1"/>
      <w:sz w:val="40"/>
    </w:rPr>
  </w:style>
  <w:style w:styleId="Style_78_ch" w:type="character">
    <w:name w:val="Title"/>
    <w:link w:val="Style_78"/>
    <w:rPr>
      <w:rFonts w:ascii="XO Thames" w:hAnsi="XO Thames"/>
      <w:b w:val="1"/>
      <w:caps w:val="1"/>
      <w:sz w:val="40"/>
    </w:rPr>
  </w:style>
  <w:style w:styleId="Style_79" w:type="paragraph">
    <w:name w:val="heading 4"/>
    <w:basedOn w:val="Style_12"/>
    <w:next w:val="Style_12"/>
    <w:link w:val="Style_79_ch"/>
    <w:uiPriority w:val="9"/>
    <w:qFormat/>
    <w:pPr>
      <w:keepNext w:val="1"/>
      <w:spacing w:before="240"/>
      <w:ind/>
      <w:outlineLvl w:val="3"/>
    </w:pPr>
    <w:rPr>
      <w:rFonts w:ascii="Arial" w:hAnsi="Arial"/>
    </w:rPr>
  </w:style>
  <w:style w:styleId="Style_79_ch" w:type="character">
    <w:name w:val="heading 4"/>
    <w:basedOn w:val="Style_12_ch"/>
    <w:link w:val="Style_79"/>
    <w:rPr>
      <w:rFonts w:ascii="Arial" w:hAnsi="Arial"/>
    </w:rPr>
  </w:style>
  <w:style w:styleId="Style_80" w:type="paragraph">
    <w:name w:val="heading 2"/>
    <w:basedOn w:val="Style_12"/>
    <w:next w:val="Style_12"/>
    <w:link w:val="Style_80_ch"/>
    <w:uiPriority w:val="9"/>
    <w:qFormat/>
    <w:pPr>
      <w:keepNext w:val="1"/>
      <w:numPr>
        <w:ilvl w:val="1"/>
        <w:numId w:val="3"/>
      </w:numPr>
      <w:ind/>
      <w:jc w:val="center"/>
      <w:outlineLvl w:val="1"/>
    </w:pPr>
    <w:rPr>
      <w:b w:val="1"/>
      <w:sz w:val="30"/>
    </w:rPr>
  </w:style>
  <w:style w:styleId="Style_80_ch" w:type="character">
    <w:name w:val="heading 2"/>
    <w:basedOn w:val="Style_12_ch"/>
    <w:link w:val="Style_80"/>
    <w:rPr>
      <w:b w:val="1"/>
      <w:sz w:val="30"/>
    </w:rPr>
  </w:style>
  <w:style w:styleId="Style_9" w:type="paragraph">
    <w:name w:val="ConsPlusNormal"/>
    <w:link w:val="Style_9_ch"/>
    <w:pPr>
      <w:widowControl w:val="0"/>
      <w:spacing w:after="0" w:line="240" w:lineRule="auto"/>
      <w:ind w:firstLine="720" w:left="0"/>
    </w:pPr>
    <w:rPr>
      <w:rFonts w:ascii="Arial" w:hAnsi="Arial"/>
      <w:sz w:val="20"/>
    </w:rPr>
  </w:style>
  <w:style w:styleId="Style_9_ch" w:type="character">
    <w:name w:val="ConsPlusNormal"/>
    <w:link w:val="Style_9"/>
    <w:rPr>
      <w:rFonts w:ascii="Arial" w:hAnsi="Arial"/>
      <w:sz w:val="20"/>
    </w:rPr>
  </w:style>
  <w:style w:styleId="Style_81" w:type="paragraph">
    <w:name w:val="Контракт-подпункт"/>
    <w:basedOn w:val="Style_12"/>
    <w:link w:val="Style_81_ch"/>
    <w:pPr>
      <w:numPr>
        <w:ilvl w:val="2"/>
        <w:numId w:val="2"/>
      </w:numPr>
      <w:tabs>
        <w:tab w:leader="none" w:pos="170" w:val="clear"/>
        <w:tab w:leader="none" w:pos="851" w:val="left"/>
      </w:tabs>
      <w:spacing w:after="0"/>
      <w:ind w:hanging="851" w:left="851"/>
    </w:pPr>
  </w:style>
  <w:style w:styleId="Style_81_ch" w:type="character">
    <w:name w:val="Контракт-подпункт"/>
    <w:basedOn w:val="Style_12_ch"/>
    <w:link w:val="Style_81"/>
  </w:style>
  <w:style w:styleId="Style_82" w:type="paragraph">
    <w:name w:val="List Bullet 2"/>
    <w:basedOn w:val="Style_12"/>
    <w:link w:val="Style_82_ch"/>
    <w:pPr>
      <w:numPr>
        <w:numId w:val="5"/>
      </w:numPr>
      <w:tabs>
        <w:tab w:leader="none" w:pos="643" w:val="left"/>
        <w:tab w:leader="none" w:pos="720" w:val="clear"/>
      </w:tabs>
      <w:ind w:firstLine="0" w:left="643"/>
    </w:pPr>
  </w:style>
  <w:style w:styleId="Style_82_ch" w:type="character">
    <w:name w:val="List Bullet 2"/>
    <w:basedOn w:val="Style_12_ch"/>
    <w:link w:val="Style_82"/>
  </w:style>
  <w:style w:styleId="Style_57" w:type="paragraph">
    <w:name w:val="annotation text"/>
    <w:basedOn w:val="Style_12"/>
    <w:link w:val="Style_57_ch"/>
    <w:rPr>
      <w:sz w:val="20"/>
    </w:rPr>
  </w:style>
  <w:style w:styleId="Style_57_ch" w:type="character">
    <w:name w:val="annotation text"/>
    <w:basedOn w:val="Style_12_ch"/>
    <w:link w:val="Style_57"/>
    <w:rPr>
      <w:sz w:val="20"/>
    </w:rPr>
  </w:style>
  <w:style w:default="1" w:styleId="Style_8" w:type="table">
    <w:name w:val="Normal Table"/>
    <w:tblPr>
      <w:tblInd w:type="dxa" w:w="0"/>
      <w:tblCellMar>
        <w:top w:type="dxa" w:w="0"/>
        <w:left w:type="dxa" w:w="108"/>
        <w:bottom w:type="dxa" w:w="0"/>
        <w:right w:type="dxa" w:w="108"/>
      </w:tblCellMar>
    </w:tblPr>
  </w:style>
  <w:style w:styleId="Style_83" w:type="table">
    <w:name w:val="Table Grid"/>
    <w:basedOn w:val="Style_8"/>
    <w:pPr>
      <w:spacing w:after="60" w:line="240" w:lineRule="auto"/>
      <w:ind/>
      <w:jc w:val="both"/>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footer1.xml" Type="http://schemas.openxmlformats.org/officeDocument/2006/relationships/foot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footer3.xml" Type="http://schemas.openxmlformats.org/officeDocument/2006/relationships/foot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footer5.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2026-06-25T10:50:23Z</dcterms:modified>
</cp:coreProperties>
</file>