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C304C" w14:textId="77777777" w:rsidR="002E3378" w:rsidRDefault="004720DB">
      <w:pPr>
        <w:keepNext/>
        <w:keepLines/>
        <w:ind w:left="-540" w:firstLine="540"/>
        <w:jc w:val="center"/>
        <w:rPr>
          <w:b/>
        </w:rPr>
      </w:pPr>
      <w:r>
        <w:rPr>
          <w:b/>
          <w:color w:val="000000" w:themeColor="text1"/>
        </w:rPr>
        <w:t>КОНТРАКТ</w:t>
      </w:r>
      <w:r>
        <w:rPr>
          <w:b/>
        </w:rPr>
        <w:t xml:space="preserve"> №</w:t>
      </w:r>
      <w:r>
        <w:rPr>
          <w:b/>
          <w:color w:val="2C2D2E"/>
          <w:highlight w:val="white"/>
        </w:rPr>
        <w:t>44/2026-ЕП</w:t>
      </w:r>
    </w:p>
    <w:p w14:paraId="4D059087" w14:textId="77777777" w:rsidR="002E3378" w:rsidRDefault="004720DB">
      <w:pPr>
        <w:keepNext/>
        <w:keepLines/>
        <w:tabs>
          <w:tab w:val="left" w:pos="6379"/>
        </w:tabs>
        <w:ind w:left="-540" w:firstLine="540"/>
        <w:jc w:val="center"/>
      </w:pPr>
      <w:r>
        <w:rPr>
          <w:b/>
        </w:rPr>
        <w:t>на поставку лабораторных реагентов</w:t>
      </w:r>
    </w:p>
    <w:p w14:paraId="6986585E" w14:textId="77777777" w:rsidR="002E3378" w:rsidRDefault="004720DB">
      <w:pPr>
        <w:keepNext/>
        <w:keepLines/>
        <w:tabs>
          <w:tab w:val="left" w:pos="6379"/>
        </w:tabs>
        <w:ind w:left="-540" w:firstLine="540"/>
      </w:pPr>
      <w:r>
        <w:t>г. Томск</w:t>
      </w:r>
      <w:r>
        <w:tab/>
        <w:t xml:space="preserve">                 «    » июня 2026 года</w:t>
      </w:r>
    </w:p>
    <w:p w14:paraId="61F8F95E" w14:textId="77777777" w:rsidR="002E3378" w:rsidRDefault="002E3378">
      <w:pPr>
        <w:keepNext/>
        <w:keepLines/>
        <w:widowControl w:val="0"/>
        <w:jc w:val="both"/>
      </w:pPr>
    </w:p>
    <w:p w14:paraId="27838895" w14:textId="77777777" w:rsidR="002E3378" w:rsidRDefault="004720DB">
      <w:pPr>
        <w:keepNext/>
        <w:keepLines/>
        <w:widowControl w:val="0"/>
        <w:ind w:firstLine="709"/>
        <w:jc w:val="both"/>
      </w:pPr>
      <w:r>
        <w:rPr>
          <w:b/>
        </w:rPr>
        <w:t>Федеральное государственное бюджетное учреждение науки Институт оптики атмосферы им. В.Е. Зуева Сибирского отделения Российской академии наук (ИОА СО РАН),</w:t>
      </w:r>
      <w:r>
        <w:rPr>
          <w:color w:val="0000FF"/>
        </w:rPr>
        <w:t xml:space="preserve"> </w:t>
      </w:r>
      <w:r>
        <w:t>именуемое в дальнейшем «</w:t>
      </w:r>
      <w:r>
        <w:rPr>
          <w:b/>
        </w:rPr>
        <w:t>Заказчик»</w:t>
      </w:r>
      <w:r>
        <w:rPr>
          <w:i/>
        </w:rPr>
        <w:t xml:space="preserve">, </w:t>
      </w:r>
      <w:r>
        <w:t xml:space="preserve">в лице директора Игоря Васильевича Пташника, действующего на основании Устава, с одной стороны, </w:t>
      </w:r>
    </w:p>
    <w:p w14:paraId="7C1B7226" w14:textId="12CEA032" w:rsidR="002E3378" w:rsidRDefault="004720DB">
      <w:pPr>
        <w:keepNext/>
        <w:keepLines/>
        <w:widowControl w:val="0"/>
        <w:ind w:firstLine="709"/>
        <w:jc w:val="both"/>
      </w:pPr>
      <w:r>
        <w:rPr>
          <w:b/>
        </w:rPr>
        <w:t xml:space="preserve">и </w:t>
      </w:r>
      <w:r w:rsidR="002B5F4A">
        <w:rPr>
          <w:b/>
        </w:rPr>
        <w:t>____________________</w:t>
      </w:r>
      <w:r>
        <w:t xml:space="preserve">, в лице </w:t>
      </w:r>
      <w:r w:rsidR="002B5F4A">
        <w:t>____________________</w:t>
      </w:r>
      <w:r>
        <w:t>, действующ</w:t>
      </w:r>
      <w:r w:rsidR="002B5F4A">
        <w:t>__</w:t>
      </w:r>
      <w:r>
        <w:t xml:space="preserve"> на основании </w:t>
      </w:r>
      <w:r w:rsidR="002B5F4A">
        <w:t>______</w:t>
      </w:r>
      <w:r>
        <w:t xml:space="preserve">, именуемое в дальнейшем </w:t>
      </w:r>
      <w:r>
        <w:rPr>
          <w:b/>
        </w:rPr>
        <w:t>«Поставщик»</w:t>
      </w:r>
      <w:r>
        <w:t>, вместе именуемые «</w:t>
      </w:r>
      <w:r>
        <w:rPr>
          <w:b/>
        </w:rPr>
        <w:t>Стороны»</w:t>
      </w:r>
      <w:r>
        <w:t>, в соответствии с п. 5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43F71A95" w14:textId="77777777" w:rsidR="002E3378" w:rsidRDefault="002E3378">
      <w:pPr>
        <w:keepNext/>
        <w:keepLines/>
        <w:widowControl w:val="0"/>
        <w:ind w:left="-540" w:firstLine="540"/>
        <w:jc w:val="center"/>
        <w:rPr>
          <w:b/>
        </w:rPr>
      </w:pPr>
    </w:p>
    <w:p w14:paraId="79C3ACDA" w14:textId="77777777" w:rsidR="002E3378" w:rsidRDefault="004720DB">
      <w:pPr>
        <w:pStyle w:val="aff5"/>
        <w:keepNext/>
        <w:keepLines/>
        <w:widowControl w:val="0"/>
        <w:numPr>
          <w:ilvl w:val="0"/>
          <w:numId w:val="1"/>
        </w:numPr>
        <w:jc w:val="center"/>
        <w:rPr>
          <w:b/>
        </w:rPr>
      </w:pPr>
      <w:r>
        <w:rPr>
          <w:b/>
        </w:rPr>
        <w:t>ОБЪЕКТ ЗАКУПКИ (ПРЕДМЕТ КОНТРАКТА)</w:t>
      </w:r>
    </w:p>
    <w:p w14:paraId="62CB2885" w14:textId="77777777" w:rsidR="002E3378" w:rsidRDefault="002E3378">
      <w:pPr>
        <w:pStyle w:val="aff5"/>
        <w:keepNext/>
        <w:keepLines/>
        <w:widowControl w:val="0"/>
        <w:rPr>
          <w:b/>
        </w:rPr>
      </w:pPr>
    </w:p>
    <w:p w14:paraId="26DE63F0" w14:textId="77777777" w:rsidR="002E3378" w:rsidRDefault="004720DB">
      <w:pPr>
        <w:keepNext/>
        <w:keepLines/>
        <w:widowControl w:val="0"/>
        <w:ind w:firstLine="709"/>
        <w:jc w:val="both"/>
      </w:pPr>
      <w:r>
        <w:t>1.1. Поставщик обязуется поставить Заказчику лабораторные реагенты (далее - Товар) в соответствии со Спецификацией (Приложение №1 к Контракту), а Заказчик обязуется принять Товар и оплатить его в порядке и на условиях Контракта.</w:t>
      </w:r>
    </w:p>
    <w:p w14:paraId="3CACBE10" w14:textId="77777777" w:rsidR="002E3378" w:rsidRDefault="004720DB">
      <w:pPr>
        <w:ind w:firstLine="709"/>
      </w:pPr>
      <w:r>
        <w:t>Идентификационный код закупки: 261702100089370170100100020000000244</w:t>
      </w:r>
    </w:p>
    <w:p w14:paraId="4A04376A" w14:textId="77777777" w:rsidR="002E3378" w:rsidRDefault="004720DB">
      <w:pPr>
        <w:keepNext/>
        <w:keepLines/>
        <w:widowControl w:val="0"/>
        <w:ind w:firstLine="709"/>
        <w:jc w:val="both"/>
      </w:pPr>
      <w:r>
        <w:t>1.2.</w:t>
      </w:r>
      <w:r>
        <w:rPr>
          <w:b/>
        </w:rPr>
        <w:t xml:space="preserve"> </w:t>
      </w:r>
      <w:r>
        <w:t>Наименование Товара, функциональные, технические и качественные характеристики, эксплуатационные характеристики Товара и иные характеристики и показатели Товара,</w:t>
      </w:r>
      <w:r>
        <w:rPr>
          <w:i/>
        </w:rPr>
        <w:t xml:space="preserve"> </w:t>
      </w:r>
      <w:r>
        <w:t>количество Товара, цена за единицу Товара, общая стоимость Товара определены в Спецификации (Приложение №1 к Контракту).</w:t>
      </w:r>
    </w:p>
    <w:p w14:paraId="1ECEC1EA" w14:textId="77777777" w:rsidR="002E3378" w:rsidRDefault="002E3378">
      <w:pPr>
        <w:keepNext/>
        <w:widowControl w:val="0"/>
        <w:ind w:left="-539" w:firstLine="539"/>
        <w:jc w:val="center"/>
        <w:rPr>
          <w:b/>
        </w:rPr>
      </w:pPr>
    </w:p>
    <w:p w14:paraId="7CF1F0C4" w14:textId="77777777" w:rsidR="002E3378" w:rsidRDefault="004720DB">
      <w:pPr>
        <w:pStyle w:val="aff5"/>
        <w:keepNext/>
        <w:widowControl w:val="0"/>
        <w:numPr>
          <w:ilvl w:val="0"/>
          <w:numId w:val="1"/>
        </w:numPr>
        <w:jc w:val="center"/>
        <w:rPr>
          <w:b/>
        </w:rPr>
      </w:pPr>
      <w:r>
        <w:rPr>
          <w:b/>
        </w:rPr>
        <w:t xml:space="preserve">ЦЕНА КОНТРАКТА И ПОРЯДОК ОПЛАТЫ </w:t>
      </w:r>
    </w:p>
    <w:p w14:paraId="68AE8956" w14:textId="77777777" w:rsidR="002E3378" w:rsidRDefault="002E3378">
      <w:pPr>
        <w:pStyle w:val="aff5"/>
        <w:keepNext/>
        <w:widowControl w:val="0"/>
        <w:rPr>
          <w:b/>
        </w:rPr>
      </w:pPr>
    </w:p>
    <w:p w14:paraId="0AD78515" w14:textId="327C2A78" w:rsidR="002E3378" w:rsidRDefault="004720DB">
      <w:pPr>
        <w:keepNext/>
        <w:keepLines/>
        <w:ind w:firstLine="709"/>
        <w:jc w:val="both"/>
      </w:pPr>
      <w:r>
        <w:t xml:space="preserve">2.1. Цена Контракта составляет </w:t>
      </w:r>
      <w:r w:rsidR="002B5F4A">
        <w:t>______</w:t>
      </w:r>
      <w:r w:rsidR="002B5F4A">
        <w:t xml:space="preserve">  </w:t>
      </w:r>
      <w:r>
        <w:t>(</w:t>
      </w:r>
      <w:r w:rsidR="002B5F4A">
        <w:t>______</w:t>
      </w:r>
      <w:r>
        <w:t xml:space="preserve">) рублей </w:t>
      </w:r>
      <w:r w:rsidR="002B5F4A">
        <w:t>______</w:t>
      </w:r>
      <w:r>
        <w:t xml:space="preserve"> копеек, НДС </w:t>
      </w:r>
      <w:r w:rsidR="002B5F4A">
        <w:t>______</w:t>
      </w:r>
      <w:r>
        <w:t xml:space="preserve">% в размере </w:t>
      </w:r>
      <w:r w:rsidR="002B5F4A">
        <w:t>______</w:t>
      </w:r>
      <w:r w:rsidR="002B5F4A">
        <w:t xml:space="preserve"> </w:t>
      </w:r>
      <w:r>
        <w:t>рублей, и включает в себя все расходы, связанные с поставкой Товара в соответствии с условиями Контракта, в том числе:</w:t>
      </w:r>
    </w:p>
    <w:p w14:paraId="09192C22" w14:textId="77777777" w:rsidR="002E3378" w:rsidRDefault="004720DB">
      <w:pPr>
        <w:widowControl w:val="0"/>
        <w:tabs>
          <w:tab w:val="left" w:pos="1677"/>
          <w:tab w:val="center" w:pos="4153"/>
          <w:tab w:val="right" w:pos="8306"/>
          <w:tab w:val="right" w:pos="9355"/>
        </w:tabs>
        <w:ind w:right="-144" w:firstLine="720"/>
        <w:jc w:val="both"/>
        <w:rPr>
          <w:highlight w:val="white"/>
        </w:rPr>
      </w:pPr>
      <w:r>
        <w:rPr>
          <w:highlight w:val="white"/>
        </w:rPr>
        <w:t xml:space="preserve">стоимость Товара; </w:t>
      </w:r>
    </w:p>
    <w:p w14:paraId="25BEBBFE" w14:textId="77777777" w:rsidR="002E3378" w:rsidRDefault="004720DB">
      <w:pPr>
        <w:widowControl w:val="0"/>
        <w:tabs>
          <w:tab w:val="left" w:pos="1677"/>
          <w:tab w:val="center" w:pos="4153"/>
          <w:tab w:val="right" w:pos="8306"/>
          <w:tab w:val="right" w:pos="9355"/>
        </w:tabs>
        <w:ind w:right="-144" w:firstLine="720"/>
        <w:jc w:val="both"/>
        <w:rPr>
          <w:highlight w:val="white"/>
        </w:rPr>
      </w:pPr>
      <w:r>
        <w:rPr>
          <w:highlight w:val="white"/>
        </w:rPr>
        <w:t>стоимость доставки Товара до места поставки, включая расходы на погрузку-разгрузку;</w:t>
      </w:r>
    </w:p>
    <w:p w14:paraId="213EB620" w14:textId="77777777" w:rsidR="002E3378" w:rsidRDefault="004720DB">
      <w:pPr>
        <w:widowControl w:val="0"/>
        <w:tabs>
          <w:tab w:val="left" w:pos="1677"/>
          <w:tab w:val="center" w:pos="4153"/>
          <w:tab w:val="right" w:pos="8306"/>
          <w:tab w:val="right" w:pos="9355"/>
        </w:tabs>
        <w:ind w:right="-144" w:firstLine="720"/>
        <w:jc w:val="both"/>
        <w:rPr>
          <w:highlight w:val="white"/>
        </w:rPr>
      </w:pPr>
      <w:r>
        <w:rPr>
          <w:highlight w:val="white"/>
        </w:rPr>
        <w:t>стоимость упаковки (тары);</w:t>
      </w:r>
    </w:p>
    <w:p w14:paraId="7DDD9B99" w14:textId="77777777" w:rsidR="002E3378" w:rsidRDefault="004720DB">
      <w:pPr>
        <w:widowControl w:val="0"/>
        <w:tabs>
          <w:tab w:val="left" w:pos="1677"/>
          <w:tab w:val="center" w:pos="4153"/>
          <w:tab w:val="right" w:pos="8306"/>
          <w:tab w:val="right" w:pos="9355"/>
        </w:tabs>
        <w:ind w:right="-144" w:firstLine="720"/>
        <w:jc w:val="both"/>
        <w:rPr>
          <w:highlight w:val="white"/>
        </w:rPr>
      </w:pPr>
      <w:r>
        <w:rPr>
          <w:highlight w:val="white"/>
        </w:rPr>
        <w:t xml:space="preserve">расходы на хранение, страхование, уплату налогов, сборов и других обязательных платежей; </w:t>
      </w:r>
    </w:p>
    <w:p w14:paraId="39A742B4" w14:textId="77777777" w:rsidR="002E3378" w:rsidRDefault="004720DB">
      <w:pPr>
        <w:widowControl w:val="0"/>
        <w:tabs>
          <w:tab w:val="left" w:pos="1677"/>
          <w:tab w:val="center" w:pos="4153"/>
          <w:tab w:val="right" w:pos="8306"/>
          <w:tab w:val="right" w:pos="9355"/>
        </w:tabs>
        <w:ind w:right="-144" w:firstLine="720"/>
        <w:jc w:val="both"/>
        <w:rPr>
          <w:highlight w:val="white"/>
        </w:rPr>
      </w:pPr>
      <w:r>
        <w:rPr>
          <w:highlight w:val="white"/>
        </w:rPr>
        <w:t>все непредвиденные расходы, которые могут возникнуть в период действия Контракта в связи с его исполнением.</w:t>
      </w:r>
    </w:p>
    <w:p w14:paraId="60B6D29F" w14:textId="77777777" w:rsidR="002E3378" w:rsidRDefault="004720DB">
      <w:pPr>
        <w:widowControl w:val="0"/>
        <w:tabs>
          <w:tab w:val="left" w:pos="1677"/>
          <w:tab w:val="center" w:pos="4153"/>
          <w:tab w:val="right" w:pos="8306"/>
          <w:tab w:val="right" w:pos="9355"/>
        </w:tabs>
        <w:ind w:right="-144" w:firstLine="720"/>
        <w:jc w:val="both"/>
        <w:rPr>
          <w:highlight w:val="white"/>
        </w:rPr>
      </w:pPr>
      <w:r>
        <w:t>2.2. Цена Контракта является твердой и определяется на весь срок исполнения Контракта, за исключением случаев, предусмотренных пунктом</w:t>
      </w:r>
      <w:r>
        <w:rPr>
          <w:i/>
        </w:rPr>
        <w:t xml:space="preserve"> </w:t>
      </w:r>
      <w:r>
        <w:t>10.1</w:t>
      </w:r>
      <w:r>
        <w:rPr>
          <w:i/>
        </w:rPr>
        <w:t xml:space="preserve"> </w:t>
      </w:r>
      <w:r>
        <w:t>Контракта.</w:t>
      </w:r>
    </w:p>
    <w:p w14:paraId="60BB18CB" w14:textId="77777777" w:rsidR="002E3378" w:rsidRDefault="004720DB">
      <w:pPr>
        <w:widowControl w:val="0"/>
        <w:tabs>
          <w:tab w:val="left" w:pos="1677"/>
          <w:tab w:val="center" w:pos="4153"/>
          <w:tab w:val="right" w:pos="8306"/>
          <w:tab w:val="right" w:pos="9355"/>
        </w:tabs>
        <w:ind w:right="-144" w:firstLine="720"/>
        <w:jc w:val="both"/>
        <w:rPr>
          <w:highlight w:val="white"/>
        </w:rPr>
      </w:pPr>
      <w:r>
        <w:t>2.3.  Оплата поставленного товара производится Заказчиком в течение 7 (Семи) рабочих дней с момента подписания Заказчиком без замечаний товарных накладных/УПД на основании счета, предоставленного Поставщиком.</w:t>
      </w:r>
    </w:p>
    <w:p w14:paraId="04B30754" w14:textId="77777777" w:rsidR="002E3378" w:rsidRDefault="004720DB">
      <w:pPr>
        <w:keepLines/>
        <w:ind w:firstLine="709"/>
        <w:jc w:val="both"/>
        <w:rPr>
          <w:i/>
        </w:rPr>
      </w:pPr>
      <w: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32CE45A" w14:textId="77777777" w:rsidR="002E3378" w:rsidRDefault="004720DB">
      <w:pPr>
        <w:keepLines/>
        <w:ind w:firstLine="709"/>
        <w:jc w:val="both"/>
        <w:rPr>
          <w:i/>
        </w:rPr>
      </w:pPr>
      <w:r>
        <w:t xml:space="preserve">Днем исполнения Заказчиком обязательства по оплате Товара, указанного в пункте </w:t>
      </w:r>
      <w:r>
        <w:br/>
        <w:t>1.1 Контракта, считается день списания денежных средств со счета Заказчика.</w:t>
      </w:r>
    </w:p>
    <w:p w14:paraId="4C412B6F" w14:textId="77777777" w:rsidR="002E3378" w:rsidRDefault="004720DB">
      <w:pPr>
        <w:keepLines/>
        <w:ind w:firstLine="709"/>
        <w:jc w:val="both"/>
        <w:rPr>
          <w:i/>
        </w:rPr>
      </w:pPr>
      <w:r>
        <w:t>2.4. Сбор всех необходимых для оплаты документов осуществляется Поставщиком.</w:t>
      </w:r>
    </w:p>
    <w:p w14:paraId="7B2C19E3" w14:textId="77777777" w:rsidR="002E3378" w:rsidRDefault="004720DB">
      <w:pPr>
        <w:keepLines/>
        <w:ind w:firstLine="709"/>
        <w:jc w:val="both"/>
        <w:rPr>
          <w:i/>
        </w:rPr>
      </w:pPr>
      <w:r>
        <w:t>2.5. Валюта, используемая для расчетов, - рубль Российской Федерации.</w:t>
      </w:r>
    </w:p>
    <w:p w14:paraId="65EA0E20" w14:textId="77777777" w:rsidR="002E3378" w:rsidRDefault="004720DB">
      <w:pPr>
        <w:keepLines/>
        <w:ind w:firstLine="709"/>
        <w:jc w:val="both"/>
        <w:rPr>
          <w:i/>
        </w:rPr>
      </w:pPr>
      <w:r>
        <w:t>2.6. Источник финансирования: средства бюджетных учреждений</w:t>
      </w:r>
      <w:r>
        <w:rPr>
          <w:i/>
        </w:rPr>
        <w:t>.</w:t>
      </w:r>
    </w:p>
    <w:p w14:paraId="5F2CDAC8" w14:textId="77777777" w:rsidR="002E3378" w:rsidRDefault="002E3378">
      <w:pPr>
        <w:keepLines/>
        <w:ind w:left="-539" w:firstLine="539"/>
        <w:jc w:val="both"/>
        <w:rPr>
          <w:i/>
        </w:rPr>
      </w:pPr>
    </w:p>
    <w:p w14:paraId="56D21FD8" w14:textId="77777777" w:rsidR="002E3378" w:rsidRDefault="004720DB">
      <w:pPr>
        <w:pStyle w:val="aff5"/>
        <w:keepLines/>
        <w:widowControl w:val="0"/>
        <w:numPr>
          <w:ilvl w:val="0"/>
          <w:numId w:val="1"/>
        </w:numPr>
        <w:jc w:val="center"/>
        <w:rPr>
          <w:b/>
        </w:rPr>
      </w:pPr>
      <w:r>
        <w:rPr>
          <w:b/>
        </w:rPr>
        <w:t>УСЛОВИЯ ПОСТАВКИ</w:t>
      </w:r>
    </w:p>
    <w:p w14:paraId="561C7E9B" w14:textId="77777777" w:rsidR="002E3378" w:rsidRDefault="004720DB">
      <w:pPr>
        <w:pStyle w:val="aff5"/>
        <w:keepLines/>
        <w:widowControl w:val="0"/>
        <w:numPr>
          <w:ilvl w:val="1"/>
          <w:numId w:val="1"/>
        </w:numPr>
        <w:tabs>
          <w:tab w:val="left" w:pos="540"/>
        </w:tabs>
        <w:ind w:left="0" w:firstLine="709"/>
        <w:jc w:val="both"/>
      </w:pPr>
      <w:r>
        <w:lastRenderedPageBreak/>
        <w:t>Поставка Товара должна осуществляться в соответствии со Спецификацией (Приложение 1 к Контракту), условиями Контракта, требованиями действующего законодательства Российской Федерации.</w:t>
      </w:r>
    </w:p>
    <w:p w14:paraId="1E31D1AF" w14:textId="77777777" w:rsidR="002E3378" w:rsidRDefault="004720DB">
      <w:pPr>
        <w:keepLines/>
        <w:widowControl w:val="0"/>
        <w:tabs>
          <w:tab w:val="left" w:pos="0"/>
          <w:tab w:val="left" w:pos="540"/>
        </w:tabs>
        <w:ind w:firstLine="709"/>
        <w:jc w:val="both"/>
      </w:pPr>
      <w:r>
        <w:t xml:space="preserve">3.2. Поставка Товара производится силами и средствами Поставщика в соответствии с условиями Контракта. </w:t>
      </w:r>
    </w:p>
    <w:p w14:paraId="7845E416" w14:textId="77777777" w:rsidR="002E3378" w:rsidRDefault="004720DB">
      <w:pPr>
        <w:keepLines/>
        <w:widowControl w:val="0"/>
        <w:tabs>
          <w:tab w:val="left" w:pos="0"/>
          <w:tab w:val="left" w:pos="540"/>
        </w:tabs>
        <w:ind w:firstLine="709"/>
        <w:jc w:val="both"/>
      </w:pPr>
      <w:r>
        <w:t>3.3. Место поставки Товара: г. Томск, площадь Академика Зуева, 1.</w:t>
      </w:r>
    </w:p>
    <w:p w14:paraId="2C4C2511" w14:textId="77777777" w:rsidR="002E3378" w:rsidRDefault="004720DB">
      <w:pPr>
        <w:keepLines/>
        <w:widowControl w:val="0"/>
        <w:tabs>
          <w:tab w:val="left" w:pos="0"/>
          <w:tab w:val="left" w:pos="540"/>
        </w:tabs>
        <w:ind w:firstLine="709"/>
        <w:jc w:val="both"/>
      </w:pPr>
      <w:r w:rsidRPr="002B5F4A">
        <w:t>3.4. Срок поставки Товара: в течение 120 (ста двадцати) рабочих дней с даты, следующей за датой подписания контракта.</w:t>
      </w:r>
    </w:p>
    <w:p w14:paraId="0036C76F" w14:textId="77777777" w:rsidR="002E3378" w:rsidRDefault="004720DB">
      <w:pPr>
        <w:keepLines/>
        <w:widowControl w:val="0"/>
        <w:tabs>
          <w:tab w:val="left" w:pos="0"/>
          <w:tab w:val="left" w:pos="540"/>
        </w:tabs>
        <w:ind w:firstLine="709"/>
        <w:jc w:val="both"/>
      </w:pPr>
      <w:r>
        <w:t>3.5. Поставщик при передаче Товара обязан предоставить Заказчику следующие документы:</w:t>
      </w:r>
    </w:p>
    <w:p w14:paraId="508DA106" w14:textId="77777777" w:rsidR="002E3378" w:rsidRDefault="004720DB">
      <w:pPr>
        <w:keepLines/>
        <w:widowControl w:val="0"/>
        <w:tabs>
          <w:tab w:val="left" w:pos="0"/>
          <w:tab w:val="left" w:pos="540"/>
        </w:tabs>
        <w:ind w:firstLine="709"/>
        <w:jc w:val="both"/>
      </w:pPr>
      <w:r>
        <w:t>счет;</w:t>
      </w:r>
    </w:p>
    <w:p w14:paraId="646749C2" w14:textId="77777777" w:rsidR="002E3378" w:rsidRDefault="004720DB">
      <w:pPr>
        <w:widowControl w:val="0"/>
        <w:tabs>
          <w:tab w:val="left" w:pos="0"/>
          <w:tab w:val="left" w:pos="540"/>
        </w:tabs>
        <w:ind w:firstLine="709"/>
        <w:jc w:val="both"/>
      </w:pPr>
      <w:r>
        <w:t>товарную накладную/УПД;</w:t>
      </w:r>
    </w:p>
    <w:p w14:paraId="698572E3" w14:textId="77777777" w:rsidR="002E3378" w:rsidRDefault="004720DB">
      <w:pPr>
        <w:keepLines/>
        <w:widowControl w:val="0"/>
        <w:tabs>
          <w:tab w:val="left" w:pos="0"/>
          <w:tab w:val="left" w:pos="540"/>
        </w:tabs>
        <w:ind w:firstLine="709"/>
        <w:jc w:val="both"/>
      </w:pPr>
      <w:r>
        <w:t xml:space="preserve">а также документы по качеству Товара; </w:t>
      </w:r>
    </w:p>
    <w:p w14:paraId="3F955F62" w14:textId="77777777" w:rsidR="002E3378" w:rsidRDefault="004720DB">
      <w:pPr>
        <w:keepNext/>
        <w:keepLines/>
        <w:tabs>
          <w:tab w:val="left" w:pos="540"/>
        </w:tabs>
        <w:ind w:firstLine="709"/>
        <w:jc w:val="both"/>
      </w:pPr>
      <w:r>
        <w:t xml:space="preserve">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 а Заказчик обязан принять данные документы. </w:t>
      </w:r>
    </w:p>
    <w:p w14:paraId="6079022C" w14:textId="77777777" w:rsidR="002E3378" w:rsidRDefault="004720DB">
      <w:pPr>
        <w:keepNext/>
        <w:keepLines/>
        <w:ind w:firstLine="709"/>
        <w:jc w:val="both"/>
      </w:pPr>
      <w:r>
        <w:t>До предоставления Поставщиком вышеуказанных документов обязательство по поставке Товара считается неисполненным и Товар не подлежит приемке.</w:t>
      </w:r>
    </w:p>
    <w:p w14:paraId="1D554E71" w14:textId="77777777" w:rsidR="002E3378" w:rsidRDefault="004720DB">
      <w:pPr>
        <w:keepLines/>
        <w:widowControl w:val="0"/>
        <w:tabs>
          <w:tab w:val="left" w:pos="0"/>
          <w:tab w:val="left" w:pos="540"/>
        </w:tabs>
        <w:ind w:firstLine="709"/>
        <w:jc w:val="both"/>
      </w:pPr>
      <w:r>
        <w:t>3.6. Обязательство Поставщика по поставке считается исполненным с даты передачи Заказчику Товара, документов, указанных в пункте 3.5 Контракта, и подписания Заказчиком товарной накладной/УПД без замечаний. С этой даты право собственности на Товар, риск случайной гибели, порчи и (или) повреждения Товара переходят к Заказчику.</w:t>
      </w:r>
    </w:p>
    <w:p w14:paraId="6CAF1393" w14:textId="77777777" w:rsidR="002E3378" w:rsidRDefault="004720DB">
      <w:pPr>
        <w:keepLines/>
        <w:widowControl w:val="0"/>
        <w:tabs>
          <w:tab w:val="left" w:pos="0"/>
          <w:tab w:val="left" w:pos="540"/>
        </w:tabs>
        <w:ind w:firstLine="709"/>
        <w:jc w:val="both"/>
      </w:pPr>
      <w:r>
        <w:t>3.7. Условия транспортировки и хранения указанных веществ должны быть при температуре 2÷8°С.</w:t>
      </w:r>
    </w:p>
    <w:p w14:paraId="138ED608" w14:textId="77777777" w:rsidR="002E3378" w:rsidRDefault="002E3378">
      <w:pPr>
        <w:keepLines/>
        <w:ind w:firstLine="709"/>
        <w:jc w:val="both"/>
      </w:pPr>
    </w:p>
    <w:p w14:paraId="69B5AC79" w14:textId="77777777" w:rsidR="002E3378" w:rsidRDefault="004720DB">
      <w:pPr>
        <w:keepLines/>
        <w:widowControl w:val="0"/>
        <w:numPr>
          <w:ilvl w:val="0"/>
          <w:numId w:val="2"/>
        </w:numPr>
        <w:tabs>
          <w:tab w:val="clear" w:pos="720"/>
          <w:tab w:val="left" w:pos="284"/>
        </w:tabs>
        <w:ind w:left="-540" w:firstLine="540"/>
        <w:jc w:val="center"/>
        <w:rPr>
          <w:b/>
        </w:rPr>
      </w:pPr>
      <w:r>
        <w:rPr>
          <w:b/>
        </w:rPr>
        <w:t>ПРАВА И ОБЯЗАННОСТИ СТОРОН</w:t>
      </w:r>
    </w:p>
    <w:p w14:paraId="79A6874E" w14:textId="77777777" w:rsidR="002E3378" w:rsidRDefault="004720DB">
      <w:pPr>
        <w:keepLines/>
        <w:widowControl w:val="0"/>
        <w:ind w:left="-540" w:firstLine="1249"/>
        <w:jc w:val="both"/>
        <w:rPr>
          <w:b/>
        </w:rPr>
      </w:pPr>
      <w:r>
        <w:rPr>
          <w:b/>
        </w:rPr>
        <w:t>4.1. Заказчик вправе:</w:t>
      </w:r>
    </w:p>
    <w:p w14:paraId="04A1A404" w14:textId="77777777" w:rsidR="002E3378" w:rsidRDefault="004720DB">
      <w:pPr>
        <w:keepLines/>
        <w:widowControl w:val="0"/>
        <w:ind w:firstLine="709"/>
        <w:jc w:val="both"/>
        <w:rPr>
          <w:b/>
        </w:rPr>
      </w:pPr>
      <w:r>
        <w:t>4.1.1. Требовать от Поставщика надлежащего исполнения обязательств в соответствии с условиями Контракта.</w:t>
      </w:r>
    </w:p>
    <w:p w14:paraId="481DD77D" w14:textId="77777777" w:rsidR="002E3378" w:rsidRDefault="004720DB">
      <w:pPr>
        <w:keepLines/>
        <w:widowControl w:val="0"/>
        <w:ind w:firstLine="709"/>
        <w:jc w:val="both"/>
        <w:rPr>
          <w:b/>
        </w:rPr>
      </w:pPr>
      <w:r>
        <w:t>4.1.2. Требовать от Поставщика представления надлежащим образом оформленных документов, указанных в пункте 3.5 Контракта.</w:t>
      </w:r>
    </w:p>
    <w:p w14:paraId="3BE0AC6E" w14:textId="77777777" w:rsidR="002E3378" w:rsidRDefault="004720DB">
      <w:pPr>
        <w:keepLines/>
        <w:widowControl w:val="0"/>
        <w:ind w:firstLine="709"/>
        <w:jc w:val="both"/>
        <w:rPr>
          <w:b/>
        </w:rPr>
      </w:pPr>
      <w:r>
        <w:t>4.1.3. Запрашивать у Поставщика информацию о ходе и состоянии исполнения обязательств Поставщика по Контракту.</w:t>
      </w:r>
    </w:p>
    <w:p w14:paraId="3543BF85" w14:textId="77777777" w:rsidR="002E3378" w:rsidRDefault="004720DB">
      <w:pPr>
        <w:keepLines/>
        <w:widowControl w:val="0"/>
        <w:ind w:firstLine="709"/>
        <w:jc w:val="both"/>
        <w:rPr>
          <w:b/>
        </w:rPr>
      </w:pPr>
      <w:r>
        <w:t>4.1.4. Пользоваться иными установленными Контрактом и законодательством Российской Федерации правами.</w:t>
      </w:r>
    </w:p>
    <w:p w14:paraId="031716B4" w14:textId="77777777" w:rsidR="002E3378" w:rsidRDefault="004720DB">
      <w:pPr>
        <w:keepLines/>
        <w:widowControl w:val="0"/>
        <w:ind w:firstLine="709"/>
        <w:jc w:val="both"/>
        <w:rPr>
          <w:b/>
        </w:rPr>
      </w:pPr>
      <w:r>
        <w:rPr>
          <w:b/>
        </w:rPr>
        <w:t>4.2. Заказчик обязан:</w:t>
      </w:r>
    </w:p>
    <w:p w14:paraId="27CEB283" w14:textId="77777777" w:rsidR="002E3378" w:rsidRDefault="004720DB">
      <w:pPr>
        <w:keepLines/>
        <w:widowControl w:val="0"/>
        <w:ind w:firstLine="709"/>
        <w:jc w:val="both"/>
      </w:pPr>
      <w:r>
        <w:t xml:space="preserve">4.2.1. Принять и оплатить поставленный Товар при отсутствии у него замечаний по качеству, количеству, соответствию Товара иным условиям Контракта. </w:t>
      </w:r>
    </w:p>
    <w:p w14:paraId="3FA30B22" w14:textId="77777777" w:rsidR="002E3378" w:rsidRDefault="004720DB">
      <w:pPr>
        <w:keepLines/>
        <w:widowControl w:val="0"/>
        <w:ind w:firstLine="709"/>
        <w:jc w:val="both"/>
      </w:pPr>
      <w:r>
        <w:t>4.2.2.</w:t>
      </w:r>
      <w:r>
        <w:rPr>
          <w:rFonts w:ascii="Arial" w:hAnsi="Arial"/>
          <w:sz w:val="18"/>
        </w:rPr>
        <w:t> </w:t>
      </w:r>
      <w:r>
        <w:t>Направлять мотивированный отказ от подписания товарной накладной/УПД, (извещение о выявленных недостатках) по результатам приемки поставленного Товара в случае поставки Товара, не соответствующего условиям Контракта.</w:t>
      </w:r>
    </w:p>
    <w:p w14:paraId="6CEEE307" w14:textId="77777777" w:rsidR="002E3378" w:rsidRDefault="004720DB">
      <w:pPr>
        <w:keepLines/>
        <w:widowControl w:val="0"/>
        <w:ind w:firstLine="709"/>
        <w:jc w:val="both"/>
        <w:rPr>
          <w:b/>
        </w:rPr>
      </w:pPr>
      <w:r>
        <w:t>4.2.3. До взыскания неустойки (штрафов, пеней) в судебном порядке соблюдать претензионный порядок урегулирования спора (направлять Поставщику претензию, содержащую</w:t>
      </w:r>
      <w:r>
        <w:rPr>
          <w:b/>
        </w:rPr>
        <w:t xml:space="preserve"> </w:t>
      </w:r>
      <w:r>
        <w:t>требование об уплате сумм неустойки (штрафов, пеней), предусмотренных Контрактом за неисполнение (ненадлежащее исполнение) Поставщиком своих обязательств по Контракту).</w:t>
      </w:r>
    </w:p>
    <w:p w14:paraId="23886EEB" w14:textId="77777777" w:rsidR="002E3378" w:rsidRDefault="004720DB">
      <w:pPr>
        <w:keepLines/>
        <w:widowControl w:val="0"/>
        <w:ind w:firstLine="709"/>
        <w:jc w:val="both"/>
        <w:rPr>
          <w:b/>
        </w:rPr>
      </w:pPr>
      <w:r>
        <w:rPr>
          <w:b/>
        </w:rPr>
        <w:t>4.3. Поставщик вправе:</w:t>
      </w:r>
    </w:p>
    <w:p w14:paraId="4413EC16" w14:textId="77777777" w:rsidR="002E3378" w:rsidRDefault="004720DB">
      <w:pPr>
        <w:keepLines/>
        <w:widowControl w:val="0"/>
        <w:ind w:firstLine="709"/>
        <w:jc w:val="both"/>
        <w:rPr>
          <w:b/>
        </w:rPr>
      </w:pPr>
      <w:r>
        <w:t>4.3.1. Требовать оплаты надлежащим образом поставленного и принятого Заказчиком Товара.</w:t>
      </w:r>
    </w:p>
    <w:p w14:paraId="4B54E31B" w14:textId="77777777" w:rsidR="002E3378" w:rsidRDefault="004720DB">
      <w:pPr>
        <w:keepLines/>
        <w:widowControl w:val="0"/>
        <w:ind w:firstLine="709"/>
        <w:jc w:val="both"/>
        <w:rPr>
          <w:b/>
        </w:rPr>
      </w:pPr>
      <w:r>
        <w:t>4.3.2. Запрашивать у Заказчика разъяснения и уточнения по вопросам поставки Товара в рамках Контракта.</w:t>
      </w:r>
    </w:p>
    <w:p w14:paraId="129957DB" w14:textId="77777777" w:rsidR="002E3378" w:rsidRDefault="004720DB">
      <w:pPr>
        <w:keepLines/>
        <w:widowControl w:val="0"/>
        <w:ind w:firstLine="709"/>
        <w:jc w:val="both"/>
        <w:rPr>
          <w:b/>
        </w:rPr>
      </w:pPr>
      <w:r>
        <w:rPr>
          <w:b/>
        </w:rPr>
        <w:t>4.4. Поставщик обязан:</w:t>
      </w:r>
    </w:p>
    <w:p w14:paraId="1FCC2641" w14:textId="77777777" w:rsidR="002E3378" w:rsidRDefault="004720DB">
      <w:pPr>
        <w:keepLines/>
        <w:widowControl w:val="0"/>
        <w:ind w:firstLine="709"/>
        <w:jc w:val="both"/>
        <w:rPr>
          <w:b/>
        </w:rPr>
      </w:pPr>
      <w:r>
        <w:lastRenderedPageBreak/>
        <w:t>4.4.1. Своевременно и надлежащим образом поставить Товар в соответствии с условиями Контракта и приложениями к нему.</w:t>
      </w:r>
    </w:p>
    <w:p w14:paraId="75E46034" w14:textId="77777777" w:rsidR="002E3378" w:rsidRDefault="004720DB">
      <w:pPr>
        <w:keepLines/>
        <w:widowControl w:val="0"/>
        <w:ind w:firstLine="737"/>
        <w:jc w:val="both"/>
      </w:pPr>
      <w:r>
        <w:t>4.4.2. Представить надлежащим образом оформленные документы, указанные в пункте 3.5 Контракта.</w:t>
      </w:r>
    </w:p>
    <w:p w14:paraId="554BADDD" w14:textId="77777777" w:rsidR="002E3378" w:rsidRDefault="004720DB">
      <w:pPr>
        <w:keepLines/>
        <w:widowControl w:val="0"/>
        <w:ind w:firstLine="709"/>
        <w:jc w:val="both"/>
      </w:pPr>
      <w:r>
        <w:t>4.4.3. По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14:paraId="5359E49B" w14:textId="77777777" w:rsidR="002E3378" w:rsidRDefault="004720DB">
      <w:pPr>
        <w:keepLines/>
        <w:widowControl w:val="0"/>
        <w:ind w:firstLine="709"/>
        <w:jc w:val="both"/>
      </w:pPr>
      <w:r>
        <w:t xml:space="preserve">4.4.4. До взыскания неустойки (штрафов, пеней) в судебном порядке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Контрактом за неисполнение (ненадлежащее исполнение) Заказчиком своих обязательств по Контракту). </w:t>
      </w:r>
    </w:p>
    <w:p w14:paraId="3AA3E8AC" w14:textId="77777777" w:rsidR="002E3378" w:rsidRDefault="004720DB">
      <w:pPr>
        <w:keepLines/>
        <w:ind w:firstLine="709"/>
        <w:jc w:val="both"/>
      </w:pPr>
      <w:r>
        <w:t>4.4.5. Исполнять иные обязанности, предусмотренные действующим законодательством Российской Федерации и Контрактом.</w:t>
      </w:r>
    </w:p>
    <w:p w14:paraId="3D21EA92" w14:textId="77777777" w:rsidR="002E3378" w:rsidRDefault="002E3378">
      <w:pPr>
        <w:jc w:val="both"/>
      </w:pPr>
    </w:p>
    <w:p w14:paraId="5930C5F1" w14:textId="77777777" w:rsidR="002E3378" w:rsidRDefault="004720DB">
      <w:pPr>
        <w:keepLines/>
        <w:widowControl w:val="0"/>
        <w:numPr>
          <w:ilvl w:val="0"/>
          <w:numId w:val="2"/>
        </w:numPr>
        <w:ind w:left="-540" w:firstLine="540"/>
        <w:jc w:val="center"/>
        <w:rPr>
          <w:b/>
        </w:rPr>
      </w:pPr>
      <w:r>
        <w:rPr>
          <w:b/>
        </w:rPr>
        <w:t>КАЧЕСТВО И УПАКОВКА ТОВАРА</w:t>
      </w:r>
    </w:p>
    <w:p w14:paraId="3F26A5C3" w14:textId="77777777" w:rsidR="002E3378" w:rsidRDefault="004720DB">
      <w:pPr>
        <w:keepLines/>
        <w:ind w:firstLine="709"/>
        <w:jc w:val="both"/>
        <w:rPr>
          <w:b/>
        </w:rPr>
      </w:pPr>
      <w:r>
        <w:t>5.1. Функциональные, технические и качественные характеристики Товара, эксплуатационные характеристики поставляемого Товара и иные показатели Товара должны соответствовать Спецификации (Приложение №1 к Контракту), условиям Контракта и действующему законодательству Российской Федерации, требованиям ГОСТов, ТУ. Товар должен соответствовать требованиям, обеспечивающим его безопасность для жизни и здоровья потребителей.</w:t>
      </w:r>
    </w:p>
    <w:p w14:paraId="48B2034E" w14:textId="77777777" w:rsidR="002E3378" w:rsidRDefault="004720DB">
      <w:pPr>
        <w:keepLines/>
        <w:ind w:firstLine="709"/>
        <w:jc w:val="both"/>
        <w:rPr>
          <w:b/>
        </w:rPr>
      </w:pPr>
      <w:r>
        <w:t>5.2. Товар должен быть новым (не бывшим в употреблении), свободным от любых притязаний третьих лиц, не находящимся под запретом (арестом), в залоге.</w:t>
      </w:r>
    </w:p>
    <w:p w14:paraId="70359C87" w14:textId="77777777" w:rsidR="002E3378" w:rsidRDefault="004720DB">
      <w:pPr>
        <w:keepLines/>
        <w:ind w:firstLine="709"/>
        <w:jc w:val="both"/>
      </w:pPr>
      <w:r>
        <w:t>5.3. Поставщик обязан обеспечить упаковку (тару) Товара, отвечающую требованиям ГОСТов,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сохранность.</w:t>
      </w:r>
    </w:p>
    <w:p w14:paraId="53C2D509" w14:textId="77777777" w:rsidR="002E3378" w:rsidRDefault="004720DB">
      <w:pPr>
        <w:keepLines/>
        <w:ind w:firstLine="709"/>
        <w:jc w:val="both"/>
      </w:pPr>
      <w:r>
        <w:t>5.4. Маркировка должна быть нанесена на упаковку (тару) Товара в соответствии с требованиями законодательства Российской Федерации и должна содержать: наименование Товара, массу, срок годности, условия хранения, номер партии, наименование производителя.</w:t>
      </w:r>
    </w:p>
    <w:p w14:paraId="7473ACFB" w14:textId="77777777" w:rsidR="002E3378" w:rsidRDefault="002E3378">
      <w:pPr>
        <w:keepLines/>
        <w:ind w:firstLine="709"/>
        <w:jc w:val="both"/>
      </w:pPr>
    </w:p>
    <w:p w14:paraId="14C01CE9" w14:textId="77777777" w:rsidR="002E3378" w:rsidRDefault="004720DB">
      <w:pPr>
        <w:keepLines/>
        <w:widowControl w:val="0"/>
        <w:numPr>
          <w:ilvl w:val="0"/>
          <w:numId w:val="2"/>
        </w:numPr>
        <w:tabs>
          <w:tab w:val="clear" w:pos="720"/>
          <w:tab w:val="left" w:pos="426"/>
          <w:tab w:val="left" w:pos="567"/>
        </w:tabs>
        <w:ind w:left="-540" w:firstLine="540"/>
        <w:jc w:val="center"/>
        <w:rPr>
          <w:b/>
        </w:rPr>
      </w:pPr>
      <w:r>
        <w:rPr>
          <w:b/>
        </w:rPr>
        <w:t>ПОРЯДОК ПРИЕМКИ ТОВАРА</w:t>
      </w:r>
    </w:p>
    <w:p w14:paraId="2921D6B6" w14:textId="77777777" w:rsidR="002E3378" w:rsidRDefault="004720DB">
      <w:pPr>
        <w:keepLines/>
        <w:tabs>
          <w:tab w:val="left" w:pos="426"/>
        </w:tabs>
        <w:ind w:firstLine="709"/>
        <w:jc w:val="both"/>
      </w:pPr>
      <w:r>
        <w:t xml:space="preserve">6.1. Заказчик осуществляет приемку </w:t>
      </w:r>
      <w:r>
        <w:rPr>
          <w:i/>
        </w:rPr>
        <w:t xml:space="preserve">поставленного Товара </w:t>
      </w:r>
      <w:r>
        <w:t xml:space="preserve">в течение </w:t>
      </w:r>
      <w:r>
        <w:rPr>
          <w:i/>
        </w:rPr>
        <w:t>3 (Трёх)</w:t>
      </w:r>
      <w:r>
        <w:rPr>
          <w:rFonts w:ascii="Arial" w:hAnsi="Arial"/>
          <w:i/>
          <w:sz w:val="18"/>
        </w:rPr>
        <w:t xml:space="preserve"> </w:t>
      </w:r>
      <w:r>
        <w:t xml:space="preserve">рабочих дней с даты </w:t>
      </w:r>
      <w:r>
        <w:rPr>
          <w:i/>
        </w:rPr>
        <w:t>поставки Товара</w:t>
      </w:r>
      <w:r>
        <w:t xml:space="preserve"> и предоставления Поставщиком </w:t>
      </w:r>
      <w:r>
        <w:rPr>
          <w:i/>
        </w:rPr>
        <w:t>документов, предусмотренных п. 3.5. контракта.</w:t>
      </w:r>
    </w:p>
    <w:p w14:paraId="1236C336" w14:textId="77777777" w:rsidR="002E3378" w:rsidRDefault="004720DB">
      <w:pPr>
        <w:keepNext/>
        <w:keepLines/>
        <w:ind w:firstLine="709"/>
        <w:jc w:val="both"/>
      </w:pPr>
      <w:r>
        <w:t xml:space="preserve">6.2. Поставщик не позднее, чем за </w:t>
      </w:r>
      <w:r>
        <w:rPr>
          <w:i/>
        </w:rPr>
        <w:t>2 (Два)</w:t>
      </w:r>
      <w:r>
        <w:rPr>
          <w:rFonts w:ascii="Arial" w:hAnsi="Arial"/>
          <w:i/>
          <w:sz w:val="18"/>
        </w:rPr>
        <w:t xml:space="preserve"> </w:t>
      </w:r>
      <w:r>
        <w:t xml:space="preserve">рабочих дня до даты </w:t>
      </w:r>
      <w:r>
        <w:rPr>
          <w:i/>
        </w:rPr>
        <w:t xml:space="preserve">поставки Товара, </w:t>
      </w:r>
      <w:r>
        <w:t>должен письменно известить Заказчика о дате и времени доставки Товара.</w:t>
      </w:r>
    </w:p>
    <w:p w14:paraId="59EB9FD8" w14:textId="77777777" w:rsidR="002E3378" w:rsidRDefault="004720DB">
      <w:pPr>
        <w:keepLines/>
        <w:ind w:firstLine="709"/>
        <w:jc w:val="both"/>
      </w:pPr>
      <w:r>
        <w:t>6.3. Приемка поставленного Товара включает в себя следующие этапы:</w:t>
      </w:r>
    </w:p>
    <w:p w14:paraId="3F600845" w14:textId="77777777" w:rsidR="002E3378" w:rsidRDefault="004720DB">
      <w:pPr>
        <w:keepLines/>
        <w:ind w:firstLine="709"/>
        <w:jc w:val="both"/>
      </w:pPr>
      <w:r>
        <w:t xml:space="preserve">6.3.1. проверка наличия (отсутствия) внешних повреждений упаковки (тары) (в случае, если Товар поставляется в упаковке (таре)); </w:t>
      </w:r>
    </w:p>
    <w:p w14:paraId="622A20FF" w14:textId="77777777" w:rsidR="002E3378" w:rsidRDefault="004720DB">
      <w:pPr>
        <w:keepLines/>
        <w:ind w:firstLine="709"/>
        <w:jc w:val="both"/>
      </w:pPr>
      <w:r>
        <w:t>6.3.2. проверка наличия документов, предоставляемых Заказчику в соответствии с пунктом 3.5 Контракта;</w:t>
      </w:r>
    </w:p>
    <w:p w14:paraId="0540BFFD" w14:textId="77777777" w:rsidR="002E3378" w:rsidRDefault="004720DB">
      <w:pPr>
        <w:keepLines/>
        <w:ind w:firstLine="709"/>
        <w:jc w:val="both"/>
      </w:pPr>
      <w:r>
        <w:t>6.3.3. проверка Товара на соответствие условиям Контракта и Спецификации (Приложение 1 к Контракту);</w:t>
      </w:r>
    </w:p>
    <w:p w14:paraId="20120F39" w14:textId="77777777" w:rsidR="002E3378" w:rsidRDefault="004720DB">
      <w:pPr>
        <w:keepLines/>
        <w:tabs>
          <w:tab w:val="left" w:pos="360"/>
        </w:tabs>
        <w:ind w:right="-2" w:firstLine="709"/>
        <w:jc w:val="both"/>
      </w:pPr>
      <w:r>
        <w:t>6.4.</w:t>
      </w:r>
      <w:r>
        <w:rPr>
          <w:i/>
        </w:rPr>
        <w:t xml:space="preserve"> </w:t>
      </w:r>
      <w:r>
        <w:t>По окончании приемки Товара,</w:t>
      </w:r>
      <w:r>
        <w:rPr>
          <w:i/>
        </w:rPr>
        <w:t xml:space="preserve"> </w:t>
      </w:r>
      <w:r>
        <w:t xml:space="preserve">Заказчик в течение </w:t>
      </w:r>
      <w:r>
        <w:rPr>
          <w:i/>
        </w:rPr>
        <w:t>3 (Трех)</w:t>
      </w:r>
      <w:r>
        <w:rPr>
          <w:vertAlign w:val="superscript"/>
        </w:rPr>
        <w:t xml:space="preserve"> </w:t>
      </w:r>
      <w:r>
        <w:t>рабочих дней подписывает товарную накладную/УПД, либо направляет мотивированный отказ от подписания товарной накладной/УПД, (извещение о выявленных недостатках) с указанием сроков по устранению недостатков (по количеству, качеству, иных несоответствий условиям Контракта). Поставщик в установленный в извещении о выявленных недостатках срок обязан устранить все недостатки. Товарная накладная/УПД не подписывается до устранения Поставщиком недостатков.</w:t>
      </w:r>
      <w:r>
        <w:rPr>
          <w:i/>
        </w:rPr>
        <w:t xml:space="preserve"> </w:t>
      </w:r>
      <w:r>
        <w:t>Извещение о выявленных недостатках направляется Поставщику в письменной форме.</w:t>
      </w:r>
    </w:p>
    <w:p w14:paraId="6FDECE07" w14:textId="77777777" w:rsidR="002E3378" w:rsidRDefault="004720DB">
      <w:pPr>
        <w:keepLines/>
        <w:widowControl w:val="0"/>
        <w:ind w:firstLine="709"/>
        <w:jc w:val="both"/>
      </w:pPr>
      <w:r>
        <w:lastRenderedPageBreak/>
        <w:t>6.5. По согласованию Заказчика с Поставщиком допускается поставка Товара, функциональные, технические, качественные, а также эксплуатационные характеристики, которого являются улучшенными по сравнению с функциональными, техническими, качественными, а также эксплуатационными характеристиками</w:t>
      </w:r>
      <w:r>
        <w:rPr>
          <w:i/>
        </w:rPr>
        <w:t xml:space="preserve">, </w:t>
      </w:r>
      <w:r>
        <w:t xml:space="preserve">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w:t>
      </w:r>
      <w:hyperlink r:id="rId7" w:tooltip="consultantplus://offline/ref=9CB557FE463C44F93C88069A9259D58528498593EB0677197D09EB58351F67FB6C65501DC4zDZ7M" w:history="1">
        <w:r>
          <w:t>частью 7 статьи 95</w:t>
        </w:r>
      </w:hyperlink>
      <w: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5192D7F4" w14:textId="77777777" w:rsidR="002E3378" w:rsidRDefault="002E3378">
      <w:pPr>
        <w:keepLines/>
        <w:widowControl w:val="0"/>
        <w:ind w:left="-540" w:firstLine="540"/>
        <w:jc w:val="center"/>
      </w:pPr>
    </w:p>
    <w:p w14:paraId="09739DC3" w14:textId="77777777" w:rsidR="002E3378" w:rsidRDefault="004720DB">
      <w:pPr>
        <w:pStyle w:val="aff5"/>
        <w:keepLines/>
        <w:widowControl w:val="0"/>
        <w:numPr>
          <w:ilvl w:val="0"/>
          <w:numId w:val="2"/>
        </w:numPr>
        <w:jc w:val="center"/>
        <w:rPr>
          <w:b/>
        </w:rPr>
      </w:pPr>
      <w:r>
        <w:rPr>
          <w:b/>
        </w:rPr>
        <w:t>ОТВЕТСТВЕННОСТЬ СТОРОН</w:t>
      </w:r>
    </w:p>
    <w:p w14:paraId="3377E774" w14:textId="77777777" w:rsidR="002E3378" w:rsidRDefault="004720DB">
      <w:pPr>
        <w:pStyle w:val="ConsPlusNormal"/>
        <w:widowControl w:val="0"/>
        <w:ind w:firstLine="709"/>
        <w:jc w:val="both"/>
        <w:rPr>
          <w:rFonts w:ascii="Times New Roman" w:hAnsi="Times New Roman"/>
          <w:sz w:val="24"/>
        </w:rPr>
      </w:pPr>
      <w:r>
        <w:rPr>
          <w:rFonts w:ascii="Times New Roman" w:hAnsi="Times New Roman"/>
          <w:sz w:val="24"/>
        </w:rPr>
        <w:t>7.1.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9F72E07" w14:textId="77777777" w:rsidR="002E3378" w:rsidRDefault="004720DB">
      <w:pPr>
        <w:pStyle w:val="ConsPlusNormal"/>
        <w:widowControl w:val="0"/>
        <w:ind w:firstLine="709"/>
        <w:jc w:val="both"/>
        <w:rPr>
          <w:rFonts w:ascii="Times New Roman" w:hAnsi="Times New Roman"/>
          <w:sz w:val="24"/>
        </w:rPr>
      </w:pPr>
      <w:r>
        <w:rPr>
          <w:rFonts w:ascii="Times New Roman" w:hAnsi="Times New Roman"/>
          <w:sz w:val="24"/>
        </w:rPr>
        <w:t>7.2.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AAD70B3" w14:textId="77777777" w:rsidR="002E3378" w:rsidRDefault="004720DB">
      <w:pPr>
        <w:pStyle w:val="ConsPlusNormal"/>
        <w:widowControl w:val="0"/>
        <w:ind w:firstLine="709"/>
        <w:jc w:val="both"/>
        <w:rPr>
          <w:rFonts w:ascii="Times New Roman" w:hAnsi="Times New Roman"/>
          <w:sz w:val="24"/>
        </w:rPr>
      </w:pPr>
      <w:bookmarkStart w:id="0" w:name="P1554"/>
      <w:bookmarkEnd w:id="0"/>
      <w:r>
        <w:rPr>
          <w:rFonts w:ascii="Times New Roman" w:hAnsi="Times New Roman"/>
          <w:sz w:val="24"/>
        </w:rPr>
        <w:t>7.3.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2AC958AC" w14:textId="143D7F2B" w:rsidR="002E3378" w:rsidRDefault="004720DB">
      <w:pPr>
        <w:pStyle w:val="ConsPlusNormal"/>
        <w:widowControl w:val="0"/>
        <w:ind w:firstLine="709"/>
        <w:jc w:val="both"/>
        <w:rPr>
          <w:rFonts w:ascii="Times New Roman" w:hAnsi="Times New Roman"/>
          <w:sz w:val="24"/>
        </w:rPr>
      </w:pPr>
      <w:r>
        <w:rPr>
          <w:rFonts w:ascii="Times New Roman" w:hAnsi="Times New Roman"/>
          <w:sz w:val="24"/>
        </w:rPr>
        <w:t xml:space="preserve">7.4.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8" w:tooltip="consultantplus://offline/ref=782E9CC4CCC6932545801925E3B536176E57B6381BDA0BD7655CABC93DB89C271041D8CF0ACBB4D2653D7F184B7ED2198541ED34VBP" w:history="1">
        <w:r>
          <w:rPr>
            <w:rFonts w:ascii="Times New Roman" w:hAnsi="Times New Roman"/>
            <w:sz w:val="24"/>
          </w:rPr>
          <w:t>Правилами</w:t>
        </w:r>
      </w:hyperlink>
      <w:r>
        <w:rPr>
          <w:rFonts w:ascii="Times New Roman" w:hAnsi="Times New Roman"/>
          <w:sz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(Собрание законодательства Российской Федерации, 2017, № 36, ст. 5458; 2019, № 32, ст. 4721) (далее - Правила), и составляет 10% цены Контракта, что составляет </w:t>
      </w:r>
      <w:bookmarkStart w:id="1" w:name="P1556"/>
      <w:bookmarkEnd w:id="1"/>
      <w:r w:rsidR="00864E93">
        <w:t>______</w:t>
      </w:r>
      <w:r w:rsidR="00864E93">
        <w:t xml:space="preserve"> </w:t>
      </w:r>
      <w:r>
        <w:rPr>
          <w:rFonts w:ascii="Times New Roman" w:hAnsi="Times New Roman"/>
          <w:sz w:val="24"/>
        </w:rPr>
        <w:t>рублей.</w:t>
      </w:r>
    </w:p>
    <w:p w14:paraId="095B8991" w14:textId="77777777" w:rsidR="002E3378" w:rsidRDefault="004720DB">
      <w:pPr>
        <w:pStyle w:val="ConsPlusNormal"/>
        <w:widowControl w:val="0"/>
        <w:ind w:firstLine="709"/>
        <w:jc w:val="both"/>
        <w:rPr>
          <w:rFonts w:ascii="Times New Roman" w:hAnsi="Times New Roman"/>
          <w:sz w:val="24"/>
        </w:rPr>
      </w:pPr>
      <w:r>
        <w:rPr>
          <w:rFonts w:ascii="Times New Roman" w:hAnsi="Times New Roman"/>
          <w:sz w:val="24"/>
        </w:rPr>
        <w:t xml:space="preserve">7.5.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9" w:tooltip="consultantplus://offline/ref=782E9CC4CCC6932545801925E3B536176E57B6381BDA0BD7655CABC93DB89C271041D8CF0ACBB4D2653D7F184B7ED2198541ED34VBP" w:history="1">
        <w:r>
          <w:rPr>
            <w:rFonts w:ascii="Times New Roman" w:hAnsi="Times New Roman"/>
            <w:sz w:val="24"/>
          </w:rPr>
          <w:t>Правилами</w:t>
        </w:r>
      </w:hyperlink>
      <w:r>
        <w:rPr>
          <w:rFonts w:ascii="Times New Roman" w:hAnsi="Times New Roman"/>
          <w:sz w:val="24"/>
        </w:rPr>
        <w:t xml:space="preserve"> и составляет 1000 (Одна тысяча) рублей.</w:t>
      </w:r>
    </w:p>
    <w:p w14:paraId="17B9334E" w14:textId="77777777" w:rsidR="002E3378" w:rsidRDefault="004720DB">
      <w:pPr>
        <w:pStyle w:val="ConsPlusNormal"/>
        <w:widowControl w:val="0"/>
        <w:ind w:firstLine="709"/>
        <w:jc w:val="both"/>
        <w:rPr>
          <w:rFonts w:ascii="Times New Roman" w:hAnsi="Times New Roman"/>
          <w:sz w:val="24"/>
        </w:rPr>
      </w:pPr>
      <w:bookmarkStart w:id="2" w:name="P1558"/>
      <w:bookmarkStart w:id="3" w:name="P1557"/>
      <w:bookmarkEnd w:id="2"/>
      <w:bookmarkEnd w:id="3"/>
      <w:r>
        <w:rPr>
          <w:rFonts w:ascii="Times New Roman" w:hAnsi="Times New Roman"/>
          <w:sz w:val="24"/>
        </w:rPr>
        <w:t>7.6.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6F1F095" w14:textId="77777777" w:rsidR="002E3378" w:rsidRDefault="004720DB">
      <w:pPr>
        <w:pStyle w:val="ConsPlusNormal"/>
        <w:widowControl w:val="0"/>
        <w:ind w:firstLine="709"/>
        <w:jc w:val="both"/>
        <w:rPr>
          <w:rFonts w:ascii="Times New Roman" w:hAnsi="Times New Roman"/>
          <w:sz w:val="24"/>
        </w:rPr>
      </w:pPr>
      <w:r>
        <w:rPr>
          <w:rFonts w:ascii="Times New Roman" w:hAnsi="Times New Roman"/>
          <w:sz w:val="24"/>
        </w:rPr>
        <w:t xml:space="preserve">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0" w:tooltip="consultantplus://offline/ref=782E9CC4CCC6932545801925E3B536176E57B6381BDA0BD7655CABC93DB89C271041D8CF0ACBB4D2653D7F184B7ED2198541ED34VBP" w:history="1">
        <w:r>
          <w:rPr>
            <w:rFonts w:ascii="Times New Roman" w:hAnsi="Times New Roman"/>
            <w:sz w:val="24"/>
          </w:rPr>
          <w:t>Правилами</w:t>
        </w:r>
      </w:hyperlink>
      <w:r>
        <w:rPr>
          <w:rFonts w:ascii="Times New Roman" w:hAnsi="Times New Roman"/>
          <w:sz w:val="24"/>
        </w:rPr>
        <w:t xml:space="preserve"> и составляет 1000 (Одна тысяча) рублей. </w:t>
      </w:r>
    </w:p>
    <w:p w14:paraId="7AA75546" w14:textId="77777777" w:rsidR="002E3378" w:rsidRDefault="004720DB">
      <w:pPr>
        <w:pStyle w:val="ConsPlusNormal"/>
        <w:widowControl w:val="0"/>
        <w:ind w:firstLine="709"/>
        <w:jc w:val="both"/>
        <w:rPr>
          <w:rFonts w:ascii="Times New Roman" w:hAnsi="Times New Roman"/>
          <w:sz w:val="24"/>
        </w:rPr>
      </w:pPr>
      <w:bookmarkStart w:id="4" w:name="P1561"/>
      <w:bookmarkEnd w:id="4"/>
      <w:r>
        <w:rPr>
          <w:rFonts w:ascii="Times New Roman" w:hAnsi="Times New Roman"/>
          <w:sz w:val="24"/>
        </w:rPr>
        <w:t xml:space="preserve">7.8. Применение неустойки (штрафа, пени) не освобождает Стороны от исполнения </w:t>
      </w:r>
      <w:r>
        <w:rPr>
          <w:rFonts w:ascii="Times New Roman" w:hAnsi="Times New Roman"/>
          <w:sz w:val="24"/>
        </w:rPr>
        <w:lastRenderedPageBreak/>
        <w:t>обязательств по Контракту.</w:t>
      </w:r>
    </w:p>
    <w:p w14:paraId="007F53C6" w14:textId="77777777" w:rsidR="002E3378" w:rsidRDefault="004720DB">
      <w:pPr>
        <w:pStyle w:val="ConsPlusNormal"/>
        <w:widowControl w:val="0"/>
        <w:ind w:firstLine="709"/>
        <w:jc w:val="both"/>
        <w:rPr>
          <w:rFonts w:ascii="Times New Roman" w:hAnsi="Times New Roman"/>
          <w:sz w:val="24"/>
        </w:rPr>
      </w:pPr>
      <w:r>
        <w:rPr>
          <w:rFonts w:ascii="Times New Roman" w:hAnsi="Times New Roman"/>
          <w:sz w:val="24"/>
        </w:rPr>
        <w:t>7.9.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FBD716D" w14:textId="77777777" w:rsidR="002E3378" w:rsidRDefault="004720DB">
      <w:pPr>
        <w:pStyle w:val="ConsPlusNormal"/>
        <w:widowControl w:val="0"/>
        <w:ind w:firstLine="709"/>
        <w:jc w:val="both"/>
        <w:rPr>
          <w:rFonts w:ascii="Times New Roman" w:hAnsi="Times New Roman"/>
          <w:sz w:val="24"/>
        </w:rPr>
      </w:pPr>
      <w:r>
        <w:rPr>
          <w:rFonts w:ascii="Times New Roman" w:hAnsi="Times New Roman"/>
          <w:sz w:val="24"/>
        </w:rPr>
        <w:t>7.10.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1B539AB" w14:textId="77777777" w:rsidR="002E3378" w:rsidRDefault="004720DB">
      <w:pPr>
        <w:pStyle w:val="ConsPlusNormal"/>
        <w:widowControl w:val="0"/>
        <w:ind w:firstLine="709"/>
        <w:jc w:val="both"/>
        <w:rPr>
          <w:rFonts w:ascii="Times New Roman" w:hAnsi="Times New Roman"/>
          <w:sz w:val="24"/>
        </w:rPr>
      </w:pPr>
      <w:r>
        <w:rPr>
          <w:rFonts w:ascii="Times New Roman" w:hAnsi="Times New Roman"/>
          <w:sz w:val="24"/>
        </w:rPr>
        <w:t>7.11. Заказчик вправе удержать суммы неисполненных Поставщиком требований об уплате неустоек (штрафов, пеней), предъявленных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707216A5" w14:textId="77777777" w:rsidR="002E3378" w:rsidRDefault="004720DB">
      <w:pPr>
        <w:pStyle w:val="ConsPlusNormal"/>
        <w:widowControl w:val="0"/>
        <w:ind w:firstLine="709"/>
        <w:jc w:val="both"/>
        <w:rPr>
          <w:rFonts w:ascii="Times New Roman" w:hAnsi="Times New Roman"/>
          <w:sz w:val="24"/>
        </w:rPr>
      </w:pPr>
      <w:r>
        <w:rPr>
          <w:rFonts w:ascii="Times New Roman" w:hAnsi="Times New Roman"/>
          <w:sz w:val="24"/>
        </w:rPr>
        <w:t>7.12.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3DB9F01" w14:textId="77777777" w:rsidR="002E3378" w:rsidRDefault="002E3378">
      <w:pPr>
        <w:pStyle w:val="ConsPlusNormal"/>
        <w:widowControl w:val="0"/>
        <w:ind w:firstLine="709"/>
        <w:jc w:val="both"/>
        <w:rPr>
          <w:rFonts w:ascii="Times New Roman" w:hAnsi="Times New Roman"/>
          <w:sz w:val="24"/>
        </w:rPr>
      </w:pPr>
    </w:p>
    <w:p w14:paraId="7B6FD089" w14:textId="77777777" w:rsidR="002E3378" w:rsidRDefault="004720DB">
      <w:pPr>
        <w:pStyle w:val="aff5"/>
        <w:keepLines/>
        <w:widowControl w:val="0"/>
        <w:numPr>
          <w:ilvl w:val="0"/>
          <w:numId w:val="2"/>
        </w:numPr>
        <w:jc w:val="center"/>
        <w:rPr>
          <w:b/>
        </w:rPr>
      </w:pPr>
      <w:r>
        <w:rPr>
          <w:b/>
        </w:rPr>
        <w:t>ТРЕБОВАНИЯ К ПОСТАВЩИКУ</w:t>
      </w:r>
    </w:p>
    <w:p w14:paraId="0BA01C8C" w14:textId="77777777" w:rsidR="002E3378" w:rsidRDefault="004720DB">
      <w:pPr>
        <w:pStyle w:val="aff5"/>
        <w:widowControl w:val="0"/>
        <w:ind w:left="0" w:firstLine="720"/>
        <w:jc w:val="both"/>
      </w:pPr>
      <w:r>
        <w:t>8.1. Соответствие Поставщика единым требованиям, установленным законодательством Российской Федерации к лицам, осуществляющим поставки товаров, работ, услуг, являющихся предметом Контракта (статья 31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w:t>
      </w:r>
    </w:p>
    <w:p w14:paraId="1873D53E" w14:textId="77777777" w:rsidR="002E3378" w:rsidRDefault="002E3378">
      <w:pPr>
        <w:pStyle w:val="aff5"/>
        <w:widowControl w:val="0"/>
        <w:ind w:left="0" w:firstLine="720"/>
        <w:jc w:val="both"/>
        <w:rPr>
          <w:b/>
        </w:rPr>
      </w:pPr>
    </w:p>
    <w:p w14:paraId="2EC86FB6" w14:textId="77777777" w:rsidR="002E3378" w:rsidRDefault="004720DB">
      <w:pPr>
        <w:widowControl w:val="0"/>
        <w:tabs>
          <w:tab w:val="left" w:pos="0"/>
        </w:tabs>
        <w:jc w:val="center"/>
        <w:rPr>
          <w:b/>
        </w:rPr>
      </w:pPr>
      <w:r>
        <w:rPr>
          <w:b/>
        </w:rPr>
        <w:t>9. ПОРЯДОК РАЗРЕШЕНИЯ СПОРОВ</w:t>
      </w:r>
    </w:p>
    <w:p w14:paraId="5A7257D5" w14:textId="77777777" w:rsidR="002E3378" w:rsidRDefault="004720DB">
      <w:pPr>
        <w:keepLines/>
        <w:widowControl w:val="0"/>
        <w:ind w:firstLine="682"/>
        <w:jc w:val="both"/>
      </w:pPr>
      <w:r>
        <w:t xml:space="preserve">9.1. Все споры или разногласия, возникающие между Сторонами по Контракту или в связи с ним, разрешаются в претензионном порядке. Срок рассмотрения претензии составляет </w:t>
      </w:r>
      <w:r>
        <w:br/>
      </w:r>
      <w:r>
        <w:rPr>
          <w:i/>
        </w:rPr>
        <w:t>10 (Десять)</w:t>
      </w:r>
      <w:r>
        <w:t xml:space="preserve"> рабочих дней</w:t>
      </w:r>
      <w:r>
        <w:rPr>
          <w:i/>
        </w:rPr>
        <w:t xml:space="preserve"> </w:t>
      </w:r>
      <w:r>
        <w:t>со дня ее получения.</w:t>
      </w:r>
    </w:p>
    <w:p w14:paraId="6FA0617D" w14:textId="77777777" w:rsidR="002E3378" w:rsidRDefault="004720DB">
      <w:pPr>
        <w:keepLines/>
        <w:widowControl w:val="0"/>
        <w:ind w:firstLine="682"/>
        <w:jc w:val="both"/>
      </w:pPr>
      <w:r>
        <w:t>9.2. В случае невозможности разрешения разногласий в претензионном порядке, они подлежат рассмотрению в Арбитражном суде Томской области.</w:t>
      </w:r>
    </w:p>
    <w:p w14:paraId="76C8F3D0" w14:textId="77777777" w:rsidR="002E3378" w:rsidRDefault="002E3378">
      <w:pPr>
        <w:keepLines/>
        <w:widowControl w:val="0"/>
        <w:ind w:left="-540" w:firstLine="540"/>
        <w:jc w:val="center"/>
        <w:rPr>
          <w:b/>
        </w:rPr>
      </w:pPr>
    </w:p>
    <w:p w14:paraId="163E7910" w14:textId="77777777" w:rsidR="002E3378" w:rsidRDefault="004720DB">
      <w:pPr>
        <w:pStyle w:val="aff5"/>
        <w:keepLines/>
        <w:widowControl w:val="0"/>
        <w:ind w:left="1080"/>
        <w:jc w:val="center"/>
        <w:rPr>
          <w:b/>
        </w:rPr>
      </w:pPr>
      <w:r>
        <w:rPr>
          <w:b/>
        </w:rPr>
        <w:t>10. ПОРЯДОК ИЗМЕНЕНИЯ, ДОПОЛНЕНИЯ И РАСТОРЖЕНИЯ КОНТРАКТА</w:t>
      </w:r>
    </w:p>
    <w:p w14:paraId="75B71015" w14:textId="77777777" w:rsidR="002E3378" w:rsidRDefault="004720DB">
      <w:pPr>
        <w:widowControl w:val="0"/>
        <w:tabs>
          <w:tab w:val="left" w:pos="4425"/>
        </w:tabs>
        <w:ind w:firstLine="680"/>
        <w:jc w:val="both"/>
      </w:pPr>
      <w:r>
        <w:t>10.1. Изменение существенных условий настоящего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05.04.2013г. № 44-ФЗ «О контрактной системе в сфере закупок товаров, работ, услуг для обеспечения государственных и муниципальных нужд».</w:t>
      </w:r>
    </w:p>
    <w:p w14:paraId="0AF0FB74" w14:textId="77777777" w:rsidR="002E3378" w:rsidRDefault="004720DB">
      <w:pPr>
        <w:widowControl w:val="0"/>
        <w:tabs>
          <w:tab w:val="left" w:pos="4425"/>
        </w:tabs>
        <w:ind w:firstLine="737"/>
        <w:jc w:val="both"/>
      </w:pPr>
      <w:r>
        <w:t>10.2. Вносимые в Контракт дополнения или изменения рассматриваются сторонами в трехдневный срок и действительны лишь при условии, что они совершены в письменной форме и подписаны уполномоченными представителями сторон.</w:t>
      </w:r>
    </w:p>
    <w:p w14:paraId="59EB5480" w14:textId="77777777" w:rsidR="002E3378" w:rsidRDefault="004720DB">
      <w:pPr>
        <w:widowControl w:val="0"/>
        <w:ind w:firstLine="737"/>
        <w:jc w:val="both"/>
      </w:pPr>
      <w:r>
        <w:t>10.3.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положениями частей 8 - 11, 13 - 19, 21 - 23 и 25 статьи 95 Закона № 44-ФЗ.</w:t>
      </w:r>
    </w:p>
    <w:p w14:paraId="341597A7" w14:textId="77777777" w:rsidR="002E3378" w:rsidRDefault="002E3378">
      <w:pPr>
        <w:widowControl w:val="0"/>
        <w:ind w:firstLine="737"/>
        <w:jc w:val="both"/>
      </w:pPr>
    </w:p>
    <w:p w14:paraId="3B67C3C0" w14:textId="77777777" w:rsidR="002E3378" w:rsidRDefault="004720DB">
      <w:pPr>
        <w:pStyle w:val="aff5"/>
        <w:keepLines/>
        <w:widowControl w:val="0"/>
        <w:numPr>
          <w:ilvl w:val="0"/>
          <w:numId w:val="3"/>
        </w:numPr>
        <w:jc w:val="center"/>
        <w:rPr>
          <w:b/>
        </w:rPr>
      </w:pPr>
      <w:r>
        <w:rPr>
          <w:b/>
        </w:rPr>
        <w:t>ОБСТОЯТЕЛЬСТВА НЕПРЕОДОЛИМОЙ СИЛЫ</w:t>
      </w:r>
    </w:p>
    <w:p w14:paraId="16CD6DAD" w14:textId="77777777" w:rsidR="002E3378" w:rsidRDefault="004720DB">
      <w:pPr>
        <w:keepLines/>
        <w:widowControl w:val="0"/>
        <w:ind w:firstLine="709"/>
        <w:jc w:val="both"/>
      </w:pPr>
      <w:r>
        <w:t xml:space="preserve">11.1. Обстоятельствами, наступление которых освобождает от ответственности </w:t>
      </w:r>
      <w:r>
        <w:br/>
        <w:t>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w:t>
      </w:r>
      <w:r>
        <w:rPr>
          <w:b/>
        </w:rPr>
        <w:t xml:space="preserve"> </w:t>
      </w:r>
      <w:r>
        <w:t>чрезвычайные ситуации, забастовки, массовые беспорядки, если такие обстоятельства непосредственно влияют на возможность Стороны исполнить обязательство.</w:t>
      </w:r>
    </w:p>
    <w:p w14:paraId="61F53FEA" w14:textId="77777777" w:rsidR="002E3378" w:rsidRDefault="004720DB">
      <w:pPr>
        <w:keepLines/>
        <w:widowControl w:val="0"/>
        <w:tabs>
          <w:tab w:val="left" w:pos="0"/>
        </w:tabs>
        <w:ind w:firstLine="709"/>
        <w:jc w:val="both"/>
      </w:pPr>
      <w:r>
        <w:lastRenderedPageBreak/>
        <w:t xml:space="preserve">11.2.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w:t>
      </w:r>
      <w:r>
        <w:br/>
        <w:t>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14:paraId="18A1EB72" w14:textId="77777777" w:rsidR="002E3378" w:rsidRDefault="004720DB">
      <w:pPr>
        <w:keepLines/>
        <w:widowControl w:val="0"/>
        <w:tabs>
          <w:tab w:val="left" w:pos="0"/>
        </w:tabs>
        <w:ind w:firstLine="709"/>
        <w:jc w:val="both"/>
      </w:pPr>
      <w:r>
        <w:t>11.3. Не извещение либо несвоевременное извещение другой Стороны согласно пункту 11.2 Контракта влечет за собой утрату права ссылаться на эти обстоятельства.</w:t>
      </w:r>
    </w:p>
    <w:p w14:paraId="16D23C6C" w14:textId="77777777" w:rsidR="002E3378" w:rsidRDefault="002E3378">
      <w:pPr>
        <w:keepLines/>
        <w:widowControl w:val="0"/>
        <w:jc w:val="both"/>
      </w:pPr>
    </w:p>
    <w:p w14:paraId="1A64C411" w14:textId="77777777" w:rsidR="002E3378" w:rsidRDefault="004720DB">
      <w:pPr>
        <w:pStyle w:val="ConsPlusNormal"/>
        <w:numPr>
          <w:ilvl w:val="0"/>
          <w:numId w:val="3"/>
        </w:numPr>
        <w:jc w:val="center"/>
        <w:rPr>
          <w:rFonts w:ascii="Times New Roman" w:hAnsi="Times New Roman"/>
          <w:b/>
          <w:sz w:val="24"/>
        </w:rPr>
      </w:pPr>
      <w:r>
        <w:rPr>
          <w:rFonts w:ascii="Times New Roman" w:hAnsi="Times New Roman"/>
          <w:b/>
          <w:sz w:val="24"/>
        </w:rPr>
        <w:t>АНТИКОРРУПЦИОННАЯ ОГОВОРКА</w:t>
      </w:r>
    </w:p>
    <w:p w14:paraId="26C288EF" w14:textId="77777777" w:rsidR="002E3378" w:rsidRDefault="004720DB">
      <w:pPr>
        <w:pStyle w:val="af6"/>
        <w:ind w:firstLine="709"/>
        <w:jc w:val="both"/>
        <w:rPr>
          <w:color w:val="000000" w:themeColor="text1"/>
        </w:rPr>
      </w:pPr>
      <w:r>
        <w:rPr>
          <w:color w:val="000000" w:themeColor="text1"/>
        </w:rPr>
        <w:t>12.1. При исполнении своих обязательств по настоящему Контракту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Российской Федерации, международных норм права и международных договоров Российской Федерации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100BFA9D" w14:textId="77777777" w:rsidR="002E3378" w:rsidRDefault="004720DB">
      <w:pPr>
        <w:pStyle w:val="af6"/>
        <w:ind w:firstLine="709"/>
        <w:jc w:val="both"/>
        <w:rPr>
          <w:color w:val="000000" w:themeColor="text1"/>
        </w:rPr>
      </w:pPr>
      <w:r>
        <w:rPr>
          <w:color w:val="000000" w:themeColor="text1"/>
        </w:rPr>
        <w:t>12.2. Каждая из сторон Контракта,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69A1EF2" w14:textId="77777777" w:rsidR="002E3378" w:rsidRDefault="004720DB">
      <w:pPr>
        <w:pStyle w:val="af6"/>
        <w:ind w:firstLine="709"/>
        <w:jc w:val="both"/>
        <w:rPr>
          <w:color w:val="000000" w:themeColor="text1"/>
        </w:rPr>
      </w:pPr>
      <w:r>
        <w:rPr>
          <w:color w:val="000000" w:themeColor="text1"/>
        </w:rPr>
        <w:t>12.3. Под действием работника, осуществляемыми в пользу стимулирующей его стороны понимаются, в том числе:</w:t>
      </w:r>
    </w:p>
    <w:p w14:paraId="51A1EF72" w14:textId="77777777" w:rsidR="002E3378" w:rsidRDefault="004720DB">
      <w:pPr>
        <w:pStyle w:val="af6"/>
        <w:ind w:firstLine="709"/>
        <w:jc w:val="both"/>
        <w:rPr>
          <w:color w:val="000000" w:themeColor="text1"/>
        </w:rPr>
      </w:pPr>
      <w:r>
        <w:rPr>
          <w:color w:val="000000" w:themeColor="text1"/>
        </w:rPr>
        <w:t>12.3.1 предоставление неоправданных преимуществ по сравнению с другими контрагентами;</w:t>
      </w:r>
    </w:p>
    <w:p w14:paraId="4C6BD7D5" w14:textId="77777777" w:rsidR="002E3378" w:rsidRDefault="004720DB">
      <w:pPr>
        <w:pStyle w:val="af6"/>
        <w:ind w:firstLine="709"/>
        <w:jc w:val="both"/>
        <w:rPr>
          <w:color w:val="000000" w:themeColor="text1"/>
        </w:rPr>
      </w:pPr>
      <w:r>
        <w:rPr>
          <w:color w:val="000000" w:themeColor="text1"/>
        </w:rPr>
        <w:t>12.3.2. предоставление каких-либо гарантий;</w:t>
      </w:r>
    </w:p>
    <w:p w14:paraId="6043E40A" w14:textId="77777777" w:rsidR="002E3378" w:rsidRDefault="004720DB">
      <w:pPr>
        <w:pStyle w:val="af6"/>
        <w:ind w:firstLine="709"/>
        <w:jc w:val="both"/>
        <w:rPr>
          <w:color w:val="000000" w:themeColor="text1"/>
        </w:rPr>
      </w:pPr>
      <w:r>
        <w:rPr>
          <w:color w:val="000000" w:themeColor="text1"/>
        </w:rPr>
        <w:t>12.3.3. ускорение существующих процедур;</w:t>
      </w:r>
    </w:p>
    <w:p w14:paraId="27902F6C" w14:textId="77777777" w:rsidR="002E3378" w:rsidRDefault="004720DB">
      <w:pPr>
        <w:pStyle w:val="af6"/>
        <w:ind w:firstLine="709"/>
        <w:jc w:val="both"/>
        <w:rPr>
          <w:color w:val="000000" w:themeColor="text1"/>
        </w:rPr>
      </w:pPr>
      <w:r>
        <w:rPr>
          <w:color w:val="000000" w:themeColor="text1"/>
        </w:rPr>
        <w:t>12.3.4. 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61780944" w14:textId="77777777" w:rsidR="002E3378" w:rsidRDefault="004720DB">
      <w:pPr>
        <w:pStyle w:val="af6"/>
        <w:ind w:firstLine="709"/>
        <w:jc w:val="both"/>
        <w:rPr>
          <w:color w:val="000000" w:themeColor="text1"/>
        </w:rPr>
      </w:pPr>
      <w:r>
        <w:rPr>
          <w:color w:val="000000" w:themeColor="text1"/>
        </w:rPr>
        <w:t>12.4. В случае возникновения у стороны оснований полагать, что произошло или может произойти нарушение каких-либо обязательств, предусмотренных пунктами 12.1. или 12.2. настоящего контракта, сторона обязуется незамедлительно уведомить об этом другую сторону в письменной форме и по адресу электронной почты, указанному в Контракте.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hyperlink r:id="rId11" w:tooltip="Перейти по ссылке" w:history="1">
        <w:r>
          <w:rPr>
            <w:rStyle w:val="1e"/>
            <w:color w:val="000000" w:themeColor="text1"/>
          </w:rPr>
          <w:t>п</w:t>
        </w:r>
      </w:hyperlink>
      <w:r>
        <w:rPr>
          <w:color w:val="000000" w:themeColor="text1"/>
        </w:rPr>
        <w:t>унктов 12.1 или 12.2. контракта другой стороной, ее аффилированными (взаимосвязанными) лицами, работниками, уполномоченными представителями или посредниками.</w:t>
      </w:r>
    </w:p>
    <w:p w14:paraId="55085709" w14:textId="77777777" w:rsidR="002E3378" w:rsidRDefault="004720DB">
      <w:pPr>
        <w:pStyle w:val="af6"/>
        <w:ind w:firstLine="709"/>
        <w:jc w:val="both"/>
        <w:rPr>
          <w:color w:val="000000" w:themeColor="text1"/>
        </w:rPr>
      </w:pPr>
      <w:r>
        <w:rPr>
          <w:color w:val="000000" w:themeColor="text1"/>
        </w:rPr>
        <w:lastRenderedPageBreak/>
        <w:t>12.5. Сторона, получившая уведомление о нарушении каких-либо положений пунктов 12.1. и 12.2. контракта, обязана рассмотреть уведомление и сообщить другой стороне об итогах его рассмотрения в течение десяти рабочих дней с даты получения письменного уведомления.</w:t>
      </w:r>
    </w:p>
    <w:p w14:paraId="3BFFCC3C" w14:textId="77777777" w:rsidR="002E3378" w:rsidRDefault="004720DB">
      <w:pPr>
        <w:pStyle w:val="af6"/>
        <w:ind w:firstLine="709"/>
        <w:jc w:val="both"/>
        <w:rPr>
          <w:color w:val="000000" w:themeColor="text1"/>
        </w:rPr>
      </w:pPr>
      <w:r>
        <w:rPr>
          <w:color w:val="000000" w:themeColor="text1"/>
        </w:rPr>
        <w:t>12.6. Стороны гарантируют осуществление надлежащего разбирательства по фактам нарушения положений  пунктов 12.1. и 12.2.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F4AFD13" w14:textId="77777777" w:rsidR="002E3378" w:rsidRDefault="004720DB">
      <w:pPr>
        <w:pStyle w:val="af6"/>
        <w:ind w:firstLine="709"/>
        <w:jc w:val="both"/>
        <w:rPr>
          <w:color w:val="000000" w:themeColor="text1"/>
        </w:rPr>
      </w:pPr>
      <w:r>
        <w:rPr>
          <w:color w:val="000000" w:themeColor="text1"/>
        </w:rPr>
        <w:t>12.7. В случае подтверждения факта нарушения одной стороной положений пунктов 12.1.  и 12.2. настоящего контракта и/или неполучения другой стороной информации об итогах рассмотрения уведомления о нарушении в соответствии с пунктом 12.5.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пятнадцать календарных дней до даты прекращения действия настоящего Контракта.</w:t>
      </w:r>
    </w:p>
    <w:p w14:paraId="5ADBB597" w14:textId="77777777" w:rsidR="002E3378" w:rsidRDefault="002E3378">
      <w:pPr>
        <w:keepLines/>
        <w:widowControl w:val="0"/>
        <w:ind w:left="-142" w:firstLine="540"/>
        <w:jc w:val="center"/>
        <w:rPr>
          <w:b/>
        </w:rPr>
      </w:pPr>
    </w:p>
    <w:p w14:paraId="39D24D14" w14:textId="77777777" w:rsidR="002E3378" w:rsidRDefault="004720DB">
      <w:pPr>
        <w:pStyle w:val="aff5"/>
        <w:keepLines/>
        <w:widowControl w:val="0"/>
        <w:numPr>
          <w:ilvl w:val="0"/>
          <w:numId w:val="3"/>
        </w:numPr>
        <w:jc w:val="center"/>
        <w:rPr>
          <w:b/>
        </w:rPr>
      </w:pPr>
      <w:r>
        <w:rPr>
          <w:b/>
        </w:rPr>
        <w:t>ПРОЧИЕ УСЛОВИЯ</w:t>
      </w:r>
    </w:p>
    <w:p w14:paraId="53E3CF55" w14:textId="77777777" w:rsidR="002E3378" w:rsidRDefault="004720DB">
      <w:pPr>
        <w:keepLines/>
        <w:widowControl w:val="0"/>
        <w:ind w:firstLine="709"/>
        <w:jc w:val="both"/>
      </w:pPr>
      <w:r>
        <w:t>13.1. Во всем, что не урегулировано в настоящем Контракте Стороны руководствуются Федеральным законом «О контрактной системе в сфере закупок товаров, работ, услуг для обеспечения государственных и муниципальных нужд»</w:t>
      </w:r>
    </w:p>
    <w:p w14:paraId="6595CC43" w14:textId="77777777" w:rsidR="002E3378" w:rsidRDefault="004720DB">
      <w:pPr>
        <w:keepLines/>
        <w:widowControl w:val="0"/>
        <w:ind w:firstLine="709"/>
        <w:jc w:val="both"/>
      </w:pPr>
      <w:r>
        <w:t>13.2. Контракт вступает в силу со дня его заключения и прекращает свое действие 31.12.2026 г., но не ранее исполнения Сторонами своих обязательств по Контракту в полном объеме.</w:t>
      </w:r>
    </w:p>
    <w:p w14:paraId="3ECA251E" w14:textId="77777777" w:rsidR="002E3378" w:rsidRDefault="004720DB">
      <w:pPr>
        <w:keepLines/>
        <w:widowControl w:val="0"/>
        <w:ind w:firstLine="709"/>
        <w:jc w:val="both"/>
      </w:pPr>
      <w:r>
        <w:t>13.3. Документооборот в рамках Контракта осуществляется в письменной форме. 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документа в течение 3 (Трех) рабочих дней.</w:t>
      </w:r>
    </w:p>
    <w:p w14:paraId="6BFED69F" w14:textId="77777777" w:rsidR="002E3378" w:rsidRDefault="004720DB">
      <w:pPr>
        <w:keepLines/>
        <w:widowControl w:val="0"/>
        <w:ind w:firstLine="709"/>
        <w:jc w:val="both"/>
      </w:pPr>
      <w:r>
        <w:t>Срок ответа на входящий документ в рамках Контракта не может превышать 5 (Пяти) рабочих дней</w:t>
      </w:r>
      <w:r>
        <w:rPr>
          <w:rFonts w:ascii="Arial" w:hAnsi="Arial"/>
          <w:sz w:val="18"/>
        </w:rPr>
        <w:t xml:space="preserve"> </w:t>
      </w:r>
      <w:r>
        <w:t>со дня его получения, за исключением случая, предусмотренного пунктом 9.1 Контракта.</w:t>
      </w:r>
    </w:p>
    <w:p w14:paraId="2A7C9317" w14:textId="77777777" w:rsidR="002E3378" w:rsidRDefault="004720DB">
      <w:pPr>
        <w:keepLines/>
        <w:widowControl w:val="0"/>
        <w:ind w:firstLine="709"/>
        <w:jc w:val="both"/>
      </w:pPr>
      <w:r>
        <w:t xml:space="preserve">13.4.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 </w:t>
      </w:r>
    </w:p>
    <w:p w14:paraId="0823A09E" w14:textId="77777777" w:rsidR="002E3378" w:rsidRDefault="004720DB">
      <w:pPr>
        <w:keepLines/>
        <w:widowControl w:val="0"/>
        <w:ind w:firstLine="709"/>
        <w:jc w:val="both"/>
      </w:pPr>
      <w:r>
        <w:t>13.5. 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В случае перемены Заказчика по Контракту права и обязанности Заказчика, предусмотренные Контрактом, переходят к новому заказчику в соответствии с частью 6 статьи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59D576E8" w14:textId="77777777" w:rsidR="002E3378" w:rsidRDefault="004720DB">
      <w:pPr>
        <w:keepLines/>
        <w:widowControl w:val="0"/>
        <w:ind w:firstLine="709"/>
        <w:jc w:val="both"/>
      </w:pPr>
      <w:r>
        <w:t>13.6.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14:paraId="6D3F943F" w14:textId="77777777" w:rsidR="002E3378" w:rsidRDefault="004720DB">
      <w:pPr>
        <w:keepLines/>
        <w:widowControl w:val="0"/>
        <w:ind w:firstLine="709"/>
        <w:jc w:val="both"/>
      </w:pPr>
      <w:r>
        <w:t>13.7. Поставщик обязан уведомить Заказчика об изменении своего адреса, номеров телефонов, факсов, адреса электронной почты, реквизитов банка для осуществления расчетов по Контракту в срок не позднее 2 (двух) рабочих дней со дня изменений. В случае непредставления в установленный срок уведомления адресом, номерами телефонов, факсов, адресом электронной почты, реквизитами банка для осуществления расчетов по Контракту будут считаться сведения, указанные в Контракте.</w:t>
      </w:r>
    </w:p>
    <w:p w14:paraId="3B27194B" w14:textId="77777777" w:rsidR="002E3378" w:rsidRDefault="002E3378">
      <w:pPr>
        <w:keepLines/>
        <w:widowControl w:val="0"/>
        <w:ind w:firstLine="709"/>
        <w:jc w:val="both"/>
      </w:pPr>
    </w:p>
    <w:p w14:paraId="66021501" w14:textId="77777777" w:rsidR="002E3378" w:rsidRDefault="004720DB">
      <w:pPr>
        <w:keepLines/>
        <w:widowControl w:val="0"/>
        <w:ind w:left="-540" w:firstLine="540"/>
        <w:jc w:val="center"/>
        <w:rPr>
          <w:b/>
        </w:rPr>
      </w:pPr>
      <w:r>
        <w:rPr>
          <w:b/>
        </w:rPr>
        <w:t>14. ПРИЛОЖЕНИЯ К КОНТРАКТУ</w:t>
      </w:r>
    </w:p>
    <w:p w14:paraId="78ECC17E" w14:textId="77777777" w:rsidR="002E3378" w:rsidRDefault="004720DB">
      <w:pPr>
        <w:keepLines/>
        <w:widowControl w:val="0"/>
        <w:ind w:left="-540" w:firstLine="1249"/>
        <w:jc w:val="both"/>
      </w:pPr>
      <w:r>
        <w:t>14.1. Приложения к Контракту:</w:t>
      </w:r>
    </w:p>
    <w:p w14:paraId="2DC801D3" w14:textId="77777777" w:rsidR="002E3378" w:rsidRDefault="004720DB">
      <w:pPr>
        <w:keepLines/>
        <w:widowControl w:val="0"/>
        <w:ind w:left="-540" w:firstLine="1249"/>
        <w:jc w:val="both"/>
      </w:pPr>
      <w:r>
        <w:t>Приложение 1 – Спецификация.</w:t>
      </w:r>
    </w:p>
    <w:p w14:paraId="6CFAC9A6" w14:textId="77777777" w:rsidR="002E3378" w:rsidRDefault="002E3378">
      <w:pPr>
        <w:keepLines/>
        <w:widowControl w:val="0"/>
        <w:ind w:left="-540" w:firstLine="540"/>
        <w:jc w:val="center"/>
        <w:rPr>
          <w:b/>
        </w:rPr>
      </w:pPr>
    </w:p>
    <w:p w14:paraId="6C16E8E0" w14:textId="77777777" w:rsidR="002E3378" w:rsidRDefault="004720DB">
      <w:pPr>
        <w:keepLines/>
        <w:widowControl w:val="0"/>
        <w:ind w:left="-540" w:firstLine="540"/>
        <w:jc w:val="center"/>
        <w:rPr>
          <w:b/>
        </w:rPr>
      </w:pPr>
      <w:r>
        <w:rPr>
          <w:b/>
        </w:rPr>
        <w:t>15. АДРЕСА И РЕКВИЗИТЫ СТОРОН:</w:t>
      </w:r>
    </w:p>
    <w:tbl>
      <w:tblPr>
        <w:tblW w:w="0" w:type="auto"/>
        <w:tblLayout w:type="fixed"/>
        <w:tblLook w:val="04A0" w:firstRow="1" w:lastRow="0" w:firstColumn="1" w:lastColumn="0" w:noHBand="0" w:noVBand="1"/>
      </w:tblPr>
      <w:tblGrid>
        <w:gridCol w:w="5004"/>
        <w:gridCol w:w="4742"/>
      </w:tblGrid>
      <w:tr w:rsidR="002E3378" w14:paraId="63E25EB1" w14:textId="77777777">
        <w:tc>
          <w:tcPr>
            <w:tcW w:w="5004" w:type="dxa"/>
          </w:tcPr>
          <w:p w14:paraId="45F0D814" w14:textId="77777777" w:rsidR="002E3378" w:rsidRDefault="004720DB">
            <w:pPr>
              <w:keepLines/>
              <w:tabs>
                <w:tab w:val="left" w:pos="0"/>
              </w:tabs>
              <w:ind w:left="-540" w:firstLine="540"/>
              <w:outlineLvl w:val="1"/>
              <w:rPr>
                <w:b/>
                <w:sz w:val="22"/>
              </w:rPr>
            </w:pPr>
            <w:r>
              <w:rPr>
                <w:b/>
                <w:sz w:val="22"/>
              </w:rPr>
              <w:t>ЗАКАЗЧИК</w:t>
            </w:r>
          </w:p>
          <w:p w14:paraId="439E5719" w14:textId="77777777" w:rsidR="002E3378" w:rsidRDefault="004720DB">
            <w:pPr>
              <w:widowControl w:val="0"/>
              <w:ind w:left="33"/>
              <w:rPr>
                <w:b/>
                <w:i/>
                <w:sz w:val="22"/>
              </w:rPr>
            </w:pPr>
            <w:r>
              <w:rPr>
                <w:b/>
                <w:i/>
                <w:sz w:val="22"/>
              </w:rPr>
              <w:t>ИОА СО РАН</w:t>
            </w:r>
          </w:p>
          <w:p w14:paraId="2C804023" w14:textId="77777777" w:rsidR="002E3378" w:rsidRDefault="004720DB">
            <w:pPr>
              <w:widowControl w:val="0"/>
              <w:ind w:left="33"/>
              <w:jc w:val="both"/>
              <w:rPr>
                <w:b/>
                <w:i/>
                <w:sz w:val="22"/>
              </w:rPr>
            </w:pPr>
            <w:r>
              <w:rPr>
                <w:sz w:val="22"/>
              </w:rPr>
              <w:t>Юридический адрес: 634055, г. Томск, площадь Академика Зуева, 1</w:t>
            </w:r>
          </w:p>
          <w:p w14:paraId="4F294153" w14:textId="77777777" w:rsidR="002E3378" w:rsidRDefault="004720DB">
            <w:pPr>
              <w:widowControl w:val="0"/>
              <w:ind w:left="33"/>
              <w:jc w:val="both"/>
              <w:rPr>
                <w:sz w:val="22"/>
              </w:rPr>
            </w:pPr>
            <w:r>
              <w:rPr>
                <w:sz w:val="22"/>
              </w:rPr>
              <w:t>Почтовый адрес: 634055, г. Томск, площадь Академика Зуева, 1</w:t>
            </w:r>
          </w:p>
          <w:p w14:paraId="7CBBF958" w14:textId="77777777" w:rsidR="002E3378" w:rsidRDefault="004720DB">
            <w:pPr>
              <w:widowControl w:val="0"/>
              <w:ind w:left="33"/>
              <w:jc w:val="both"/>
              <w:rPr>
                <w:sz w:val="22"/>
              </w:rPr>
            </w:pPr>
            <w:r>
              <w:rPr>
                <w:sz w:val="22"/>
              </w:rPr>
              <w:t>ИНН 7021000893    КПП 701701001</w:t>
            </w:r>
          </w:p>
          <w:p w14:paraId="5259B042" w14:textId="77777777" w:rsidR="002E3378" w:rsidRDefault="004720DB">
            <w:pPr>
              <w:widowControl w:val="0"/>
              <w:ind w:left="33"/>
              <w:jc w:val="both"/>
              <w:rPr>
                <w:sz w:val="22"/>
              </w:rPr>
            </w:pPr>
            <w:r>
              <w:rPr>
                <w:sz w:val="22"/>
              </w:rPr>
              <w:t>Телефон приёмной: (382-2) 49-27-38</w:t>
            </w:r>
          </w:p>
          <w:p w14:paraId="55CBC797" w14:textId="77777777" w:rsidR="002E3378" w:rsidRDefault="004720DB">
            <w:pPr>
              <w:widowControl w:val="0"/>
              <w:ind w:left="33"/>
              <w:jc w:val="both"/>
              <w:rPr>
                <w:sz w:val="22"/>
              </w:rPr>
            </w:pPr>
            <w:r>
              <w:rPr>
                <w:sz w:val="22"/>
              </w:rPr>
              <w:t>Тел/факс: (382-2) 49-35-75</w:t>
            </w:r>
          </w:p>
          <w:p w14:paraId="05B4D01D" w14:textId="77777777" w:rsidR="002E3378" w:rsidRDefault="004720DB">
            <w:pPr>
              <w:widowControl w:val="0"/>
              <w:tabs>
                <w:tab w:val="left" w:pos="6497"/>
              </w:tabs>
              <w:ind w:left="33"/>
              <w:jc w:val="both"/>
              <w:rPr>
                <w:sz w:val="22"/>
              </w:rPr>
            </w:pPr>
            <w:r>
              <w:rPr>
                <w:sz w:val="22"/>
              </w:rPr>
              <w:t>Телефон главного бухгалтера: (382-2) 49-13-31</w:t>
            </w:r>
          </w:p>
          <w:p w14:paraId="04A09D5D" w14:textId="77777777" w:rsidR="002E3378" w:rsidRDefault="004720DB">
            <w:pPr>
              <w:widowControl w:val="0"/>
              <w:ind w:left="33"/>
              <w:jc w:val="both"/>
              <w:rPr>
                <w:sz w:val="20"/>
              </w:rPr>
            </w:pPr>
            <w:r>
              <w:rPr>
                <w:sz w:val="22"/>
              </w:rPr>
              <w:t>e-mail: contact@iao.ru</w:t>
            </w:r>
          </w:p>
          <w:p w14:paraId="20C1AE70" w14:textId="77777777" w:rsidR="002E3378" w:rsidRDefault="004720DB">
            <w:pPr>
              <w:widowControl w:val="0"/>
              <w:ind w:left="33"/>
              <w:jc w:val="both"/>
              <w:rPr>
                <w:sz w:val="22"/>
                <w:u w:val="single"/>
              </w:rPr>
            </w:pPr>
            <w:r>
              <w:rPr>
                <w:sz w:val="22"/>
                <w:u w:val="single"/>
              </w:rPr>
              <w:t>Банковские реквизиты:</w:t>
            </w:r>
          </w:p>
          <w:p w14:paraId="414DB443" w14:textId="77777777" w:rsidR="002E3378" w:rsidRDefault="004720DB">
            <w:pPr>
              <w:widowControl w:val="0"/>
              <w:ind w:left="33"/>
              <w:jc w:val="both"/>
              <w:rPr>
                <w:sz w:val="22"/>
              </w:rPr>
            </w:pPr>
            <w:r>
              <w:rPr>
                <w:sz w:val="22"/>
              </w:rPr>
              <w:t>р/счёт</w:t>
            </w:r>
            <w:r>
              <w:rPr>
                <w:sz w:val="22"/>
              </w:rPr>
              <w:tab/>
              <w:t xml:space="preserve">  03214643000000016500</w:t>
            </w:r>
          </w:p>
          <w:p w14:paraId="5D09434F" w14:textId="77777777" w:rsidR="002E3378" w:rsidRDefault="004720DB">
            <w:pPr>
              <w:widowControl w:val="0"/>
              <w:ind w:left="33"/>
              <w:jc w:val="both"/>
              <w:rPr>
                <w:sz w:val="22"/>
              </w:rPr>
            </w:pPr>
            <w:r>
              <w:rPr>
                <w:sz w:val="22"/>
              </w:rPr>
              <w:t>ОКЦ № 10 Сибирского ГУ Банка России</w:t>
            </w:r>
          </w:p>
          <w:p w14:paraId="476806CA" w14:textId="77777777" w:rsidR="002E3378" w:rsidRDefault="004720DB">
            <w:pPr>
              <w:widowControl w:val="0"/>
              <w:jc w:val="both"/>
              <w:rPr>
                <w:sz w:val="22"/>
              </w:rPr>
            </w:pPr>
            <w:r>
              <w:rPr>
                <w:sz w:val="22"/>
              </w:rPr>
              <w:t>(ИОА СО РАН</w:t>
            </w:r>
          </w:p>
          <w:p w14:paraId="7CD94C18" w14:textId="77777777" w:rsidR="002E3378" w:rsidRDefault="004720DB">
            <w:pPr>
              <w:widowControl w:val="0"/>
              <w:ind w:left="33"/>
              <w:jc w:val="both"/>
              <w:rPr>
                <w:sz w:val="22"/>
              </w:rPr>
            </w:pPr>
            <w:r>
              <w:rPr>
                <w:sz w:val="22"/>
              </w:rPr>
              <w:t>л/сч. 20656Ц24810)</w:t>
            </w:r>
          </w:p>
          <w:p w14:paraId="37493752" w14:textId="77777777" w:rsidR="002E3378" w:rsidRDefault="004720DB">
            <w:pPr>
              <w:widowControl w:val="0"/>
              <w:ind w:left="33"/>
              <w:jc w:val="both"/>
              <w:rPr>
                <w:sz w:val="22"/>
              </w:rPr>
            </w:pPr>
            <w:r>
              <w:rPr>
                <w:sz w:val="22"/>
              </w:rPr>
              <w:t>Единый казначейский счёт (кор.счёт) - 40102810245370000058</w:t>
            </w:r>
          </w:p>
          <w:p w14:paraId="0EDC0F59" w14:textId="77777777" w:rsidR="002E3378" w:rsidRDefault="004720DB">
            <w:pPr>
              <w:widowControl w:val="0"/>
              <w:ind w:left="33"/>
              <w:jc w:val="both"/>
              <w:rPr>
                <w:sz w:val="22"/>
              </w:rPr>
            </w:pPr>
            <w:r>
              <w:rPr>
                <w:sz w:val="22"/>
              </w:rPr>
              <w:t>БИК  016902004 ОГРН 1027000880268</w:t>
            </w:r>
          </w:p>
          <w:p w14:paraId="2B45728B" w14:textId="77777777" w:rsidR="002E3378" w:rsidRDefault="004720DB">
            <w:pPr>
              <w:keepLines/>
              <w:tabs>
                <w:tab w:val="left" w:pos="0"/>
              </w:tabs>
              <w:ind w:left="-540" w:firstLine="540"/>
              <w:outlineLvl w:val="1"/>
              <w:rPr>
                <w:sz w:val="22"/>
              </w:rPr>
            </w:pPr>
            <w:r>
              <w:rPr>
                <w:sz w:val="22"/>
              </w:rPr>
              <w:t>ОКПО  03534050      ОКВЭД  72.19</w:t>
            </w:r>
          </w:p>
          <w:p w14:paraId="22481497" w14:textId="77777777" w:rsidR="002E3378" w:rsidRDefault="004720DB">
            <w:pPr>
              <w:keepLines/>
              <w:tabs>
                <w:tab w:val="left" w:pos="0"/>
              </w:tabs>
              <w:ind w:left="-540" w:firstLine="540"/>
              <w:outlineLvl w:val="1"/>
              <w:rPr>
                <w:sz w:val="22"/>
              </w:rPr>
            </w:pPr>
            <w:r>
              <w:rPr>
                <w:sz w:val="22"/>
              </w:rPr>
              <w:t>ОКТМО 69701000</w:t>
            </w:r>
          </w:p>
          <w:p w14:paraId="424AB361" w14:textId="77777777" w:rsidR="002E3378" w:rsidRDefault="002E3378">
            <w:pPr>
              <w:keepLines/>
              <w:tabs>
                <w:tab w:val="left" w:pos="0"/>
              </w:tabs>
              <w:outlineLvl w:val="1"/>
              <w:rPr>
                <w:sz w:val="22"/>
              </w:rPr>
            </w:pPr>
          </w:p>
          <w:p w14:paraId="46D077DD" w14:textId="77777777" w:rsidR="002E3378" w:rsidRDefault="002E3378">
            <w:pPr>
              <w:keepLines/>
              <w:tabs>
                <w:tab w:val="left" w:pos="0"/>
              </w:tabs>
              <w:ind w:left="-540" w:firstLine="540"/>
              <w:outlineLvl w:val="1"/>
              <w:rPr>
                <w:sz w:val="22"/>
              </w:rPr>
            </w:pPr>
          </w:p>
          <w:p w14:paraId="46933B24" w14:textId="77777777" w:rsidR="002E3378" w:rsidRDefault="004720DB">
            <w:pPr>
              <w:keepLines/>
              <w:tabs>
                <w:tab w:val="left" w:pos="0"/>
              </w:tabs>
              <w:ind w:left="-540" w:firstLine="540"/>
              <w:outlineLvl w:val="1"/>
              <w:rPr>
                <w:sz w:val="22"/>
              </w:rPr>
            </w:pPr>
            <w:r>
              <w:rPr>
                <w:sz w:val="22"/>
              </w:rPr>
              <w:t>Директор</w:t>
            </w:r>
          </w:p>
          <w:p w14:paraId="1950B676" w14:textId="77777777" w:rsidR="002E3378" w:rsidRDefault="002E3378">
            <w:pPr>
              <w:keepLines/>
              <w:tabs>
                <w:tab w:val="left" w:pos="0"/>
              </w:tabs>
              <w:ind w:left="-540" w:firstLine="540"/>
              <w:outlineLvl w:val="1"/>
              <w:rPr>
                <w:sz w:val="22"/>
              </w:rPr>
            </w:pPr>
          </w:p>
          <w:p w14:paraId="4874934D" w14:textId="77777777" w:rsidR="002E3378" w:rsidRDefault="004720DB">
            <w:pPr>
              <w:keepLines/>
              <w:tabs>
                <w:tab w:val="left" w:pos="0"/>
              </w:tabs>
              <w:ind w:left="-540" w:firstLine="540"/>
              <w:outlineLvl w:val="1"/>
              <w:rPr>
                <w:sz w:val="22"/>
              </w:rPr>
            </w:pPr>
            <w:r>
              <w:rPr>
                <w:sz w:val="22"/>
              </w:rPr>
              <w:t xml:space="preserve"> ________________ И.В. Пташник</w:t>
            </w:r>
          </w:p>
          <w:p w14:paraId="3B43C0EC" w14:textId="77777777" w:rsidR="002E3378" w:rsidRDefault="004720DB">
            <w:pPr>
              <w:keepLines/>
              <w:tabs>
                <w:tab w:val="left" w:pos="0"/>
              </w:tabs>
              <w:ind w:left="-540" w:firstLine="540"/>
              <w:outlineLvl w:val="1"/>
              <w:rPr>
                <w:sz w:val="22"/>
              </w:rPr>
            </w:pPr>
            <w:r>
              <w:rPr>
                <w:sz w:val="22"/>
              </w:rPr>
              <w:t>М.п.</w:t>
            </w:r>
          </w:p>
        </w:tc>
        <w:tc>
          <w:tcPr>
            <w:tcW w:w="4742" w:type="dxa"/>
          </w:tcPr>
          <w:p w14:paraId="314CF04E" w14:textId="77777777" w:rsidR="002E3378" w:rsidRDefault="004720DB">
            <w:pPr>
              <w:rPr>
                <w:b/>
                <w:sz w:val="22"/>
              </w:rPr>
            </w:pPr>
            <w:r>
              <w:rPr>
                <w:b/>
                <w:sz w:val="22"/>
              </w:rPr>
              <w:t>ПОСТАВЩИК</w:t>
            </w:r>
          </w:p>
          <w:p w14:paraId="5E08A588" w14:textId="4140A50A" w:rsidR="002E3378" w:rsidRDefault="002E3378">
            <w:pPr>
              <w:rPr>
                <w:b/>
                <w:sz w:val="22"/>
              </w:rPr>
            </w:pPr>
          </w:p>
          <w:p w14:paraId="680843A7" w14:textId="20184166" w:rsidR="00855FC1" w:rsidRDefault="00855FC1">
            <w:pPr>
              <w:rPr>
                <w:b/>
                <w:sz w:val="22"/>
              </w:rPr>
            </w:pPr>
          </w:p>
          <w:p w14:paraId="5D91B6D3" w14:textId="3A1FB583" w:rsidR="00855FC1" w:rsidRDefault="00855FC1">
            <w:pPr>
              <w:rPr>
                <w:b/>
                <w:sz w:val="22"/>
              </w:rPr>
            </w:pPr>
          </w:p>
          <w:p w14:paraId="6D833BE7" w14:textId="5E9DFA89" w:rsidR="00855FC1" w:rsidRDefault="00855FC1">
            <w:pPr>
              <w:rPr>
                <w:b/>
                <w:sz w:val="22"/>
              </w:rPr>
            </w:pPr>
          </w:p>
          <w:p w14:paraId="6DA15014" w14:textId="608A0833" w:rsidR="00855FC1" w:rsidRDefault="00855FC1">
            <w:pPr>
              <w:rPr>
                <w:b/>
                <w:sz w:val="22"/>
              </w:rPr>
            </w:pPr>
          </w:p>
          <w:p w14:paraId="2A696CF6" w14:textId="2985EA71" w:rsidR="00855FC1" w:rsidRDefault="00855FC1">
            <w:pPr>
              <w:rPr>
                <w:b/>
                <w:sz w:val="22"/>
              </w:rPr>
            </w:pPr>
          </w:p>
          <w:p w14:paraId="117FB90F" w14:textId="6BEB3D47" w:rsidR="00855FC1" w:rsidRDefault="00855FC1">
            <w:pPr>
              <w:rPr>
                <w:b/>
                <w:sz w:val="22"/>
              </w:rPr>
            </w:pPr>
          </w:p>
          <w:p w14:paraId="3A9ABBEA" w14:textId="5D27C1DE" w:rsidR="00855FC1" w:rsidRDefault="00855FC1">
            <w:pPr>
              <w:rPr>
                <w:b/>
                <w:sz w:val="22"/>
              </w:rPr>
            </w:pPr>
          </w:p>
          <w:p w14:paraId="594554E3" w14:textId="53D6703D" w:rsidR="00855FC1" w:rsidRDefault="00855FC1">
            <w:pPr>
              <w:rPr>
                <w:b/>
                <w:sz w:val="22"/>
              </w:rPr>
            </w:pPr>
          </w:p>
          <w:p w14:paraId="649CC3F4" w14:textId="6D1641C7" w:rsidR="00855FC1" w:rsidRDefault="00855FC1">
            <w:pPr>
              <w:rPr>
                <w:b/>
                <w:sz w:val="22"/>
              </w:rPr>
            </w:pPr>
          </w:p>
          <w:p w14:paraId="09E65CD7" w14:textId="65846D29" w:rsidR="00855FC1" w:rsidRDefault="00855FC1">
            <w:pPr>
              <w:rPr>
                <w:b/>
                <w:sz w:val="22"/>
              </w:rPr>
            </w:pPr>
          </w:p>
          <w:p w14:paraId="245C9B8F" w14:textId="0FC87260" w:rsidR="00855FC1" w:rsidRDefault="00855FC1">
            <w:pPr>
              <w:rPr>
                <w:b/>
                <w:sz w:val="22"/>
              </w:rPr>
            </w:pPr>
          </w:p>
          <w:p w14:paraId="17D893E9" w14:textId="6AAF0C9C" w:rsidR="00855FC1" w:rsidRDefault="00855FC1">
            <w:pPr>
              <w:rPr>
                <w:b/>
                <w:sz w:val="22"/>
              </w:rPr>
            </w:pPr>
          </w:p>
          <w:p w14:paraId="5883BB00" w14:textId="50A9D247" w:rsidR="00855FC1" w:rsidRDefault="00855FC1">
            <w:pPr>
              <w:rPr>
                <w:b/>
                <w:sz w:val="22"/>
              </w:rPr>
            </w:pPr>
          </w:p>
          <w:p w14:paraId="1DF4E17C" w14:textId="567B16E8" w:rsidR="00855FC1" w:rsidRDefault="00855FC1">
            <w:pPr>
              <w:rPr>
                <w:b/>
                <w:sz w:val="22"/>
              </w:rPr>
            </w:pPr>
          </w:p>
          <w:p w14:paraId="4B2A9959" w14:textId="77777777" w:rsidR="00855FC1" w:rsidRDefault="00855FC1">
            <w:pPr>
              <w:rPr>
                <w:b/>
                <w:sz w:val="22"/>
              </w:rPr>
            </w:pPr>
          </w:p>
          <w:p w14:paraId="0CC344D3" w14:textId="77777777" w:rsidR="002E3378" w:rsidRDefault="002E3378">
            <w:pPr>
              <w:rPr>
                <w:b/>
                <w:sz w:val="22"/>
              </w:rPr>
            </w:pPr>
          </w:p>
          <w:p w14:paraId="3A341424" w14:textId="77777777" w:rsidR="002E3378" w:rsidRDefault="002E3378">
            <w:pPr>
              <w:rPr>
                <w:b/>
                <w:sz w:val="22"/>
              </w:rPr>
            </w:pPr>
          </w:p>
          <w:p w14:paraId="7AF57979" w14:textId="77777777" w:rsidR="002E3378" w:rsidRDefault="002E3378"/>
          <w:p w14:paraId="36421357" w14:textId="77777777" w:rsidR="002E3378" w:rsidRDefault="002E3378"/>
          <w:p w14:paraId="1FECB82A" w14:textId="77777777" w:rsidR="002E3378" w:rsidRDefault="002E3378"/>
          <w:p w14:paraId="5761E8A4" w14:textId="3F7FE8B4" w:rsidR="002E3378" w:rsidRDefault="00855FC1">
            <w:pPr>
              <w:rPr>
                <w:sz w:val="22"/>
              </w:rPr>
            </w:pPr>
            <w:r>
              <w:rPr>
                <w:sz w:val="22"/>
              </w:rPr>
              <w:t>Д</w:t>
            </w:r>
            <w:r w:rsidR="004720DB">
              <w:rPr>
                <w:sz w:val="22"/>
              </w:rPr>
              <w:t xml:space="preserve">иректор </w:t>
            </w:r>
          </w:p>
          <w:p w14:paraId="6226BD0F" w14:textId="77777777" w:rsidR="002E3378" w:rsidRDefault="002E3378">
            <w:pPr>
              <w:rPr>
                <w:sz w:val="22"/>
              </w:rPr>
            </w:pPr>
          </w:p>
          <w:p w14:paraId="032FCE5B" w14:textId="43C27609" w:rsidR="002E3378" w:rsidRDefault="004720DB">
            <w:pPr>
              <w:rPr>
                <w:sz w:val="22"/>
              </w:rPr>
            </w:pPr>
            <w:r>
              <w:rPr>
                <w:sz w:val="22"/>
              </w:rPr>
              <w:t xml:space="preserve">____________ </w:t>
            </w:r>
            <w:r w:rsidR="00855FC1">
              <w:t>______</w:t>
            </w:r>
          </w:p>
          <w:p w14:paraId="5C0C2DBB" w14:textId="77777777" w:rsidR="002E3378" w:rsidRDefault="004720DB">
            <w:pPr>
              <w:rPr>
                <w:sz w:val="22"/>
              </w:rPr>
            </w:pPr>
            <w:r>
              <w:rPr>
                <w:sz w:val="22"/>
              </w:rPr>
              <w:t>М.п.</w:t>
            </w:r>
          </w:p>
          <w:p w14:paraId="5A435360" w14:textId="77777777" w:rsidR="002E3378" w:rsidRDefault="002E3378"/>
        </w:tc>
      </w:tr>
    </w:tbl>
    <w:p w14:paraId="7E579DD0" w14:textId="77777777" w:rsidR="002E3378" w:rsidRDefault="002E3378">
      <w:pPr>
        <w:sectPr w:rsidR="002E3378">
          <w:headerReference w:type="default" r:id="rId12"/>
          <w:pgSz w:w="11906" w:h="16838"/>
          <w:pgMar w:top="765" w:right="707" w:bottom="1134" w:left="1276" w:header="708" w:footer="0" w:gutter="0"/>
          <w:cols w:space="720"/>
          <w:titlePg/>
        </w:sectPr>
      </w:pPr>
    </w:p>
    <w:p w14:paraId="024E3BE3" w14:textId="77777777" w:rsidR="002E3378" w:rsidRDefault="004720DB">
      <w:pPr>
        <w:keepNext/>
        <w:keepLines/>
        <w:widowControl w:val="0"/>
        <w:ind w:firstLine="540"/>
        <w:jc w:val="right"/>
      </w:pPr>
      <w:r>
        <w:lastRenderedPageBreak/>
        <w:t>Приложение 1</w:t>
      </w:r>
    </w:p>
    <w:p w14:paraId="0E5C28BE" w14:textId="77777777" w:rsidR="002E3378" w:rsidRDefault="004720DB">
      <w:pPr>
        <w:keepNext/>
        <w:keepLines/>
        <w:widowControl w:val="0"/>
        <w:ind w:firstLine="540"/>
        <w:jc w:val="right"/>
        <w:rPr>
          <w:b/>
        </w:rPr>
      </w:pPr>
      <w:r>
        <w:t xml:space="preserve">к Контракту </w:t>
      </w:r>
      <w:r>
        <w:rPr>
          <w:b/>
        </w:rPr>
        <w:t>№</w:t>
      </w:r>
      <w:r>
        <w:rPr>
          <w:color w:val="2C2D2E"/>
          <w:highlight w:val="white"/>
        </w:rPr>
        <w:t>44/2026-ЕП</w:t>
      </w:r>
    </w:p>
    <w:p w14:paraId="0093BA20" w14:textId="77777777" w:rsidR="002E3378" w:rsidRDefault="004720DB">
      <w:pPr>
        <w:keepNext/>
        <w:keepLines/>
        <w:widowControl w:val="0"/>
        <w:ind w:firstLine="540"/>
        <w:jc w:val="right"/>
      </w:pPr>
      <w:r>
        <w:rPr>
          <w:b/>
        </w:rPr>
        <w:t xml:space="preserve"> </w:t>
      </w:r>
      <w:r>
        <w:t xml:space="preserve">от __ июня 2026 года </w:t>
      </w:r>
    </w:p>
    <w:p w14:paraId="3E58117A" w14:textId="77777777" w:rsidR="002E3378" w:rsidRDefault="002E3378">
      <w:pPr>
        <w:keepNext/>
        <w:keepLines/>
        <w:widowControl w:val="0"/>
        <w:ind w:firstLine="540"/>
        <w:jc w:val="right"/>
      </w:pPr>
    </w:p>
    <w:p w14:paraId="53A34379" w14:textId="77777777" w:rsidR="002E3378" w:rsidRDefault="004720DB">
      <w:pPr>
        <w:keepNext/>
        <w:keepLines/>
        <w:widowControl w:val="0"/>
        <w:ind w:firstLine="540"/>
        <w:jc w:val="center"/>
        <w:rPr>
          <w:b/>
        </w:rPr>
      </w:pPr>
      <w:r>
        <w:rPr>
          <w:b/>
        </w:rPr>
        <w:t>СПЕЦИФИКАЦИЯ</w:t>
      </w:r>
    </w:p>
    <w:p w14:paraId="39604935" w14:textId="77777777" w:rsidR="002E3378" w:rsidRDefault="002E3378">
      <w:pPr>
        <w:keepNext/>
        <w:keepLines/>
        <w:widowControl w:val="0"/>
        <w:ind w:firstLine="540"/>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231"/>
        <w:gridCol w:w="3404"/>
        <w:gridCol w:w="476"/>
        <w:gridCol w:w="629"/>
        <w:gridCol w:w="820"/>
        <w:gridCol w:w="1104"/>
        <w:gridCol w:w="940"/>
        <w:gridCol w:w="995"/>
        <w:gridCol w:w="1677"/>
      </w:tblGrid>
      <w:tr w:rsidR="002E3378" w14:paraId="373063B9" w14:textId="77777777">
        <w:trPr>
          <w:tblHeader/>
          <w:jc w:val="center"/>
        </w:trPr>
        <w:tc>
          <w:tcPr>
            <w:tcW w:w="23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DE53E56" w14:textId="77777777" w:rsidR="002E3378" w:rsidRDefault="004720DB">
            <w:pPr>
              <w:jc w:val="center"/>
              <w:rPr>
                <w:b/>
                <w:sz w:val="18"/>
              </w:rPr>
            </w:pPr>
            <w:r>
              <w:rPr>
                <w:b/>
                <w:sz w:val="18"/>
              </w:rPr>
              <w:t>№</w:t>
            </w:r>
          </w:p>
        </w:tc>
        <w:tc>
          <w:tcPr>
            <w:tcW w:w="340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E95390B" w14:textId="77777777" w:rsidR="002E3378" w:rsidRDefault="004720DB">
            <w:pPr>
              <w:jc w:val="center"/>
              <w:rPr>
                <w:b/>
                <w:sz w:val="18"/>
              </w:rPr>
            </w:pPr>
            <w:r>
              <w:rPr>
                <w:b/>
                <w:sz w:val="18"/>
              </w:rPr>
              <w:t>Товары (работы, услуги)</w:t>
            </w:r>
          </w:p>
        </w:tc>
        <w:tc>
          <w:tcPr>
            <w:tcW w:w="4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DBA1FA1" w14:textId="77777777" w:rsidR="002E3378" w:rsidRDefault="004720DB">
            <w:pPr>
              <w:jc w:val="center"/>
              <w:rPr>
                <w:b/>
                <w:sz w:val="18"/>
              </w:rPr>
            </w:pPr>
            <w:r>
              <w:rPr>
                <w:b/>
                <w:sz w:val="18"/>
              </w:rPr>
              <w:t>Кол-во</w:t>
            </w:r>
          </w:p>
        </w:tc>
        <w:tc>
          <w:tcPr>
            <w:tcW w:w="6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85C4C03" w14:textId="77777777" w:rsidR="002E3378" w:rsidRDefault="004720DB">
            <w:pPr>
              <w:jc w:val="center"/>
              <w:rPr>
                <w:b/>
                <w:sz w:val="18"/>
              </w:rPr>
            </w:pPr>
            <w:r>
              <w:rPr>
                <w:b/>
                <w:sz w:val="18"/>
              </w:rPr>
              <w:t>Ед. Измерения</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7DCF7D8" w14:textId="77777777" w:rsidR="002E3378" w:rsidRDefault="004720DB">
            <w:pPr>
              <w:jc w:val="center"/>
              <w:rPr>
                <w:b/>
                <w:sz w:val="18"/>
              </w:rPr>
            </w:pPr>
            <w:r>
              <w:rPr>
                <w:b/>
                <w:sz w:val="18"/>
              </w:rPr>
              <w:t>Цена</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31CCA66" w14:textId="77777777" w:rsidR="002E3378" w:rsidRDefault="004720DB">
            <w:pPr>
              <w:jc w:val="center"/>
              <w:rPr>
                <w:b/>
                <w:sz w:val="18"/>
              </w:rPr>
            </w:pPr>
            <w:r>
              <w:rPr>
                <w:b/>
                <w:sz w:val="18"/>
              </w:rPr>
              <w:t>НДС</w:t>
            </w:r>
          </w:p>
        </w:tc>
        <w:tc>
          <w:tcPr>
            <w:tcW w:w="9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28D75FB" w14:textId="77777777" w:rsidR="002E3378" w:rsidRDefault="004720DB">
            <w:pPr>
              <w:jc w:val="center"/>
              <w:rPr>
                <w:b/>
                <w:sz w:val="18"/>
              </w:rPr>
            </w:pPr>
            <w:r>
              <w:rPr>
                <w:b/>
                <w:sz w:val="18"/>
              </w:rPr>
              <w:t>Сумма</w:t>
            </w:r>
          </w:p>
        </w:tc>
        <w:tc>
          <w:tcPr>
            <w:tcW w:w="9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7F4109A" w14:textId="77777777" w:rsidR="002E3378" w:rsidRDefault="004720DB">
            <w:pPr>
              <w:jc w:val="center"/>
              <w:rPr>
                <w:b/>
                <w:sz w:val="18"/>
              </w:rPr>
            </w:pPr>
            <w:r>
              <w:rPr>
                <w:b/>
                <w:sz w:val="18"/>
              </w:rPr>
              <w:t>Код ОКПД2</w:t>
            </w:r>
          </w:p>
        </w:tc>
        <w:tc>
          <w:tcPr>
            <w:tcW w:w="16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92DA570" w14:textId="77777777" w:rsidR="002E3378" w:rsidRDefault="004720DB">
            <w:pPr>
              <w:jc w:val="center"/>
              <w:rPr>
                <w:b/>
                <w:sz w:val="18"/>
              </w:rPr>
            </w:pPr>
            <w:r>
              <w:rPr>
                <w:b/>
                <w:sz w:val="18"/>
              </w:rPr>
              <w:t>Страна происхождения Товара</w:t>
            </w:r>
          </w:p>
        </w:tc>
      </w:tr>
      <w:tr w:rsidR="002E3378" w14:paraId="063B9897" w14:textId="77777777">
        <w:trPr>
          <w:jc w:val="center"/>
        </w:trPr>
        <w:tc>
          <w:tcPr>
            <w:tcW w:w="23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66E8639" w14:textId="77777777" w:rsidR="002E3378" w:rsidRDefault="004720DB">
            <w:pPr>
              <w:jc w:val="center"/>
              <w:rPr>
                <w:sz w:val="18"/>
              </w:rPr>
            </w:pPr>
            <w:r>
              <w:rPr>
                <w:sz w:val="18"/>
              </w:rPr>
              <w:t>1</w:t>
            </w:r>
          </w:p>
        </w:tc>
        <w:tc>
          <w:tcPr>
            <w:tcW w:w="340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92026A0" w14:textId="77777777" w:rsidR="002E3378" w:rsidRDefault="004720DB">
            <w:pPr>
              <w:rPr>
                <w:sz w:val="18"/>
              </w:rPr>
            </w:pPr>
            <w:r>
              <w:rPr>
                <w:sz w:val="18"/>
              </w:rPr>
              <w:t>3371.0100      НАДН-Na2 (Никотинамид-β-аденин динуклеотид динатриевая соль, NADH-Na2), не менее 93%, имп., 100 мг, cas 606-68-8</w:t>
            </w:r>
          </w:p>
        </w:tc>
        <w:tc>
          <w:tcPr>
            <w:tcW w:w="4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176B3E0" w14:textId="77777777" w:rsidR="002E3378" w:rsidRDefault="004720DB">
            <w:pPr>
              <w:jc w:val="center"/>
              <w:rPr>
                <w:sz w:val="18"/>
              </w:rPr>
            </w:pPr>
            <w:r>
              <w:rPr>
                <w:sz w:val="18"/>
              </w:rPr>
              <w:t>1</w:t>
            </w:r>
          </w:p>
        </w:tc>
        <w:tc>
          <w:tcPr>
            <w:tcW w:w="6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1DF537F" w14:textId="77777777" w:rsidR="002E3378" w:rsidRDefault="004720DB">
            <w:pPr>
              <w:jc w:val="center"/>
              <w:rPr>
                <w:sz w:val="18"/>
              </w:rPr>
            </w:pPr>
            <w:r>
              <w:rPr>
                <w:sz w:val="18"/>
              </w:rPr>
              <w:t>шт</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F92EEAD" w14:textId="77777777" w:rsidR="002E3378" w:rsidRDefault="004720DB">
            <w:pPr>
              <w:jc w:val="center"/>
              <w:rPr>
                <w:sz w:val="18"/>
              </w:rPr>
            </w:pPr>
            <w:r>
              <w:rPr>
                <w:sz w:val="18"/>
              </w:rPr>
              <w:t>2 332,40</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2DB3DE4" w14:textId="5AD7E3C7" w:rsidR="002E3378" w:rsidRDefault="002E3378">
            <w:pPr>
              <w:jc w:val="center"/>
              <w:rPr>
                <w:sz w:val="18"/>
              </w:rPr>
            </w:pPr>
          </w:p>
        </w:tc>
        <w:tc>
          <w:tcPr>
            <w:tcW w:w="9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FE1FB8B" w14:textId="1B7E643B" w:rsidR="002E3378" w:rsidRDefault="002E3378">
            <w:pPr>
              <w:jc w:val="center"/>
              <w:rPr>
                <w:sz w:val="18"/>
              </w:rPr>
            </w:pPr>
          </w:p>
        </w:tc>
        <w:tc>
          <w:tcPr>
            <w:tcW w:w="9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B7BC151" w14:textId="77777777" w:rsidR="002E3378" w:rsidRDefault="004720DB">
            <w:pPr>
              <w:jc w:val="center"/>
              <w:rPr>
                <w:sz w:val="18"/>
              </w:rPr>
            </w:pPr>
            <w:r>
              <w:rPr>
                <w:sz w:val="18"/>
              </w:rPr>
              <w:t>20.59.52.194</w:t>
            </w:r>
          </w:p>
        </w:tc>
        <w:tc>
          <w:tcPr>
            <w:tcW w:w="16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5B40549" w14:textId="27470195" w:rsidR="002E3378" w:rsidRDefault="002E3378">
            <w:pPr>
              <w:jc w:val="center"/>
              <w:rPr>
                <w:sz w:val="18"/>
              </w:rPr>
            </w:pPr>
          </w:p>
        </w:tc>
      </w:tr>
      <w:tr w:rsidR="002E3378" w14:paraId="06F18A68" w14:textId="77777777">
        <w:trPr>
          <w:jc w:val="center"/>
        </w:trPr>
        <w:tc>
          <w:tcPr>
            <w:tcW w:w="23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7598EE1" w14:textId="77777777" w:rsidR="002E3378" w:rsidRDefault="004720DB">
            <w:pPr>
              <w:jc w:val="center"/>
              <w:rPr>
                <w:sz w:val="18"/>
              </w:rPr>
            </w:pPr>
            <w:r>
              <w:rPr>
                <w:sz w:val="18"/>
              </w:rPr>
              <w:t>2</w:t>
            </w:r>
          </w:p>
        </w:tc>
        <w:tc>
          <w:tcPr>
            <w:tcW w:w="340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1CB2628" w14:textId="77777777" w:rsidR="002E3378" w:rsidRDefault="004720DB">
            <w:pPr>
              <w:rPr>
                <w:sz w:val="18"/>
              </w:rPr>
            </w:pPr>
            <w:r>
              <w:rPr>
                <w:sz w:val="18"/>
              </w:rPr>
              <w:t>TC1039 .100 gm      Пиридоксин гидрохлорид/Pyridoxine Hydrochloride (Vitamin B6 hydrochloride) 99.0% Plant Culture Tested, 100 г, CDH,  Индия, cas 58-56-0</w:t>
            </w:r>
          </w:p>
        </w:tc>
        <w:tc>
          <w:tcPr>
            <w:tcW w:w="4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9838CE4" w14:textId="77777777" w:rsidR="002E3378" w:rsidRDefault="004720DB">
            <w:pPr>
              <w:jc w:val="center"/>
              <w:rPr>
                <w:sz w:val="18"/>
              </w:rPr>
            </w:pPr>
            <w:r>
              <w:rPr>
                <w:sz w:val="18"/>
              </w:rPr>
              <w:t>1</w:t>
            </w:r>
          </w:p>
        </w:tc>
        <w:tc>
          <w:tcPr>
            <w:tcW w:w="6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6C10827" w14:textId="77777777" w:rsidR="002E3378" w:rsidRDefault="004720DB">
            <w:pPr>
              <w:jc w:val="center"/>
              <w:rPr>
                <w:sz w:val="18"/>
              </w:rPr>
            </w:pPr>
            <w:r>
              <w:rPr>
                <w:sz w:val="18"/>
              </w:rPr>
              <w:t>шт</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662C4A4" w14:textId="77777777" w:rsidR="002E3378" w:rsidRDefault="004720DB">
            <w:pPr>
              <w:jc w:val="center"/>
              <w:rPr>
                <w:sz w:val="18"/>
              </w:rPr>
            </w:pPr>
            <w:r>
              <w:rPr>
                <w:sz w:val="18"/>
              </w:rPr>
              <w:t>17 001,72</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61EA6CF" w14:textId="659C79B5" w:rsidR="002E3378" w:rsidRDefault="002E3378">
            <w:pPr>
              <w:jc w:val="center"/>
              <w:rPr>
                <w:sz w:val="18"/>
              </w:rPr>
            </w:pPr>
          </w:p>
        </w:tc>
        <w:tc>
          <w:tcPr>
            <w:tcW w:w="9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0F24E3C" w14:textId="274A39E9" w:rsidR="002E3378" w:rsidRDefault="002E3378">
            <w:pPr>
              <w:jc w:val="center"/>
              <w:rPr>
                <w:sz w:val="18"/>
              </w:rPr>
            </w:pPr>
          </w:p>
        </w:tc>
        <w:tc>
          <w:tcPr>
            <w:tcW w:w="9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AB0112A" w14:textId="77777777" w:rsidR="002E3378" w:rsidRDefault="004720DB">
            <w:pPr>
              <w:jc w:val="center"/>
              <w:rPr>
                <w:sz w:val="18"/>
              </w:rPr>
            </w:pPr>
            <w:r>
              <w:rPr>
                <w:sz w:val="18"/>
              </w:rPr>
              <w:t>20.59.52.194</w:t>
            </w:r>
          </w:p>
        </w:tc>
        <w:tc>
          <w:tcPr>
            <w:tcW w:w="16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F8F4909" w14:textId="6A147397" w:rsidR="002E3378" w:rsidRDefault="002E3378">
            <w:pPr>
              <w:jc w:val="center"/>
              <w:rPr>
                <w:sz w:val="18"/>
              </w:rPr>
            </w:pPr>
          </w:p>
        </w:tc>
      </w:tr>
      <w:tr w:rsidR="002E3378" w14:paraId="57138AF5" w14:textId="77777777">
        <w:trPr>
          <w:jc w:val="center"/>
        </w:trPr>
        <w:tc>
          <w:tcPr>
            <w:tcW w:w="23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B576ABB" w14:textId="77777777" w:rsidR="002E3378" w:rsidRDefault="004720DB">
            <w:pPr>
              <w:jc w:val="center"/>
              <w:rPr>
                <w:sz w:val="18"/>
              </w:rPr>
            </w:pPr>
            <w:r>
              <w:rPr>
                <w:sz w:val="18"/>
              </w:rPr>
              <w:t>3</w:t>
            </w:r>
          </w:p>
        </w:tc>
        <w:tc>
          <w:tcPr>
            <w:tcW w:w="340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3A6758D" w14:textId="77777777" w:rsidR="002E3378" w:rsidRPr="004720DB" w:rsidRDefault="004720DB">
            <w:pPr>
              <w:rPr>
                <w:sz w:val="18"/>
                <w:lang w:val="en-US"/>
              </w:rPr>
            </w:pPr>
            <w:r w:rsidRPr="004720DB">
              <w:rPr>
                <w:sz w:val="18"/>
                <w:lang w:val="en-US"/>
              </w:rPr>
              <w:t xml:space="preserve">TC1121.100 gm      </w:t>
            </w:r>
            <w:r>
              <w:rPr>
                <w:sz w:val="18"/>
              </w:rPr>
              <w:t>Триптофан</w:t>
            </w:r>
            <w:r w:rsidRPr="004720DB">
              <w:rPr>
                <w:sz w:val="18"/>
                <w:lang w:val="en-US"/>
              </w:rPr>
              <w:t xml:space="preserve">-L / L-Tryptophan (From non-animal source) 99.0% Cell Culture Tested, 100 </w:t>
            </w:r>
            <w:r>
              <w:rPr>
                <w:sz w:val="18"/>
              </w:rPr>
              <w:t>г</w:t>
            </w:r>
            <w:r w:rsidRPr="004720DB">
              <w:rPr>
                <w:sz w:val="18"/>
                <w:lang w:val="en-US"/>
              </w:rPr>
              <w:t xml:space="preserve">, </w:t>
            </w:r>
            <w:r>
              <w:rPr>
                <w:sz w:val="18"/>
              </w:rPr>
              <w:t>Индия</w:t>
            </w:r>
            <w:r w:rsidRPr="004720DB">
              <w:rPr>
                <w:sz w:val="18"/>
                <w:lang w:val="en-US"/>
              </w:rPr>
              <w:t>, cas 73-22-3</w:t>
            </w:r>
          </w:p>
        </w:tc>
        <w:tc>
          <w:tcPr>
            <w:tcW w:w="4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3F8988A" w14:textId="77777777" w:rsidR="002E3378" w:rsidRDefault="004720DB">
            <w:pPr>
              <w:jc w:val="center"/>
              <w:rPr>
                <w:sz w:val="18"/>
              </w:rPr>
            </w:pPr>
            <w:r>
              <w:rPr>
                <w:sz w:val="18"/>
              </w:rPr>
              <w:t>1</w:t>
            </w:r>
          </w:p>
        </w:tc>
        <w:tc>
          <w:tcPr>
            <w:tcW w:w="6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3009256" w14:textId="77777777" w:rsidR="002E3378" w:rsidRDefault="004720DB">
            <w:pPr>
              <w:jc w:val="center"/>
              <w:rPr>
                <w:sz w:val="18"/>
              </w:rPr>
            </w:pPr>
            <w:r>
              <w:rPr>
                <w:sz w:val="18"/>
              </w:rPr>
              <w:t>шт</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7FAF3E3" w14:textId="77777777" w:rsidR="002E3378" w:rsidRDefault="004720DB">
            <w:pPr>
              <w:jc w:val="center"/>
              <w:rPr>
                <w:sz w:val="18"/>
              </w:rPr>
            </w:pPr>
            <w:r>
              <w:rPr>
                <w:sz w:val="18"/>
              </w:rPr>
              <w:t>15 606,42</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16B3509" w14:textId="7DB7B8E7" w:rsidR="002E3378" w:rsidRDefault="002E3378">
            <w:pPr>
              <w:jc w:val="center"/>
              <w:rPr>
                <w:sz w:val="18"/>
              </w:rPr>
            </w:pPr>
          </w:p>
        </w:tc>
        <w:tc>
          <w:tcPr>
            <w:tcW w:w="9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8DE97ED" w14:textId="3EF5FB55" w:rsidR="002E3378" w:rsidRDefault="002E3378">
            <w:pPr>
              <w:jc w:val="center"/>
              <w:rPr>
                <w:sz w:val="18"/>
              </w:rPr>
            </w:pPr>
          </w:p>
        </w:tc>
        <w:tc>
          <w:tcPr>
            <w:tcW w:w="9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E772A1A" w14:textId="77777777" w:rsidR="002E3378" w:rsidRDefault="004720DB">
            <w:pPr>
              <w:jc w:val="center"/>
              <w:rPr>
                <w:sz w:val="18"/>
              </w:rPr>
            </w:pPr>
            <w:r>
              <w:rPr>
                <w:sz w:val="18"/>
              </w:rPr>
              <w:t>20.59.52.194</w:t>
            </w:r>
          </w:p>
        </w:tc>
        <w:tc>
          <w:tcPr>
            <w:tcW w:w="16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C96FA77" w14:textId="2DA3461E" w:rsidR="002E3378" w:rsidRDefault="002E3378">
            <w:pPr>
              <w:jc w:val="center"/>
              <w:rPr>
                <w:sz w:val="18"/>
              </w:rPr>
            </w:pPr>
          </w:p>
        </w:tc>
      </w:tr>
      <w:tr w:rsidR="002E3378" w14:paraId="519D863B" w14:textId="77777777">
        <w:trPr>
          <w:jc w:val="center"/>
        </w:trPr>
        <w:tc>
          <w:tcPr>
            <w:tcW w:w="23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3C6D024" w14:textId="77777777" w:rsidR="002E3378" w:rsidRDefault="004720DB">
            <w:pPr>
              <w:jc w:val="center"/>
              <w:rPr>
                <w:sz w:val="18"/>
              </w:rPr>
            </w:pPr>
            <w:r>
              <w:rPr>
                <w:sz w:val="18"/>
              </w:rPr>
              <w:t>4</w:t>
            </w:r>
          </w:p>
        </w:tc>
        <w:tc>
          <w:tcPr>
            <w:tcW w:w="340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D2BC794" w14:textId="77777777" w:rsidR="002E3378" w:rsidRDefault="004720DB">
            <w:pPr>
              <w:rPr>
                <w:sz w:val="18"/>
              </w:rPr>
            </w:pPr>
            <w:r>
              <w:rPr>
                <w:sz w:val="18"/>
              </w:rPr>
              <w:t>BSA.0100      Альбумин бычий сывороточный (БСА), ≥98%, Диаэм, 100 г, cas 9048-46-8</w:t>
            </w:r>
          </w:p>
        </w:tc>
        <w:tc>
          <w:tcPr>
            <w:tcW w:w="4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3942BB8" w14:textId="77777777" w:rsidR="002E3378" w:rsidRDefault="004720DB">
            <w:pPr>
              <w:jc w:val="center"/>
              <w:rPr>
                <w:sz w:val="18"/>
              </w:rPr>
            </w:pPr>
            <w:r>
              <w:rPr>
                <w:sz w:val="18"/>
              </w:rPr>
              <w:t>1</w:t>
            </w:r>
          </w:p>
        </w:tc>
        <w:tc>
          <w:tcPr>
            <w:tcW w:w="6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65DF919" w14:textId="77777777" w:rsidR="002E3378" w:rsidRDefault="004720DB">
            <w:pPr>
              <w:jc w:val="center"/>
              <w:rPr>
                <w:sz w:val="18"/>
              </w:rPr>
            </w:pPr>
            <w:r>
              <w:rPr>
                <w:sz w:val="18"/>
              </w:rPr>
              <w:t>шт</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E2A2A51" w14:textId="77777777" w:rsidR="002E3378" w:rsidRDefault="004720DB">
            <w:pPr>
              <w:jc w:val="center"/>
              <w:rPr>
                <w:sz w:val="18"/>
              </w:rPr>
            </w:pPr>
            <w:r>
              <w:rPr>
                <w:sz w:val="18"/>
              </w:rPr>
              <w:t>7 566,86</w:t>
            </w:r>
          </w:p>
        </w:tc>
        <w:tc>
          <w:tcPr>
            <w:tcW w:w="110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2A65764" w14:textId="2B56E71E" w:rsidR="002E3378" w:rsidRDefault="002E3378">
            <w:pPr>
              <w:jc w:val="center"/>
              <w:rPr>
                <w:sz w:val="18"/>
              </w:rPr>
            </w:pPr>
          </w:p>
        </w:tc>
        <w:tc>
          <w:tcPr>
            <w:tcW w:w="9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2737BCF" w14:textId="0C3D6BA2" w:rsidR="002E3378" w:rsidRDefault="002E3378">
            <w:pPr>
              <w:jc w:val="center"/>
              <w:rPr>
                <w:sz w:val="18"/>
              </w:rPr>
            </w:pPr>
          </w:p>
        </w:tc>
        <w:tc>
          <w:tcPr>
            <w:tcW w:w="9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3617DEE" w14:textId="77777777" w:rsidR="002E3378" w:rsidRDefault="004720DB">
            <w:pPr>
              <w:jc w:val="center"/>
              <w:rPr>
                <w:sz w:val="18"/>
              </w:rPr>
            </w:pPr>
            <w:r>
              <w:rPr>
                <w:sz w:val="18"/>
              </w:rPr>
              <w:t>20.59.52.194</w:t>
            </w:r>
          </w:p>
        </w:tc>
        <w:tc>
          <w:tcPr>
            <w:tcW w:w="16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E28E31D" w14:textId="6BC5B3B4" w:rsidR="002E3378" w:rsidRDefault="002E3378">
            <w:pPr>
              <w:jc w:val="center"/>
              <w:rPr>
                <w:sz w:val="18"/>
              </w:rPr>
            </w:pPr>
          </w:p>
        </w:tc>
      </w:tr>
    </w:tbl>
    <w:p w14:paraId="23337634" w14:textId="77777777" w:rsidR="002E3378" w:rsidRDefault="004720DB">
      <w:pPr>
        <w:pStyle w:val="a5"/>
        <w:jc w:val="both"/>
        <w:rPr>
          <w:sz w:val="16"/>
        </w:rPr>
      </w:pPr>
      <w:r>
        <w:rPr>
          <w:b/>
          <w:sz w:val="16"/>
          <w:u w:val="single"/>
        </w:rPr>
        <w:t>* В отношении кодов ОКПД2 по п. 1-4 Спецификации, соответствующих предмету закупки, установлено ограничение</w:t>
      </w:r>
      <w:r>
        <w:rPr>
          <w:sz w:val="16"/>
        </w:rPr>
        <w:t> на закупки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согласно постановлению Правительства Российской Федерации от 23 декабря 2024 г. № 1875 (далее — ПП №1875).</w:t>
      </w:r>
    </w:p>
    <w:p w14:paraId="084A6A88" w14:textId="77777777" w:rsidR="002E3378" w:rsidRDefault="002E3378">
      <w:pPr>
        <w:keepNext/>
        <w:keepLines/>
        <w:widowControl w:val="0"/>
        <w:rPr>
          <w:b/>
        </w:rPr>
      </w:pPr>
    </w:p>
    <w:p w14:paraId="29E59B61" w14:textId="018106C5" w:rsidR="002E3378" w:rsidRDefault="004720DB">
      <w:pPr>
        <w:pStyle w:val="a5"/>
        <w:jc w:val="both"/>
        <w:rPr>
          <w:sz w:val="18"/>
        </w:rPr>
      </w:pPr>
      <w:r>
        <w:rPr>
          <w:b/>
        </w:rPr>
        <w:t xml:space="preserve">Итого: </w:t>
      </w:r>
      <w:r w:rsidR="001425CA">
        <w:rPr>
          <w:sz w:val="22"/>
        </w:rPr>
        <w:t>_______</w:t>
      </w:r>
      <w:r w:rsidR="001425CA">
        <w:t xml:space="preserve"> </w:t>
      </w:r>
      <w:r>
        <w:t>(</w:t>
      </w:r>
      <w:r w:rsidR="001425CA">
        <w:rPr>
          <w:sz w:val="22"/>
        </w:rPr>
        <w:t>_______</w:t>
      </w:r>
      <w:r>
        <w:t xml:space="preserve">) рублей </w:t>
      </w:r>
      <w:r w:rsidR="001425CA">
        <w:rPr>
          <w:sz w:val="22"/>
        </w:rPr>
        <w:t>_______</w:t>
      </w:r>
      <w:r>
        <w:t xml:space="preserve"> копеек, НДС </w:t>
      </w:r>
      <w:r w:rsidR="001425CA">
        <w:rPr>
          <w:sz w:val="22"/>
        </w:rPr>
        <w:t>_______</w:t>
      </w:r>
      <w:r>
        <w:t xml:space="preserve">% в размере </w:t>
      </w:r>
      <w:r w:rsidR="001425CA">
        <w:rPr>
          <w:sz w:val="22"/>
        </w:rPr>
        <w:t>_______</w:t>
      </w:r>
      <w:r>
        <w:t>рублей</w:t>
      </w:r>
    </w:p>
    <w:p w14:paraId="6886A603" w14:textId="77777777" w:rsidR="002E3378" w:rsidRDefault="002E3378">
      <w:pPr>
        <w:pStyle w:val="a5"/>
        <w:ind w:firstLine="708"/>
        <w:jc w:val="both"/>
        <w:rPr>
          <w:sz w:val="18"/>
        </w:rPr>
      </w:pPr>
    </w:p>
    <w:p w14:paraId="109BAFC3" w14:textId="77777777" w:rsidR="002E3378" w:rsidRDefault="002E3378">
      <w:pPr>
        <w:pStyle w:val="a5"/>
        <w:ind w:firstLine="708"/>
        <w:jc w:val="both"/>
        <w:rPr>
          <w:sz w:val="18"/>
        </w:rPr>
      </w:pPr>
    </w:p>
    <w:tbl>
      <w:tblPr>
        <w:tblW w:w="0" w:type="auto"/>
        <w:jc w:val="center"/>
        <w:tblLayout w:type="fixed"/>
        <w:tblLook w:val="04A0" w:firstRow="1" w:lastRow="0" w:firstColumn="1" w:lastColumn="0" w:noHBand="0" w:noVBand="1"/>
      </w:tblPr>
      <w:tblGrid>
        <w:gridCol w:w="5004"/>
        <w:gridCol w:w="4742"/>
      </w:tblGrid>
      <w:tr w:rsidR="002E3378" w14:paraId="2971AF97" w14:textId="77777777">
        <w:trPr>
          <w:jc w:val="center"/>
        </w:trPr>
        <w:tc>
          <w:tcPr>
            <w:tcW w:w="5004" w:type="dxa"/>
          </w:tcPr>
          <w:p w14:paraId="3FB28A2E" w14:textId="77777777" w:rsidR="002E3378" w:rsidRDefault="004720DB">
            <w:pPr>
              <w:keepLines/>
              <w:tabs>
                <w:tab w:val="left" w:pos="0"/>
              </w:tabs>
              <w:ind w:left="-540" w:firstLine="540"/>
              <w:outlineLvl w:val="1"/>
              <w:rPr>
                <w:b/>
                <w:sz w:val="22"/>
              </w:rPr>
            </w:pPr>
            <w:r>
              <w:rPr>
                <w:b/>
                <w:sz w:val="22"/>
              </w:rPr>
              <w:t>ЗАКАЗЧИК</w:t>
            </w:r>
          </w:p>
          <w:p w14:paraId="3F6BE559" w14:textId="77777777" w:rsidR="002E3378" w:rsidRDefault="004720DB">
            <w:pPr>
              <w:widowControl w:val="0"/>
              <w:ind w:left="33"/>
              <w:rPr>
                <w:b/>
                <w:i/>
                <w:sz w:val="22"/>
              </w:rPr>
            </w:pPr>
            <w:r>
              <w:rPr>
                <w:b/>
                <w:i/>
                <w:sz w:val="22"/>
              </w:rPr>
              <w:t>ИОА СО РАН</w:t>
            </w:r>
          </w:p>
          <w:p w14:paraId="294A4A9F" w14:textId="77777777" w:rsidR="002E3378" w:rsidRDefault="002E3378">
            <w:pPr>
              <w:keepLines/>
              <w:tabs>
                <w:tab w:val="left" w:pos="0"/>
              </w:tabs>
              <w:outlineLvl w:val="1"/>
              <w:rPr>
                <w:sz w:val="22"/>
              </w:rPr>
            </w:pPr>
          </w:p>
          <w:p w14:paraId="221D6D96" w14:textId="77777777" w:rsidR="002E3378" w:rsidRDefault="002E3378">
            <w:pPr>
              <w:keepLines/>
              <w:tabs>
                <w:tab w:val="left" w:pos="0"/>
              </w:tabs>
              <w:outlineLvl w:val="1"/>
              <w:rPr>
                <w:sz w:val="22"/>
              </w:rPr>
            </w:pPr>
          </w:p>
          <w:p w14:paraId="5E01D354" w14:textId="77777777" w:rsidR="002E3378" w:rsidRDefault="002E3378">
            <w:pPr>
              <w:keepLines/>
              <w:tabs>
                <w:tab w:val="left" w:pos="0"/>
              </w:tabs>
              <w:ind w:left="-540" w:firstLine="540"/>
              <w:outlineLvl w:val="1"/>
              <w:rPr>
                <w:sz w:val="22"/>
              </w:rPr>
            </w:pPr>
          </w:p>
          <w:p w14:paraId="0715346E" w14:textId="77777777" w:rsidR="002E3378" w:rsidRDefault="004720DB">
            <w:pPr>
              <w:keepLines/>
              <w:tabs>
                <w:tab w:val="left" w:pos="0"/>
              </w:tabs>
              <w:ind w:left="-540" w:firstLine="540"/>
              <w:outlineLvl w:val="1"/>
              <w:rPr>
                <w:sz w:val="22"/>
              </w:rPr>
            </w:pPr>
            <w:r>
              <w:rPr>
                <w:sz w:val="22"/>
              </w:rPr>
              <w:t>Директор</w:t>
            </w:r>
          </w:p>
          <w:p w14:paraId="53891D8D" w14:textId="77777777" w:rsidR="002E3378" w:rsidRDefault="002E3378">
            <w:pPr>
              <w:keepLines/>
              <w:tabs>
                <w:tab w:val="left" w:pos="0"/>
              </w:tabs>
              <w:ind w:left="-540" w:firstLine="540"/>
              <w:outlineLvl w:val="1"/>
              <w:rPr>
                <w:sz w:val="22"/>
              </w:rPr>
            </w:pPr>
          </w:p>
          <w:p w14:paraId="4E3F8FE6" w14:textId="77777777" w:rsidR="002E3378" w:rsidRDefault="004720DB">
            <w:pPr>
              <w:keepLines/>
              <w:tabs>
                <w:tab w:val="left" w:pos="0"/>
              </w:tabs>
              <w:ind w:left="-540" w:firstLine="540"/>
              <w:outlineLvl w:val="1"/>
              <w:rPr>
                <w:sz w:val="22"/>
              </w:rPr>
            </w:pPr>
            <w:r>
              <w:rPr>
                <w:sz w:val="22"/>
              </w:rPr>
              <w:t xml:space="preserve"> ________________ И.В. Пташник</w:t>
            </w:r>
          </w:p>
          <w:p w14:paraId="7780570C" w14:textId="77777777" w:rsidR="002E3378" w:rsidRDefault="004720DB">
            <w:pPr>
              <w:keepLines/>
              <w:tabs>
                <w:tab w:val="left" w:pos="0"/>
              </w:tabs>
              <w:ind w:left="-540" w:firstLine="540"/>
              <w:outlineLvl w:val="1"/>
              <w:rPr>
                <w:sz w:val="22"/>
              </w:rPr>
            </w:pPr>
            <w:r>
              <w:rPr>
                <w:sz w:val="22"/>
              </w:rPr>
              <w:t>М.п.</w:t>
            </w:r>
          </w:p>
        </w:tc>
        <w:tc>
          <w:tcPr>
            <w:tcW w:w="4742" w:type="dxa"/>
          </w:tcPr>
          <w:p w14:paraId="1198682A" w14:textId="77777777" w:rsidR="002E3378" w:rsidRDefault="004720DB">
            <w:pPr>
              <w:keepLines/>
              <w:widowControl w:val="0"/>
              <w:ind w:left="-540" w:firstLine="540"/>
              <w:rPr>
                <w:b/>
                <w:sz w:val="22"/>
              </w:rPr>
            </w:pPr>
            <w:r>
              <w:rPr>
                <w:b/>
                <w:sz w:val="22"/>
              </w:rPr>
              <w:t>ПОСТАВЩИК</w:t>
            </w:r>
          </w:p>
          <w:p w14:paraId="31995BEF" w14:textId="5E97F59E" w:rsidR="002E3378" w:rsidRDefault="002E3378">
            <w:pPr>
              <w:rPr>
                <w:sz w:val="22"/>
              </w:rPr>
            </w:pPr>
          </w:p>
          <w:p w14:paraId="0A9940EF" w14:textId="77777777" w:rsidR="001425CA" w:rsidRDefault="001425CA">
            <w:pPr>
              <w:rPr>
                <w:sz w:val="22"/>
              </w:rPr>
            </w:pPr>
          </w:p>
          <w:p w14:paraId="6368ACEC" w14:textId="77777777" w:rsidR="002E3378" w:rsidRDefault="002E3378">
            <w:pPr>
              <w:rPr>
                <w:sz w:val="22"/>
              </w:rPr>
            </w:pPr>
          </w:p>
          <w:p w14:paraId="513483F0" w14:textId="445F2112" w:rsidR="002E3378" w:rsidRDefault="001425CA">
            <w:pPr>
              <w:rPr>
                <w:sz w:val="22"/>
              </w:rPr>
            </w:pPr>
            <w:r>
              <w:rPr>
                <w:sz w:val="22"/>
              </w:rPr>
              <w:t>_______</w:t>
            </w:r>
          </w:p>
          <w:p w14:paraId="10847DFE" w14:textId="77777777" w:rsidR="001425CA" w:rsidRDefault="001425CA">
            <w:pPr>
              <w:rPr>
                <w:sz w:val="22"/>
              </w:rPr>
            </w:pPr>
          </w:p>
          <w:p w14:paraId="66B66973" w14:textId="0C6C7072" w:rsidR="002E3378" w:rsidRDefault="004720DB">
            <w:pPr>
              <w:rPr>
                <w:sz w:val="22"/>
              </w:rPr>
            </w:pPr>
            <w:r>
              <w:rPr>
                <w:sz w:val="22"/>
              </w:rPr>
              <w:t xml:space="preserve">____________ </w:t>
            </w:r>
            <w:r w:rsidR="001425CA">
              <w:rPr>
                <w:sz w:val="22"/>
              </w:rPr>
              <w:t>_______</w:t>
            </w:r>
          </w:p>
          <w:p w14:paraId="7EF843C1" w14:textId="77777777" w:rsidR="002E3378" w:rsidRDefault="004720DB">
            <w:pPr>
              <w:rPr>
                <w:sz w:val="22"/>
              </w:rPr>
            </w:pPr>
            <w:r>
              <w:rPr>
                <w:sz w:val="22"/>
              </w:rPr>
              <w:t>М.п.</w:t>
            </w:r>
          </w:p>
          <w:p w14:paraId="154C414C" w14:textId="77777777" w:rsidR="002E3378" w:rsidRDefault="002E3378">
            <w:pPr>
              <w:keepLines/>
              <w:widowControl w:val="0"/>
              <w:ind w:left="-540" w:firstLine="540"/>
              <w:jc w:val="center"/>
              <w:rPr>
                <w:b/>
                <w:sz w:val="22"/>
              </w:rPr>
            </w:pPr>
          </w:p>
        </w:tc>
      </w:tr>
    </w:tbl>
    <w:p w14:paraId="096A096D" w14:textId="77777777" w:rsidR="002E3378" w:rsidRDefault="002E3378">
      <w:pPr>
        <w:keepNext/>
        <w:keepLines/>
        <w:widowControl w:val="0"/>
        <w:ind w:firstLine="540"/>
      </w:pPr>
    </w:p>
    <w:sectPr w:rsidR="002E3378">
      <w:headerReference w:type="default" r:id="rId13"/>
      <w:headerReference w:type="first" r:id="rId14"/>
      <w:pgSz w:w="11906" w:h="16838"/>
      <w:pgMar w:top="766" w:right="720" w:bottom="720" w:left="720"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B056C" w14:textId="77777777" w:rsidR="00147D40" w:rsidRDefault="00147D40">
      <w:r>
        <w:separator/>
      </w:r>
    </w:p>
  </w:endnote>
  <w:endnote w:type="continuationSeparator" w:id="0">
    <w:p w14:paraId="64E4F03B" w14:textId="77777777" w:rsidR="00147D40" w:rsidRDefault="00147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53924" w14:textId="77777777" w:rsidR="00147D40" w:rsidRDefault="00147D40">
      <w:r>
        <w:separator/>
      </w:r>
    </w:p>
  </w:footnote>
  <w:footnote w:type="continuationSeparator" w:id="0">
    <w:p w14:paraId="6192B28E" w14:textId="77777777" w:rsidR="00147D40" w:rsidRDefault="00147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E2DA4" w14:textId="77777777" w:rsidR="002E3378" w:rsidRDefault="002E3378">
    <w:pPr>
      <w:pStyle w:val="19"/>
    </w:pPr>
  </w:p>
  <w:p w14:paraId="0969CD3D" w14:textId="77777777" w:rsidR="002E3378" w:rsidRDefault="002E3378">
    <w:pPr>
      <w:pStyle w:val="1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F9F0" w14:textId="77777777" w:rsidR="002E3378" w:rsidRDefault="002E3378">
    <w:pPr>
      <w:pStyle w:val="19"/>
    </w:pPr>
  </w:p>
  <w:p w14:paraId="62933624" w14:textId="77777777" w:rsidR="002E3378" w:rsidRDefault="002E3378">
    <w:pPr>
      <w:pStyle w:val="1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3028E" w14:textId="77777777" w:rsidR="002E3378" w:rsidRDefault="002E33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02E34"/>
    <w:multiLevelType w:val="multilevel"/>
    <w:tmpl w:val="99D4D598"/>
    <w:lvl w:ilvl="0">
      <w:start w:val="1"/>
      <w:numFmt w:val="decimal"/>
      <w:lvlText w:val="%1."/>
      <w:lvlJc w:val="left"/>
      <w:pPr>
        <w:widowControl/>
        <w:tabs>
          <w:tab w:val="left" w:pos="0"/>
        </w:tabs>
        <w:ind w:left="720" w:hanging="360"/>
      </w:pPr>
    </w:lvl>
    <w:lvl w:ilvl="1">
      <w:start w:val="1"/>
      <w:numFmt w:val="decimal"/>
      <w:lvlText w:val="%1.%2."/>
      <w:lvlJc w:val="left"/>
      <w:pPr>
        <w:widowControl/>
        <w:tabs>
          <w:tab w:val="left" w:pos="0"/>
        </w:tabs>
        <w:ind w:left="1957" w:hanging="1248"/>
      </w:pPr>
    </w:lvl>
    <w:lvl w:ilvl="2">
      <w:start w:val="1"/>
      <w:numFmt w:val="decimal"/>
      <w:lvlText w:val="%1.%2.%3."/>
      <w:lvlJc w:val="left"/>
      <w:pPr>
        <w:widowControl/>
        <w:tabs>
          <w:tab w:val="left" w:pos="0"/>
        </w:tabs>
        <w:ind w:left="2306" w:hanging="1248"/>
      </w:pPr>
    </w:lvl>
    <w:lvl w:ilvl="3">
      <w:start w:val="1"/>
      <w:numFmt w:val="decimal"/>
      <w:lvlText w:val="%1.%2.%3.%4."/>
      <w:lvlJc w:val="left"/>
      <w:pPr>
        <w:widowControl/>
        <w:tabs>
          <w:tab w:val="left" w:pos="0"/>
        </w:tabs>
        <w:ind w:left="2655" w:hanging="1248"/>
      </w:pPr>
    </w:lvl>
    <w:lvl w:ilvl="4">
      <w:start w:val="1"/>
      <w:numFmt w:val="decimal"/>
      <w:lvlText w:val="%1.%2.%3.%4.%5."/>
      <w:lvlJc w:val="left"/>
      <w:pPr>
        <w:widowControl/>
        <w:tabs>
          <w:tab w:val="left" w:pos="0"/>
        </w:tabs>
        <w:ind w:left="3004" w:hanging="1248"/>
      </w:pPr>
    </w:lvl>
    <w:lvl w:ilvl="5">
      <w:start w:val="1"/>
      <w:numFmt w:val="decimal"/>
      <w:lvlText w:val="%1.%2.%3.%4.%5.%6."/>
      <w:lvlJc w:val="left"/>
      <w:pPr>
        <w:widowControl/>
        <w:tabs>
          <w:tab w:val="left" w:pos="0"/>
        </w:tabs>
        <w:ind w:left="3353" w:hanging="1248"/>
      </w:pPr>
    </w:lvl>
    <w:lvl w:ilvl="6">
      <w:start w:val="1"/>
      <w:numFmt w:val="decimal"/>
      <w:lvlText w:val="%1.%2.%3.%4.%5.%6.%7."/>
      <w:lvlJc w:val="left"/>
      <w:pPr>
        <w:widowControl/>
        <w:tabs>
          <w:tab w:val="left" w:pos="0"/>
        </w:tabs>
        <w:ind w:left="3894" w:hanging="1440"/>
      </w:pPr>
    </w:lvl>
    <w:lvl w:ilvl="7">
      <w:start w:val="1"/>
      <w:numFmt w:val="decimal"/>
      <w:lvlText w:val="%1.%2.%3.%4.%5.%6.%7.%8."/>
      <w:lvlJc w:val="left"/>
      <w:pPr>
        <w:widowControl/>
        <w:tabs>
          <w:tab w:val="left" w:pos="0"/>
        </w:tabs>
        <w:ind w:left="4243" w:hanging="1440"/>
      </w:pPr>
    </w:lvl>
    <w:lvl w:ilvl="8">
      <w:start w:val="1"/>
      <w:numFmt w:val="decimal"/>
      <w:lvlText w:val="%1.%2.%3.%4.%5.%6.%7.%8.%9."/>
      <w:lvlJc w:val="left"/>
      <w:pPr>
        <w:widowControl/>
        <w:tabs>
          <w:tab w:val="left" w:pos="0"/>
        </w:tabs>
        <w:ind w:left="4952" w:hanging="1800"/>
      </w:pPr>
    </w:lvl>
  </w:abstractNum>
  <w:abstractNum w:abstractNumId="1" w15:restartNumberingAfterBreak="0">
    <w:nsid w:val="5563780C"/>
    <w:multiLevelType w:val="multilevel"/>
    <w:tmpl w:val="89D08264"/>
    <w:lvl w:ilvl="0">
      <w:start w:val="4"/>
      <w:numFmt w:val="decimal"/>
      <w:lvlText w:val="%1."/>
      <w:lvlJc w:val="left"/>
      <w:pPr>
        <w:widowControl/>
        <w:tabs>
          <w:tab w:val="left" w:pos="720"/>
        </w:tabs>
        <w:ind w:left="720" w:hanging="360"/>
      </w:pPr>
    </w:lvl>
    <w:lvl w:ilvl="1">
      <w:start w:val="1"/>
      <w:numFmt w:val="decimal"/>
      <w:lvlText w:val="%1.%2."/>
      <w:lvlJc w:val="left"/>
      <w:pPr>
        <w:widowControl/>
        <w:tabs>
          <w:tab w:val="left" w:pos="0"/>
        </w:tabs>
        <w:ind w:left="420" w:hanging="420"/>
      </w:pPr>
      <w:rPr>
        <w:b w:val="0"/>
      </w:rPr>
    </w:lvl>
    <w:lvl w:ilvl="2">
      <w:start w:val="1"/>
      <w:numFmt w:val="decimal"/>
      <w:lvlText w:val="%1.%2.%3."/>
      <w:lvlJc w:val="left"/>
      <w:pPr>
        <w:widowControl/>
        <w:tabs>
          <w:tab w:val="left" w:pos="0"/>
        </w:tabs>
        <w:ind w:left="1080" w:hanging="720"/>
      </w:pPr>
      <w:rPr>
        <w:b w:val="0"/>
      </w:rPr>
    </w:lvl>
    <w:lvl w:ilvl="3">
      <w:start w:val="1"/>
      <w:numFmt w:val="decimal"/>
      <w:lvlText w:val="%1.%2.%3.%4."/>
      <w:lvlJc w:val="left"/>
      <w:pPr>
        <w:widowControl/>
        <w:tabs>
          <w:tab w:val="left" w:pos="0"/>
        </w:tabs>
        <w:ind w:left="1080" w:hanging="720"/>
      </w:pPr>
      <w:rPr>
        <w:b w:val="0"/>
      </w:rPr>
    </w:lvl>
    <w:lvl w:ilvl="4">
      <w:start w:val="1"/>
      <w:numFmt w:val="decimal"/>
      <w:lvlText w:val="%1.%2.%3.%4.%5."/>
      <w:lvlJc w:val="left"/>
      <w:pPr>
        <w:widowControl/>
        <w:tabs>
          <w:tab w:val="left" w:pos="0"/>
        </w:tabs>
        <w:ind w:left="1440" w:hanging="1080"/>
      </w:pPr>
      <w:rPr>
        <w:b w:val="0"/>
      </w:rPr>
    </w:lvl>
    <w:lvl w:ilvl="5">
      <w:start w:val="1"/>
      <w:numFmt w:val="decimal"/>
      <w:lvlText w:val="%1.%2.%3.%4.%5.%6."/>
      <w:lvlJc w:val="left"/>
      <w:pPr>
        <w:widowControl/>
        <w:tabs>
          <w:tab w:val="left" w:pos="0"/>
        </w:tabs>
        <w:ind w:left="1440" w:hanging="1080"/>
      </w:pPr>
      <w:rPr>
        <w:b w:val="0"/>
      </w:rPr>
    </w:lvl>
    <w:lvl w:ilvl="6">
      <w:start w:val="1"/>
      <w:numFmt w:val="decimal"/>
      <w:lvlText w:val="%1.%2.%3.%4.%5.%6.%7."/>
      <w:lvlJc w:val="left"/>
      <w:pPr>
        <w:widowControl/>
        <w:tabs>
          <w:tab w:val="left" w:pos="0"/>
        </w:tabs>
        <w:ind w:left="1800" w:hanging="1440"/>
      </w:pPr>
      <w:rPr>
        <w:b w:val="0"/>
      </w:rPr>
    </w:lvl>
    <w:lvl w:ilvl="7">
      <w:start w:val="1"/>
      <w:numFmt w:val="decimal"/>
      <w:lvlText w:val="%1.%2.%3.%4.%5.%6.%7.%8."/>
      <w:lvlJc w:val="left"/>
      <w:pPr>
        <w:widowControl/>
        <w:tabs>
          <w:tab w:val="left" w:pos="0"/>
        </w:tabs>
        <w:ind w:left="1800" w:hanging="1440"/>
      </w:pPr>
      <w:rPr>
        <w:b w:val="0"/>
      </w:rPr>
    </w:lvl>
    <w:lvl w:ilvl="8">
      <w:start w:val="1"/>
      <w:numFmt w:val="decimal"/>
      <w:lvlText w:val="%1.%2.%3.%4.%5.%6.%7.%8.%9."/>
      <w:lvlJc w:val="left"/>
      <w:pPr>
        <w:widowControl/>
        <w:tabs>
          <w:tab w:val="left" w:pos="0"/>
        </w:tabs>
        <w:ind w:left="2160" w:hanging="1800"/>
      </w:pPr>
      <w:rPr>
        <w:b w:val="0"/>
      </w:rPr>
    </w:lvl>
  </w:abstractNum>
  <w:abstractNum w:abstractNumId="2" w15:restartNumberingAfterBreak="0">
    <w:nsid w:val="5C463D9D"/>
    <w:multiLevelType w:val="multilevel"/>
    <w:tmpl w:val="D3282EC0"/>
    <w:lvl w:ilvl="0">
      <w:start w:val="11"/>
      <w:numFmt w:val="decimal"/>
      <w:lvlText w:val="%1."/>
      <w:lvlJc w:val="left"/>
      <w:pPr>
        <w:widowControl/>
        <w:tabs>
          <w:tab w:val="left" w:pos="0"/>
        </w:tabs>
        <w:ind w:left="1080" w:hanging="360"/>
      </w:pPr>
    </w:lvl>
    <w:lvl w:ilvl="1">
      <w:start w:val="1"/>
      <w:numFmt w:val="lowerLetter"/>
      <w:lvlText w:val="%2."/>
      <w:lvlJc w:val="left"/>
      <w:pPr>
        <w:widowControl/>
        <w:tabs>
          <w:tab w:val="left" w:pos="0"/>
        </w:tabs>
        <w:ind w:left="1800" w:hanging="360"/>
      </w:pPr>
    </w:lvl>
    <w:lvl w:ilvl="2">
      <w:start w:val="1"/>
      <w:numFmt w:val="lowerRoman"/>
      <w:lvlText w:val="%3."/>
      <w:lvlJc w:val="right"/>
      <w:pPr>
        <w:widowControl/>
        <w:tabs>
          <w:tab w:val="left" w:pos="0"/>
        </w:tabs>
        <w:ind w:left="2520" w:hanging="180"/>
      </w:pPr>
    </w:lvl>
    <w:lvl w:ilvl="3">
      <w:start w:val="1"/>
      <w:numFmt w:val="decimal"/>
      <w:lvlText w:val="%4."/>
      <w:lvlJc w:val="left"/>
      <w:pPr>
        <w:widowControl/>
        <w:tabs>
          <w:tab w:val="left" w:pos="0"/>
        </w:tabs>
        <w:ind w:left="3240" w:hanging="360"/>
      </w:pPr>
    </w:lvl>
    <w:lvl w:ilvl="4">
      <w:start w:val="1"/>
      <w:numFmt w:val="lowerLetter"/>
      <w:lvlText w:val="%5."/>
      <w:lvlJc w:val="left"/>
      <w:pPr>
        <w:widowControl/>
        <w:tabs>
          <w:tab w:val="left" w:pos="0"/>
        </w:tabs>
        <w:ind w:left="3960" w:hanging="360"/>
      </w:pPr>
    </w:lvl>
    <w:lvl w:ilvl="5">
      <w:start w:val="1"/>
      <w:numFmt w:val="lowerRoman"/>
      <w:lvlText w:val="%6."/>
      <w:lvlJc w:val="right"/>
      <w:pPr>
        <w:widowControl/>
        <w:tabs>
          <w:tab w:val="left" w:pos="0"/>
        </w:tabs>
        <w:ind w:left="4680" w:hanging="180"/>
      </w:pPr>
    </w:lvl>
    <w:lvl w:ilvl="6">
      <w:start w:val="1"/>
      <w:numFmt w:val="decimal"/>
      <w:lvlText w:val="%7."/>
      <w:lvlJc w:val="left"/>
      <w:pPr>
        <w:widowControl/>
        <w:tabs>
          <w:tab w:val="left" w:pos="0"/>
        </w:tabs>
        <w:ind w:left="5400" w:hanging="360"/>
      </w:pPr>
    </w:lvl>
    <w:lvl w:ilvl="7">
      <w:start w:val="1"/>
      <w:numFmt w:val="lowerLetter"/>
      <w:lvlText w:val="%8."/>
      <w:lvlJc w:val="left"/>
      <w:pPr>
        <w:widowControl/>
        <w:tabs>
          <w:tab w:val="left" w:pos="0"/>
        </w:tabs>
        <w:ind w:left="6120" w:hanging="360"/>
      </w:pPr>
    </w:lvl>
    <w:lvl w:ilvl="8">
      <w:start w:val="1"/>
      <w:numFmt w:val="lowerRoman"/>
      <w:lvlText w:val="%9."/>
      <w:lvlJc w:val="right"/>
      <w:pPr>
        <w:widowControl/>
        <w:tabs>
          <w:tab w:val="left" w:pos="0"/>
        </w:tabs>
        <w:ind w:left="6840" w:hanging="180"/>
      </w:pPr>
    </w:lvl>
  </w:abstractNum>
  <w:abstractNum w:abstractNumId="3" w15:restartNumberingAfterBreak="0">
    <w:nsid w:val="6C0D6BD7"/>
    <w:multiLevelType w:val="multilevel"/>
    <w:tmpl w:val="C2D4B4EC"/>
    <w:lvl w:ilvl="0">
      <w:start w:val="1"/>
      <w:numFmt w:val="decimal"/>
      <w:pStyle w:val="-"/>
      <w:lvlText w:val="%1."/>
      <w:lvlJc w:val="center"/>
      <w:pPr>
        <w:widowControl/>
        <w:tabs>
          <w:tab w:val="left" w:pos="0"/>
        </w:tabs>
        <w:ind w:left="0" w:firstLine="0"/>
      </w:pPr>
      <w:rPr>
        <w:b/>
        <w:i w:val="0"/>
      </w:rPr>
    </w:lvl>
    <w:lvl w:ilvl="1">
      <w:start w:val="1"/>
      <w:numFmt w:val="decimal"/>
      <w:pStyle w:val="-0"/>
      <w:lvlText w:val="%1.%2"/>
      <w:lvlJc w:val="left"/>
      <w:pPr>
        <w:widowControl/>
        <w:tabs>
          <w:tab w:val="left" w:pos="851"/>
        </w:tabs>
        <w:ind w:left="851" w:hanging="851"/>
      </w:pPr>
      <w:rPr>
        <w:b w:val="0"/>
        <w:i w:val="0"/>
        <w:caps w:val="0"/>
        <w:smallCaps w:val="0"/>
        <w:strike w:val="0"/>
        <w:color w:val="000000"/>
        <w:spacing w:val="0"/>
        <w:sz w:val="24"/>
        <w:u w:val="none"/>
      </w:rPr>
    </w:lvl>
    <w:lvl w:ilvl="2">
      <w:start w:val="1"/>
      <w:numFmt w:val="decimal"/>
      <w:pStyle w:val="-1"/>
      <w:lvlText w:val="%1.%2.%3"/>
      <w:lvlJc w:val="left"/>
      <w:pPr>
        <w:widowControl/>
        <w:tabs>
          <w:tab w:val="left" w:pos="851"/>
        </w:tabs>
        <w:ind w:left="851" w:hanging="851"/>
      </w:pPr>
      <w:rPr>
        <w:b w:val="0"/>
        <w:i w:val="0"/>
      </w:rPr>
    </w:lvl>
    <w:lvl w:ilvl="3">
      <w:start w:val="1"/>
      <w:numFmt w:val="lowerLetter"/>
      <w:pStyle w:val="-2"/>
      <w:lvlText w:val="%4)"/>
      <w:lvlJc w:val="left"/>
      <w:pPr>
        <w:widowControl/>
        <w:tabs>
          <w:tab w:val="left" w:pos="1418"/>
        </w:tabs>
        <w:ind w:left="1418" w:hanging="567"/>
      </w:pPr>
      <w:rPr>
        <w:b w:val="0"/>
        <w:i w:val="0"/>
        <w:caps w:val="0"/>
        <w:smallCaps w:val="0"/>
        <w:strike w:val="0"/>
        <w:color w:val="000000"/>
        <w:spacing w:val="0"/>
        <w:sz w:val="20"/>
        <w:u w:val="none"/>
      </w:rPr>
    </w:lvl>
    <w:lvl w:ilvl="4">
      <w:start w:val="1"/>
      <w:numFmt w:val="lowerLetter"/>
      <w:lvlText w:val="%5)"/>
      <w:lvlJc w:val="left"/>
      <w:pPr>
        <w:widowControl/>
        <w:tabs>
          <w:tab w:val="left" w:pos="1134"/>
        </w:tabs>
        <w:ind w:left="1134" w:hanging="567"/>
      </w:pPr>
    </w:lvl>
    <w:lvl w:ilvl="5">
      <w:start w:val="1"/>
      <w:numFmt w:val="bullet"/>
      <w:lvlText w:val=""/>
      <w:lvlJc w:val="left"/>
      <w:pPr>
        <w:widowControl/>
        <w:tabs>
          <w:tab w:val="left" w:pos="1701"/>
        </w:tabs>
        <w:ind w:left="1701" w:hanging="567"/>
      </w:pPr>
      <w:rPr>
        <w:rFonts w:ascii="Symbol" w:hAnsi="Symbol"/>
      </w:rPr>
    </w:lvl>
    <w:lvl w:ilvl="6">
      <w:start w:val="1"/>
      <w:numFmt w:val="lowerLetter"/>
      <w:lvlText w:val="%5%6%7)"/>
      <w:lvlJc w:val="left"/>
      <w:pPr>
        <w:widowControl/>
        <w:tabs>
          <w:tab w:val="left" w:pos="2268"/>
        </w:tabs>
        <w:ind w:left="2268" w:hanging="567"/>
      </w:pPr>
    </w:lvl>
    <w:lvl w:ilvl="7">
      <w:start w:val="1"/>
      <w:numFmt w:val="decimal"/>
      <w:lvlText w:val="%1.%2.%3.%4.%5.%6.%7.%8."/>
      <w:lvlJc w:val="left"/>
      <w:pPr>
        <w:widowControl/>
        <w:tabs>
          <w:tab w:val="left" w:pos="3978"/>
        </w:tabs>
        <w:ind w:left="2322" w:hanging="1224"/>
      </w:pPr>
    </w:lvl>
    <w:lvl w:ilvl="8">
      <w:start w:val="1"/>
      <w:numFmt w:val="decimal"/>
      <w:lvlText w:val="%1.%2.%3.%4.%5.%6.%7.%8.%9."/>
      <w:lvlJc w:val="left"/>
      <w:pPr>
        <w:widowControl/>
        <w:tabs>
          <w:tab w:val="left" w:pos="4698"/>
        </w:tabs>
        <w:ind w:left="2898" w:hanging="144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378"/>
    <w:rsid w:val="001425CA"/>
    <w:rsid w:val="00147D40"/>
    <w:rsid w:val="002B5F4A"/>
    <w:rsid w:val="002E3378"/>
    <w:rsid w:val="004720DB"/>
    <w:rsid w:val="00855FC1"/>
    <w:rsid w:val="00864E93"/>
    <w:rsid w:val="00AF2BFE"/>
    <w:rsid w:val="00B30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E6E2E"/>
  <w15:docId w15:val="{9CE80EF0-FB7A-4F6D-9515-B2ABA950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rFonts w:ascii="Times New Roman" w:hAnsi="Times New Roman"/>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basedOn w:val="a"/>
    <w:next w:val="a"/>
    <w:link w:val="30"/>
    <w:uiPriority w:val="9"/>
    <w:qFormat/>
    <w:pPr>
      <w:keepNext/>
      <w:outlineLvl w:val="2"/>
    </w:pPr>
    <w:rPr>
      <w:b/>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61">
    <w:name w:val="Заголовок 61"/>
    <w:basedOn w:val="a"/>
    <w:next w:val="a"/>
    <w:link w:val="610"/>
    <w:pPr>
      <w:keepNext/>
      <w:keepLines/>
      <w:spacing w:before="40"/>
      <w:outlineLvl w:val="5"/>
    </w:pPr>
    <w:rPr>
      <w:rFonts w:ascii="Arial" w:hAnsi="Arial"/>
      <w:i/>
      <w:color w:val="595959" w:themeColor="text1" w:themeTint="A6"/>
    </w:rPr>
  </w:style>
  <w:style w:type="character" w:customStyle="1" w:styleId="610">
    <w:name w:val="Заголовок 61"/>
    <w:basedOn w:val="1"/>
    <w:link w:val="61"/>
    <w:rPr>
      <w:rFonts w:ascii="Arial" w:hAnsi="Arial"/>
      <w:i/>
      <w:color w:val="595959" w:themeColor="text1" w:themeTint="A6"/>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Balloon Text"/>
    <w:basedOn w:val="a"/>
    <w:link w:val="a4"/>
    <w:rPr>
      <w:rFonts w:ascii="Segoe UI" w:hAnsi="Segoe UI"/>
      <w:sz w:val="18"/>
    </w:rPr>
  </w:style>
  <w:style w:type="character" w:customStyle="1" w:styleId="a4">
    <w:name w:val="Текст выноски Знак"/>
    <w:basedOn w:val="1"/>
    <w:link w:val="a3"/>
    <w:rPr>
      <w:rFonts w:ascii="Segoe UI" w:hAnsi="Segoe UI"/>
      <w:sz w:val="18"/>
    </w:rPr>
  </w:style>
  <w:style w:type="paragraph" w:styleId="a5">
    <w:name w:val="No Spacing"/>
    <w:basedOn w:val="a"/>
    <w:link w:val="a6"/>
  </w:style>
  <w:style w:type="character" w:customStyle="1" w:styleId="a6">
    <w:name w:val="Без интервала Знак"/>
    <w:basedOn w:val="1"/>
    <w:link w:val="a5"/>
    <w:rPr>
      <w:rFonts w:ascii="Times New Roman" w:hAnsi="Times New Roman"/>
      <w:sz w:val="24"/>
    </w:rPr>
  </w:style>
  <w:style w:type="paragraph" w:customStyle="1" w:styleId="12">
    <w:name w:val="Текст сноски1"/>
    <w:basedOn w:val="a"/>
    <w:link w:val="13"/>
    <w:rPr>
      <w:sz w:val="20"/>
    </w:rPr>
  </w:style>
  <w:style w:type="character" w:customStyle="1" w:styleId="13">
    <w:name w:val="Текст сноски1"/>
    <w:basedOn w:val="1"/>
    <w:link w:val="12"/>
    <w:rPr>
      <w:rFonts w:ascii="Times New Roman" w:hAnsi="Times New Roman"/>
      <w:sz w:val="20"/>
    </w:rPr>
  </w:style>
  <w:style w:type="paragraph" w:styleId="a7">
    <w:name w:val="footer"/>
    <w:basedOn w:val="a"/>
    <w:link w:val="a8"/>
    <w:pPr>
      <w:tabs>
        <w:tab w:val="center" w:pos="4677"/>
        <w:tab w:val="right" w:pos="9355"/>
      </w:tabs>
    </w:pPr>
  </w:style>
  <w:style w:type="character" w:customStyle="1" w:styleId="a8">
    <w:name w:val="Нижний колонтитул Знак"/>
    <w:basedOn w:val="1"/>
    <w:link w:val="a7"/>
    <w:rPr>
      <w:rFonts w:ascii="Times New Roman" w:hAnsi="Times New Roman"/>
      <w:sz w:val="24"/>
    </w:rPr>
  </w:style>
  <w:style w:type="paragraph" w:customStyle="1" w:styleId="-">
    <w:name w:val="Контракт-раздел"/>
    <w:basedOn w:val="a"/>
    <w:next w:val="-0"/>
    <w:link w:val="-3"/>
    <w:pPr>
      <w:keepNext/>
      <w:numPr>
        <w:numId w:val="4"/>
      </w:numPr>
      <w:tabs>
        <w:tab w:val="left" w:pos="540"/>
      </w:tabs>
      <w:spacing w:before="360" w:after="120"/>
      <w:jc w:val="center"/>
      <w:outlineLvl w:val="3"/>
    </w:pPr>
    <w:rPr>
      <w:b/>
      <w:smallCaps/>
    </w:rPr>
  </w:style>
  <w:style w:type="character" w:customStyle="1" w:styleId="-3">
    <w:name w:val="Контракт-раздел"/>
    <w:basedOn w:val="1"/>
    <w:link w:val="-"/>
    <w:rPr>
      <w:rFonts w:ascii="Times New Roman" w:hAnsi="Times New Roman"/>
      <w:b/>
      <w:smallCaps/>
      <w:sz w:val="24"/>
    </w:rPr>
  </w:style>
  <w:style w:type="paragraph" w:customStyle="1" w:styleId="Heading1Char">
    <w:name w:val="Heading 1 Char"/>
    <w:basedOn w:val="14"/>
    <w:link w:val="Heading1Char0"/>
    <w:rPr>
      <w:rFonts w:ascii="Arial" w:hAnsi="Arial"/>
      <w:color w:val="365F91" w:themeColor="accent1" w:themeShade="BF"/>
      <w:sz w:val="40"/>
    </w:rPr>
  </w:style>
  <w:style w:type="character" w:customStyle="1" w:styleId="Heading1Char0">
    <w:name w:val="Heading 1 Char"/>
    <w:basedOn w:val="a0"/>
    <w:link w:val="Heading1Char"/>
    <w:rPr>
      <w:rFonts w:ascii="Arial" w:hAnsi="Arial"/>
      <w:color w:val="365F91" w:themeColor="accent1" w:themeShade="BF"/>
      <w:sz w:val="40"/>
    </w:rPr>
  </w:style>
  <w:style w:type="paragraph" w:customStyle="1" w:styleId="Endnote">
    <w:name w:val="Endnote"/>
    <w:basedOn w:val="a"/>
    <w:link w:val="Endnote0"/>
    <w:rPr>
      <w:sz w:val="20"/>
    </w:rPr>
  </w:style>
  <w:style w:type="character" w:customStyle="1" w:styleId="Endnote0">
    <w:name w:val="Endnote"/>
    <w:basedOn w:val="1"/>
    <w:link w:val="Endnote"/>
    <w:rPr>
      <w:rFonts w:ascii="Times New Roman" w:hAnsi="Times New Roman"/>
      <w:sz w:val="20"/>
    </w:rPr>
  </w:style>
  <w:style w:type="character" w:customStyle="1" w:styleId="30">
    <w:name w:val="Заголовок 3 Знак"/>
    <w:basedOn w:val="1"/>
    <w:link w:val="3"/>
    <w:rPr>
      <w:rFonts w:ascii="Times New Roman" w:hAnsi="Times New Roman"/>
      <w:b/>
      <w:sz w:val="24"/>
    </w:rPr>
  </w:style>
  <w:style w:type="paragraph" w:styleId="a9">
    <w:name w:val="TOC Heading"/>
    <w:link w:val="aa"/>
  </w:style>
  <w:style w:type="character" w:customStyle="1" w:styleId="aa">
    <w:name w:val="Заголовок оглавления Знак"/>
    <w:link w:val="a9"/>
  </w:style>
  <w:style w:type="paragraph" w:customStyle="1" w:styleId="71">
    <w:name w:val="Заголовок 71"/>
    <w:basedOn w:val="a"/>
    <w:next w:val="a"/>
    <w:link w:val="710"/>
    <w:pPr>
      <w:keepNext/>
      <w:keepLines/>
      <w:spacing w:before="40"/>
      <w:outlineLvl w:val="6"/>
    </w:pPr>
    <w:rPr>
      <w:rFonts w:ascii="Arial" w:hAnsi="Arial"/>
      <w:color w:val="595959" w:themeColor="text1" w:themeTint="A6"/>
    </w:rPr>
  </w:style>
  <w:style w:type="character" w:customStyle="1" w:styleId="710">
    <w:name w:val="Заголовок 71"/>
    <w:basedOn w:val="1"/>
    <w:link w:val="71"/>
    <w:rPr>
      <w:rFonts w:ascii="Arial" w:hAnsi="Arial"/>
      <w:color w:val="595959" w:themeColor="text1" w:themeTint="A6"/>
      <w:sz w:val="24"/>
    </w:rPr>
  </w:style>
  <w:style w:type="paragraph" w:customStyle="1" w:styleId="15">
    <w:name w:val="Слабое выделение1"/>
    <w:basedOn w:val="14"/>
    <w:link w:val="ab"/>
    <w:rPr>
      <w:i/>
      <w:color w:val="404040" w:themeColor="text1" w:themeTint="BF"/>
    </w:rPr>
  </w:style>
  <w:style w:type="character" w:styleId="ab">
    <w:name w:val="Subtle Emphasis"/>
    <w:basedOn w:val="a0"/>
    <w:link w:val="15"/>
    <w:rPr>
      <w:i/>
      <w:color w:val="404040" w:themeColor="text1" w:themeTint="BF"/>
    </w:rPr>
  </w:style>
  <w:style w:type="paragraph" w:customStyle="1" w:styleId="ac">
    <w:name w:val="Символ концевой сноски"/>
    <w:basedOn w:val="14"/>
    <w:link w:val="ad"/>
    <w:rPr>
      <w:vertAlign w:val="superscript"/>
    </w:rPr>
  </w:style>
  <w:style w:type="character" w:customStyle="1" w:styleId="ad">
    <w:name w:val="Символ концевой сноски"/>
    <w:basedOn w:val="a0"/>
    <w:link w:val="ac"/>
    <w:rPr>
      <w:vertAlign w:val="superscript"/>
    </w:rPr>
  </w:style>
  <w:style w:type="paragraph" w:customStyle="1" w:styleId="16">
    <w:name w:val="Слабая ссылка1"/>
    <w:basedOn w:val="14"/>
    <w:link w:val="ae"/>
    <w:rPr>
      <w:smallCaps/>
      <w:color w:val="5A5A5A" w:themeColor="text1" w:themeTint="A5"/>
    </w:rPr>
  </w:style>
  <w:style w:type="character" w:styleId="ae">
    <w:name w:val="Subtle Reference"/>
    <w:basedOn w:val="a0"/>
    <w:link w:val="16"/>
    <w:rPr>
      <w:smallCaps/>
      <w:color w:val="5A5A5A" w:themeColor="text1" w:themeTint="A5"/>
    </w:rPr>
  </w:style>
  <w:style w:type="paragraph" w:customStyle="1" w:styleId="17">
    <w:name w:val="Сильное выделение1"/>
    <w:basedOn w:val="14"/>
    <w:link w:val="af"/>
    <w:rPr>
      <w:i/>
      <w:color w:val="365F91" w:themeColor="accent1" w:themeShade="BF"/>
    </w:rPr>
  </w:style>
  <w:style w:type="character" w:styleId="af">
    <w:name w:val="Intense Emphasis"/>
    <w:basedOn w:val="a0"/>
    <w:link w:val="17"/>
    <w:rPr>
      <w:i/>
      <w:color w:val="365F91" w:themeColor="accent1" w:themeShade="BF"/>
    </w:rPr>
  </w:style>
  <w:style w:type="paragraph" w:customStyle="1" w:styleId="af0">
    <w:name w:val="Верхний колонтитул слева"/>
    <w:basedOn w:val="af1"/>
    <w:link w:val="af2"/>
  </w:style>
  <w:style w:type="character" w:customStyle="1" w:styleId="af2">
    <w:name w:val="Верхний колонтитул слева"/>
    <w:basedOn w:val="af3"/>
    <w:link w:val="af0"/>
    <w:rPr>
      <w:rFonts w:ascii="Times New Roman" w:hAnsi="Times New Roman"/>
      <w:sz w:val="24"/>
    </w:rPr>
  </w:style>
  <w:style w:type="paragraph" w:customStyle="1" w:styleId="14">
    <w:name w:val="Основной шрифт абзаца1"/>
  </w:style>
  <w:style w:type="paragraph" w:customStyle="1" w:styleId="-0">
    <w:name w:val="Контракт-пункт"/>
    <w:basedOn w:val="a"/>
    <w:link w:val="-4"/>
    <w:pPr>
      <w:numPr>
        <w:ilvl w:val="1"/>
        <w:numId w:val="4"/>
      </w:numPr>
      <w:jc w:val="both"/>
    </w:pPr>
  </w:style>
  <w:style w:type="character" w:customStyle="1" w:styleId="-4">
    <w:name w:val="Контракт-пункт"/>
    <w:basedOn w:val="1"/>
    <w:link w:val="-0"/>
    <w:rPr>
      <w:rFonts w:ascii="Times New Roman" w:hAnsi="Times New Roman"/>
      <w:sz w:val="24"/>
    </w:rPr>
  </w:style>
  <w:style w:type="paragraph" w:styleId="af4">
    <w:name w:val="table of figures"/>
    <w:basedOn w:val="a"/>
    <w:next w:val="a"/>
    <w:link w:val="af5"/>
  </w:style>
  <w:style w:type="character" w:customStyle="1" w:styleId="af5">
    <w:name w:val="Перечень рисунков Знак"/>
    <w:basedOn w:val="1"/>
    <w:link w:val="af4"/>
    <w:rPr>
      <w:rFonts w:ascii="Times New Roman" w:hAnsi="Times New Roman"/>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Heading4Char">
    <w:name w:val="Heading 4 Char"/>
    <w:basedOn w:val="14"/>
    <w:link w:val="Heading4Char0"/>
    <w:rPr>
      <w:rFonts w:ascii="Arial" w:hAnsi="Arial"/>
      <w:i/>
      <w:color w:val="365F91" w:themeColor="accent1" w:themeShade="BF"/>
    </w:rPr>
  </w:style>
  <w:style w:type="character" w:customStyle="1" w:styleId="Heading4Char0">
    <w:name w:val="Heading 4 Char"/>
    <w:basedOn w:val="a0"/>
    <w:link w:val="Heading4Char"/>
    <w:rPr>
      <w:rFonts w:ascii="Arial" w:hAnsi="Arial"/>
      <w:i/>
      <w:color w:val="365F91" w:themeColor="accent1" w:themeShade="BF"/>
    </w:rPr>
  </w:style>
  <w:style w:type="paragraph" w:styleId="af6">
    <w:name w:val="Normal (Web)"/>
    <w:basedOn w:val="a"/>
    <w:link w:val="af7"/>
    <w:pPr>
      <w:spacing w:beforeAutospacing="1" w:afterAutospacing="1"/>
    </w:pPr>
  </w:style>
  <w:style w:type="character" w:customStyle="1" w:styleId="af7">
    <w:name w:val="Обычный (Интернет) Знак"/>
    <w:basedOn w:val="1"/>
    <w:link w:val="af6"/>
    <w:rPr>
      <w:rFonts w:ascii="Times New Roman" w:hAnsi="Times New Roman"/>
      <w:sz w:val="24"/>
    </w:rPr>
  </w:style>
  <w:style w:type="paragraph" w:customStyle="1" w:styleId="18">
    <w:name w:val="Просмотренная гиперссылка1"/>
    <w:basedOn w:val="14"/>
    <w:link w:val="af8"/>
    <w:rPr>
      <w:color w:val="800080" w:themeColor="followedHyperlink"/>
      <w:u w:val="single"/>
    </w:rPr>
  </w:style>
  <w:style w:type="character" w:styleId="af8">
    <w:name w:val="FollowedHyperlink"/>
    <w:basedOn w:val="a0"/>
    <w:link w:val="18"/>
    <w:rPr>
      <w:color w:val="800080" w:themeColor="followedHyperlink"/>
      <w:u w:val="single"/>
    </w:rPr>
  </w:style>
  <w:style w:type="paragraph" w:styleId="af9">
    <w:name w:val="List"/>
    <w:basedOn w:val="afa"/>
    <w:link w:val="afb"/>
  </w:style>
  <w:style w:type="character" w:customStyle="1" w:styleId="afb">
    <w:name w:val="Список Знак"/>
    <w:basedOn w:val="afc"/>
    <w:link w:val="af9"/>
    <w:rPr>
      <w:rFonts w:ascii="Times New Roman" w:hAnsi="Times New Roman"/>
      <w:sz w:val="24"/>
    </w:rPr>
  </w:style>
  <w:style w:type="paragraph" w:customStyle="1" w:styleId="19">
    <w:name w:val="Верхний колонтитул1"/>
    <w:basedOn w:val="a"/>
    <w:link w:val="1a"/>
    <w:pPr>
      <w:tabs>
        <w:tab w:val="center" w:pos="4677"/>
        <w:tab w:val="right" w:pos="9355"/>
      </w:tabs>
    </w:pPr>
  </w:style>
  <w:style w:type="character" w:customStyle="1" w:styleId="1a">
    <w:name w:val="Верхний колонтитул1"/>
    <w:basedOn w:val="1"/>
    <w:link w:val="19"/>
    <w:rPr>
      <w:rFonts w:ascii="Times New Roman" w:hAnsi="Times New Roman"/>
      <w:sz w:val="24"/>
    </w:rPr>
  </w:style>
  <w:style w:type="paragraph" w:customStyle="1" w:styleId="FooterChar">
    <w:name w:val="Footer Char"/>
    <w:basedOn w:val="14"/>
    <w:link w:val="FooterChar0"/>
  </w:style>
  <w:style w:type="character" w:customStyle="1" w:styleId="FooterChar0">
    <w:name w:val="Footer Char"/>
    <w:basedOn w:val="a0"/>
    <w:link w:val="FooterChar"/>
  </w:style>
  <w:style w:type="paragraph" w:customStyle="1" w:styleId="1b">
    <w:name w:val="Сильная ссылка1"/>
    <w:basedOn w:val="14"/>
    <w:link w:val="afd"/>
    <w:rPr>
      <w:b/>
      <w:smallCaps/>
      <w:color w:val="365F91" w:themeColor="accent1" w:themeShade="BF"/>
      <w:spacing w:val="5"/>
    </w:rPr>
  </w:style>
  <w:style w:type="character" w:styleId="afd">
    <w:name w:val="Intense Reference"/>
    <w:basedOn w:val="a0"/>
    <w:link w:val="1b"/>
    <w:rPr>
      <w:b/>
      <w:smallCaps/>
      <w:color w:val="365F91" w:themeColor="accent1" w:themeShade="BF"/>
      <w:spacing w:val="5"/>
    </w:rPr>
  </w:style>
  <w:style w:type="paragraph" w:customStyle="1" w:styleId="HeaderChar">
    <w:name w:val="Header Char"/>
    <w:basedOn w:val="14"/>
    <w:link w:val="HeaderChar0"/>
  </w:style>
  <w:style w:type="character" w:customStyle="1" w:styleId="HeaderChar0">
    <w:name w:val="Header Char"/>
    <w:basedOn w:val="a0"/>
    <w:link w:val="HeaderChar"/>
  </w:style>
  <w:style w:type="paragraph" w:customStyle="1" w:styleId="1c">
    <w:name w:val="Знак концевой сноски1"/>
    <w:link w:val="afe"/>
    <w:rPr>
      <w:vertAlign w:val="superscript"/>
    </w:rPr>
  </w:style>
  <w:style w:type="character" w:styleId="afe">
    <w:name w:val="endnote reference"/>
    <w:link w:val="1c"/>
    <w:rPr>
      <w:vertAlign w:val="superscript"/>
    </w:rPr>
  </w:style>
  <w:style w:type="character" w:customStyle="1" w:styleId="50">
    <w:name w:val="Заголовок 5 Знак"/>
    <w:link w:val="5"/>
    <w:rPr>
      <w:rFonts w:ascii="XO Thames" w:hAnsi="XO Thames"/>
      <w:b/>
      <w:sz w:val="22"/>
    </w:rPr>
  </w:style>
  <w:style w:type="paragraph" w:customStyle="1" w:styleId="Heading2Char">
    <w:name w:val="Heading 2 Char"/>
    <w:basedOn w:val="14"/>
    <w:link w:val="Heading2Char0"/>
    <w:rPr>
      <w:rFonts w:ascii="Arial" w:hAnsi="Arial"/>
      <w:color w:val="365F91" w:themeColor="accent1" w:themeShade="BF"/>
      <w:sz w:val="32"/>
    </w:rPr>
  </w:style>
  <w:style w:type="character" w:customStyle="1" w:styleId="Heading2Char0">
    <w:name w:val="Heading 2 Char"/>
    <w:basedOn w:val="a0"/>
    <w:link w:val="Heading2Char"/>
    <w:rPr>
      <w:rFonts w:ascii="Arial" w:hAnsi="Arial"/>
      <w:color w:val="365F91" w:themeColor="accent1" w:themeShade="BF"/>
      <w:sz w:val="32"/>
    </w:rPr>
  </w:style>
  <w:style w:type="paragraph" w:styleId="23">
    <w:name w:val="Quote"/>
    <w:basedOn w:val="a"/>
    <w:next w:val="a"/>
    <w:link w:val="24"/>
    <w:pPr>
      <w:spacing w:before="160"/>
      <w:jc w:val="center"/>
    </w:pPr>
    <w:rPr>
      <w:i/>
      <w:color w:val="404040" w:themeColor="text1" w:themeTint="BF"/>
    </w:rPr>
  </w:style>
  <w:style w:type="character" w:customStyle="1" w:styleId="24">
    <w:name w:val="Цитата 2 Знак"/>
    <w:basedOn w:val="1"/>
    <w:link w:val="23"/>
    <w:rPr>
      <w:rFonts w:ascii="Times New Roman" w:hAnsi="Times New Roman"/>
      <w:i/>
      <w:color w:val="404040" w:themeColor="text1" w:themeTint="BF"/>
      <w:sz w:val="24"/>
    </w:rPr>
  </w:style>
  <w:style w:type="paragraph" w:customStyle="1" w:styleId="91">
    <w:name w:val="Заголовок 91"/>
    <w:basedOn w:val="a"/>
    <w:next w:val="a"/>
    <w:link w:val="910"/>
    <w:pPr>
      <w:keepNext/>
      <w:keepLines/>
      <w:outlineLvl w:val="8"/>
    </w:pPr>
    <w:rPr>
      <w:rFonts w:ascii="Arial" w:hAnsi="Arial"/>
      <w:i/>
      <w:color w:val="272727" w:themeColor="text1" w:themeTint="D8"/>
    </w:rPr>
  </w:style>
  <w:style w:type="character" w:customStyle="1" w:styleId="910">
    <w:name w:val="Заголовок 91"/>
    <w:basedOn w:val="1"/>
    <w:link w:val="91"/>
    <w:rPr>
      <w:rFonts w:ascii="Arial" w:hAnsi="Arial"/>
      <w:i/>
      <w:color w:val="272727" w:themeColor="text1" w:themeTint="D8"/>
      <w:sz w:val="24"/>
    </w:rPr>
  </w:style>
  <w:style w:type="paragraph" w:customStyle="1" w:styleId="-1">
    <w:name w:val="Контракт-подпункт"/>
    <w:basedOn w:val="a"/>
    <w:link w:val="-5"/>
    <w:pPr>
      <w:numPr>
        <w:ilvl w:val="2"/>
        <w:numId w:val="4"/>
      </w:numPr>
      <w:jc w:val="both"/>
    </w:pPr>
  </w:style>
  <w:style w:type="character" w:customStyle="1" w:styleId="-5">
    <w:name w:val="Контракт-подпункт"/>
    <w:basedOn w:val="1"/>
    <w:link w:val="-1"/>
    <w:rPr>
      <w:rFonts w:ascii="Times New Roman" w:hAnsi="Times New Roman"/>
      <w:sz w:val="24"/>
    </w:rPr>
  </w:style>
  <w:style w:type="paragraph" w:customStyle="1" w:styleId="1d">
    <w:name w:val="Гиперссылка1"/>
    <w:basedOn w:val="14"/>
    <w:link w:val="1e"/>
    <w:rPr>
      <w:color w:val="0000FF" w:themeColor="hyperlink"/>
      <w:u w:val="single"/>
    </w:rPr>
  </w:style>
  <w:style w:type="character" w:customStyle="1" w:styleId="1e">
    <w:name w:val="Гиперссылка1"/>
    <w:basedOn w:val="a0"/>
    <w:link w:val="1d"/>
    <w:rPr>
      <w:color w:val="0000FF" w:themeColor="hyperlink"/>
      <w:u w:val="single"/>
    </w:rPr>
  </w:style>
  <w:style w:type="character" w:customStyle="1" w:styleId="11">
    <w:name w:val="Заголовок 1 Знак"/>
    <w:link w:val="10"/>
    <w:rPr>
      <w:rFonts w:ascii="XO Thames" w:hAnsi="XO Thames"/>
      <w:b/>
      <w:sz w:val="32"/>
    </w:rPr>
  </w:style>
  <w:style w:type="paragraph" w:customStyle="1" w:styleId="25">
    <w:name w:val="Гиперссылка2"/>
    <w:link w:val="aff"/>
    <w:rPr>
      <w:color w:val="0000FF"/>
      <w:u w:val="single"/>
    </w:rPr>
  </w:style>
  <w:style w:type="character" w:styleId="aff">
    <w:name w:val="Hyperlink"/>
    <w:link w:val="25"/>
    <w:rPr>
      <w:color w:val="0000FF"/>
      <w:u w:val="single"/>
    </w:rPr>
  </w:style>
  <w:style w:type="paragraph" w:customStyle="1" w:styleId="Footnote">
    <w:name w:val="Footnote"/>
    <w:basedOn w:val="a"/>
    <w:link w:val="Footnote0"/>
    <w:pPr>
      <w:widowControl w:val="0"/>
    </w:pPr>
    <w:rPr>
      <w:rFonts w:ascii="Arial" w:hAnsi="Arial"/>
      <w:sz w:val="20"/>
    </w:rPr>
  </w:style>
  <w:style w:type="character" w:customStyle="1" w:styleId="Footnote0">
    <w:name w:val="Footnote"/>
    <w:basedOn w:val="1"/>
    <w:link w:val="Footnote"/>
    <w:rPr>
      <w:rFonts w:ascii="Arial" w:hAnsi="Arial"/>
      <w:sz w:val="20"/>
    </w:rPr>
  </w:style>
  <w:style w:type="paragraph" w:styleId="af1">
    <w:name w:val="header"/>
    <w:basedOn w:val="a"/>
    <w:link w:val="af3"/>
    <w:pPr>
      <w:tabs>
        <w:tab w:val="center" w:pos="4677"/>
        <w:tab w:val="right" w:pos="9355"/>
      </w:tabs>
    </w:pPr>
  </w:style>
  <w:style w:type="character" w:customStyle="1" w:styleId="af3">
    <w:name w:val="Верхний колонтитул Знак"/>
    <w:basedOn w:val="1"/>
    <w:link w:val="af1"/>
    <w:rPr>
      <w:rFonts w:ascii="Times New Roman" w:hAnsi="Times New Roman"/>
      <w:sz w:val="24"/>
    </w:rPr>
  </w:style>
  <w:style w:type="paragraph" w:customStyle="1" w:styleId="ds-markdown-paragraph">
    <w:name w:val="ds-markdown-paragraph"/>
    <w:basedOn w:val="a"/>
    <w:link w:val="ds-markdown-paragraph0"/>
    <w:pPr>
      <w:spacing w:beforeAutospacing="1" w:afterAutospacing="1"/>
    </w:pPr>
  </w:style>
  <w:style w:type="character" w:customStyle="1" w:styleId="ds-markdown-paragraph0">
    <w:name w:val="ds-markdown-paragraph"/>
    <w:basedOn w:val="1"/>
    <w:link w:val="ds-markdown-paragraph"/>
    <w:rPr>
      <w:rFonts w:ascii="Times New Roman" w:hAnsi="Times New Roman"/>
      <w:sz w:val="24"/>
    </w:rPr>
  </w:style>
  <w:style w:type="paragraph" w:styleId="1f">
    <w:name w:val="toc 1"/>
    <w:next w:val="a"/>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styleId="aff0">
    <w:name w:val="Intense Quote"/>
    <w:basedOn w:val="a"/>
    <w:next w:val="a"/>
    <w:link w:val="aff1"/>
    <w:pPr>
      <w:pBdr>
        <w:top w:val="single" w:sz="4" w:space="10" w:color="365F91" w:themeColor="accent1" w:themeShade="BF"/>
        <w:bottom w:val="single" w:sz="4" w:space="10" w:color="365F91" w:themeColor="accent1" w:themeShade="BF"/>
      </w:pBdr>
      <w:spacing w:before="360" w:after="360"/>
      <w:ind w:left="864" w:right="864"/>
      <w:jc w:val="center"/>
    </w:pPr>
    <w:rPr>
      <w:i/>
      <w:color w:val="365F91" w:themeColor="accent1" w:themeShade="BF"/>
    </w:rPr>
  </w:style>
  <w:style w:type="character" w:customStyle="1" w:styleId="aff1">
    <w:name w:val="Выделенная цитата Знак"/>
    <w:basedOn w:val="1"/>
    <w:link w:val="aff0"/>
    <w:rPr>
      <w:rFonts w:ascii="Times New Roman" w:hAnsi="Times New Roman"/>
      <w:i/>
      <w:color w:val="365F91" w:themeColor="accent1" w:themeShade="BF"/>
      <w:sz w:val="24"/>
    </w:rPr>
  </w:style>
  <w:style w:type="paragraph" w:customStyle="1" w:styleId="HeaderandFooter">
    <w:name w:val="Header and Footer"/>
    <w:basedOn w:val="a"/>
    <w:link w:val="HeaderandFooter0"/>
  </w:style>
  <w:style w:type="character" w:customStyle="1" w:styleId="HeaderandFooter0">
    <w:name w:val="Header and Footer"/>
    <w:basedOn w:val="1"/>
    <w:link w:val="HeaderandFooter"/>
    <w:rPr>
      <w:rFonts w:ascii="Times New Roman" w:hAnsi="Times New Roman"/>
      <w:sz w:val="24"/>
    </w:rPr>
  </w:style>
  <w:style w:type="paragraph" w:customStyle="1" w:styleId="210">
    <w:name w:val="Заголовок 21"/>
    <w:basedOn w:val="a"/>
    <w:next w:val="a"/>
    <w:link w:val="211"/>
    <w:pPr>
      <w:keepNext/>
      <w:spacing w:before="240" w:after="60"/>
      <w:outlineLvl w:val="1"/>
    </w:pPr>
    <w:rPr>
      <w:rFonts w:ascii="Arial" w:hAnsi="Arial"/>
      <w:b/>
      <w:i/>
      <w:sz w:val="28"/>
    </w:rPr>
  </w:style>
  <w:style w:type="character" w:customStyle="1" w:styleId="211">
    <w:name w:val="Заголовок 21"/>
    <w:basedOn w:val="1"/>
    <w:link w:val="210"/>
    <w:rPr>
      <w:rFonts w:ascii="Arial" w:hAnsi="Arial"/>
      <w:b/>
      <w:i/>
      <w:sz w:val="28"/>
    </w:rPr>
  </w:style>
  <w:style w:type="paragraph" w:customStyle="1" w:styleId="1f1">
    <w:name w:val="Нижний колонтитул1"/>
    <w:basedOn w:val="a"/>
    <w:link w:val="1f2"/>
    <w:pPr>
      <w:tabs>
        <w:tab w:val="center" w:pos="4677"/>
        <w:tab w:val="right" w:pos="9355"/>
      </w:tabs>
    </w:pPr>
  </w:style>
  <w:style w:type="character" w:customStyle="1" w:styleId="1f2">
    <w:name w:val="Нижний колонтитул1"/>
    <w:basedOn w:val="1"/>
    <w:link w:val="1f1"/>
    <w:rPr>
      <w:rFonts w:ascii="Times New Roman" w:hAnsi="Times New Roman"/>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a">
    <w:name w:val="Body Text"/>
    <w:basedOn w:val="a"/>
    <w:link w:val="afc"/>
    <w:pPr>
      <w:spacing w:after="140" w:line="276" w:lineRule="auto"/>
    </w:pPr>
  </w:style>
  <w:style w:type="character" w:customStyle="1" w:styleId="afc">
    <w:name w:val="Основной текст Знак"/>
    <w:basedOn w:val="1"/>
    <w:link w:val="afa"/>
    <w:rPr>
      <w:rFonts w:ascii="Times New Roman" w:hAnsi="Times New Roman"/>
      <w:sz w:val="24"/>
    </w:rPr>
  </w:style>
  <w:style w:type="paragraph" w:customStyle="1" w:styleId="310">
    <w:name w:val="Заголовок 31"/>
    <w:basedOn w:val="a"/>
    <w:next w:val="a"/>
    <w:link w:val="311"/>
    <w:pPr>
      <w:keepNext/>
      <w:keepLines/>
      <w:spacing w:before="160" w:after="80"/>
      <w:outlineLvl w:val="2"/>
    </w:pPr>
    <w:rPr>
      <w:rFonts w:ascii="Arial" w:hAnsi="Arial"/>
      <w:color w:val="365F91" w:themeColor="accent1" w:themeShade="BF"/>
      <w:sz w:val="28"/>
    </w:rPr>
  </w:style>
  <w:style w:type="character" w:customStyle="1" w:styleId="311">
    <w:name w:val="Заголовок 31"/>
    <w:basedOn w:val="1"/>
    <w:link w:val="310"/>
    <w:rPr>
      <w:rFonts w:ascii="Arial" w:hAnsi="Arial"/>
      <w:color w:val="365F91" w:themeColor="accent1" w:themeShade="BF"/>
      <w:sz w:val="28"/>
    </w:rPr>
  </w:style>
  <w:style w:type="paragraph" w:styleId="aff2">
    <w:name w:val="caption"/>
    <w:basedOn w:val="a"/>
    <w:link w:val="aff3"/>
    <w:pPr>
      <w:spacing w:before="120" w:after="120"/>
    </w:pPr>
    <w:rPr>
      <w:i/>
    </w:rPr>
  </w:style>
  <w:style w:type="character" w:customStyle="1" w:styleId="aff3">
    <w:name w:val="Название объекта Знак"/>
    <w:basedOn w:val="1"/>
    <w:link w:val="aff2"/>
    <w:rPr>
      <w:rFonts w:ascii="Times New Roman" w:hAnsi="Times New Roman"/>
      <w:i/>
      <w:sz w:val="24"/>
    </w:rPr>
  </w:style>
  <w:style w:type="paragraph" w:customStyle="1" w:styleId="1f3">
    <w:name w:val="Название объекта1"/>
    <w:basedOn w:val="a"/>
    <w:next w:val="a"/>
    <w:link w:val="1f4"/>
    <w:pPr>
      <w:spacing w:after="200"/>
    </w:pPr>
    <w:rPr>
      <w:i/>
      <w:color w:val="1F497D" w:themeColor="text2"/>
      <w:sz w:val="18"/>
    </w:rPr>
  </w:style>
  <w:style w:type="character" w:customStyle="1" w:styleId="1f4">
    <w:name w:val="Название объекта1"/>
    <w:basedOn w:val="1"/>
    <w:link w:val="1f3"/>
    <w:rPr>
      <w:rFonts w:ascii="Times New Roman" w:hAnsi="Times New Roman"/>
      <w:i/>
      <w:color w:val="1F497D" w:themeColor="text2"/>
      <w:sz w:val="18"/>
    </w:rPr>
  </w:style>
  <w:style w:type="paragraph" w:customStyle="1" w:styleId="-2">
    <w:name w:val="Контракт-подподпункт"/>
    <w:basedOn w:val="a"/>
    <w:link w:val="-6"/>
    <w:pPr>
      <w:numPr>
        <w:ilvl w:val="3"/>
        <w:numId w:val="4"/>
      </w:numPr>
      <w:jc w:val="both"/>
    </w:pPr>
  </w:style>
  <w:style w:type="character" w:customStyle="1" w:styleId="-6">
    <w:name w:val="Контракт-подподпункт"/>
    <w:basedOn w:val="1"/>
    <w:link w:val="-2"/>
    <w:rPr>
      <w:rFonts w:ascii="Times New Roman" w:hAnsi="Times New Roman"/>
      <w:sz w:val="24"/>
    </w:rPr>
  </w:style>
  <w:style w:type="paragraph" w:customStyle="1" w:styleId="1f5">
    <w:name w:val="Название книги1"/>
    <w:basedOn w:val="14"/>
    <w:link w:val="aff4"/>
    <w:rPr>
      <w:b/>
      <w:i/>
      <w:spacing w:val="5"/>
    </w:rPr>
  </w:style>
  <w:style w:type="character" w:styleId="aff4">
    <w:name w:val="Book Title"/>
    <w:basedOn w:val="a0"/>
    <w:link w:val="1f5"/>
    <w:rPr>
      <w:b/>
      <w:i/>
      <w:spacing w:val="5"/>
    </w:rPr>
  </w:style>
  <w:style w:type="paragraph" w:styleId="aff5">
    <w:name w:val="List Paragraph"/>
    <w:basedOn w:val="a"/>
    <w:link w:val="aff6"/>
    <w:pPr>
      <w:ind w:left="720"/>
      <w:contextualSpacing/>
    </w:pPr>
  </w:style>
  <w:style w:type="character" w:customStyle="1" w:styleId="aff6">
    <w:name w:val="Абзац списка Знак"/>
    <w:basedOn w:val="1"/>
    <w:link w:val="aff5"/>
    <w:rPr>
      <w:rFonts w:ascii="Times New Roman" w:hAnsi="Times New Roman"/>
      <w:sz w:val="24"/>
    </w:rPr>
  </w:style>
  <w:style w:type="paragraph" w:customStyle="1" w:styleId="1f6">
    <w:name w:val="Без интервала1"/>
    <w:link w:val="1f7"/>
    <w:rPr>
      <w:rFonts w:ascii="Liberation Serif" w:hAnsi="Liberation Serif"/>
      <w:sz w:val="24"/>
    </w:rPr>
  </w:style>
  <w:style w:type="character" w:customStyle="1" w:styleId="1f7">
    <w:name w:val="Без интервала1"/>
    <w:link w:val="1f6"/>
    <w:rPr>
      <w:rFonts w:ascii="Liberation Serif" w:hAnsi="Liberation Serif"/>
      <w:sz w:val="24"/>
    </w:rPr>
  </w:style>
  <w:style w:type="paragraph" w:customStyle="1" w:styleId="81">
    <w:name w:val="Заголовок 81"/>
    <w:basedOn w:val="a"/>
    <w:next w:val="a"/>
    <w:link w:val="810"/>
    <w:pPr>
      <w:keepNext/>
      <w:keepLines/>
      <w:outlineLvl w:val="7"/>
    </w:pPr>
    <w:rPr>
      <w:rFonts w:ascii="Arial" w:hAnsi="Arial"/>
      <w:i/>
      <w:color w:val="272727" w:themeColor="text1" w:themeTint="D8"/>
    </w:rPr>
  </w:style>
  <w:style w:type="character" w:customStyle="1" w:styleId="810">
    <w:name w:val="Заголовок 81"/>
    <w:basedOn w:val="1"/>
    <w:link w:val="81"/>
    <w:rPr>
      <w:rFonts w:ascii="Arial" w:hAnsi="Arial"/>
      <w:i/>
      <w:color w:val="272727" w:themeColor="text1" w:themeTint="D8"/>
      <w:sz w:val="24"/>
    </w:rPr>
  </w:style>
  <w:style w:type="paragraph" w:customStyle="1" w:styleId="1f8">
    <w:name w:val="Выделение1"/>
    <w:basedOn w:val="14"/>
    <w:link w:val="aff7"/>
    <w:rPr>
      <w:i/>
    </w:rPr>
  </w:style>
  <w:style w:type="character" w:styleId="aff7">
    <w:name w:val="Emphasis"/>
    <w:basedOn w:val="a0"/>
    <w:link w:val="1f8"/>
    <w:rPr>
      <w:i/>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Heading3Char">
    <w:name w:val="Heading 3 Char"/>
    <w:basedOn w:val="14"/>
    <w:link w:val="Heading3Char0"/>
    <w:rPr>
      <w:rFonts w:ascii="Arial" w:hAnsi="Arial"/>
      <w:color w:val="365F91" w:themeColor="accent1" w:themeShade="BF"/>
      <w:sz w:val="28"/>
    </w:rPr>
  </w:style>
  <w:style w:type="character" w:customStyle="1" w:styleId="Heading3Char0">
    <w:name w:val="Heading 3 Char"/>
    <w:basedOn w:val="a0"/>
    <w:link w:val="Heading3Char"/>
    <w:rPr>
      <w:rFonts w:ascii="Arial" w:hAnsi="Arial"/>
      <w:color w:val="365F91" w:themeColor="accent1" w:themeShade="BF"/>
      <w:sz w:val="28"/>
    </w:rPr>
  </w:style>
  <w:style w:type="paragraph" w:customStyle="1" w:styleId="1f9">
    <w:name w:val="Строгий1"/>
    <w:basedOn w:val="14"/>
    <w:link w:val="aff8"/>
    <w:rPr>
      <w:b/>
    </w:rPr>
  </w:style>
  <w:style w:type="character" w:styleId="aff8">
    <w:name w:val="Strong"/>
    <w:basedOn w:val="a0"/>
    <w:link w:val="1f9"/>
    <w:rPr>
      <w:b/>
    </w:rPr>
  </w:style>
  <w:style w:type="paragraph" w:styleId="aff9">
    <w:name w:val="index heading"/>
    <w:basedOn w:val="1fa"/>
    <w:link w:val="affa"/>
  </w:style>
  <w:style w:type="character" w:customStyle="1" w:styleId="affa">
    <w:name w:val="Указатель Знак"/>
    <w:basedOn w:val="1fb"/>
    <w:link w:val="aff9"/>
    <w:rPr>
      <w:rFonts w:ascii="Arial" w:hAnsi="Arial"/>
      <w:sz w:val="28"/>
    </w:rPr>
  </w:style>
  <w:style w:type="paragraph" w:customStyle="1" w:styleId="410">
    <w:name w:val="Заголовок 41"/>
    <w:basedOn w:val="a"/>
    <w:next w:val="a"/>
    <w:link w:val="411"/>
    <w:pPr>
      <w:keepNext/>
      <w:keepLines/>
      <w:spacing w:before="80" w:after="40"/>
      <w:outlineLvl w:val="3"/>
    </w:pPr>
    <w:rPr>
      <w:rFonts w:ascii="Arial" w:hAnsi="Arial"/>
      <w:i/>
      <w:color w:val="365F91" w:themeColor="accent1" w:themeShade="BF"/>
    </w:rPr>
  </w:style>
  <w:style w:type="character" w:customStyle="1" w:styleId="411">
    <w:name w:val="Заголовок 41"/>
    <w:basedOn w:val="1"/>
    <w:link w:val="410"/>
    <w:rPr>
      <w:rFonts w:ascii="Arial" w:hAnsi="Arial"/>
      <w:i/>
      <w:color w:val="365F91" w:themeColor="accent1" w:themeShade="BF"/>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Heading5Char">
    <w:name w:val="Heading 5 Char"/>
    <w:basedOn w:val="14"/>
    <w:link w:val="Heading5Char0"/>
    <w:rPr>
      <w:rFonts w:ascii="Arial" w:hAnsi="Arial"/>
      <w:color w:val="365F91" w:themeColor="accent1" w:themeShade="BF"/>
    </w:rPr>
  </w:style>
  <w:style w:type="character" w:customStyle="1" w:styleId="Heading5Char0">
    <w:name w:val="Heading 5 Char"/>
    <w:basedOn w:val="a0"/>
    <w:link w:val="Heading5Char"/>
    <w:rPr>
      <w:rFonts w:ascii="Arial" w:hAnsi="Arial"/>
      <w:color w:val="365F91" w:themeColor="accent1" w:themeShade="BF"/>
    </w:rPr>
  </w:style>
  <w:style w:type="paragraph" w:customStyle="1" w:styleId="110">
    <w:name w:val="Заголовок 11"/>
    <w:basedOn w:val="a"/>
    <w:link w:val="111"/>
    <w:pPr>
      <w:spacing w:beforeAutospacing="1" w:afterAutospacing="1"/>
      <w:outlineLvl w:val="0"/>
    </w:pPr>
    <w:rPr>
      <w:b/>
      <w:sz w:val="48"/>
    </w:rPr>
  </w:style>
  <w:style w:type="character" w:customStyle="1" w:styleId="111">
    <w:name w:val="Заголовок 11"/>
    <w:basedOn w:val="1"/>
    <w:link w:val="110"/>
    <w:rPr>
      <w:rFonts w:ascii="Times New Roman" w:hAnsi="Times New Roman"/>
      <w:b/>
      <w:sz w:val="48"/>
    </w:rPr>
  </w:style>
  <w:style w:type="paragraph" w:customStyle="1" w:styleId="user">
    <w:name w:val="Содержимое таблицы (user)"/>
    <w:link w:val="user0"/>
    <w:rPr>
      <w:rFonts w:ascii="Times New Roman" w:hAnsi="Times New Roman"/>
    </w:rPr>
  </w:style>
  <w:style w:type="character" w:customStyle="1" w:styleId="user0">
    <w:name w:val="Содержимое таблицы (user)"/>
    <w:link w:val="user"/>
    <w:rPr>
      <w:rFonts w:ascii="Times New Roman" w:hAnsi="Times New Roman"/>
    </w:rPr>
  </w:style>
  <w:style w:type="paragraph" w:customStyle="1" w:styleId="ConsPlusNormal">
    <w:name w:val="ConsPlusNormal"/>
    <w:basedOn w:val="a"/>
    <w:link w:val="ConsPlusNormal0"/>
    <w:rPr>
      <w:rFonts w:ascii="Arial" w:hAnsi="Arial"/>
      <w:sz w:val="20"/>
    </w:rPr>
  </w:style>
  <w:style w:type="character" w:customStyle="1" w:styleId="ConsPlusNormal0">
    <w:name w:val="ConsPlusNormal"/>
    <w:basedOn w:val="1"/>
    <w:link w:val="ConsPlusNormal"/>
    <w:rPr>
      <w:rFonts w:ascii="Arial" w:hAnsi="Arial"/>
      <w:sz w:val="20"/>
    </w:rPr>
  </w:style>
  <w:style w:type="paragraph" w:customStyle="1" w:styleId="1fa">
    <w:name w:val="Заголовок1"/>
    <w:basedOn w:val="a"/>
    <w:next w:val="afa"/>
    <w:link w:val="1fb"/>
    <w:pPr>
      <w:keepNext/>
      <w:spacing w:before="240" w:after="120"/>
    </w:pPr>
    <w:rPr>
      <w:rFonts w:ascii="Arial" w:hAnsi="Arial"/>
      <w:sz w:val="28"/>
    </w:rPr>
  </w:style>
  <w:style w:type="character" w:customStyle="1" w:styleId="1fb">
    <w:name w:val="Заголовок1"/>
    <w:basedOn w:val="1"/>
    <w:link w:val="1fa"/>
    <w:rPr>
      <w:rFonts w:ascii="Arial" w:hAnsi="Arial"/>
      <w:sz w:val="28"/>
    </w:rPr>
  </w:style>
  <w:style w:type="paragraph" w:styleId="affb">
    <w:name w:val="Subtitle"/>
    <w:basedOn w:val="a"/>
    <w:next w:val="a"/>
    <w:link w:val="affc"/>
    <w:uiPriority w:val="11"/>
    <w:qFormat/>
    <w:rPr>
      <w:color w:val="595959" w:themeColor="text1" w:themeTint="A6"/>
      <w:spacing w:val="15"/>
      <w:sz w:val="28"/>
    </w:rPr>
  </w:style>
  <w:style w:type="character" w:customStyle="1" w:styleId="affc">
    <w:name w:val="Подзаголовок Знак"/>
    <w:basedOn w:val="1"/>
    <w:link w:val="affb"/>
    <w:rPr>
      <w:rFonts w:ascii="Times New Roman" w:hAnsi="Times New Roman"/>
      <w:color w:val="595959" w:themeColor="text1" w:themeTint="A6"/>
      <w:spacing w:val="15"/>
      <w:sz w:val="28"/>
    </w:rPr>
  </w:style>
  <w:style w:type="paragraph" w:styleId="affd">
    <w:name w:val="Title"/>
    <w:basedOn w:val="a"/>
    <w:next w:val="a"/>
    <w:link w:val="affe"/>
    <w:uiPriority w:val="10"/>
    <w:qFormat/>
    <w:pPr>
      <w:spacing w:after="80"/>
      <w:contextualSpacing/>
    </w:pPr>
    <w:rPr>
      <w:rFonts w:ascii="Arial" w:hAnsi="Arial"/>
      <w:spacing w:val="-10"/>
      <w:sz w:val="56"/>
    </w:rPr>
  </w:style>
  <w:style w:type="character" w:customStyle="1" w:styleId="affe">
    <w:name w:val="Заголовок Знак"/>
    <w:basedOn w:val="1"/>
    <w:link w:val="affd"/>
    <w:rPr>
      <w:rFonts w:ascii="Arial" w:hAnsi="Arial"/>
      <w:spacing w:val="-10"/>
      <w:sz w:val="56"/>
    </w:rPr>
  </w:style>
  <w:style w:type="character" w:customStyle="1" w:styleId="40">
    <w:name w:val="Заголовок 4 Знак"/>
    <w:link w:val="4"/>
    <w:rPr>
      <w:rFonts w:ascii="XO Thames" w:hAnsi="XO Thames"/>
      <w:b/>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510">
    <w:name w:val="Заголовок 51"/>
    <w:basedOn w:val="a"/>
    <w:next w:val="a"/>
    <w:link w:val="511"/>
    <w:pPr>
      <w:keepNext/>
      <w:keepLines/>
      <w:spacing w:before="80" w:after="40"/>
      <w:outlineLvl w:val="4"/>
    </w:pPr>
    <w:rPr>
      <w:rFonts w:ascii="Arial" w:hAnsi="Arial"/>
      <w:color w:val="365F91" w:themeColor="accent1" w:themeShade="BF"/>
    </w:rPr>
  </w:style>
  <w:style w:type="character" w:customStyle="1" w:styleId="511">
    <w:name w:val="Заголовок 51"/>
    <w:basedOn w:val="1"/>
    <w:link w:val="510"/>
    <w:rPr>
      <w:rFonts w:ascii="Arial" w:hAnsi="Arial"/>
      <w:color w:val="365F91" w:themeColor="accent1" w:themeShade="BF"/>
      <w:sz w:val="24"/>
    </w:rPr>
  </w:style>
  <w:style w:type="character" w:customStyle="1" w:styleId="20">
    <w:name w:val="Заголовок 2 Знак"/>
    <w:link w:val="2"/>
    <w:rPr>
      <w:rFonts w:ascii="XO Thames" w:hAnsi="XO Thames"/>
      <w:b/>
      <w:sz w:val="28"/>
    </w:rPr>
  </w:style>
  <w:style w:type="paragraph" w:customStyle="1" w:styleId="1fc">
    <w:name w:val="Знак сноски1"/>
    <w:link w:val="1fd"/>
    <w:rPr>
      <w:vertAlign w:val="superscript"/>
    </w:rPr>
  </w:style>
  <w:style w:type="character" w:customStyle="1" w:styleId="1fd">
    <w:name w:val="Знак сноски1"/>
    <w:link w:val="1fc"/>
    <w:rPr>
      <w:vertAlign w:val="superscript"/>
    </w:rPr>
  </w:style>
  <w:style w:type="paragraph" w:customStyle="1" w:styleId="afff">
    <w:name w:val="Символ сноски"/>
    <w:link w:val="afff0"/>
  </w:style>
  <w:style w:type="character" w:customStyle="1" w:styleId="afff0">
    <w:name w:val="Символ сноски"/>
    <w:link w:val="afff"/>
  </w:style>
  <w:style w:type="table" w:customStyle="1" w:styleId="-51">
    <w:name w:val="Список-таблица 5 темная1"/>
    <w:basedOn w:val="a1"/>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style>
  <w:style w:type="table" w:customStyle="1" w:styleId="-61">
    <w:name w:val="Таблица-сетка 6 цветная1"/>
    <w:basedOn w:val="a1"/>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GridTable5Dark-Accent3">
    <w:name w:val="Grid Table 5 Dark - Accent 3"/>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Bordered-Accent1">
    <w:name w:val="Bordered - Accent 1"/>
    <w:basedOn w:val="a1"/>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style>
  <w:style w:type="table" w:customStyle="1" w:styleId="-41">
    <w:name w:val="Список-таблица 41"/>
    <w:basedOn w:val="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style>
  <w:style w:type="table" w:customStyle="1" w:styleId="ListTable7Colorful-Accent1">
    <w:name w:val="List Table 7 Colorful - Accent 1"/>
    <w:basedOn w:val="a1"/>
    <w:tblPr>
      <w:tblBorders>
        <w:right w:val="single" w:sz="4" w:space="0" w:color="4F81BD" w:themeColor="accent1"/>
      </w:tblBorders>
    </w:tblPr>
  </w:style>
  <w:style w:type="table" w:customStyle="1" w:styleId="ListTable4-Accent5">
    <w:name w:val="List Table 4 - Accent 5"/>
    <w:basedOn w:val="a1"/>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style>
  <w:style w:type="table" w:customStyle="1" w:styleId="ListTable2-Accent5">
    <w:name w:val="List Table 2 - Accent 5"/>
    <w:basedOn w:val="a1"/>
    <w:tblPr>
      <w:tblBorders>
        <w:top w:val="single" w:sz="4" w:space="0" w:color="99D0DE" w:themeColor="accent5" w:themeTint="90"/>
        <w:bottom w:val="single" w:sz="4" w:space="0" w:color="99D0DE" w:themeColor="accent5" w:themeTint="90"/>
        <w:insideH w:val="single" w:sz="4" w:space="0" w:color="99D0DE" w:themeColor="accent5" w:themeTint="90"/>
      </w:tblBorders>
    </w:tblPr>
  </w:style>
  <w:style w:type="table" w:customStyle="1" w:styleId="GridTable7Colorful-Accent3">
    <w:name w:val="Grid Table 7 Colorful - Accent 3"/>
    <w:basedOn w:val="a1"/>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style>
  <w:style w:type="table" w:customStyle="1" w:styleId="ListTable2-Accent3">
    <w:name w:val="List Table 2 - Accent 3"/>
    <w:basedOn w:val="a1"/>
    <w:tblPr>
      <w:tblBorders>
        <w:top w:val="single" w:sz="4" w:space="0" w:color="C6D8A1" w:themeColor="accent3" w:themeTint="90"/>
        <w:bottom w:val="single" w:sz="4" w:space="0" w:color="C6D8A1" w:themeColor="accent3" w:themeTint="90"/>
        <w:insideH w:val="single" w:sz="4" w:space="0" w:color="C6D8A1" w:themeColor="accent3" w:themeTint="90"/>
      </w:tblBorders>
    </w:tblPr>
  </w:style>
  <w:style w:type="table" w:customStyle="1" w:styleId="GridTable5Dark-Accent6">
    <w:name w:val="Grid Table 5 Dark - Accent 6"/>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2-Accent6">
    <w:name w:val="Grid Table 2 - Accent 6"/>
    <w:basedOn w:val="a1"/>
    <w:tblPr>
      <w:tblBorders>
        <w:bottom w:val="single" w:sz="4" w:space="0" w:color="F79646" w:themeColor="accent6"/>
        <w:insideH w:val="single" w:sz="4" w:space="0" w:color="F79646" w:themeColor="accent6"/>
        <w:insideV w:val="single" w:sz="4" w:space="0" w:color="F79646" w:themeColor="accent6"/>
      </w:tblBorders>
    </w:tblPr>
  </w:style>
  <w:style w:type="table" w:customStyle="1" w:styleId="GridTable5Dark-Accent1">
    <w:name w:val="Grid Table 5 Dark- Accent 1"/>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3-Accent2">
    <w:name w:val="Grid Table 3 - Accent 2"/>
    <w:basedOn w:val="a1"/>
    <w:tblPr>
      <w:tblBorders>
        <w:bottom w:val="single" w:sz="4" w:space="0" w:color="D99695" w:themeColor="accent2" w:themeTint="97"/>
        <w:insideH w:val="single" w:sz="4" w:space="0" w:color="D99695" w:themeColor="accent2" w:themeTint="97"/>
        <w:insideV w:val="single" w:sz="4" w:space="0" w:color="D99695" w:themeColor="accent2" w:themeTint="97"/>
      </w:tblBorders>
    </w:tblPr>
  </w:style>
  <w:style w:type="table" w:customStyle="1" w:styleId="212">
    <w:name w:val="Таблица простая 21"/>
    <w:basedOn w:val="a1"/>
    <w:tblPr>
      <w:tblBorders>
        <w:top w:val="single" w:sz="4" w:space="0" w:color="000000" w:themeColor="text1"/>
        <w:left w:val="nil"/>
        <w:bottom w:val="single" w:sz="4" w:space="0" w:color="000000" w:themeColor="text1"/>
        <w:right w:val="nil"/>
      </w:tblBorders>
    </w:tblPr>
  </w:style>
  <w:style w:type="table" w:customStyle="1" w:styleId="GridTable1Light-Accent3">
    <w:name w:val="Grid Table 1 Light - Accent 3"/>
    <w:basedOn w:val="a1"/>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style>
  <w:style w:type="table" w:customStyle="1" w:styleId="-610">
    <w:name w:val="Список-таблица 6 цветная1"/>
    <w:basedOn w:val="a1"/>
    <w:tblPr>
      <w:tblBorders>
        <w:top w:val="single" w:sz="4" w:space="0" w:color="7F7F7F" w:themeColor="text1" w:themeTint="80"/>
        <w:bottom w:val="single" w:sz="4" w:space="0" w:color="7F7F7F" w:themeColor="text1" w:themeTint="80"/>
      </w:tblBorders>
    </w:tblPr>
  </w:style>
  <w:style w:type="table" w:customStyle="1" w:styleId="Bordered-Accent4">
    <w:name w:val="Bordered - Accent 4"/>
    <w:basedOn w:val="a1"/>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style>
  <w:style w:type="table" w:customStyle="1" w:styleId="ListTable4-Accent6">
    <w:name w:val="List Table 4 - Accent 6"/>
    <w:basedOn w:val="a1"/>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style>
  <w:style w:type="table" w:customStyle="1" w:styleId="ListTable6Colorful-Accent6">
    <w:name w:val="List Table 6 Colorful - Accent 6"/>
    <w:basedOn w:val="a1"/>
    <w:tblPr>
      <w:tblBorders>
        <w:top w:val="single" w:sz="4" w:space="0" w:color="FAC090" w:themeColor="accent6" w:themeTint="98"/>
        <w:bottom w:val="single" w:sz="4" w:space="0" w:color="FAC090" w:themeColor="accent6" w:themeTint="98"/>
      </w:tblBorders>
    </w:tblPr>
  </w:style>
  <w:style w:type="table" w:customStyle="1" w:styleId="GridTable6Colorful-Accent1">
    <w:name w:val="Grid Table 6 Colorful - Accent 1"/>
    <w:basedOn w:val="a1"/>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style>
  <w:style w:type="table" w:customStyle="1" w:styleId="ListTable1Light-Accent6">
    <w:name w:val="List Table 1 Light - Accent 6"/>
    <w:basedOn w:val="a1"/>
    <w:tblPr/>
  </w:style>
  <w:style w:type="table" w:customStyle="1" w:styleId="GridTable7Colorful-Accent5">
    <w:name w:val="Grid Table 7 Colorful - Accent 5"/>
    <w:basedOn w:val="a1"/>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style>
  <w:style w:type="table" w:customStyle="1" w:styleId="ListTable4-Accent1">
    <w:name w:val="List Table 4 - Accent 1"/>
    <w:basedOn w:val="a1"/>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style>
  <w:style w:type="table" w:customStyle="1" w:styleId="ListTable5Dark-Accent6">
    <w:name w:val="List Table 5 Dark - Accent 6"/>
    <w:basedOn w:val="a1"/>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style>
  <w:style w:type="table" w:customStyle="1" w:styleId="Lined-Accent4">
    <w:name w:val="Lined - Accent 4"/>
    <w:basedOn w:val="a1"/>
    <w:tblPr/>
  </w:style>
  <w:style w:type="table" w:customStyle="1" w:styleId="ListTable6Colorful-Accent1">
    <w:name w:val="List Table 6 Colorful - Accent 1"/>
    <w:basedOn w:val="a1"/>
    <w:tblPr>
      <w:tblBorders>
        <w:top w:val="single" w:sz="4" w:space="0" w:color="4F81BD" w:themeColor="accent1"/>
        <w:bottom w:val="single" w:sz="4" w:space="0" w:color="4F81BD" w:themeColor="accent1"/>
      </w:tblBorders>
    </w:tblPr>
  </w:style>
  <w:style w:type="table" w:customStyle="1" w:styleId="ListTable6Colorful-Accent4">
    <w:name w:val="List Table 6 Colorful - Accent 4"/>
    <w:basedOn w:val="a1"/>
    <w:tblPr>
      <w:tblBorders>
        <w:top w:val="single" w:sz="4" w:space="0" w:color="B2A1C6" w:themeColor="accent4" w:themeTint="9A"/>
        <w:bottom w:val="single" w:sz="4" w:space="0" w:color="B2A1C6" w:themeColor="accent4" w:themeTint="9A"/>
      </w:tblBorders>
    </w:tblPr>
  </w:style>
  <w:style w:type="table" w:customStyle="1" w:styleId="ListTable3-Accent5">
    <w:name w:val="List Table 3 - Accent 5"/>
    <w:basedOn w:val="a1"/>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style>
  <w:style w:type="table" w:customStyle="1" w:styleId="GridTable3-Accent4">
    <w:name w:val="Grid Table 3 - Accent 4"/>
    <w:basedOn w:val="a1"/>
    <w:tblPr>
      <w:tblBorders>
        <w:bottom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GridTable1Light-Accent5">
    <w:name w:val="Grid Table 1 Light - Accent 5"/>
    <w:basedOn w:val="a1"/>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style>
  <w:style w:type="table" w:customStyle="1" w:styleId="GridTable5Dark-Accent2">
    <w:name w:val="Grid Table 5 Dark - Accent 2"/>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71">
    <w:name w:val="Таблица-сетка 7 цветная1"/>
    <w:basedOn w:val="a1"/>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GridTable4-Accent3">
    <w:name w:val="Grid Table 4 - Accent 3"/>
    <w:basedOn w:val="a1"/>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style>
  <w:style w:type="table" w:customStyle="1" w:styleId="ListTable1Light-Accent2">
    <w:name w:val="List Table 1 Light - Accent 2"/>
    <w:basedOn w:val="a1"/>
    <w:tblPr/>
  </w:style>
  <w:style w:type="table" w:customStyle="1" w:styleId="GridTable3-Accent5">
    <w:name w:val="Grid Table 3 - Accent 5"/>
    <w:basedOn w:val="a1"/>
    <w:tblPr>
      <w:tblBorders>
        <w:bottom w:val="single" w:sz="4" w:space="0" w:color="4BACC6" w:themeColor="accent5"/>
        <w:insideH w:val="single" w:sz="4" w:space="0" w:color="4BACC6" w:themeColor="accent5"/>
        <w:insideV w:val="single" w:sz="4" w:space="0" w:color="4BACC6" w:themeColor="accent5"/>
      </w:tblBorders>
    </w:tblPr>
  </w:style>
  <w:style w:type="table" w:customStyle="1" w:styleId="GridTable6Colorful-Accent4">
    <w:name w:val="Grid Table 6 Colorful - Accent 4"/>
    <w:basedOn w:val="a1"/>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GridTable4-Accent2">
    <w:name w:val="Grid Table 4 - Accent 2"/>
    <w:basedOn w:val="a1"/>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style>
  <w:style w:type="table" w:customStyle="1" w:styleId="ListTable7Colorful-Accent3">
    <w:name w:val="List Table 7 Colorful - Accent 3"/>
    <w:basedOn w:val="a1"/>
    <w:tblPr>
      <w:tblBorders>
        <w:right w:val="single" w:sz="4" w:space="0" w:color="C3D69B" w:themeColor="accent3" w:themeTint="98"/>
      </w:tblBorders>
    </w:tblPr>
  </w:style>
  <w:style w:type="table" w:customStyle="1" w:styleId="-21">
    <w:name w:val="Таблица-сетка 21"/>
    <w:basedOn w:val="a1"/>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Bordered">
    <w:name w:val="Bordered"/>
    <w:basedOn w:val="a1"/>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style>
  <w:style w:type="table" w:customStyle="1" w:styleId="Lined-Accent">
    <w:name w:val="Lined - Accent"/>
    <w:basedOn w:val="a1"/>
    <w:tblPr/>
  </w:style>
  <w:style w:type="table" w:customStyle="1" w:styleId="ListTable2-Accent4">
    <w:name w:val="List Table 2 - Accent 4"/>
    <w:basedOn w:val="a1"/>
    <w:tblPr>
      <w:tblBorders>
        <w:top w:val="single" w:sz="4" w:space="0" w:color="B7A7CA" w:themeColor="accent4" w:themeTint="90"/>
        <w:bottom w:val="single" w:sz="4" w:space="0" w:color="B7A7CA" w:themeColor="accent4" w:themeTint="90"/>
        <w:insideH w:val="single" w:sz="4" w:space="0" w:color="B7A7CA" w:themeColor="accent4" w:themeTint="90"/>
      </w:tblBorders>
    </w:tblPr>
  </w:style>
  <w:style w:type="table" w:customStyle="1" w:styleId="GridTable6Colorful-Accent6">
    <w:name w:val="Grid Table 6 Colorful - Accent 6"/>
    <w:basedOn w:val="a1"/>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style>
  <w:style w:type="table" w:customStyle="1" w:styleId="412">
    <w:name w:val="Таблица простая 41"/>
    <w:basedOn w:val="a1"/>
    <w:tblPr/>
  </w:style>
  <w:style w:type="table" w:customStyle="1" w:styleId="ListTable1Light-Accent4">
    <w:name w:val="List Table 1 Light - Accent 4"/>
    <w:basedOn w:val="a1"/>
    <w:tblPr/>
  </w:style>
  <w:style w:type="table" w:customStyle="1" w:styleId="GridTable2-Accent5">
    <w:name w:val="Grid Table 2 - Accent 5"/>
    <w:basedOn w:val="a1"/>
    <w:tblPr>
      <w:tblBorders>
        <w:bottom w:val="single" w:sz="4" w:space="0" w:color="4BACC6" w:themeColor="accent5"/>
        <w:insideH w:val="single" w:sz="4" w:space="0" w:color="4BACC6" w:themeColor="accent5"/>
        <w:insideV w:val="single" w:sz="4" w:space="0" w:color="4BACC6" w:themeColor="accent5"/>
      </w:tblBorders>
    </w:tblPr>
  </w:style>
  <w:style w:type="table" w:customStyle="1" w:styleId="GridTable1Light-Accent2">
    <w:name w:val="Grid Table 1 Light - Accent 2"/>
    <w:basedOn w:val="a1"/>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style>
  <w:style w:type="table" w:customStyle="1" w:styleId="GridTable7Colorful-Accent1">
    <w:name w:val="Grid Table 7 Colorful - Accent 1"/>
    <w:basedOn w:val="a1"/>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style>
  <w:style w:type="table" w:customStyle="1" w:styleId="-710">
    <w:name w:val="Список-таблица 7 цветная1"/>
    <w:basedOn w:val="a1"/>
    <w:tblPr>
      <w:tblBorders>
        <w:right w:val="single" w:sz="4" w:space="0" w:color="7F7F7F" w:themeColor="text1" w:themeTint="80"/>
      </w:tblBorders>
    </w:tblPr>
  </w:style>
  <w:style w:type="table" w:customStyle="1" w:styleId="ListTable2-Accent2">
    <w:name w:val="List Table 2 - Accent 2"/>
    <w:basedOn w:val="a1"/>
    <w:tblPr>
      <w:tblBorders>
        <w:top w:val="single" w:sz="4" w:space="0" w:color="DB9B9A" w:themeColor="accent2" w:themeTint="90"/>
        <w:bottom w:val="single" w:sz="4" w:space="0" w:color="DB9B9A" w:themeColor="accent2" w:themeTint="90"/>
        <w:insideH w:val="single" w:sz="4" w:space="0" w:color="DB9B9A" w:themeColor="accent2" w:themeTint="90"/>
      </w:tblBorders>
    </w:tblPr>
  </w:style>
  <w:style w:type="table" w:customStyle="1" w:styleId="ListTable5Dark-Accent4">
    <w:name w:val="List Table 5 Dark - Accent 4"/>
    <w:basedOn w:val="a1"/>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style>
  <w:style w:type="table" w:customStyle="1" w:styleId="BorderedLined-Accent6">
    <w:name w:val="Bordered &amp; Lined - Accent 6"/>
    <w:basedOn w:val="a1"/>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style>
  <w:style w:type="table" w:customStyle="1" w:styleId="GridTable4-Accent1">
    <w:name w:val="Grid Table 4 - Accent 1"/>
    <w:basedOn w:val="a1"/>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style>
  <w:style w:type="table" w:customStyle="1" w:styleId="Lined-Accent2">
    <w:name w:val="Lined - Accent 2"/>
    <w:basedOn w:val="a1"/>
    <w:tblPr/>
  </w:style>
  <w:style w:type="table" w:customStyle="1" w:styleId="-31">
    <w:name w:val="Таблица-сетка 31"/>
    <w:basedOn w:val="a1"/>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ListTable5Dark-Accent2">
    <w:name w:val="List Table 5 Dark - Accent 2"/>
    <w:basedOn w:val="a1"/>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style>
  <w:style w:type="table" w:customStyle="1" w:styleId="312">
    <w:name w:val="Таблица простая 31"/>
    <w:basedOn w:val="a1"/>
    <w:tblPr/>
  </w:style>
  <w:style w:type="table" w:customStyle="1" w:styleId="GridTable7Colorful-Accent6">
    <w:name w:val="Grid Table 7 Colorful - Accent 6"/>
    <w:basedOn w:val="a1"/>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style>
  <w:style w:type="table" w:customStyle="1" w:styleId="TableGridLight">
    <w:name w:val="Table Grid Light"/>
    <w:basedOn w:val="a1"/>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ListTable6Colorful-Accent5">
    <w:name w:val="List Table 6 Colorful - Accent 5"/>
    <w:basedOn w:val="a1"/>
    <w:tblPr>
      <w:tblBorders>
        <w:top w:val="single" w:sz="4" w:space="0" w:color="92CCDC" w:themeColor="accent5" w:themeTint="9A"/>
        <w:bottom w:val="single" w:sz="4" w:space="0" w:color="92CCDC" w:themeColor="accent5" w:themeTint="9A"/>
      </w:tblBorders>
    </w:tblPr>
  </w:style>
  <w:style w:type="table" w:customStyle="1" w:styleId="GridTable3-Accent6">
    <w:name w:val="Grid Table 3 - Accent 6"/>
    <w:basedOn w:val="a1"/>
    <w:tblPr>
      <w:tblBorders>
        <w:bottom w:val="single" w:sz="4" w:space="0" w:color="F79646" w:themeColor="accent6"/>
        <w:insideH w:val="single" w:sz="4" w:space="0" w:color="F79646" w:themeColor="accent6"/>
        <w:insideV w:val="single" w:sz="4" w:space="0" w:color="F79646" w:themeColor="accent6"/>
      </w:tblBorders>
    </w:tblPr>
  </w:style>
  <w:style w:type="table" w:customStyle="1" w:styleId="GridTable1Light-Accent6">
    <w:name w:val="Grid Table 1 Light - Accent 6"/>
    <w:basedOn w:val="a1"/>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style>
  <w:style w:type="table" w:customStyle="1" w:styleId="ListTable2-Accent1">
    <w:name w:val="List Table 2 - Accent 1"/>
    <w:basedOn w:val="a1"/>
    <w:tblPr>
      <w:tblBorders>
        <w:top w:val="single" w:sz="4" w:space="0" w:color="9BB7D9" w:themeColor="accent1" w:themeTint="90"/>
        <w:bottom w:val="single" w:sz="4" w:space="0" w:color="9BB7D9" w:themeColor="accent1" w:themeTint="90"/>
        <w:insideH w:val="single" w:sz="4" w:space="0" w:color="9BB7D9" w:themeColor="accent1" w:themeTint="90"/>
      </w:tblBorders>
    </w:tblPr>
  </w:style>
  <w:style w:type="table" w:customStyle="1" w:styleId="ListTable3-Accent4">
    <w:name w:val="List Table 3 - Accent 4"/>
    <w:basedOn w:val="a1"/>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style>
  <w:style w:type="table" w:customStyle="1" w:styleId="GridTable1Light-Accent4">
    <w:name w:val="Grid Table 1 Light - Accent 4"/>
    <w:basedOn w:val="a1"/>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style>
  <w:style w:type="table" w:customStyle="1" w:styleId="GridTable2-Accent3">
    <w:name w:val="Grid Table 2 - Accent 3"/>
    <w:basedOn w:val="a1"/>
    <w:tblPr>
      <w:tblBorders>
        <w:bottom w:val="single" w:sz="4" w:space="0" w:color="9ABB59" w:themeColor="accent3" w:themeTint="FE"/>
        <w:insideH w:val="single" w:sz="4" w:space="0" w:color="9ABB59" w:themeColor="accent3" w:themeTint="FE"/>
        <w:insideV w:val="single" w:sz="4" w:space="0" w:color="9ABB59" w:themeColor="accent3" w:themeTint="FE"/>
      </w:tblBorders>
    </w:tblPr>
  </w:style>
  <w:style w:type="table" w:customStyle="1" w:styleId="ListTable5Dark-Accent3">
    <w:name w:val="List Table 5 Dark - Accent 3"/>
    <w:basedOn w:val="a1"/>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style>
  <w:style w:type="table" w:customStyle="1" w:styleId="GridTable2-Accent1">
    <w:name w:val="Grid Table 2 - Accent 1"/>
    <w:basedOn w:val="a1"/>
    <w:tblPr>
      <w:tblBorders>
        <w:bottom w:val="single" w:sz="4" w:space="0" w:color="5D8AC2" w:themeColor="accent1" w:themeTint="EA"/>
        <w:insideH w:val="single" w:sz="4" w:space="0" w:color="5D8AC2" w:themeColor="accent1" w:themeTint="EA"/>
        <w:insideV w:val="single" w:sz="4" w:space="0" w:color="5D8AC2" w:themeColor="accent1" w:themeTint="EA"/>
      </w:tblBorders>
    </w:tblPr>
  </w:style>
  <w:style w:type="table" w:customStyle="1" w:styleId="-11">
    <w:name w:val="Таблица-сетка 1 светлая1"/>
    <w:basedOn w:val="a1"/>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style>
  <w:style w:type="table" w:customStyle="1" w:styleId="GridTable3-Accent1">
    <w:name w:val="Grid Table 3 - Accent 1"/>
    <w:basedOn w:val="a1"/>
    <w:tblPr>
      <w:tblBorders>
        <w:bottom w:val="single" w:sz="4" w:space="0" w:color="5D8AC2" w:themeColor="accent1" w:themeTint="EA"/>
        <w:insideH w:val="single" w:sz="4" w:space="0" w:color="5D8AC2" w:themeColor="accent1" w:themeTint="EA"/>
        <w:insideV w:val="single" w:sz="4" w:space="0" w:color="5D8AC2" w:themeColor="accent1" w:themeTint="EA"/>
      </w:tblBorders>
    </w:tblPr>
  </w:style>
  <w:style w:type="table" w:customStyle="1" w:styleId="-310">
    <w:name w:val="Список-таблица 31"/>
    <w:basedOn w:val="a1"/>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style>
  <w:style w:type="table" w:customStyle="1" w:styleId="ListTable5Dark-Accent5">
    <w:name w:val="List Table 5 Dark - Accent 5"/>
    <w:basedOn w:val="a1"/>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style>
  <w:style w:type="table" w:customStyle="1" w:styleId="ListTable3-Accent1">
    <w:name w:val="List Table 3 - Accent 1"/>
    <w:basedOn w:val="a1"/>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style>
  <w:style w:type="table" w:customStyle="1" w:styleId="ListTable2-Accent6">
    <w:name w:val="List Table 2 - Accent 6"/>
    <w:basedOn w:val="a1"/>
    <w:tblPr>
      <w:tblBorders>
        <w:top w:val="single" w:sz="4" w:space="0" w:color="FAC396" w:themeColor="accent6" w:themeTint="90"/>
        <w:bottom w:val="single" w:sz="4" w:space="0" w:color="FAC396" w:themeColor="accent6" w:themeTint="90"/>
        <w:insideH w:val="single" w:sz="4" w:space="0" w:color="FAC396" w:themeColor="accent6" w:themeTint="90"/>
      </w:tblBorders>
    </w:tblPr>
  </w:style>
  <w:style w:type="table" w:customStyle="1" w:styleId="GridTable4-Accent5">
    <w:name w:val="Grid Table 4 - Accent 5"/>
    <w:basedOn w:val="a1"/>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style>
  <w:style w:type="table" w:customStyle="1" w:styleId="Lined-Accent1">
    <w:name w:val="Lined - Accent 1"/>
    <w:basedOn w:val="a1"/>
    <w:tblPr/>
  </w:style>
  <w:style w:type="table" w:customStyle="1" w:styleId="GridTable7Colorful-Accent4">
    <w:name w:val="Grid Table 7 Colorful - Accent 4"/>
    <w:basedOn w:val="a1"/>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ListTable6Colorful-Accent2">
    <w:name w:val="List Table 6 Colorful - Accent 2"/>
    <w:basedOn w:val="a1"/>
    <w:tblPr>
      <w:tblBorders>
        <w:top w:val="single" w:sz="4" w:space="0" w:color="D99695" w:themeColor="accent2" w:themeTint="97"/>
        <w:bottom w:val="single" w:sz="4" w:space="0" w:color="D99695" w:themeColor="accent2" w:themeTint="97"/>
      </w:tblBorders>
    </w:tblPr>
  </w:style>
  <w:style w:type="table" w:customStyle="1" w:styleId="BorderedLined-Accent">
    <w:name w:val="Bordered &amp; Lined - Accent"/>
    <w:basedOn w:val="a1"/>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style>
  <w:style w:type="table" w:customStyle="1" w:styleId="ListTable6Colorful-Accent3">
    <w:name w:val="List Table 6 Colorful - Accent 3"/>
    <w:basedOn w:val="a1"/>
    <w:tblPr>
      <w:tblBorders>
        <w:top w:val="single" w:sz="4" w:space="0" w:color="C3D69B" w:themeColor="accent3" w:themeTint="98"/>
        <w:bottom w:val="single" w:sz="4" w:space="0" w:color="C3D69B" w:themeColor="accent3" w:themeTint="98"/>
      </w:tblBorders>
    </w:tblPr>
  </w:style>
  <w:style w:type="table" w:customStyle="1" w:styleId="-410">
    <w:name w:val="Таблица-сетка 41"/>
    <w:basedOn w:val="a1"/>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style>
  <w:style w:type="table" w:customStyle="1" w:styleId="Bordered-Accent3">
    <w:name w:val="Bordered - Accent 3"/>
    <w:basedOn w:val="a1"/>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style>
  <w:style w:type="table" w:customStyle="1" w:styleId="ListTable7Colorful-Accent6">
    <w:name w:val="List Table 7 Colorful - Accent 6"/>
    <w:basedOn w:val="a1"/>
    <w:tblPr>
      <w:tblBorders>
        <w:right w:val="single" w:sz="4" w:space="0" w:color="FAC090" w:themeColor="accent6" w:themeTint="98"/>
      </w:tblBorders>
    </w:tblPr>
  </w:style>
  <w:style w:type="table" w:customStyle="1" w:styleId="ListTable1Light-Accent1">
    <w:name w:val="List Table 1 Light - Accent 1"/>
    <w:basedOn w:val="a1"/>
    <w:tblPr/>
  </w:style>
  <w:style w:type="table" w:customStyle="1" w:styleId="BorderedLined-Accent5">
    <w:name w:val="Bordered &amp; Lined - Accent 5"/>
    <w:basedOn w:val="a1"/>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style>
  <w:style w:type="table" w:customStyle="1" w:styleId="ListTable3-Accent3">
    <w:name w:val="List Table 3 - Accent 3"/>
    <w:basedOn w:val="a1"/>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style>
  <w:style w:type="table" w:customStyle="1" w:styleId="GridTable5Dark-Accent4">
    <w:name w:val="Grid Table 5 Dark- Accent 4"/>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4-Accent2">
    <w:name w:val="List Table 4 - Accent 2"/>
    <w:basedOn w:val="a1"/>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style>
  <w:style w:type="table" w:customStyle="1" w:styleId="BorderedLined-Accent4">
    <w:name w:val="Bordered &amp; Lined - Accent 4"/>
    <w:basedOn w:val="a1"/>
    <w:tblPr>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style>
  <w:style w:type="table" w:customStyle="1" w:styleId="BorderedLined-Accent1">
    <w:name w:val="Bordered &amp; Lined - Accent 1"/>
    <w:basedOn w:val="a1"/>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style>
  <w:style w:type="table" w:customStyle="1" w:styleId="GridTable2-Accent4">
    <w:name w:val="Grid Table 2 - Accent 4"/>
    <w:basedOn w:val="a1"/>
    <w:tblPr>
      <w:tblBorders>
        <w:bottom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Lined-Accent3">
    <w:name w:val="Lined - Accent 3"/>
    <w:basedOn w:val="a1"/>
    <w:tblPr/>
  </w:style>
  <w:style w:type="table" w:customStyle="1" w:styleId="GridTable6Colorful-Accent3">
    <w:name w:val="Grid Table 6 Colorful - Accent 3"/>
    <w:basedOn w:val="a1"/>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style>
  <w:style w:type="table" w:customStyle="1" w:styleId="GridTable4-Accent6">
    <w:name w:val="Grid Table 4 - Accent 6"/>
    <w:basedOn w:val="a1"/>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style>
  <w:style w:type="table" w:customStyle="1" w:styleId="ListTable1Light-Accent5">
    <w:name w:val="List Table 1 Light - Accent 5"/>
    <w:basedOn w:val="a1"/>
    <w:tblPr/>
  </w:style>
  <w:style w:type="table" w:customStyle="1" w:styleId="ListTable7Colorful-Accent4">
    <w:name w:val="List Table 7 Colorful - Accent 4"/>
    <w:basedOn w:val="a1"/>
    <w:tblPr>
      <w:tblBorders>
        <w:right w:val="single" w:sz="4" w:space="0" w:color="B2A1C6" w:themeColor="accent4" w:themeTint="9A"/>
      </w:tblBorders>
    </w:tblPr>
  </w:style>
  <w:style w:type="table" w:customStyle="1" w:styleId="ListTable3-Accent2">
    <w:name w:val="List Table 3 - Accent 2"/>
    <w:basedOn w:val="a1"/>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style>
  <w:style w:type="table" w:customStyle="1" w:styleId="Bordered-Accent2">
    <w:name w:val="Bordered - Accent 2"/>
    <w:basedOn w:val="a1"/>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style>
  <w:style w:type="table" w:customStyle="1" w:styleId="GridTable3-Accent3">
    <w:name w:val="Grid Table 3 - Accent 3"/>
    <w:basedOn w:val="a1"/>
    <w:tblPr>
      <w:tblBorders>
        <w:bottom w:val="single" w:sz="4" w:space="0" w:color="9ABB59" w:themeColor="accent3" w:themeTint="FE"/>
        <w:insideH w:val="single" w:sz="4" w:space="0" w:color="9ABB59" w:themeColor="accent3" w:themeTint="FE"/>
        <w:insideV w:val="single" w:sz="4" w:space="0" w:color="9ABB59" w:themeColor="accent3" w:themeTint="FE"/>
      </w:tblBorders>
    </w:tblPr>
  </w:style>
  <w:style w:type="table" w:customStyle="1" w:styleId="112">
    <w:name w:val="Таблица простая 11"/>
    <w:basedOn w:val="a1"/>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512">
    <w:name w:val="Таблица простая 51"/>
    <w:basedOn w:val="a1"/>
    <w:tblPr/>
  </w:style>
  <w:style w:type="table" w:customStyle="1" w:styleId="GridTable1Light-Accent1">
    <w:name w:val="Grid Table 1 Light - Accent 1"/>
    <w:basedOn w:val="a1"/>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style>
  <w:style w:type="table" w:customStyle="1" w:styleId="-110">
    <w:name w:val="Список-таблица 1 светлая1"/>
    <w:basedOn w:val="a1"/>
    <w:tblPr/>
  </w:style>
  <w:style w:type="table" w:customStyle="1" w:styleId="GridTable6Colorful-Accent5">
    <w:name w:val="Grid Table 6 Colorful - Accent 5"/>
    <w:basedOn w:val="a1"/>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style>
  <w:style w:type="table" w:customStyle="1" w:styleId="ListTable7Colorful-Accent2">
    <w:name w:val="List Table 7 Colorful - Accent 2"/>
    <w:basedOn w:val="a1"/>
    <w:tblPr>
      <w:tblBorders>
        <w:right w:val="single" w:sz="4" w:space="0" w:color="D99695" w:themeColor="accent2" w:themeTint="97"/>
      </w:tblBorders>
    </w:tblPr>
  </w:style>
  <w:style w:type="table" w:styleId="afff1">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5Dark-Accent1">
    <w:name w:val="List Table 5 Dark - Accent 1"/>
    <w:basedOn w:val="a1"/>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style>
  <w:style w:type="table" w:customStyle="1" w:styleId="BorderedLined-Accent2">
    <w:name w:val="Bordered &amp; Lined - Accent 2"/>
    <w:basedOn w:val="a1"/>
    <w:tblPr>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style>
  <w:style w:type="table" w:customStyle="1" w:styleId="GridTable5Dark-Accent5">
    <w:name w:val="Grid Table 5 Dark - Accent 5"/>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ned-Accent6">
    <w:name w:val="Lined - Accent 6"/>
    <w:basedOn w:val="a1"/>
    <w:tblPr/>
  </w:style>
  <w:style w:type="table" w:customStyle="1" w:styleId="GridTable4-Accent4">
    <w:name w:val="Grid Table 4 - Accent 4"/>
    <w:basedOn w:val="a1"/>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style>
  <w:style w:type="table" w:customStyle="1" w:styleId="-510">
    <w:name w:val="Таблица-сетка 5 темная1"/>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BorderedLined-Accent3">
    <w:name w:val="Bordered &amp; Lined - Accent 3"/>
    <w:basedOn w:val="a1"/>
    <w:tblPr>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style>
  <w:style w:type="table" w:customStyle="1" w:styleId="ListTable7Colorful-Accent5">
    <w:name w:val="List Table 7 Colorful - Accent 5"/>
    <w:basedOn w:val="a1"/>
    <w:tblPr>
      <w:tblBorders>
        <w:right w:val="single" w:sz="4" w:space="0" w:color="92CCDC" w:themeColor="accent5" w:themeTint="9A"/>
      </w:tblBorders>
    </w:tblPr>
  </w:style>
  <w:style w:type="table" w:customStyle="1" w:styleId="GridTable2-Accent2">
    <w:name w:val="Grid Table 2 - Accent 2"/>
    <w:basedOn w:val="a1"/>
    <w:tblPr>
      <w:tblBorders>
        <w:bottom w:val="single" w:sz="4" w:space="0" w:color="D99695" w:themeColor="accent2" w:themeTint="97"/>
        <w:insideH w:val="single" w:sz="4" w:space="0" w:color="D99695" w:themeColor="accent2" w:themeTint="97"/>
        <w:insideV w:val="single" w:sz="4" w:space="0" w:color="D99695" w:themeColor="accent2" w:themeTint="97"/>
      </w:tblBorders>
    </w:tblPr>
  </w:style>
  <w:style w:type="table" w:customStyle="1" w:styleId="ListTable4-Accent4">
    <w:name w:val="List Table 4 - Accent 4"/>
    <w:basedOn w:val="a1"/>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style>
  <w:style w:type="table" w:customStyle="1" w:styleId="Lined-Accent5">
    <w:name w:val="Lined - Accent 5"/>
    <w:basedOn w:val="a1"/>
    <w:tblPr/>
  </w:style>
  <w:style w:type="table" w:customStyle="1" w:styleId="ListTable1Light-Accent3">
    <w:name w:val="List Table 1 Light - Accent 3"/>
    <w:basedOn w:val="a1"/>
    <w:tblPr/>
  </w:style>
  <w:style w:type="table" w:customStyle="1" w:styleId="GridTable6Colorful-Accent2">
    <w:name w:val="Grid Table 6 Colorful - Accent 2"/>
    <w:basedOn w:val="a1"/>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style>
  <w:style w:type="table" w:customStyle="1" w:styleId="ListTable4-Accent3">
    <w:name w:val="List Table 4 - Accent 3"/>
    <w:basedOn w:val="a1"/>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style>
  <w:style w:type="table" w:customStyle="1" w:styleId="Bordered-Accent5">
    <w:name w:val="Bordered - Accent 5"/>
    <w:basedOn w:val="a1"/>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style>
  <w:style w:type="table" w:customStyle="1" w:styleId="Bordered-Accent6">
    <w:name w:val="Bordered - Accent 6"/>
    <w:basedOn w:val="a1"/>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style>
  <w:style w:type="table" w:customStyle="1" w:styleId="-210">
    <w:name w:val="Список-таблица 21"/>
    <w:basedOn w:val="a1"/>
    <w:tblPr>
      <w:tblBorders>
        <w:top w:val="single" w:sz="4" w:space="0" w:color="6F6F6F" w:themeColor="text1" w:themeTint="90"/>
        <w:bottom w:val="single" w:sz="4" w:space="0" w:color="6F6F6F" w:themeColor="text1" w:themeTint="90"/>
        <w:insideH w:val="single" w:sz="4" w:space="0" w:color="6F6F6F" w:themeColor="text1" w:themeTint="90"/>
      </w:tblBorders>
    </w:tblPr>
  </w:style>
  <w:style w:type="table" w:customStyle="1" w:styleId="GridTable7Colorful-Accent2">
    <w:name w:val="Grid Table 7 Colorful - Accent 2"/>
    <w:basedOn w:val="a1"/>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style>
  <w:style w:type="table" w:customStyle="1" w:styleId="ListTable3-Accent6">
    <w:name w:val="List Table 3 - Accent 6"/>
    <w:basedOn w:val="a1"/>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7B6381BDA0BD7655CABC93DB89C271041D8CF0ACBB4D2653D7F184B7ED2198541ED34VBP"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consultantplus://offline/ref=9CB557FE463C44F93C88069A9259D58528498593EB0677197D09EB58351F67FB6C65501DC4zDZ7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BA82AF657AF0BD05ED180D2FB8BBF4F5CA990AA9135DB3D253A83F7C71ECE82A9A72B319EA0F9kACD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webSettings" Target="webSettings.xml"/><Relationship Id="rId9" Type="http://schemas.openxmlformats.org/officeDocument/2006/relationships/hyperlink" Target="consultantplus://offline/ref=782E9CC4CCC6932545801925E3B536176E57B6381BDA0BD7655CABC93DB89C271041D8CF0ACBB4D2653D7F184B7ED2198541ED34VB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3921</Words>
  <Characters>22351</Characters>
  <Application>Microsoft Office Word</Application>
  <DocSecurity>0</DocSecurity>
  <Lines>186</Lines>
  <Paragraphs>52</Paragraphs>
  <ScaleCrop>false</ScaleCrop>
  <Company/>
  <LinksUpToDate>false</LinksUpToDate>
  <CharactersWithSpaces>26220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Шубников Артем</dc:creator>
  <cp:lastModifiedBy>Данил</cp:lastModifiedBy>
  <cp:revision>7</cp:revision>
  <dcterms:created xsi:type="dcterms:W3CDTF">2026-06-26T04:10:00Z</dcterms:created>
  <dcterms:modified xsi:type="dcterms:W3CDTF">2026-06-29T05:47:00Z</dcterms:modified>
</cp:coreProperties>
</file>