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eastAsia="Calibri"/>
          <w:b/>
        </w:rPr>
      </w:pPr>
      <w:r>
        <w:rPr>
          <w:rFonts w:eastAsia="Calibri"/>
          <w:b/>
        </w:rPr>
        <w:t xml:space="preserve">КБК </w:t>
      </w:r>
      <w:r>
        <w:rPr>
          <w:rFonts w:eastAsia="Calibri"/>
          <w:b/>
        </w:rPr>
        <w:t xml:space="preserve">141 0909 01 2 1F 92940 244</w:t>
      </w:r>
      <w:r>
        <w:rPr>
          <w:rFonts w:eastAsia="Calibri"/>
          <w:b/>
        </w:rPr>
      </w:r>
    </w:p>
    <w:p>
      <w:pPr>
        <w:jc w:val="right"/>
        <w:rPr>
          <w:rFonts w:eastAsia="Calibri"/>
          <w:b/>
        </w:rPr>
      </w:pPr>
      <w:r>
        <w:rPr>
          <w:rFonts w:eastAsia="Calibri"/>
          <w:b/>
        </w:rPr>
        <w:t xml:space="preserve">Приложение </w:t>
      </w:r>
      <w:r>
        <w:rPr>
          <w:rFonts w:eastAsia="Calibri"/>
          <w:b/>
        </w:rPr>
      </w:r>
    </w:p>
    <w:p>
      <w:pPr>
        <w:jc w:val="right"/>
        <w:rPr>
          <w:rFonts w:eastAsia="Calibri"/>
          <w:b/>
        </w:rPr>
      </w:pPr>
      <w:r>
        <w:rPr>
          <w:rFonts w:eastAsia="Calibri"/>
          <w:b/>
        </w:rPr>
        <w:t xml:space="preserve">к электронному контракту №__ от_________</w:t>
      </w:r>
      <w:r>
        <w:rPr>
          <w:rFonts w:eastAsia="Calibri"/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Спецификация</w:t>
      </w:r>
      <w:r>
        <w:rPr>
          <w:b/>
        </w:rPr>
      </w:r>
    </w:p>
    <w:p>
      <w:pPr>
        <w:jc w:val="center"/>
        <w:rPr>
          <w:bCs/>
        </w:rPr>
      </w:pPr>
      <w:r>
        <w:t xml:space="preserve">на </w:t>
      </w:r>
      <w:r>
        <w:t xml:space="preserve">приобретение </w:t>
      </w:r>
      <w:r>
        <w:t xml:space="preserve">пакетов для сбора, хранения и транспортировки медицинских отходов</w:t>
      </w:r>
      <w:r>
        <w:t xml:space="preserve"> </w:t>
      </w:r>
      <w:r>
        <w:rPr>
          <w:bCs/>
        </w:rPr>
        <w:t xml:space="preserve">в целях оснащения санитарно-карантинного пункта</w:t>
      </w:r>
      <w:r>
        <w:rPr>
          <w:bCs/>
        </w:rPr>
      </w:r>
    </w:p>
    <w:p>
      <w:pPr>
        <w:jc w:val="center"/>
      </w:pPr>
      <w:r/>
      <w:r/>
    </w:p>
    <w:p>
      <w:pPr>
        <w:pStyle w:val="630"/>
        <w:numPr>
          <w:ilvl w:val="0"/>
          <w:numId w:val="1"/>
        </w:numPr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b/>
          <w:lang w:eastAsia="en-US"/>
        </w:rPr>
        <w:t xml:space="preserve">Наименование объекта закупки:</w:t>
      </w:r>
      <w:r>
        <w:rPr>
          <w:rFonts w:eastAsiaTheme="minorHAnsi" w:cstheme="minorBidi"/>
          <w:lang w:eastAsia="en-US"/>
        </w:rPr>
      </w:r>
    </w:p>
    <w:p>
      <w:pPr>
        <w:ind w:firstLine="709"/>
        <w:jc w:val="center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</w:r>
      <w:r>
        <w:rPr>
          <w:rFonts w:eastAsiaTheme="minorHAnsi" w:cstheme="minorBidi"/>
          <w:lang w:eastAsia="en-US"/>
        </w:rPr>
      </w:r>
    </w:p>
    <w:tbl>
      <w:tblPr>
        <w:tblpPr w:horzAnchor="margin" w:tblpXSpec="center" w:vertAnchor="text" w:tblpY="-35" w:leftFromText="180" w:topFromText="0" w:rightFromText="180" w:bottomFromText="0"/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693"/>
        <w:gridCol w:w="1701"/>
        <w:gridCol w:w="1701"/>
        <w:gridCol w:w="1701"/>
        <w:gridCol w:w="1701"/>
      </w:tblGrid>
      <w:tr>
        <w:tblPrEx/>
        <w:trPr>
          <w:trHeight w:val="626"/>
        </w:trPr>
        <w:tc>
          <w:tcPr>
            <w:tcW w:w="421" w:type="dxa"/>
            <w:textDirection w:val="lrTb"/>
            <w:noWrap w:val="false"/>
          </w:tcPr>
          <w:p>
            <w:pPr>
              <w:ind w:right="25" w:firstLine="34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№</w:t>
            </w:r>
            <w:r>
              <w:rPr>
                <w:b/>
                <w:sz w:val="22"/>
                <w:szCs w:val="20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left="-4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Наименование товара</w:t>
            </w:r>
            <w:r>
              <w:rPr>
                <w:b/>
                <w:sz w:val="22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-250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Кол-во</w:t>
            </w:r>
            <w:r>
              <w:rPr>
                <w:b/>
                <w:sz w:val="22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Ед. измерения</w:t>
            </w:r>
            <w:r>
              <w:rPr>
                <w:b/>
                <w:sz w:val="22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Цена за 1 ед. изм., руб.</w:t>
            </w:r>
            <w:r>
              <w:rPr>
                <w:b/>
                <w:sz w:val="22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Стоимость, руб.</w:t>
            </w:r>
            <w:r>
              <w:rPr>
                <w:b/>
                <w:sz w:val="22"/>
                <w:szCs w:val="20"/>
              </w:rPr>
            </w:r>
          </w:p>
        </w:tc>
      </w:tr>
      <w:tr>
        <w:tblPrEx/>
        <w:trPr>
          <w:trHeight w:val="74"/>
        </w:trPr>
        <w:tc>
          <w:tcPr>
            <w:tcW w:w="421" w:type="dxa"/>
            <w:textDirection w:val="lrTb"/>
            <w:noWrap w:val="false"/>
          </w:tcPr>
          <w:p>
            <w:pPr>
              <w:ind w:right="25" w:firstLine="34"/>
              <w:jc w:val="center"/>
            </w:pPr>
            <w:r>
              <w:t xml:space="preserve">1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ind w:left="-4"/>
              <w:rPr>
                <w:b/>
                <w:sz w:val="20"/>
                <w:szCs w:val="20"/>
              </w:rPr>
            </w:pPr>
            <w:r>
              <w:t xml:space="preserve">Пакет для сбора, хранения и транспортировки медицинских отходов</w:t>
            </w:r>
            <w:r>
              <w:t xml:space="preserve"> </w:t>
            </w:r>
            <w:r>
              <w:t xml:space="preserve">(КТРУ </w:t>
            </w:r>
            <w:r>
              <w:t xml:space="preserve">21.20.23.199-00000068</w:t>
            </w:r>
            <w:r>
              <w:t xml:space="preserve">)</w:t>
            </w:r>
            <w:r>
              <w:t xml:space="preserve"> </w:t>
            </w:r>
            <w:r>
              <w:rPr>
                <w:i/>
              </w:rPr>
              <w:t xml:space="preserve">(наименование, страна происхождения)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300</w:t>
            </w:r>
            <w:r>
              <w:rPr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t xml:space="preserve">Штука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</w:tbl>
    <w:p>
      <w:pPr>
        <w:pStyle w:val="630"/>
        <w:numPr>
          <w:ilvl w:val="0"/>
          <w:numId w:val="1"/>
        </w:numPr>
        <w:rPr>
          <w:b/>
        </w:rPr>
      </w:pPr>
      <w:r>
        <w:rPr>
          <w:b/>
        </w:rPr>
        <w:t xml:space="preserve">Х</w:t>
      </w:r>
      <w:r>
        <w:rPr>
          <w:b/>
        </w:rPr>
        <w:t xml:space="preserve">арактеристики товара: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tbl>
      <w:tblPr>
        <w:tblStyle w:val="627"/>
        <w:tblW w:w="10059" w:type="dxa"/>
        <w:tblLayout w:type="fixed"/>
        <w:tblLook w:val="04A0" w:firstRow="1" w:lastRow="0" w:firstColumn="1" w:lastColumn="0" w:noHBand="0" w:noVBand="1"/>
      </w:tblPr>
      <w:tblGrid>
        <w:gridCol w:w="513"/>
        <w:gridCol w:w="1819"/>
        <w:gridCol w:w="2766"/>
        <w:gridCol w:w="3685"/>
        <w:gridCol w:w="1276"/>
      </w:tblGrid>
      <w:tr>
        <w:tblPrEx/>
        <w:trPr>
          <w:trHeight w:val="1365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№</w:t>
            </w:r>
            <w:r>
              <w:rPr>
                <w:rFonts w:eastAsiaTheme="minorHAnsi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п/п</w:t>
            </w:r>
            <w:r>
              <w:rPr>
                <w:rFonts w:eastAsiaTheme="minorHAns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1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товара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(товарный знак (при наличии), его словесное обозначение)</w:t>
            </w:r>
            <w:r>
              <w:rPr>
                <w:rFonts w:eastAsiaTheme="minorHAns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ffffff"/>
            <w:tcW w:w="2766" w:type="dxa"/>
            <w:vAlign w:val="center"/>
            <w:textDirection w:val="lrTb"/>
            <w:noWrap w:val="false"/>
          </w:tcPr>
          <w:p>
            <w:pPr>
              <w:jc w:val="center"/>
              <w:rPr>
                <w:caps/>
                <w:color w:val="909ebb"/>
                <w:spacing w:val="24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Наименование характеристики</w:t>
            </w:r>
            <w:r>
              <w:rPr>
                <w:caps/>
                <w:color w:val="909ebb"/>
                <w:spacing w:val="24"/>
                <w:sz w:val="22"/>
                <w:szCs w:val="22"/>
              </w:rPr>
            </w:r>
          </w:p>
        </w:tc>
        <w:tc>
          <w:tcPr>
            <w:shd w:val="clear" w:color="auto" w:fill="ffffff"/>
            <w:tcW w:w="3685" w:type="dxa"/>
            <w:vAlign w:val="center"/>
            <w:textDirection w:val="lrTb"/>
            <w:noWrap w:val="false"/>
          </w:tcPr>
          <w:p>
            <w:pPr>
              <w:jc w:val="center"/>
              <w:rPr>
                <w:caps/>
                <w:color w:val="909ebb"/>
                <w:spacing w:val="24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Значение характеристики</w:t>
            </w:r>
            <w:r>
              <w:rPr>
                <w:caps/>
                <w:color w:val="909ebb"/>
                <w:spacing w:val="24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Единица измерения</w:t>
            </w:r>
            <w:r>
              <w:rPr>
                <w:rFonts w:eastAsiaTheme="minorHAnsi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61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5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1</w:t>
            </w:r>
            <w:r>
              <w:rPr>
                <w:rFonts w:eastAsiaTheme="minorHAns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t xml:space="preserve">Пакет для сбора, хранения и транспортировки медицинских отходов (КТРУ 21.20.23.199-00000068) (наименование, страна происхождения)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2766" w:type="dxa"/>
            <w:textDirection w:val="lrTb"/>
            <w:noWrap w:val="false"/>
          </w:tcPr>
          <w:p>
            <w:pPr>
              <w:jc w:val="center"/>
            </w:pPr>
            <w:r>
              <w:t xml:space="preserve">Тип</w:t>
            </w:r>
            <w:r/>
          </w:p>
        </w:tc>
        <w:tc>
          <w:tcPr>
            <w:shd w:val="clear" w:color="auto" w:fill="ffffff"/>
            <w:tcW w:w="3685" w:type="dxa"/>
            <w:textDirection w:val="lrTb"/>
            <w:noWrap w:val="false"/>
          </w:tcPr>
          <w:p>
            <w:pPr>
              <w:jc w:val="center"/>
            </w:pPr>
            <w:r>
              <w:t xml:space="preserve">У</w:t>
            </w:r>
            <w:r>
              <w:t xml:space="preserve">паковка для сбора медицинских отходов</w:t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t xml:space="preserve">Штука</w:t>
            </w:r>
            <w:r>
              <w:rPr>
                <w:rFonts w:eastAsiaTheme="minorHAnsi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47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5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>
              <w:rPr>
                <w:rFonts w:eastAsiaTheme="minorHAns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1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W w:w="2766" w:type="dxa"/>
            <w:textDirection w:val="lrTb"/>
            <w:noWrap w:val="false"/>
          </w:tcPr>
          <w:p>
            <w:pPr>
              <w:jc w:val="center"/>
            </w:pPr>
            <w:r>
              <w:t xml:space="preserve">Цвет</w:t>
            </w:r>
            <w:r/>
          </w:p>
        </w:tc>
        <w:tc>
          <w:tcPr>
            <w:shd w:val="clear" w:color="auto" w:fill="ffffff"/>
            <w:tcW w:w="3685" w:type="dxa"/>
            <w:textDirection w:val="lrTb"/>
            <w:noWrap w:val="false"/>
          </w:tcPr>
          <w:p>
            <w:pPr>
              <w:jc w:val="center"/>
            </w:pPr>
            <w:r>
              <w:t xml:space="preserve">Красный</w:t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79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5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>
              <w:rPr>
                <w:rFonts w:eastAsiaTheme="minorHAns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19" w:type="dxa"/>
            <w:vAlign w:val="center"/>
            <w:vMerge w:val="continue"/>
            <w:textDirection w:val="lrTb"/>
            <w:noWrap w:val="false"/>
          </w:tcPr>
          <w:p>
            <w:pPr>
              <w:ind w:left="-4"/>
              <w:jc w:val="center"/>
            </w:pPr>
            <w:r/>
            <w:r/>
          </w:p>
        </w:tc>
        <w:tc>
          <w:tcPr>
            <w:tcW w:w="2766" w:type="dxa"/>
            <w:textDirection w:val="lrTb"/>
            <w:noWrap w:val="false"/>
          </w:tcPr>
          <w:p>
            <w:pPr>
              <w:ind w:left="-4"/>
              <w:jc w:val="center"/>
            </w:pPr>
            <w:r>
              <w:t xml:space="preserve">Класс опасности</w:t>
            </w:r>
            <w:r/>
          </w:p>
        </w:tc>
        <w:tc>
          <w:tcPr>
            <w:shd w:val="clear" w:color="auto" w:fill="ffffff"/>
            <w:tcW w:w="3685" w:type="dxa"/>
            <w:textDirection w:val="lrTb"/>
            <w:noWrap w:val="false"/>
          </w:tcPr>
          <w:p>
            <w:pPr>
              <w:jc w:val="center"/>
            </w:pPr>
            <w:r>
              <w:t xml:space="preserve">В (чрезвычайно опасные)</w:t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79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5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>
              <w:rPr>
                <w:rFonts w:eastAsiaTheme="minorHAns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1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766" w:type="dxa"/>
            <w:textDirection w:val="lrTb"/>
            <w:noWrap w:val="false"/>
          </w:tcPr>
          <w:p>
            <w:pPr>
              <w:ind w:left="-4"/>
              <w:jc w:val="center"/>
            </w:pPr>
            <w:r>
              <w:t xml:space="preserve">Длина (см)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ind w:left="-4"/>
              <w:jc w:val="center"/>
            </w:pPr>
            <w:r>
              <w:t xml:space="preserve">≥</w:t>
            </w:r>
            <w:r>
              <w:t xml:space="preserve">110</w:t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>
              <w:rPr>
                <w:rFonts w:eastAsiaTheme="minorHAnsi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279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5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>
              <w:rPr>
                <w:rFonts w:eastAsiaTheme="minorHAns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1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766" w:type="dxa"/>
            <w:textDirection w:val="lrTb"/>
            <w:noWrap w:val="false"/>
          </w:tcPr>
          <w:p>
            <w:pPr>
              <w:ind w:left="-4"/>
              <w:jc w:val="center"/>
            </w:pPr>
            <w:r>
              <w:t xml:space="preserve">Ширина (см)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ind w:left="-4"/>
              <w:jc w:val="center"/>
            </w:pPr>
            <w:r>
              <w:t xml:space="preserve">≥</w:t>
            </w:r>
            <w:r>
              <w:t xml:space="preserve">70</w:t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>
              <w:rPr>
                <w:rFonts w:eastAsiaTheme="minorHAnsi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279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5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>
              <w:rPr>
                <w:rFonts w:eastAsiaTheme="minorHAns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1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766" w:type="dxa"/>
            <w:textDirection w:val="lrTb"/>
            <w:noWrap w:val="false"/>
          </w:tcPr>
          <w:p>
            <w:pPr>
              <w:ind w:left="-4"/>
              <w:jc w:val="center"/>
            </w:pPr>
            <w:r>
              <w:t xml:space="preserve">Объём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</w:pPr>
            <w:r>
              <w:t xml:space="preserve">≥</w:t>
            </w:r>
            <w:r>
              <w:t xml:space="preserve">120 литр</w:t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>
              <w:rPr>
                <w:rFonts w:eastAsiaTheme="minorHAnsi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279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5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>
              <w:rPr>
                <w:rFonts w:eastAsiaTheme="minorHAns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1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766" w:type="dxa"/>
            <w:textDirection w:val="lrTb"/>
            <w:noWrap w:val="false"/>
          </w:tcPr>
          <w:p>
            <w:pPr>
              <w:ind w:left="-4"/>
              <w:jc w:val="center"/>
            </w:pPr>
            <w:r>
              <w:t xml:space="preserve">Плотность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</w:pPr>
            <w:r>
              <w:t xml:space="preserve">≥</w:t>
            </w:r>
            <w:r>
              <w:t xml:space="preserve">16</w:t>
            </w:r>
            <w:r>
              <w:t xml:space="preserve"> м</w:t>
            </w:r>
            <w:r>
              <w:t xml:space="preserve">км</w:t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>
              <w:rPr>
                <w:rFonts w:eastAsiaTheme="minorHAnsi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279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5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>
              <w:rPr>
                <w:rFonts w:eastAsiaTheme="minorHAns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1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766" w:type="dxa"/>
            <w:textDirection w:val="lrTb"/>
            <w:noWrap w:val="false"/>
          </w:tcPr>
          <w:p>
            <w:pPr>
              <w:ind w:left="-4"/>
              <w:jc w:val="center"/>
            </w:pPr>
            <w:r>
              <w:t xml:space="preserve">Материал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</w:pPr>
            <w:r>
              <w:t xml:space="preserve">П</w:t>
            </w:r>
            <w:r>
              <w:t xml:space="preserve">олиэтилен низкого давления (ПНД)</w:t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>
              <w:rPr>
                <w:rFonts w:eastAsiaTheme="minorHAnsi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104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5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>
              <w:rPr>
                <w:rFonts w:eastAsiaTheme="minorHAns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1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766" w:type="dxa"/>
            <w:textDirection w:val="lrTb"/>
            <w:noWrap w:val="false"/>
          </w:tcPr>
          <w:p>
            <w:pPr>
              <w:ind w:left="-4"/>
              <w:jc w:val="center"/>
            </w:pPr>
            <w:r>
              <w:t xml:space="preserve">Информационное окно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ind w:left="-4"/>
              <w:jc w:val="center"/>
            </w:pPr>
            <w:r>
              <w:t xml:space="preserve">На поверхности предусмотрено информационное окно для заполнения сведений о классе отходов, ЛПУ, ответственном лице и дате сбора.</w:t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>
              <w:rPr>
                <w:rFonts w:eastAsiaTheme="minorHAnsi"/>
                <w:sz w:val="22"/>
                <w:szCs w:val="22"/>
                <w:lang w:eastAsia="en-US"/>
              </w:rPr>
            </w:r>
          </w:p>
        </w:tc>
      </w:tr>
    </w:tbl>
    <w:p>
      <w:pPr>
        <w:jc w:val="both"/>
        <w:spacing w:after="120"/>
        <w:tabs>
          <w:tab w:val="left" w:pos="1752" w:leader="none"/>
        </w:tabs>
        <w:rPr>
          <w:rFonts w:eastAsia="Calibri"/>
          <w:b/>
          <w:bCs/>
        </w:rPr>
      </w:pPr>
      <w:r>
        <w:rPr>
          <w:rFonts w:eastAsia="Calibri"/>
          <w:b/>
          <w:bCs/>
        </w:rPr>
      </w:r>
      <w:r>
        <w:rPr>
          <w:rFonts w:eastAsia="Calibri"/>
          <w:b/>
          <w:bCs/>
        </w:rPr>
      </w:r>
    </w:p>
    <w:p>
      <w:pPr>
        <w:jc w:val="both"/>
        <w:spacing w:after="120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3. </w:t>
      </w:r>
      <w:r>
        <w:rPr>
          <w:rFonts w:eastAsia="Calibri"/>
          <w:b/>
          <w:bCs/>
        </w:rPr>
        <w:t xml:space="preserve">Место, сроки и условия поставки товара, требования к товару</w:t>
      </w:r>
      <w:r>
        <w:rPr>
          <w:rFonts w:eastAsia="Calibri"/>
          <w:b/>
          <w:bCs/>
        </w:rPr>
        <w:t xml:space="preserve">:</w:t>
      </w:r>
      <w:r>
        <w:rPr>
          <w:rFonts w:eastAsia="Calibri"/>
          <w:b/>
          <w:bCs/>
        </w:rPr>
      </w:r>
    </w:p>
    <w:p>
      <w:pPr>
        <w:ind w:firstLine="709"/>
        <w:jc w:val="both"/>
        <w:spacing w:after="120"/>
        <w:rPr>
          <w:rFonts w:eastAsia="Calibri"/>
          <w:bCs/>
        </w:rPr>
      </w:pPr>
      <w:r>
        <w:rPr>
          <w:rFonts w:eastAsia="Calibri"/>
          <w:bCs/>
        </w:rPr>
        <w:t xml:space="preserve">3.</w:t>
      </w:r>
      <w:r>
        <w:rPr>
          <w:rFonts w:eastAsia="Calibri"/>
          <w:bCs/>
        </w:rPr>
        <w:t xml:space="preserve">1. Срок поставки товара: </w:t>
      </w:r>
      <w:r>
        <w:rPr>
          <w:rFonts w:eastAsia="Calibri"/>
          <w:bCs/>
        </w:rPr>
        <w:t xml:space="preserve">в течение </w:t>
      </w:r>
      <w:r>
        <w:rPr>
          <w:rFonts w:eastAsia="Calibri"/>
          <w:bCs/>
        </w:rPr>
        <w:t xml:space="preserve">10</w:t>
      </w:r>
      <w:r>
        <w:rPr>
          <w:rFonts w:eastAsia="Calibri"/>
          <w:bCs/>
        </w:rPr>
        <w:t xml:space="preserve"> (</w:t>
      </w:r>
      <w:r>
        <w:rPr>
          <w:rFonts w:eastAsia="Calibri"/>
          <w:bCs/>
        </w:rPr>
        <w:t xml:space="preserve">десяти</w:t>
      </w:r>
      <w:r>
        <w:rPr>
          <w:rFonts w:eastAsia="Calibri"/>
          <w:bCs/>
        </w:rPr>
        <w:t xml:space="preserve">) рабочих</w:t>
      </w:r>
      <w:r>
        <w:rPr>
          <w:rFonts w:eastAsia="Calibri"/>
          <w:bCs/>
        </w:rPr>
        <w:t xml:space="preserve"> дней с даты заключения Контракта</w:t>
      </w:r>
      <w:r>
        <w:rPr>
          <w:rFonts w:eastAsia="Calibri"/>
          <w:bCs/>
        </w:rPr>
        <w:t xml:space="preserve">.</w:t>
      </w:r>
      <w:r>
        <w:rPr>
          <w:rFonts w:eastAsia="Calibri"/>
          <w:bCs/>
        </w:rPr>
      </w:r>
    </w:p>
    <w:p>
      <w:pPr>
        <w:ind w:firstLine="709"/>
        <w:jc w:val="both"/>
        <w:spacing w:after="120"/>
        <w:rPr>
          <w:rFonts w:eastAsia="Calibri"/>
          <w:bCs/>
        </w:rPr>
      </w:pPr>
      <w:r>
        <w:rPr>
          <w:rFonts w:eastAsia="Calibri"/>
          <w:bCs/>
        </w:rPr>
        <w:t xml:space="preserve">3.</w:t>
      </w:r>
      <w:r>
        <w:rPr>
          <w:rFonts w:eastAsia="Calibri"/>
          <w:bCs/>
        </w:rPr>
        <w:t xml:space="preserve">2. Поставка товара осуществляется Поставщиком по месту нахождения Заказчика по адресу: </w:t>
      </w:r>
      <w:r>
        <w:rPr>
          <w:rFonts w:eastAsia="Calibri"/>
          <w:bCs/>
        </w:rPr>
        <w:t xml:space="preserve">РФ, Самарская обл., международный аэропорт </w:t>
      </w:r>
      <w:r>
        <w:rPr>
          <w:rFonts w:eastAsia="Calibri"/>
          <w:bCs/>
        </w:rPr>
        <w:t xml:space="preserve">Курумоч</w:t>
      </w:r>
      <w:r>
        <w:rPr>
          <w:rFonts w:eastAsia="Calibri"/>
          <w:bCs/>
        </w:rPr>
        <w:t xml:space="preserve">.</w:t>
      </w:r>
      <w:r>
        <w:rPr>
          <w:rFonts w:eastAsia="Calibri"/>
          <w:bCs/>
        </w:rPr>
      </w:r>
    </w:p>
    <w:p>
      <w:pPr>
        <w:ind w:firstLine="709"/>
        <w:jc w:val="both"/>
        <w:spacing w:after="120"/>
        <w:rPr>
          <w:rFonts w:eastAsia="Calibri"/>
          <w:bCs/>
        </w:rPr>
      </w:pPr>
      <w:r>
        <w:rPr>
          <w:rFonts w:eastAsia="Calibri"/>
          <w:bCs/>
        </w:rPr>
        <w:t xml:space="preserve">3.</w:t>
      </w:r>
      <w:r>
        <w:rPr>
          <w:rFonts w:eastAsia="Calibri"/>
          <w:bCs/>
        </w:rPr>
        <w:t xml:space="preserve">3. </w:t>
      </w:r>
      <w:r>
        <w:rPr>
          <w:rFonts w:eastAsia="Calibri"/>
          <w:bCs/>
        </w:rPr>
        <w:t xml:space="preserve">Условия поставки: Поставка товара, разгрузка - погрузка, подъем на этаж, размещение в местах хранения Заказчика осуществляется силами Поставщика по адресу Заказчика</w:t>
      </w:r>
      <w:r>
        <w:rPr>
          <w:rFonts w:eastAsia="Calibri"/>
          <w:bCs/>
        </w:rPr>
        <w:t xml:space="preserve">.</w:t>
      </w:r>
      <w:r>
        <w:rPr>
          <w:rFonts w:eastAsia="Calibri"/>
          <w:bCs/>
        </w:rPr>
      </w:r>
    </w:p>
    <w:p>
      <w:pPr>
        <w:ind w:firstLine="709"/>
        <w:jc w:val="both"/>
        <w:spacing w:after="120"/>
        <w:rPr>
          <w:rFonts w:eastAsia="Calibri"/>
          <w:bCs/>
        </w:rPr>
      </w:pPr>
      <w:r>
        <w:rPr>
          <w:rFonts w:eastAsia="Calibri"/>
          <w:bCs/>
        </w:rPr>
        <w:t xml:space="preserve">3.</w:t>
      </w:r>
      <w:r>
        <w:rPr>
          <w:rFonts w:eastAsia="Calibri"/>
          <w:bCs/>
        </w:rPr>
        <w:t xml:space="preserve">4. </w:t>
      </w:r>
      <w:r>
        <w:rPr>
          <w:rFonts w:eastAsia="Calibri"/>
          <w:bCs/>
        </w:rPr>
        <w:t xml:space="preserve">Требования</w:t>
      </w:r>
      <w:r>
        <w:rPr>
          <w:rFonts w:eastAsia="Calibri"/>
          <w:bCs/>
        </w:rPr>
        <w:t xml:space="preserve"> к качеству,</w:t>
      </w:r>
      <w:r>
        <w:rPr>
          <w:rFonts w:eastAsia="Calibri"/>
          <w:bCs/>
        </w:rPr>
        <w:t xml:space="preserve"> упаковке и комплектации товара:</w:t>
      </w:r>
      <w:r>
        <w:rPr>
          <w:rFonts w:eastAsia="Calibri"/>
          <w:bCs/>
        </w:rPr>
      </w:r>
    </w:p>
    <w:p>
      <w:pPr>
        <w:ind w:firstLine="709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3.4.1.</w:t>
      </w:r>
      <w:r>
        <w:rPr>
          <w:rFonts w:eastAsia="Calibri"/>
          <w:bCs/>
        </w:rPr>
        <w:t xml:space="preserve"> Поставляемый товар должен быть </w:t>
      </w:r>
      <w:r>
        <w:rPr>
          <w:rFonts w:eastAsia="Calibri"/>
          <w:bCs/>
        </w:rPr>
        <w:t xml:space="preserve">новым, ранее не находившийся в употреблении и в котором не были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 xml:space="preserve">восстановлены потребительские свойства). </w:t>
      </w:r>
      <w:r>
        <w:rPr>
          <w:rFonts w:eastAsia="Calibri"/>
          <w:bCs/>
        </w:rPr>
      </w:r>
    </w:p>
    <w:p>
      <w:pPr>
        <w:ind w:firstLine="709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Качество поставляемого товара должно соответствовать требованиям нормативно-технической документации. </w:t>
      </w:r>
      <w:r>
        <w:rPr>
          <w:rFonts w:eastAsia="Calibri"/>
          <w:bCs/>
        </w:rPr>
        <w:t xml:space="preserve">При поставке Поставщик предоставляет</w:t>
      </w:r>
      <w:r>
        <w:rPr>
          <w:rFonts w:eastAsia="Calibri"/>
          <w:bCs/>
        </w:rPr>
        <w:t xml:space="preserve"> документ</w:t>
      </w:r>
      <w:r>
        <w:rPr>
          <w:rFonts w:eastAsia="Calibri"/>
          <w:bCs/>
        </w:rPr>
        <w:t xml:space="preserve">ы</w:t>
      </w:r>
      <w:r>
        <w:rPr>
          <w:rFonts w:eastAsia="Calibri"/>
          <w:bCs/>
        </w:rPr>
        <w:t xml:space="preserve">, удостоверяющи</w:t>
      </w:r>
      <w:r>
        <w:rPr>
          <w:rFonts w:eastAsia="Calibri"/>
          <w:bCs/>
        </w:rPr>
        <w:t xml:space="preserve">е</w:t>
      </w:r>
      <w:r>
        <w:rPr>
          <w:rFonts w:eastAsia="Calibri"/>
          <w:bCs/>
        </w:rPr>
        <w:t xml:space="preserve"> качество и безопасность товара, оформленных в соответствии с действующим законодательством Российской Федерации (регистрационное удостоверение и сертификат соответствия). </w:t>
      </w:r>
      <w:r>
        <w:rPr>
          <w:rFonts w:eastAsia="Calibri"/>
          <w:bCs/>
        </w:rPr>
      </w:r>
    </w:p>
    <w:p>
      <w:pPr>
        <w:ind w:firstLine="709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Требования к маркировке средствами идентификации: </w:t>
      </w:r>
      <w:r>
        <w:rPr>
          <w:rFonts w:eastAsia="Calibri"/>
          <w:bCs/>
        </w:rPr>
        <w:t xml:space="preserve">н</w:t>
      </w:r>
      <w:r>
        <w:rPr>
          <w:rFonts w:eastAsia="Calibri"/>
          <w:bCs/>
        </w:rPr>
        <w:t xml:space="preserve">а </w:t>
      </w:r>
      <w:r>
        <w:rPr>
          <w:rFonts w:eastAsia="Calibri"/>
          <w:bCs/>
        </w:rPr>
        <w:t xml:space="preserve">товар</w:t>
      </w:r>
      <w:r>
        <w:rPr>
          <w:rFonts w:eastAsia="Calibri"/>
          <w:bCs/>
        </w:rPr>
        <w:t xml:space="preserve">, подлежащ</w:t>
      </w:r>
      <w:r>
        <w:rPr>
          <w:rFonts w:eastAsia="Calibri"/>
          <w:bCs/>
        </w:rPr>
        <w:t xml:space="preserve">ий</w:t>
      </w:r>
      <w:r>
        <w:rPr>
          <w:rFonts w:eastAsia="Calibri"/>
          <w:bCs/>
        </w:rPr>
        <w:t xml:space="preserve"> обязательной маркировке средствами идентификации, должны быть нанесены средства идентификации с соблюдением законодательства о регулировании торговой д</w:t>
      </w:r>
      <w:r>
        <w:rPr>
          <w:rFonts w:eastAsia="Calibri"/>
          <w:bCs/>
        </w:rPr>
        <w:t xml:space="preserve">еятельности в Российской Федерации и правил маркировки. Достоверные сведения о маркировке такого товара должны содержатся в государственной информационной системе мониторинга за оборотом товаров, подлежащих обязательной маркировке средствами идентификации.</w:t>
      </w:r>
      <w:r>
        <w:rPr>
          <w:rFonts w:eastAsia="Calibri"/>
          <w:bCs/>
        </w:rPr>
      </w:r>
    </w:p>
    <w:p>
      <w:pPr>
        <w:ind w:firstLine="709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3.4.</w:t>
      </w:r>
      <w:r>
        <w:rPr>
          <w:rFonts w:eastAsia="Calibri"/>
          <w:bCs/>
        </w:rPr>
        <w:t xml:space="preserve">2</w:t>
      </w:r>
      <w:r>
        <w:rPr>
          <w:rFonts w:eastAsia="Calibri"/>
          <w:bCs/>
        </w:rPr>
        <w:t xml:space="preserve">. </w:t>
      </w:r>
      <w:r>
        <w:rPr>
          <w:rFonts w:eastAsia="Calibri"/>
          <w:bCs/>
        </w:rPr>
        <w:t xml:space="preserve">Поставка Товара должна осуществляться в </w:t>
      </w:r>
      <w:r>
        <w:rPr>
          <w:rFonts w:eastAsia="Calibri"/>
          <w:bCs/>
        </w:rPr>
        <w:t xml:space="preserve">оригинальной заводской упаковке</w:t>
      </w:r>
      <w:r>
        <w:rPr>
          <w:rFonts w:eastAsia="Calibri"/>
          <w:bCs/>
        </w:rPr>
        <w:t xml:space="preserve">. Упаковка должна быть прочной, целой, а также предохранять Товар от порчи во время транспортировки, хранения и погрузо-разгрузочных работ</w:t>
      </w:r>
      <w:r>
        <w:rPr>
          <w:rFonts w:eastAsia="Calibri"/>
          <w:bCs/>
        </w:rPr>
        <w:t xml:space="preserve">ах</w:t>
      </w:r>
      <w:r>
        <w:rPr>
          <w:rFonts w:eastAsia="Calibri"/>
          <w:bCs/>
        </w:rPr>
        <w:t xml:space="preserve"> к месту эксплуатации, без механических повреждений. За повреждение Товара, которые являются следствием ненадлежащей упаковки, доставки, разгрузки, ответственность несет Поставщик.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</w:r>
    </w:p>
    <w:p>
      <w:pPr>
        <w:ind w:firstLine="709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3.4</w:t>
      </w:r>
      <w:r>
        <w:rPr>
          <w:rFonts w:eastAsia="Calibri"/>
          <w:bCs/>
        </w:rPr>
        <w:t xml:space="preserve">.</w:t>
      </w:r>
      <w:r>
        <w:rPr>
          <w:rFonts w:eastAsia="Calibri"/>
          <w:bCs/>
        </w:rPr>
        <w:t xml:space="preserve">3</w:t>
      </w:r>
      <w:r>
        <w:rPr>
          <w:rFonts w:eastAsia="Calibri"/>
          <w:bCs/>
        </w:rPr>
        <w:t xml:space="preserve">. </w:t>
      </w:r>
      <w:r>
        <w:rPr>
          <w:rFonts w:eastAsia="Calibri"/>
          <w:bCs/>
        </w:rPr>
        <w:t xml:space="preserve">Упаковка товара должна отвечать требованиям безопасности жизни, здоровья и охраны окружающей среды, иметь необходимые маркировки, наклейки, а также давать возможность определить количе</w:t>
      </w:r>
      <w:r>
        <w:rPr>
          <w:rFonts w:eastAsia="Calibri"/>
          <w:bCs/>
        </w:rPr>
        <w:t xml:space="preserve">ство со</w:t>
      </w:r>
      <w:r>
        <w:rPr>
          <w:rFonts w:eastAsia="Calibri"/>
          <w:bCs/>
        </w:rPr>
        <w:t xml:space="preserve">держащегося в ней Товара, а так</w:t>
      </w:r>
      <w:r>
        <w:rPr>
          <w:rFonts w:eastAsia="Calibri"/>
          <w:bCs/>
        </w:rPr>
        <w:t xml:space="preserve">же</w:t>
      </w:r>
      <w:r>
        <w:rPr>
          <w:rFonts w:eastAsia="Calibri"/>
          <w:bCs/>
        </w:rPr>
        <w:t xml:space="preserve">,</w:t>
      </w:r>
      <w:r>
        <w:rPr>
          <w:rFonts w:eastAsia="Calibri"/>
          <w:bCs/>
        </w:rPr>
        <w:t xml:space="preserve"> что Товар является новым, ранее не находившийся в употреблении и не был восстановлен. Упаковка не должна содержать вскрытий, вмятин, порезов, деформации.</w:t>
      </w:r>
      <w:r>
        <w:rPr>
          <w:rFonts w:eastAsia="Calibri"/>
          <w:bCs/>
        </w:rPr>
      </w:r>
    </w:p>
    <w:p>
      <w:pPr>
        <w:ind w:firstLine="709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3.4.</w:t>
      </w:r>
      <w:r>
        <w:rPr>
          <w:rFonts w:eastAsia="Calibri"/>
          <w:bCs/>
        </w:rPr>
        <w:t xml:space="preserve">4</w:t>
      </w:r>
      <w:bookmarkStart w:id="0" w:name="_GoBack"/>
      <w:r/>
      <w:bookmarkEnd w:id="0"/>
      <w:r>
        <w:rPr>
          <w:rFonts w:eastAsia="Calibri"/>
          <w:bCs/>
        </w:rPr>
        <w:t xml:space="preserve">. </w:t>
      </w:r>
      <w:r>
        <w:rPr>
          <w:rFonts w:eastAsia="Calibri"/>
          <w:bCs/>
        </w:rPr>
        <w:t xml:space="preserve">Маркировка должна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 xml:space="preserve">быть чёткой, чистой и хорошо читаемой</w:t>
      </w:r>
      <w:r>
        <w:rPr>
          <w:rFonts w:eastAsia="Calibri"/>
          <w:bCs/>
        </w:rPr>
        <w:t xml:space="preserve">,</w:t>
      </w:r>
      <w:r>
        <w:rPr>
          <w:rFonts w:eastAsia="Calibri"/>
          <w:bCs/>
        </w:rPr>
        <w:t xml:space="preserve"> содержать сведения о товаре: его наименование, сведения о производителе товара, а также иные обозначения в соответствии с требованиями национальных стандартов и иной нормативно-технической документации, действующей в Российской Федерации.</w:t>
      </w:r>
      <w:r>
        <w:rPr>
          <w:rFonts w:eastAsia="Calibri"/>
          <w:bCs/>
        </w:rPr>
      </w:r>
    </w:p>
    <w:p>
      <w:pPr>
        <w:ind w:firstLine="709"/>
        <w:jc w:val="both"/>
        <w:rPr>
          <w:rFonts w:eastAsia="Calibri"/>
          <w:bCs/>
        </w:rPr>
      </w:pPr>
      <w:r>
        <w:rPr>
          <w:rFonts w:eastAsia="Calibri"/>
          <w:bCs/>
        </w:rPr>
      </w:r>
      <w:r>
        <w:rPr>
          <w:rFonts w:eastAsia="Calibri"/>
          <w:bCs/>
        </w:rPr>
      </w:r>
    </w:p>
    <w:p>
      <w:pPr>
        <w:ind w:firstLine="709"/>
        <w:tabs>
          <w:tab w:val="left" w:pos="567" w:leader="none"/>
        </w:tabs>
      </w:pPr>
      <w:r>
        <w:rPr>
          <w:rFonts w:eastAsia="Calibri"/>
          <w:b/>
          <w:bCs/>
          <w:lang w:eastAsia="en-US"/>
        </w:rPr>
        <w:t xml:space="preserve">4. </w:t>
      </w:r>
      <w:r>
        <w:rPr>
          <w:rFonts w:eastAsia="Calibri"/>
          <w:b/>
          <w:bCs/>
          <w:lang w:eastAsia="en-US"/>
        </w:rPr>
        <w:t xml:space="preserve">Цена Контракта и порядок расчетов</w:t>
      </w:r>
      <w:r/>
    </w:p>
    <w:p>
      <w:pPr>
        <w:ind w:firstLine="709"/>
        <w:jc w:val="both"/>
        <w:rPr>
          <w:b/>
        </w:rPr>
      </w:pPr>
      <w:r>
        <w:t xml:space="preserve">4</w:t>
      </w:r>
      <w:r>
        <w:rPr>
          <w:rFonts w:ascii="Baltica" w:hAnsi="Baltica"/>
        </w:rPr>
        <w:t xml:space="preserve">.1.</w:t>
      </w:r>
      <w:r>
        <w:t xml:space="preserve"> </w:t>
      </w:r>
      <w:r>
        <w:t xml:space="preserve">Цена Контракта составляет </w:t>
      </w:r>
      <w:r>
        <w:t xml:space="preserve">__________ </w:t>
      </w:r>
      <w:r>
        <w:t xml:space="preserve">(</w:t>
      </w:r>
      <w:r>
        <w:t xml:space="preserve">  </w:t>
      </w:r>
      <w:r>
        <w:t xml:space="preserve"> </w:t>
      </w:r>
      <w:r>
        <w:t xml:space="preserve">) руб. </w:t>
      </w:r>
      <w:r>
        <w:t xml:space="preserve">___</w:t>
      </w:r>
      <w:r>
        <w:t xml:space="preserve"> коп., НДС</w:t>
      </w:r>
      <w:r>
        <w:t xml:space="preserve">____% (____руб. ___коп.)/</w:t>
      </w:r>
      <w:r>
        <w:t xml:space="preserve"> </w:t>
      </w:r>
      <w:r>
        <w:t xml:space="preserve">НДС не облагается </w:t>
      </w:r>
      <w:r>
        <w:rPr>
          <w:i/>
        </w:rPr>
        <w:t xml:space="preserve">- указывается в случае, если Контракт заключается с лицами, не являющимися в соответствии с Налоговым кодексом Российской Федерации плательщиками НДС</w:t>
      </w:r>
      <w:r>
        <w:t xml:space="preserve">).</w:t>
      </w:r>
      <w:r>
        <w:rPr>
          <w:b/>
        </w:rPr>
      </w:r>
    </w:p>
    <w:p>
      <w:pPr>
        <w:ind w:firstLine="709"/>
        <w:jc w:val="both"/>
        <w:rPr>
          <w:rFonts w:ascii="Calibri" w:hAnsi="Calibri"/>
          <w:spacing w:val="-4"/>
        </w:rPr>
      </w:pPr>
      <w:r>
        <w:t xml:space="preserve">4</w:t>
      </w:r>
      <w:r>
        <w:t xml:space="preserve">.2.</w:t>
      </w:r>
      <w:r>
        <w:t xml:space="preserve"> </w:t>
      </w:r>
      <w:r>
        <w:t xml:space="preserve">Цена Контракта</w:t>
      </w:r>
      <w:r>
        <w:t xml:space="preserve"> включает в себя стоимость Товара с учетом всех налогов и платежей, затраты </w:t>
      </w:r>
      <w:r>
        <w:rPr>
          <w:spacing w:val="-5"/>
        </w:rPr>
        <w:t xml:space="preserve">на доставку, погрузку, разгрузку до мест складирования Заказчика, страхование, уплата налогов, таможенных пошлин, сборов и других </w:t>
      </w:r>
      <w:r>
        <w:rPr>
          <w:spacing w:val="-4"/>
        </w:rPr>
        <w:t xml:space="preserve">обязательных платежей.</w:t>
      </w:r>
      <w:r>
        <w:rPr>
          <w:rFonts w:ascii="Calibri" w:hAnsi="Calibri"/>
          <w:spacing w:val="-4"/>
        </w:rPr>
      </w:r>
    </w:p>
    <w:p>
      <w:pPr>
        <w:ind w:firstLine="709"/>
        <w:jc w:val="both"/>
        <w:shd w:val="clear" w:color="auto" w:fill="ffffff"/>
        <w:tabs>
          <w:tab w:val="left" w:pos="943" w:leader="none"/>
        </w:tabs>
        <w:rPr>
          <w:spacing w:val="-1"/>
        </w:rPr>
      </w:pPr>
      <w:r>
        <w:rPr>
          <w:spacing w:val="-1"/>
        </w:rPr>
        <w:t xml:space="preserve">4</w:t>
      </w:r>
      <w:r>
        <w:rPr>
          <w:spacing w:val="-1"/>
        </w:rPr>
        <w:t xml:space="preserve">.3. </w:t>
      </w:r>
      <w:r>
        <w:rPr>
          <w:spacing w:val="-1"/>
        </w:rPr>
        <w:t xml:space="preserve">Сумма, подлежащая уплате Заказчиком Поставщику, уменьшается на размер налогов, сборов и иных обязательных платежей в бюджеты бюджетной системы Р</w:t>
      </w:r>
      <w:r>
        <w:rPr>
          <w:spacing w:val="-1"/>
        </w:rPr>
        <w:t xml:space="preserve">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spacing w:val="-1"/>
        </w:rPr>
      </w:r>
    </w:p>
    <w:p>
      <w:pPr>
        <w:ind w:firstLine="709"/>
        <w:jc w:val="both"/>
        <w:rPr>
          <w:spacing w:val="-1"/>
        </w:rPr>
      </w:pPr>
      <w:r>
        <w:rPr>
          <w:spacing w:val="-1"/>
        </w:rPr>
        <w:t xml:space="preserve">4</w:t>
      </w:r>
      <w:r>
        <w:rPr>
          <w:spacing w:val="-1"/>
        </w:rPr>
        <w:t xml:space="preserve">.4. </w:t>
      </w:r>
      <w:r>
        <w:rPr>
          <w:spacing w:val="-1"/>
        </w:rPr>
        <w:t xml:space="preserve">Цена Контракта является твердой и определяется на весь срок исполнения Контракта, за исключением случаев, установленных Федеральным законом от 5 апреля 2013 г. N 44-ФЗ </w:t>
      </w:r>
      <w:r>
        <w:rPr>
          <w:spacing w:val="-1"/>
        </w:rPr>
        <w:t xml:space="preserve">«</w:t>
      </w:r>
      <w:r>
        <w:rPr>
          <w:spacing w:val="-1"/>
        </w:rPr>
        <w:t xml:space="preserve">О </w:t>
      </w:r>
      <w:r>
        <w:rPr>
          <w:spacing w:val="-1"/>
        </w:rPr>
        <w:t xml:space="preserve">контрактной системе в сфере закупок товаров, работ, услуг для обеспечения государственных и муниципальных нужд</w:t>
      </w:r>
      <w:r>
        <w:rPr>
          <w:spacing w:val="-1"/>
        </w:rPr>
        <w:t xml:space="preserve">» </w:t>
      </w:r>
      <w:r>
        <w:rPr>
          <w:spacing w:val="-1"/>
        </w:rPr>
        <w:t xml:space="preserve">и </w:t>
      </w:r>
      <w:r>
        <w:rPr>
          <w:spacing w:val="-1"/>
        </w:rPr>
        <w:t xml:space="preserve">к</w:t>
      </w:r>
      <w:r>
        <w:rPr>
          <w:spacing w:val="-1"/>
        </w:rPr>
        <w:t xml:space="preserve">онтрактом.</w:t>
      </w:r>
      <w:r>
        <w:rPr>
          <w:spacing w:val="-1"/>
        </w:rPr>
      </w:r>
    </w:p>
    <w:p>
      <w:pPr>
        <w:ind w:firstLine="709"/>
        <w:jc w:val="both"/>
      </w:pPr>
      <w:r>
        <w:t xml:space="preserve">4</w:t>
      </w:r>
      <w:r>
        <w:t xml:space="preserve">.5. Источник финансирования Контракта – средства Федерального бюджета.</w:t>
      </w:r>
      <w:r/>
    </w:p>
    <w:p>
      <w:pPr>
        <w:ind w:firstLine="709"/>
        <w:jc w:val="both"/>
      </w:pPr>
      <w:r>
        <w:t xml:space="preserve">4.</w:t>
      </w:r>
      <w:r>
        <w:t xml:space="preserve">6</w:t>
      </w:r>
      <w:r>
        <w:t xml:space="preserve">. </w:t>
      </w:r>
      <w:r>
        <w:t xml:space="preserve">Заказчик о</w:t>
      </w:r>
      <w:r>
        <w:t xml:space="preserve">существляет оплату за фактически поставленный и принятый Товар на основании надлежаще оформленных документов о приемке: Акта приемки товара, работ, услуг (ф.0510452), счета и (или) счет-фактуры (если Поставщик является плательщиком НДС), Товарной накладной</w:t>
      </w:r>
      <w:r>
        <w:t xml:space="preserve"> (УПД)</w:t>
      </w:r>
      <w:r>
        <w:t xml:space="preserve">, в течение </w:t>
      </w:r>
      <w:r>
        <w:t xml:space="preserve">7</w:t>
      </w:r>
      <w:r>
        <w:t xml:space="preserve"> (</w:t>
      </w:r>
      <w:r>
        <w:t xml:space="preserve">семи</w:t>
      </w:r>
      <w:r>
        <w:t xml:space="preserve">) рабочих дней со дня подписания Заказчиком документов о приемке.</w:t>
      </w:r>
      <w:r/>
    </w:p>
    <w:p>
      <w:pPr>
        <w:ind w:firstLine="709"/>
        <w:jc w:val="both"/>
      </w:pPr>
      <w:r>
        <w:t xml:space="preserve">Оплата производится по безналичному расчету в валюте РФ (рубль) путем перечисления Заказчиком денежных средств на расчетный счет Поставщика указанный в Контракте. В случае изменения расчетного счета Поставщик обязан в десятидневный срок с момента и</w:t>
      </w:r>
      <w:r>
        <w:t xml:space="preserve">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  <w:r/>
    </w:p>
    <w:p>
      <w:pPr>
        <w:ind w:firstLine="709"/>
        <w:jc w:val="both"/>
      </w:pPr>
      <w:r>
        <w:t xml:space="preserve">Днем оплаты считается день списания денежных средств с расчетного счета Заказчика.</w:t>
      </w:r>
      <w:r/>
    </w:p>
    <w:p>
      <w:pPr>
        <w:ind w:firstLine="709"/>
        <w:jc w:val="both"/>
      </w:pPr>
      <w:r>
        <w:t xml:space="preserve">4</w:t>
      </w:r>
      <w:r>
        <w:t xml:space="preserve">.7.  </w:t>
      </w:r>
      <w:r>
        <w:t xml:space="preserve">Выплата авансового платежа не предусмотрена.</w:t>
      </w:r>
      <w:r/>
    </w:p>
    <w:sectPr>
      <w:footnotePr/>
      <w:endnotePr/>
      <w:type w:val="nextPage"/>
      <w:pgSz w:w="11906" w:h="16838" w:orient="portrait"/>
      <w:pgMar w:top="1134" w:right="851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ltica">
    <w:panose1 w:val="02000603000000000000"/>
  </w:font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Статья %1."/>
      <w:lvlJc w:val="left"/>
      <w:pPr>
        <w:ind w:left="567" w:firstLine="0"/>
      </w:pPr>
      <w:rPr>
        <w:rFonts w:ascii="Times New Roman" w:hAnsi="Times New Roman"/>
        <w:b/>
        <w:i w:val="0"/>
        <w:sz w:val="22"/>
      </w:rPr>
    </w:lvl>
    <w:lvl w:ilvl="1">
      <w:start w:val="1"/>
      <w:numFmt w:val="decimal"/>
      <w:isLgl w:val="false"/>
      <w:suff w:val="tab"/>
      <w:lvlText w:val="%1.%2."/>
      <w:lvlJc w:val="left"/>
      <w:pPr>
        <w:ind w:left="567" w:hanging="567"/>
        <w:tabs>
          <w:tab w:val="num" w:pos="567" w:leader="none"/>
        </w:tabs>
      </w:pPr>
      <w:rPr>
        <w:rFonts w:ascii="Times New Roman" w:hAnsi="Times New Roman"/>
        <w:b/>
        <w:i w:val="0"/>
        <w:strike w:val="0"/>
        <w:color w:val="auto"/>
        <w:sz w:val="20"/>
        <w:vertAlign w:val="baseline"/>
      </w:rPr>
    </w:lvl>
    <w:lvl w:ilvl="2">
      <w:start w:val="1"/>
      <w:numFmt w:val="decimal"/>
      <w:pStyle w:val="632"/>
      <w:isLgl w:val="false"/>
      <w:suff w:val="tab"/>
      <w:lvlText w:val="%1.%2.%3."/>
      <w:lvlJc w:val="left"/>
      <w:pPr>
        <w:ind w:left="567" w:hanging="567"/>
      </w:pPr>
      <w:rPr>
        <w:rFonts w:ascii="Times New Roman" w:hAnsi="Times New Roman"/>
        <w:b/>
        <w:i w:val="0"/>
        <w:sz w:val="20"/>
        <w:vertAlign w:val="baseli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67" w:hanging="567"/>
        <w:tabs>
          <w:tab w:val="num" w:pos="709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67" w:hanging="567"/>
        <w:tabs>
          <w:tab w:val="num" w:pos="709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67" w:hanging="567"/>
        <w:tabs>
          <w:tab w:val="num" w:pos="709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7" w:hanging="567"/>
        <w:tabs>
          <w:tab w:val="num" w:pos="709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67" w:hanging="567"/>
        <w:tabs>
          <w:tab w:val="num" w:pos="709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67" w:hanging="567"/>
        <w:tabs>
          <w:tab w:val="num" w:pos="709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1"/>
    <w:next w:val="6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2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2"/>
    <w:link w:val="42"/>
    <w:uiPriority w:val="99"/>
  </w:style>
  <w:style w:type="paragraph" w:styleId="44">
    <w:name w:val="Footer"/>
    <w:basedOn w:val="62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paragraph" w:styleId="46">
    <w:name w:val="Caption"/>
    <w:basedOn w:val="621"/>
    <w:next w:val="62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2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paragraph" w:styleId="625">
    <w:name w:val="Balloon Text"/>
    <w:basedOn w:val="621"/>
    <w:link w:val="62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26" w:customStyle="1">
    <w:name w:val="Текст выноски Знак"/>
    <w:basedOn w:val="622"/>
    <w:link w:val="625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table" w:styleId="627">
    <w:name w:val="Table Grid"/>
    <w:basedOn w:val="62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28">
    <w:name w:val="Hyperlink"/>
    <w:basedOn w:val="622"/>
    <w:uiPriority w:val="99"/>
    <w:semiHidden/>
    <w:unhideWhenUsed/>
    <w:rPr>
      <w:color w:val="0000ff"/>
      <w:u w:val="single"/>
    </w:rPr>
  </w:style>
  <w:style w:type="character" w:styleId="629" w:customStyle="1">
    <w:name w:val="_typography_5vy1f_47"/>
    <w:basedOn w:val="622"/>
  </w:style>
  <w:style w:type="paragraph" w:styleId="630">
    <w:name w:val="List Paragraph"/>
    <w:basedOn w:val="621"/>
    <w:uiPriority w:val="34"/>
    <w:qFormat/>
    <w:pPr>
      <w:contextualSpacing/>
      <w:ind w:left="720"/>
    </w:pPr>
  </w:style>
  <w:style w:type="paragraph" w:styleId="631" w:customStyle="1">
    <w:name w:val="ConsPlusNormal"/>
    <w:pPr>
      <w:spacing w:after="0" w:line="240" w:lineRule="auto"/>
    </w:pPr>
    <w:rPr>
      <w:rFonts w:ascii="Calibri" w:hAnsi="Calibri" w:eastAsia="Times New Roman" w:cs="Times New Roman"/>
      <w:szCs w:val="20"/>
      <w:lang w:eastAsia="ru-RU"/>
    </w:rPr>
  </w:style>
  <w:style w:type="paragraph" w:styleId="632" w:customStyle="1">
    <w:name w:val="Подпункт контракта"/>
    <w:basedOn w:val="631"/>
    <w:pPr>
      <w:numPr>
        <w:ilvl w:val="2"/>
        <w:numId w:val="2"/>
      </w:numPr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plan28</dc:creator>
  <cp:keywords/>
  <dc:description/>
  <cp:lastModifiedBy>aplan1</cp:lastModifiedBy>
  <cp:revision>90</cp:revision>
  <dcterms:created xsi:type="dcterms:W3CDTF">2022-02-24T11:02:00Z</dcterms:created>
  <dcterms:modified xsi:type="dcterms:W3CDTF">2026-06-08T06:41:55Z</dcterms:modified>
</cp:coreProperties>
</file>