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3A2A8641" w14:textId="26606DE3" w:rsidR="00C97B5F" w:rsidRDefault="00211A53" w:rsidP="00C50ADF">
      <w:pPr>
        <w:jc w:val="center"/>
        <w:rPr>
          <w:rFonts w:eastAsia="Calibri"/>
          <w:b/>
          <w:bCs/>
          <w:color w:val="auto"/>
          <w:lang w:eastAsia="en-US"/>
        </w:rPr>
      </w:pPr>
      <w:r w:rsidRPr="00C50ADF">
        <w:rPr>
          <w:rFonts w:eastAsia="Calibri"/>
          <w:b/>
          <w:bCs/>
          <w:color w:val="auto"/>
          <w:lang w:eastAsia="en-US"/>
        </w:rPr>
        <w:t xml:space="preserve">Поставка </w:t>
      </w:r>
      <w:r w:rsidR="00C50ADF" w:rsidRPr="00C50ADF">
        <w:rPr>
          <w:rFonts w:eastAsia="Calibri"/>
          <w:b/>
          <w:bCs/>
          <w:color w:val="auto"/>
          <w:lang w:eastAsia="en-US"/>
        </w:rPr>
        <w:t xml:space="preserve">изделий </w:t>
      </w:r>
      <w:r w:rsidR="00662BCC" w:rsidRPr="00C50ADF">
        <w:rPr>
          <w:rFonts w:eastAsia="Calibri"/>
          <w:b/>
          <w:bCs/>
          <w:color w:val="auto"/>
          <w:lang w:eastAsia="en-US"/>
        </w:rPr>
        <w:t>медицинск</w:t>
      </w:r>
      <w:r w:rsidR="00C50ADF" w:rsidRPr="00C50ADF">
        <w:rPr>
          <w:rFonts w:eastAsia="Calibri"/>
          <w:b/>
          <w:bCs/>
          <w:color w:val="auto"/>
          <w:lang w:eastAsia="en-US"/>
        </w:rPr>
        <w:t>ого</w:t>
      </w:r>
      <w:r w:rsidR="00662BCC" w:rsidRPr="00C50ADF">
        <w:rPr>
          <w:rFonts w:eastAsia="Calibri"/>
          <w:b/>
          <w:bCs/>
          <w:color w:val="auto"/>
          <w:lang w:eastAsia="en-US"/>
        </w:rPr>
        <w:t xml:space="preserve"> </w:t>
      </w:r>
      <w:r w:rsidR="00C50ADF" w:rsidRPr="00C50ADF">
        <w:rPr>
          <w:rFonts w:eastAsia="Calibri"/>
          <w:b/>
          <w:bCs/>
          <w:color w:val="auto"/>
          <w:lang w:eastAsia="en-US"/>
        </w:rPr>
        <w:t>назначения (</w:t>
      </w:r>
      <w:r w:rsidR="004C087C">
        <w:rPr>
          <w:rFonts w:eastAsia="Calibri"/>
          <w:b/>
          <w:bCs/>
          <w:color w:val="auto"/>
          <w:lang w:eastAsia="en-US"/>
        </w:rPr>
        <w:t>Кабели</w:t>
      </w:r>
      <w:r w:rsidR="00C50ADF" w:rsidRPr="00C50ADF">
        <w:rPr>
          <w:rFonts w:eastAsia="Calibri"/>
          <w:b/>
          <w:bCs/>
          <w:color w:val="auto"/>
          <w:lang w:eastAsia="en-US"/>
        </w:rPr>
        <w:t xml:space="preserve">) </w:t>
      </w:r>
      <w:r w:rsidR="003E558E" w:rsidRPr="00C50ADF">
        <w:rPr>
          <w:rFonts w:eastAsia="Calibri"/>
          <w:b/>
          <w:bCs/>
          <w:color w:val="auto"/>
          <w:lang w:eastAsia="en-US"/>
        </w:rPr>
        <w:t xml:space="preserve"> </w:t>
      </w:r>
      <w:r w:rsidR="00C80519" w:rsidRPr="00C50ADF">
        <w:rPr>
          <w:rFonts w:eastAsia="Calibri"/>
          <w:b/>
          <w:bCs/>
          <w:color w:val="auto"/>
          <w:lang w:eastAsia="en-US"/>
        </w:rPr>
        <w:t>для нужд</w:t>
      </w:r>
      <w:r w:rsidR="00662BCC" w:rsidRPr="00C50ADF">
        <w:rPr>
          <w:rFonts w:eastAsia="Calibri"/>
          <w:b/>
          <w:bCs/>
          <w:color w:val="auto"/>
          <w:lang w:eastAsia="en-US"/>
        </w:rPr>
        <w:t xml:space="preserve"> </w:t>
      </w:r>
      <w:r w:rsidR="00C80519" w:rsidRPr="00C50ADF">
        <w:rPr>
          <w:rFonts w:eastAsia="Calibri"/>
          <w:b/>
          <w:bCs/>
          <w:color w:val="auto"/>
          <w:lang w:eastAsia="en-US"/>
        </w:rPr>
        <w:t>ФГБУ ФКЦ ВМТ ФМБА России в 2026г.</w:t>
      </w:r>
    </w:p>
    <w:p w14:paraId="10007989" w14:textId="77777777" w:rsidR="004C087C" w:rsidRPr="00C50ADF" w:rsidRDefault="004C087C" w:rsidP="00C50ADF">
      <w:pPr>
        <w:jc w:val="center"/>
        <w:rPr>
          <w:rFonts w:eastAsia="Calibri"/>
          <w:b/>
          <w:bCs/>
          <w:color w:val="auto"/>
          <w:lang w:eastAsia="en-US"/>
        </w:rPr>
      </w:pP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11DF8D6B" w14:textId="67E97112" w:rsidR="00AE5B74" w:rsidRPr="00AE5B74" w:rsidRDefault="00AE5B74" w:rsidP="00AE5B74">
      <w:pPr>
        <w:suppressAutoHyphens w:val="0"/>
        <w:spacing w:line="360" w:lineRule="auto"/>
        <w:rPr>
          <w:b/>
          <w:color w:val="auto"/>
          <w:sz w:val="20"/>
          <w:szCs w:val="20"/>
          <w:lang w:eastAsia="ru-RU"/>
        </w:rPr>
      </w:pPr>
    </w:p>
    <w:tbl>
      <w:tblPr>
        <w:tblW w:w="455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97"/>
        <w:gridCol w:w="3312"/>
        <w:gridCol w:w="4707"/>
      </w:tblGrid>
      <w:tr w:rsidR="00AE5B74" w:rsidRPr="00AE5B74" w14:paraId="2891E9F0" w14:textId="77777777" w:rsidTr="00C64D82">
        <w:trPr>
          <w:jc w:val="center"/>
        </w:trPr>
        <w:tc>
          <w:tcPr>
            <w:tcW w:w="400" w:type="pct"/>
            <w:shd w:val="clear" w:color="auto" w:fill="DAEEF3"/>
            <w:vAlign w:val="center"/>
          </w:tcPr>
          <w:p w14:paraId="48410575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0" w:type="pct"/>
            <w:shd w:val="clear" w:color="auto" w:fill="DAEEF3"/>
            <w:vAlign w:val="center"/>
          </w:tcPr>
          <w:p w14:paraId="017B2D34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700" w:type="pct"/>
            <w:shd w:val="clear" w:color="auto" w:fill="DAEEF3"/>
            <w:vAlign w:val="center"/>
          </w:tcPr>
          <w:p w14:paraId="6D81D33E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AE5B74" w:rsidRPr="00AE5B74" w14:paraId="49D99A1B" w14:textId="77777777" w:rsidTr="00C64D82">
        <w:trPr>
          <w:trHeight w:val="332"/>
          <w:jc w:val="center"/>
        </w:trPr>
        <w:tc>
          <w:tcPr>
            <w:tcW w:w="400" w:type="pct"/>
            <w:vAlign w:val="center"/>
          </w:tcPr>
          <w:p w14:paraId="00C8574F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00" w:type="pct"/>
            <w:vAlign w:val="center"/>
          </w:tcPr>
          <w:p w14:paraId="20CA313E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Гарантийный период с момента ввода в эксплуатацию</w:t>
            </w:r>
          </w:p>
        </w:tc>
        <w:tc>
          <w:tcPr>
            <w:tcW w:w="2700" w:type="pct"/>
            <w:vAlign w:val="center"/>
          </w:tcPr>
          <w:p w14:paraId="07CFCC34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F16D05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Не менее 12 месяцев</w:t>
            </w:r>
          </w:p>
        </w:tc>
      </w:tr>
      <w:tr w:rsidR="00AE5B74" w:rsidRPr="00AE5B74" w14:paraId="62C76AAB" w14:textId="77777777" w:rsidTr="00C64D82">
        <w:trPr>
          <w:trHeight w:val="385"/>
          <w:jc w:val="center"/>
        </w:trPr>
        <w:tc>
          <w:tcPr>
            <w:tcW w:w="400" w:type="pct"/>
            <w:vAlign w:val="center"/>
          </w:tcPr>
          <w:p w14:paraId="3BF9CA46" w14:textId="77777777" w:rsidR="00AE5B74" w:rsidRPr="00AE5B74" w:rsidRDefault="00AE5B74" w:rsidP="00AE5B74">
            <w:pPr>
              <w:suppressAutoHyphens w:val="0"/>
              <w:spacing w:line="360" w:lineRule="auto"/>
              <w:jc w:val="center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00" w:type="pct"/>
            <w:vAlign w:val="center"/>
          </w:tcPr>
          <w:p w14:paraId="78D1B418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Доставка до Заказчика, установка, ввод в эксплуатацию</w:t>
            </w:r>
          </w:p>
        </w:tc>
        <w:tc>
          <w:tcPr>
            <w:tcW w:w="2700" w:type="pct"/>
            <w:vAlign w:val="center"/>
          </w:tcPr>
          <w:p w14:paraId="1FF706AA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AE5B74" w:rsidRPr="00AE5B74" w14:paraId="75B83CB1" w14:textId="77777777" w:rsidTr="00C64D82">
        <w:trPr>
          <w:jc w:val="center"/>
        </w:trPr>
        <w:tc>
          <w:tcPr>
            <w:tcW w:w="400" w:type="pct"/>
            <w:vAlign w:val="center"/>
          </w:tcPr>
          <w:p w14:paraId="175403D5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00" w:type="pct"/>
            <w:vAlign w:val="center"/>
          </w:tcPr>
          <w:p w14:paraId="0D23B077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Срок производства Товара</w:t>
            </w:r>
          </w:p>
        </w:tc>
        <w:tc>
          <w:tcPr>
            <w:tcW w:w="2700" w:type="pct"/>
            <w:vAlign w:val="center"/>
          </w:tcPr>
          <w:p w14:paraId="2D356D8B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Поставляемый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в соответствии с техническим заданием и свободным от прав третьих лиц</w:t>
            </w:r>
          </w:p>
        </w:tc>
      </w:tr>
      <w:tr w:rsidR="00AE5B74" w:rsidRPr="00AE5B74" w14:paraId="5902AF83" w14:textId="77777777" w:rsidTr="00C64D82">
        <w:trPr>
          <w:jc w:val="center"/>
        </w:trPr>
        <w:tc>
          <w:tcPr>
            <w:tcW w:w="400" w:type="pct"/>
            <w:vAlign w:val="center"/>
          </w:tcPr>
          <w:p w14:paraId="37FD5247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900" w:type="pct"/>
            <w:vAlign w:val="center"/>
          </w:tcPr>
          <w:p w14:paraId="0C4A50ED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700" w:type="pct"/>
            <w:vAlign w:val="center"/>
          </w:tcPr>
          <w:p w14:paraId="1A0F537D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Наличие </w:t>
            </w:r>
            <w:r w:rsidRPr="00AE5B74"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AE5B74" w:rsidRPr="00AE5B74" w14:paraId="267EBA38" w14:textId="77777777" w:rsidTr="00C64D82">
        <w:trPr>
          <w:jc w:val="center"/>
        </w:trPr>
        <w:tc>
          <w:tcPr>
            <w:tcW w:w="400" w:type="pct"/>
            <w:vAlign w:val="center"/>
          </w:tcPr>
          <w:p w14:paraId="57140AE8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5.</w:t>
            </w:r>
          </w:p>
        </w:tc>
        <w:tc>
          <w:tcPr>
            <w:tcW w:w="1900" w:type="pct"/>
            <w:vAlign w:val="center"/>
          </w:tcPr>
          <w:p w14:paraId="36F349B6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Инструктаж специалистов Заказчика</w:t>
            </w:r>
          </w:p>
        </w:tc>
        <w:tc>
          <w:tcPr>
            <w:tcW w:w="2700" w:type="pct"/>
            <w:vAlign w:val="center"/>
          </w:tcPr>
          <w:p w14:paraId="2E5FA662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AE5B74" w:rsidRPr="00AE5B74" w14:paraId="7B04771A" w14:textId="77777777" w:rsidTr="00C64D82">
        <w:trPr>
          <w:jc w:val="center"/>
        </w:trPr>
        <w:tc>
          <w:tcPr>
            <w:tcW w:w="400" w:type="pct"/>
            <w:vAlign w:val="center"/>
          </w:tcPr>
          <w:p w14:paraId="66BACE28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00" w:type="pct"/>
            <w:vAlign w:val="center"/>
          </w:tcPr>
          <w:p w14:paraId="2783D03D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Условия хранения и транспортировки</w:t>
            </w:r>
          </w:p>
        </w:tc>
        <w:tc>
          <w:tcPr>
            <w:tcW w:w="2700" w:type="pct"/>
            <w:vAlign w:val="center"/>
          </w:tcPr>
          <w:p w14:paraId="06D889BB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Условия хранения согласно нормативно-технической документации производителя. 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3C288F0B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AE5B74" w:rsidRPr="00AE5B74" w14:paraId="17036735" w14:textId="77777777" w:rsidTr="00C64D82">
        <w:trPr>
          <w:jc w:val="center"/>
        </w:trPr>
        <w:tc>
          <w:tcPr>
            <w:tcW w:w="400" w:type="pct"/>
            <w:vAlign w:val="center"/>
          </w:tcPr>
          <w:p w14:paraId="755A260A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00" w:type="pct"/>
            <w:vAlign w:val="center"/>
          </w:tcPr>
          <w:p w14:paraId="1E7248BE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700" w:type="pct"/>
            <w:vAlign w:val="center"/>
          </w:tcPr>
          <w:p w14:paraId="215D6549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«Верх», «Не кантовать».</w:t>
            </w:r>
          </w:p>
        </w:tc>
      </w:tr>
      <w:tr w:rsidR="00AE5B74" w:rsidRPr="00AE5B74" w14:paraId="134BBAA0" w14:textId="77777777" w:rsidTr="00C64D82">
        <w:trPr>
          <w:jc w:val="center"/>
        </w:trPr>
        <w:tc>
          <w:tcPr>
            <w:tcW w:w="400" w:type="pct"/>
            <w:vAlign w:val="center"/>
          </w:tcPr>
          <w:p w14:paraId="789B0CE1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900" w:type="pct"/>
            <w:vAlign w:val="center"/>
          </w:tcPr>
          <w:p w14:paraId="6F4A0F84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700" w:type="pct"/>
            <w:vAlign w:val="center"/>
          </w:tcPr>
          <w:p w14:paraId="07423DDB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Поставщик должен немедленно после отправки товара уведомить Заказчика о состоявшейся отправке.</w:t>
            </w:r>
          </w:p>
        </w:tc>
      </w:tr>
      <w:tr w:rsidR="00AE5B74" w:rsidRPr="00AE5B74" w14:paraId="4B505909" w14:textId="77777777" w:rsidTr="00C64D82">
        <w:trPr>
          <w:jc w:val="center"/>
        </w:trPr>
        <w:tc>
          <w:tcPr>
            <w:tcW w:w="400" w:type="pct"/>
            <w:vAlign w:val="center"/>
          </w:tcPr>
          <w:p w14:paraId="5B434B37" w14:textId="77777777" w:rsidR="00AE5B74" w:rsidRPr="00AE5B74" w:rsidRDefault="00AE5B74" w:rsidP="00AE5B74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AE5B74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00" w:type="pct"/>
            <w:vAlign w:val="center"/>
          </w:tcPr>
          <w:p w14:paraId="3FA95492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700" w:type="pct"/>
            <w:vAlign w:val="center"/>
          </w:tcPr>
          <w:p w14:paraId="5E1E4BD7" w14:textId="77777777" w:rsidR="00AE5B74" w:rsidRPr="00AE5B74" w:rsidRDefault="00AE5B74" w:rsidP="00AE5B74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AE5B74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 </w:t>
            </w:r>
            <w:r w:rsidRPr="00AE5B74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AE5B74">
              <w:rPr>
                <w:color w:val="auto"/>
                <w:sz w:val="20"/>
                <w:szCs w:val="20"/>
                <w:lang w:eastAsia="ru-RU"/>
              </w:rPr>
              <w:t xml:space="preserve">, паспорта производителя </w:t>
            </w:r>
            <w:r w:rsidRPr="00AE5B74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AE5B74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</w:tbl>
    <w:p w14:paraId="6474979E" w14:textId="77777777" w:rsidR="00AE5B74" w:rsidRPr="00AE5B74" w:rsidRDefault="00AE5B74" w:rsidP="00AE5B74">
      <w:pPr>
        <w:suppressAutoHyphens w:val="0"/>
        <w:spacing w:line="360" w:lineRule="auto"/>
        <w:jc w:val="center"/>
        <w:rPr>
          <w:b/>
          <w:color w:val="auto"/>
          <w:sz w:val="20"/>
          <w:szCs w:val="20"/>
          <w:lang w:eastAsia="ru-RU"/>
        </w:rPr>
      </w:pPr>
    </w:p>
    <w:p w14:paraId="5BCBFBD3" w14:textId="77777777" w:rsidR="00AE5B74" w:rsidRDefault="00AE5B74" w:rsidP="00211A53">
      <w:pPr>
        <w:suppressAutoHyphens w:val="0"/>
        <w:jc w:val="center"/>
        <w:rPr>
          <w:b/>
          <w:color w:val="auto"/>
          <w:lang w:eastAsia="ru-RU"/>
        </w:rPr>
        <w:sectPr w:rsidR="00AE5B74" w:rsidSect="00B024F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17C61C57" w14:textId="77777777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460988B2" w14:textId="77777777" w:rsidR="004C087C" w:rsidRDefault="004C087C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791"/>
        <w:gridCol w:w="2485"/>
        <w:gridCol w:w="7232"/>
        <w:gridCol w:w="1418"/>
        <w:gridCol w:w="1134"/>
      </w:tblGrid>
      <w:tr w:rsidR="004C087C" w:rsidRPr="00F83054" w14:paraId="7DF3D7FA" w14:textId="77777777" w:rsidTr="004C087C">
        <w:trPr>
          <w:trHeight w:val="566"/>
          <w:jc w:val="center"/>
        </w:trPr>
        <w:tc>
          <w:tcPr>
            <w:tcW w:w="507" w:type="dxa"/>
            <w:vAlign w:val="center"/>
          </w:tcPr>
          <w:p w14:paraId="4BAC8194" w14:textId="77777777" w:rsidR="004C087C" w:rsidRPr="006E2F80" w:rsidRDefault="004C087C" w:rsidP="00EB78D5">
            <w:pPr>
              <w:pStyle w:val="af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F80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791" w:type="dxa"/>
            <w:vAlign w:val="center"/>
          </w:tcPr>
          <w:p w14:paraId="33F3E907" w14:textId="77777777" w:rsidR="004C087C" w:rsidRPr="006E2F80" w:rsidRDefault="004C087C" w:rsidP="00EB78D5">
            <w:pPr>
              <w:pStyle w:val="af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F80">
              <w:rPr>
                <w:rFonts w:ascii="Times New Roman" w:hAnsi="Times New Roman"/>
                <w:b/>
                <w:bCs/>
                <w:sz w:val="20"/>
                <w:szCs w:val="20"/>
              </w:rPr>
              <w:t>ОКПД2/КТРУ</w:t>
            </w:r>
          </w:p>
        </w:tc>
        <w:tc>
          <w:tcPr>
            <w:tcW w:w="2485" w:type="dxa"/>
            <w:vAlign w:val="center"/>
          </w:tcPr>
          <w:p w14:paraId="2F3F785A" w14:textId="77777777" w:rsidR="004C087C" w:rsidRPr="006E2F80" w:rsidRDefault="004C087C" w:rsidP="00EB78D5">
            <w:pPr>
              <w:pStyle w:val="af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F80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232" w:type="dxa"/>
            <w:vAlign w:val="center"/>
          </w:tcPr>
          <w:p w14:paraId="30F8E120" w14:textId="77777777" w:rsidR="004C087C" w:rsidRPr="006E2F80" w:rsidRDefault="004C087C" w:rsidP="00EB78D5">
            <w:pPr>
              <w:pStyle w:val="af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F80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418" w:type="dxa"/>
            <w:vAlign w:val="center"/>
          </w:tcPr>
          <w:p w14:paraId="56E14697" w14:textId="77777777" w:rsidR="004C087C" w:rsidRPr="006E2F80" w:rsidRDefault="004C087C" w:rsidP="00EB78D5">
            <w:pPr>
              <w:pStyle w:val="af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F80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vAlign w:val="center"/>
          </w:tcPr>
          <w:p w14:paraId="1B5DF104" w14:textId="77777777" w:rsidR="004C087C" w:rsidRPr="006E2F80" w:rsidRDefault="004C087C" w:rsidP="00EB78D5">
            <w:pPr>
              <w:pStyle w:val="af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E2F80">
              <w:rPr>
                <w:rFonts w:ascii="Times New Roman" w:hAnsi="Times New Roman"/>
                <w:b/>
                <w:bCs/>
                <w:sz w:val="20"/>
                <w:szCs w:val="20"/>
              </w:rPr>
              <w:t>Ед. изм.</w:t>
            </w:r>
          </w:p>
        </w:tc>
      </w:tr>
      <w:tr w:rsidR="004C087C" w:rsidRPr="00F83054" w14:paraId="00964C84" w14:textId="77777777" w:rsidTr="004C087C">
        <w:trPr>
          <w:jc w:val="center"/>
        </w:trPr>
        <w:tc>
          <w:tcPr>
            <w:tcW w:w="507" w:type="dxa"/>
          </w:tcPr>
          <w:p w14:paraId="0EB19480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91" w:type="dxa"/>
          </w:tcPr>
          <w:p w14:paraId="4D9A9D95" w14:textId="77777777" w:rsidR="004C087C" w:rsidRPr="006E2F80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6E2F80">
              <w:rPr>
                <w:rFonts w:ascii="Times New Roman" w:hAnsi="Times New Roman"/>
                <w:sz w:val="20"/>
                <w:szCs w:val="20"/>
              </w:rPr>
              <w:t>26.60.12.140</w:t>
            </w:r>
          </w:p>
        </w:tc>
        <w:tc>
          <w:tcPr>
            <w:tcW w:w="2485" w:type="dxa"/>
          </w:tcPr>
          <w:p w14:paraId="3F9C47FA" w14:textId="77777777" w:rsidR="004C087C" w:rsidRPr="003F5F19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Кабель</w:t>
            </w:r>
            <w:r w:rsidRPr="003F5F1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>удлинительный</w:t>
            </w:r>
            <w:r w:rsidRPr="003F5F1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RSC-2 TPE REUSABLE SENCABLE CHANNEL2 X1, </w:t>
            </w:r>
            <w:r>
              <w:rPr>
                <w:rFonts w:ascii="Times New Roman" w:hAnsi="Times New Roman"/>
                <w:sz w:val="20"/>
                <w:szCs w:val="20"/>
              </w:rPr>
              <w:t>Китай</w:t>
            </w:r>
          </w:p>
          <w:p w14:paraId="69821C68" w14:textId="77777777" w:rsidR="004C087C" w:rsidRPr="00C6123C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COVIDIEN</w:t>
            </w:r>
          </w:p>
        </w:tc>
        <w:tc>
          <w:tcPr>
            <w:tcW w:w="7232" w:type="dxa"/>
          </w:tcPr>
          <w:p w14:paraId="4828AF9B" w14:textId="77777777" w:rsidR="004C087C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 xml:space="preserve">Запасная часть к оксиметру церебральному/соматическому </w:t>
            </w:r>
            <w:proofErr w:type="spellStart"/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>Invos</w:t>
            </w:r>
            <w:proofErr w:type="spellEnd"/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 xml:space="preserve"> 5100C: Кабели удлинительные.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>Экранированный многократно используемый кабель, 2 канала, предназначен для подключения</w:t>
            </w:r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датчиков </w:t>
            </w:r>
            <w:proofErr w:type="spellStart"/>
            <w:r w:rsidRPr="00F83054">
              <w:rPr>
                <w:rFonts w:ascii="Times New Roman" w:hAnsi="Times New Roman"/>
                <w:sz w:val="20"/>
                <w:szCs w:val="20"/>
              </w:rPr>
              <w:t>SomaSensors</w:t>
            </w:r>
            <w:proofErr w:type="spell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для взрослых и   детей к предусилителю. Длина – 1,5 метра.</w:t>
            </w:r>
          </w:p>
          <w:p w14:paraId="3F88B2C6" w14:textId="1553BA8F" w:rsidR="004C087C" w:rsidRPr="00F83054" w:rsidRDefault="004C087C" w:rsidP="00EB78D5">
            <w:pPr>
              <w:pStyle w:val="af"/>
              <w:rPr>
                <w:rFonts w:ascii="Times New Roman" w:hAnsi="Times New Roman"/>
                <w:bCs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В целях обеспечения полной совместимости с оборудованием, имеющимся у Заказчика и достижения необходимой точности при измерениях, а </w:t>
            </w:r>
            <w:proofErr w:type="gramStart"/>
            <w:r w:rsidRPr="00F83054">
              <w:rPr>
                <w:rFonts w:ascii="Times New Roman" w:hAnsi="Times New Roman"/>
                <w:sz w:val="20"/>
                <w:szCs w:val="20"/>
              </w:rPr>
              <w:t>так же</w:t>
            </w:r>
            <w:proofErr w:type="gram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в соответствии с частью 1 ст. 33 Федерального закона от 05.04.2013   №44-ФЗ «О контрактной системе в сфере закупок товаров, работ, услуг для обеспечения государственных и муниципальных нужд» эквивалент не предусмотрен</w:t>
            </w:r>
          </w:p>
        </w:tc>
        <w:tc>
          <w:tcPr>
            <w:tcW w:w="1418" w:type="dxa"/>
          </w:tcPr>
          <w:p w14:paraId="7A3F2C78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499EFED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4C087C" w:rsidRPr="00F83054" w14:paraId="43360FDA" w14:textId="77777777" w:rsidTr="004C087C">
        <w:trPr>
          <w:jc w:val="center"/>
        </w:trPr>
        <w:tc>
          <w:tcPr>
            <w:tcW w:w="507" w:type="dxa"/>
          </w:tcPr>
          <w:p w14:paraId="21020945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91" w:type="dxa"/>
          </w:tcPr>
          <w:p w14:paraId="662A6113" w14:textId="77777777" w:rsidR="004C087C" w:rsidRPr="006E2F80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6E2F80">
              <w:rPr>
                <w:rFonts w:ascii="Times New Roman" w:hAnsi="Times New Roman"/>
                <w:sz w:val="20"/>
                <w:szCs w:val="20"/>
              </w:rPr>
              <w:t>26.60.12.140</w:t>
            </w:r>
          </w:p>
        </w:tc>
        <w:tc>
          <w:tcPr>
            <w:tcW w:w="2485" w:type="dxa"/>
          </w:tcPr>
          <w:p w14:paraId="02DB0669" w14:textId="77777777" w:rsidR="004C087C" w:rsidRPr="003F5F19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Кабель</w:t>
            </w:r>
            <w:r w:rsidRPr="003F5F1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>удлинительный</w:t>
            </w:r>
            <w:r w:rsidRPr="003F5F1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RSC-1 BLU REUSABLE CABLE CHANNEL 1 X1, </w:t>
            </w:r>
            <w:r>
              <w:rPr>
                <w:rFonts w:ascii="Times New Roman" w:hAnsi="Times New Roman"/>
                <w:sz w:val="20"/>
                <w:szCs w:val="20"/>
              </w:rPr>
              <w:t>Китай</w:t>
            </w:r>
          </w:p>
          <w:p w14:paraId="2791A68A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COVIDIEN</w:t>
            </w:r>
          </w:p>
        </w:tc>
        <w:tc>
          <w:tcPr>
            <w:tcW w:w="7232" w:type="dxa"/>
          </w:tcPr>
          <w:p w14:paraId="032AA049" w14:textId="77777777" w:rsidR="004C087C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 xml:space="preserve">Запасная часть к оксиметру церебральному/соматическому </w:t>
            </w:r>
            <w:proofErr w:type="spellStart"/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>Invos</w:t>
            </w:r>
            <w:proofErr w:type="spellEnd"/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 xml:space="preserve"> 5100C: Кабели удлинительные.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>Экранированный многократно используемый кабель, 1 канала, предназначен для подключения</w:t>
            </w:r>
            <w:r w:rsidRPr="00F83054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датчиков </w:t>
            </w:r>
            <w:proofErr w:type="spellStart"/>
            <w:r w:rsidRPr="00F83054">
              <w:rPr>
                <w:rFonts w:ascii="Times New Roman" w:hAnsi="Times New Roman"/>
                <w:sz w:val="20"/>
                <w:szCs w:val="20"/>
              </w:rPr>
              <w:t>SomaSensors</w:t>
            </w:r>
            <w:proofErr w:type="spell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для взрослых и   детей к предусилителю. Длина – 1,5 метра. </w:t>
            </w:r>
          </w:p>
          <w:p w14:paraId="19AEBF0C" w14:textId="0F567747" w:rsidR="004C087C" w:rsidRPr="00F83054" w:rsidRDefault="004C087C" w:rsidP="00EB78D5">
            <w:pPr>
              <w:pStyle w:val="af"/>
              <w:rPr>
                <w:rFonts w:ascii="Times New Roman" w:hAnsi="Times New Roman"/>
                <w:bCs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В целях обеспечения полной совместимости с оборудованием, имеющимся у Заказчика и достижения необходимой точности при измерениях, а </w:t>
            </w:r>
            <w:proofErr w:type="gramStart"/>
            <w:r w:rsidRPr="00F83054">
              <w:rPr>
                <w:rFonts w:ascii="Times New Roman" w:hAnsi="Times New Roman"/>
                <w:sz w:val="20"/>
                <w:szCs w:val="20"/>
              </w:rPr>
              <w:t>так же</w:t>
            </w:r>
            <w:proofErr w:type="gram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в соответствии с частью 1 ст. 33 Федерального закона от 05.04.2013   №44-ФЗ «О контрактной системе в сфере закупок товаров, работ, услуг для обеспечения государственных и муниципальных нужд» эквивалент не предусмотрен</w:t>
            </w:r>
          </w:p>
        </w:tc>
        <w:tc>
          <w:tcPr>
            <w:tcW w:w="1418" w:type="dxa"/>
          </w:tcPr>
          <w:p w14:paraId="5FE401B4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9224822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4C087C" w:rsidRPr="00F83054" w14:paraId="787ABCBC" w14:textId="77777777" w:rsidTr="004C087C">
        <w:trPr>
          <w:jc w:val="center"/>
        </w:trPr>
        <w:tc>
          <w:tcPr>
            <w:tcW w:w="507" w:type="dxa"/>
          </w:tcPr>
          <w:p w14:paraId="0C0AED53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91" w:type="dxa"/>
          </w:tcPr>
          <w:p w14:paraId="1A3F3570" w14:textId="77777777" w:rsidR="004C087C" w:rsidRPr="006E2F80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9B4E8D">
              <w:rPr>
                <w:rFonts w:ascii="Times New Roman" w:hAnsi="Times New Roman"/>
                <w:sz w:val="20"/>
                <w:szCs w:val="20"/>
              </w:rPr>
              <w:t>26.60.12.140</w:t>
            </w:r>
          </w:p>
        </w:tc>
        <w:tc>
          <w:tcPr>
            <w:tcW w:w="2485" w:type="dxa"/>
          </w:tcPr>
          <w:p w14:paraId="05F1CA94" w14:textId="77777777" w:rsidR="004C087C" w:rsidRPr="006E2F80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Кабель</w:t>
            </w:r>
            <w:r w:rsidRPr="006E2F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t>ЭКГ</w:t>
            </w:r>
            <w:r w:rsidRPr="006E2F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  <w:lang w:val="en-US"/>
              </w:rPr>
              <w:t>CARESCAPE</w:t>
            </w:r>
            <w:r w:rsidRPr="006E2F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83054">
              <w:rPr>
                <w:rFonts w:ascii="Times New Roman" w:hAnsi="Times New Roman"/>
                <w:sz w:val="20"/>
                <w:szCs w:val="20"/>
                <w:lang w:val="en-US"/>
              </w:rPr>
              <w:t>ECG</w:t>
            </w:r>
            <w:r w:rsidRPr="006E2F8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Китай</w:t>
            </w:r>
          </w:p>
          <w:p w14:paraId="27F54EC8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Товарный знак GE</w:t>
            </w:r>
          </w:p>
        </w:tc>
        <w:tc>
          <w:tcPr>
            <w:tcW w:w="7232" w:type="dxa"/>
          </w:tcPr>
          <w:p w14:paraId="08DC1F48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Кабель ЭКГ к системе мониторинга физиологических показателей </w:t>
            </w:r>
            <w:proofErr w:type="spellStart"/>
            <w:r w:rsidRPr="00F83054">
              <w:rPr>
                <w:rFonts w:ascii="Times New Roman" w:hAnsi="Times New Roman"/>
                <w:sz w:val="20"/>
                <w:szCs w:val="20"/>
              </w:rPr>
              <w:t>Carescape</w:t>
            </w:r>
            <w:proofErr w:type="spell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One. Кабель пациента со встроенным модулем для подключения набора отведений пациента типа Multi-Link с одной стороны и коннектором для прямого подключения к монитору пациента с другой стороны.  На встроенном модуле должны находится цветовые (схематический рисунок грудной клетки человека; цветовые обозначения на против каждого разъема для подключения набора отведений) и буквенные обозначения (на против каждого разъема для подключения набора отведений), необходимое для полноценной работы медицинского персонала и для исключения артефактов при проведении исследований. Длина кабеля 3.6 м. Энергопотребление: напряжение на</w:t>
            </w:r>
          </w:p>
          <w:p w14:paraId="14FF4655" w14:textId="77777777" w:rsidR="004C087C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входе от 5 ± 0,25 В постоянного тока. </w:t>
            </w:r>
          </w:p>
          <w:p w14:paraId="7FA8D1B6" w14:textId="5BE5ABDE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В целях обеспечения полной совместимости с оборудованием, имеющимся у Заказчика и достижения необходимой точности при измерениях, а </w:t>
            </w:r>
            <w:proofErr w:type="gramStart"/>
            <w:r w:rsidRPr="00F83054">
              <w:rPr>
                <w:rFonts w:ascii="Times New Roman" w:hAnsi="Times New Roman"/>
                <w:sz w:val="20"/>
                <w:szCs w:val="20"/>
              </w:rPr>
              <w:t>так же</w:t>
            </w:r>
            <w:proofErr w:type="gram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в соответствии с частью 1 ст. 33 Федерального закона от 05.04.2013   №44-ФЗ «О контрактной системе в сфере закупок товаров, работ, услуг для обеспечения государственных и муниципальных нужд» эквивалент не предусмотрен</w:t>
            </w:r>
          </w:p>
        </w:tc>
        <w:tc>
          <w:tcPr>
            <w:tcW w:w="1418" w:type="dxa"/>
          </w:tcPr>
          <w:p w14:paraId="0A823B0A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411FB54A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4C087C" w:rsidRPr="00F83054" w14:paraId="1AF70767" w14:textId="77777777" w:rsidTr="004C087C">
        <w:trPr>
          <w:jc w:val="center"/>
        </w:trPr>
        <w:tc>
          <w:tcPr>
            <w:tcW w:w="507" w:type="dxa"/>
          </w:tcPr>
          <w:p w14:paraId="17A764DF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91" w:type="dxa"/>
          </w:tcPr>
          <w:p w14:paraId="0BD57A22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6E2F80">
              <w:rPr>
                <w:rFonts w:ascii="Times New Roman" w:hAnsi="Times New Roman"/>
                <w:sz w:val="20"/>
                <w:szCs w:val="20"/>
              </w:rPr>
              <w:t>26.60.12.140</w:t>
            </w:r>
          </w:p>
        </w:tc>
        <w:tc>
          <w:tcPr>
            <w:tcW w:w="2485" w:type="dxa"/>
          </w:tcPr>
          <w:p w14:paraId="17BB29E5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Кабель интерфейсный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lastRenderedPageBreak/>
              <w:t>датчика пульсо</w:t>
            </w:r>
            <w:r>
              <w:rPr>
                <w:rFonts w:ascii="Times New Roman" w:hAnsi="Times New Roman"/>
                <w:sz w:val="20"/>
                <w:szCs w:val="20"/>
              </w:rPr>
              <w:t>ксиметрии транспортного модуля,</w:t>
            </w:r>
            <w:r w:rsidRPr="003F5F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Китай</w:t>
            </w:r>
          </w:p>
          <w:p w14:paraId="0242EADF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Товарный знак GE</w:t>
            </w:r>
          </w:p>
        </w:tc>
        <w:tc>
          <w:tcPr>
            <w:tcW w:w="7232" w:type="dxa"/>
          </w:tcPr>
          <w:p w14:paraId="5C3914B9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Кабель интерфейсный датчика пульсоксиметрии транспортного модуля к </w:t>
            </w:r>
            <w:r w:rsidRPr="00F8305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системе мониторинга физиологических показателей </w:t>
            </w:r>
            <w:proofErr w:type="spellStart"/>
            <w:r w:rsidRPr="00F83054">
              <w:rPr>
                <w:rFonts w:ascii="Times New Roman" w:hAnsi="Times New Roman"/>
                <w:sz w:val="20"/>
                <w:szCs w:val="20"/>
              </w:rPr>
              <w:t>Carescape</w:t>
            </w:r>
            <w:proofErr w:type="spell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One. Для подключения датчиков к мониторам пациента, для </w:t>
            </w:r>
            <w:proofErr w:type="spellStart"/>
            <w:r w:rsidRPr="00F83054">
              <w:rPr>
                <w:rFonts w:ascii="Times New Roman" w:hAnsi="Times New Roman"/>
                <w:sz w:val="20"/>
                <w:szCs w:val="20"/>
              </w:rPr>
              <w:t>транскутанного</w:t>
            </w:r>
            <w:proofErr w:type="spell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определения сатурации крови кислородом по технологии </w:t>
            </w:r>
            <w:proofErr w:type="spellStart"/>
            <w:r w:rsidRPr="00F83054">
              <w:rPr>
                <w:rFonts w:ascii="Times New Roman" w:hAnsi="Times New Roman"/>
                <w:sz w:val="20"/>
                <w:szCs w:val="20"/>
              </w:rPr>
              <w:t>Trusignal</w:t>
            </w:r>
            <w:proofErr w:type="spellEnd"/>
            <w:r w:rsidRPr="00F83054">
              <w:rPr>
                <w:rFonts w:ascii="Times New Roman" w:hAnsi="Times New Roman"/>
                <w:sz w:val="20"/>
                <w:szCs w:val="20"/>
              </w:rPr>
              <w:t>. Длина кабеля 3 м. Потребляемая мощность не более 375 мВт. Энергопотребление: напряжение на</w:t>
            </w:r>
          </w:p>
          <w:p w14:paraId="6858EC1D" w14:textId="77777777" w:rsidR="004C087C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входе от 5 ± 0,25 В постоянного тока. </w:t>
            </w:r>
          </w:p>
          <w:p w14:paraId="14DCE164" w14:textId="2039E6D3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 xml:space="preserve">В целях обеспечения полной совместимости с оборудованием, имеющимся у Заказчика и достижения необходимой точности при измерениях, а </w:t>
            </w:r>
            <w:proofErr w:type="gramStart"/>
            <w:r w:rsidRPr="00F83054">
              <w:rPr>
                <w:rFonts w:ascii="Times New Roman" w:hAnsi="Times New Roman"/>
                <w:sz w:val="20"/>
                <w:szCs w:val="20"/>
              </w:rPr>
              <w:t>так же</w:t>
            </w:r>
            <w:proofErr w:type="gramEnd"/>
            <w:r w:rsidRPr="00F83054">
              <w:rPr>
                <w:rFonts w:ascii="Times New Roman" w:hAnsi="Times New Roman"/>
                <w:sz w:val="20"/>
                <w:szCs w:val="20"/>
              </w:rPr>
              <w:t xml:space="preserve"> в соответствии с частью 1 ст. 33 Федерального закона от 05.04.2013   №44-ФЗ «О контрактной системе в сфере закупок товаров, работ, услуг для обеспечения государственных и муниципальных нужд» эквивалент не предусмотрен</w:t>
            </w:r>
          </w:p>
        </w:tc>
        <w:tc>
          <w:tcPr>
            <w:tcW w:w="1418" w:type="dxa"/>
          </w:tcPr>
          <w:p w14:paraId="78BF7E2F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34" w:type="dxa"/>
          </w:tcPr>
          <w:p w14:paraId="6558CE81" w14:textId="77777777" w:rsidR="004C087C" w:rsidRPr="00F83054" w:rsidRDefault="004C087C" w:rsidP="00EB78D5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F83054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</w:tbl>
    <w:p w14:paraId="243CCDB6" w14:textId="77777777" w:rsidR="004C087C" w:rsidRDefault="004C087C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5B741B7C" w14:textId="77777777" w:rsidR="001205CE" w:rsidRPr="007C0001" w:rsidRDefault="00A75E11" w:rsidP="001205CE">
      <w:pPr>
        <w:suppressAutoHyphens w:val="0"/>
        <w:jc w:val="both"/>
        <w:rPr>
          <w:rFonts w:eastAsia="Calibri"/>
          <w:bCs/>
          <w:i/>
          <w:color w:val="auto"/>
          <w:lang w:eastAsia="en-US"/>
        </w:rPr>
      </w:pPr>
      <w:r w:rsidRPr="007C0001">
        <w:rPr>
          <w:rFonts w:eastAsia="Calibri"/>
          <w:bCs/>
          <w:i/>
          <w:color w:val="auto"/>
          <w:lang w:eastAsia="en-US"/>
        </w:rPr>
        <w:t xml:space="preserve"> </w:t>
      </w:r>
      <w:r w:rsidR="001205CE" w:rsidRPr="007C0001">
        <w:rPr>
          <w:rFonts w:eastAsia="Calibri"/>
          <w:bCs/>
          <w:i/>
          <w:color w:val="auto"/>
          <w:lang w:eastAsia="en-US"/>
        </w:rPr>
        <w:t>*В соответствии с п. 1 ч. 1 статьи 33 44-ФЗ от 05.04.2014г. допускается указание на товарные знаки, в случае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p w14:paraId="5923B8A7" w14:textId="104F3B1E" w:rsidR="00A75E11" w:rsidRDefault="00A75E11" w:rsidP="009F52D3">
      <w:pPr>
        <w:suppressAutoHyphens w:val="0"/>
        <w:jc w:val="both"/>
        <w:rPr>
          <w:rFonts w:eastAsia="Calibri"/>
          <w:b/>
          <w:i/>
          <w:color w:val="auto"/>
          <w:lang w:eastAsia="en-US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211A53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>. Место поставки товара:</w:t>
      </w:r>
    </w:p>
    <w:p w14:paraId="31F57B98" w14:textId="4F67C46F" w:rsidR="005345EB" w:rsidRDefault="005345EB" w:rsidP="005345E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color w:val="auto"/>
          <w:lang w:eastAsia="ru-RU"/>
        </w:rPr>
      </w:pPr>
      <w:r>
        <w:t xml:space="preserve">ФГБУ ФКЦ ВМТ ФМБА России, по адресу: 141435, Московская область, г/о Химки, микрорайон </w:t>
      </w:r>
      <w:r w:rsidR="00A75E11" w:rsidRPr="00A75E11">
        <w:t>Новогорск, ул. Ивановская д.15А, к.1.</w:t>
      </w:r>
    </w:p>
    <w:p w14:paraId="2430587B" w14:textId="77777777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211A53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4</w:t>
      </w:r>
      <w:r w:rsidR="00211A53" w:rsidRPr="00211A53">
        <w:rPr>
          <w:b/>
          <w:color w:val="auto"/>
          <w:lang w:eastAsia="ru-RU"/>
        </w:rPr>
        <w:t xml:space="preserve">. Срок поставки товара: </w:t>
      </w:r>
    </w:p>
    <w:p w14:paraId="293021F2" w14:textId="5B6A128C" w:rsidR="00D16069" w:rsidRDefault="00D16069" w:rsidP="00D16069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С </w:t>
      </w:r>
      <w:r>
        <w:rPr>
          <w:color w:val="auto"/>
          <w:lang w:eastAsia="ru-RU"/>
        </w:rPr>
        <w:t xml:space="preserve">даты заключения контракта </w:t>
      </w:r>
      <w:r w:rsidRPr="00211A53">
        <w:rPr>
          <w:color w:val="auto"/>
          <w:lang w:eastAsia="ru-RU"/>
        </w:rPr>
        <w:t xml:space="preserve">в течение </w:t>
      </w:r>
      <w:r w:rsidR="004C087C">
        <w:rPr>
          <w:color w:val="auto"/>
          <w:lang w:eastAsia="ru-RU"/>
        </w:rPr>
        <w:t>5</w:t>
      </w:r>
      <w:r w:rsidRPr="00211A53">
        <w:rPr>
          <w:color w:val="auto"/>
          <w:lang w:eastAsia="ru-RU"/>
        </w:rPr>
        <w:t xml:space="preserve"> (</w:t>
      </w:r>
      <w:r w:rsidR="004C087C">
        <w:rPr>
          <w:color w:val="auto"/>
          <w:lang w:eastAsia="ru-RU"/>
        </w:rPr>
        <w:t>пяти</w:t>
      </w:r>
      <w:r w:rsidRPr="00211A53">
        <w:rPr>
          <w:color w:val="auto"/>
          <w:lang w:eastAsia="ru-RU"/>
        </w:rPr>
        <w:t xml:space="preserve">) </w:t>
      </w:r>
      <w:r>
        <w:rPr>
          <w:color w:val="auto"/>
          <w:lang w:eastAsia="ru-RU"/>
        </w:rPr>
        <w:t>рабоч</w:t>
      </w:r>
      <w:r w:rsidR="00A75E11">
        <w:rPr>
          <w:color w:val="auto"/>
          <w:lang w:eastAsia="ru-RU"/>
        </w:rPr>
        <w:t>их</w:t>
      </w:r>
      <w:r>
        <w:rPr>
          <w:color w:val="auto"/>
          <w:lang w:eastAsia="ru-RU"/>
        </w:rPr>
        <w:t xml:space="preserve"> </w:t>
      </w:r>
      <w:r w:rsidRPr="00211A53">
        <w:rPr>
          <w:color w:val="auto"/>
          <w:lang w:eastAsia="ru-RU"/>
        </w:rPr>
        <w:t>д</w:t>
      </w:r>
      <w:r w:rsidR="00A75E11">
        <w:rPr>
          <w:color w:val="auto"/>
          <w:lang w:eastAsia="ru-RU"/>
        </w:rPr>
        <w:t>ней</w:t>
      </w:r>
      <w:r>
        <w:rPr>
          <w:color w:val="auto"/>
          <w:lang w:eastAsia="ru-RU"/>
        </w:rPr>
        <w:t>.</w:t>
      </w:r>
    </w:p>
    <w:p w14:paraId="32814F15" w14:textId="3F5E8C10" w:rsidR="00211A53" w:rsidRDefault="00211A53" w:rsidP="00D16069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sectPr w:rsidR="00211A53" w:rsidSect="00A75E1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795215789">
    <w:abstractNumId w:val="3"/>
  </w:num>
  <w:num w:numId="2" w16cid:durableId="260068517">
    <w:abstractNumId w:val="0"/>
  </w:num>
  <w:num w:numId="3" w16cid:durableId="757562891">
    <w:abstractNumId w:val="2"/>
  </w:num>
  <w:num w:numId="4" w16cid:durableId="217018777">
    <w:abstractNumId w:val="4"/>
  </w:num>
  <w:num w:numId="5" w16cid:durableId="917401465">
    <w:abstractNumId w:val="1"/>
  </w:num>
  <w:num w:numId="6" w16cid:durableId="1660771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D7"/>
    <w:rsid w:val="00011B63"/>
    <w:rsid w:val="000255B7"/>
    <w:rsid w:val="000942DB"/>
    <w:rsid w:val="000A1CAA"/>
    <w:rsid w:val="000A28FB"/>
    <w:rsid w:val="000E062B"/>
    <w:rsid w:val="000F1F44"/>
    <w:rsid w:val="000F5B38"/>
    <w:rsid w:val="00107183"/>
    <w:rsid w:val="00113E47"/>
    <w:rsid w:val="001174F1"/>
    <w:rsid w:val="001205CE"/>
    <w:rsid w:val="001638A8"/>
    <w:rsid w:val="001B7603"/>
    <w:rsid w:val="001C4C0A"/>
    <w:rsid w:val="001D1E18"/>
    <w:rsid w:val="001D5132"/>
    <w:rsid w:val="00211A53"/>
    <w:rsid w:val="00224C97"/>
    <w:rsid w:val="00283EE7"/>
    <w:rsid w:val="00295D12"/>
    <w:rsid w:val="002B72C9"/>
    <w:rsid w:val="003272B6"/>
    <w:rsid w:val="003775C8"/>
    <w:rsid w:val="00391650"/>
    <w:rsid w:val="003C4C63"/>
    <w:rsid w:val="003C71CA"/>
    <w:rsid w:val="003C775E"/>
    <w:rsid w:val="003E558E"/>
    <w:rsid w:val="003F6CCC"/>
    <w:rsid w:val="0040183F"/>
    <w:rsid w:val="004455D5"/>
    <w:rsid w:val="00470007"/>
    <w:rsid w:val="00472990"/>
    <w:rsid w:val="00497CF9"/>
    <w:rsid w:val="004C087C"/>
    <w:rsid w:val="004D6A85"/>
    <w:rsid w:val="005345EB"/>
    <w:rsid w:val="00535F58"/>
    <w:rsid w:val="00547CB3"/>
    <w:rsid w:val="005A2D89"/>
    <w:rsid w:val="005D1B0B"/>
    <w:rsid w:val="005D1F94"/>
    <w:rsid w:val="005D7441"/>
    <w:rsid w:val="005E5AF8"/>
    <w:rsid w:val="006006F5"/>
    <w:rsid w:val="00640548"/>
    <w:rsid w:val="00662BCC"/>
    <w:rsid w:val="00681598"/>
    <w:rsid w:val="006B0303"/>
    <w:rsid w:val="006C4153"/>
    <w:rsid w:val="006F7FFD"/>
    <w:rsid w:val="0074601C"/>
    <w:rsid w:val="00750BD3"/>
    <w:rsid w:val="007550B3"/>
    <w:rsid w:val="007652C5"/>
    <w:rsid w:val="00780892"/>
    <w:rsid w:val="00796707"/>
    <w:rsid w:val="007A38E2"/>
    <w:rsid w:val="007C0001"/>
    <w:rsid w:val="007C4039"/>
    <w:rsid w:val="007D33A3"/>
    <w:rsid w:val="007E3741"/>
    <w:rsid w:val="00885C0D"/>
    <w:rsid w:val="008B4694"/>
    <w:rsid w:val="008B686A"/>
    <w:rsid w:val="008C6266"/>
    <w:rsid w:val="008D7F95"/>
    <w:rsid w:val="008E3031"/>
    <w:rsid w:val="008F37AD"/>
    <w:rsid w:val="00941D48"/>
    <w:rsid w:val="00976C7A"/>
    <w:rsid w:val="00982CC6"/>
    <w:rsid w:val="009868C2"/>
    <w:rsid w:val="009D5837"/>
    <w:rsid w:val="009E72FE"/>
    <w:rsid w:val="009F52D3"/>
    <w:rsid w:val="00A36BE9"/>
    <w:rsid w:val="00A75E11"/>
    <w:rsid w:val="00AE5B74"/>
    <w:rsid w:val="00B024FB"/>
    <w:rsid w:val="00B060B7"/>
    <w:rsid w:val="00B15351"/>
    <w:rsid w:val="00B34E03"/>
    <w:rsid w:val="00B84258"/>
    <w:rsid w:val="00B97FB6"/>
    <w:rsid w:val="00BA0691"/>
    <w:rsid w:val="00BA2F55"/>
    <w:rsid w:val="00BC5365"/>
    <w:rsid w:val="00C01ECC"/>
    <w:rsid w:val="00C03547"/>
    <w:rsid w:val="00C102A2"/>
    <w:rsid w:val="00C2402F"/>
    <w:rsid w:val="00C33310"/>
    <w:rsid w:val="00C42C0C"/>
    <w:rsid w:val="00C50ADF"/>
    <w:rsid w:val="00C63D28"/>
    <w:rsid w:val="00C80519"/>
    <w:rsid w:val="00C97B5F"/>
    <w:rsid w:val="00C97E52"/>
    <w:rsid w:val="00CD6DB1"/>
    <w:rsid w:val="00D16069"/>
    <w:rsid w:val="00D25053"/>
    <w:rsid w:val="00D34C33"/>
    <w:rsid w:val="00D37BA0"/>
    <w:rsid w:val="00D4495C"/>
    <w:rsid w:val="00DB59E5"/>
    <w:rsid w:val="00DE677A"/>
    <w:rsid w:val="00E2149B"/>
    <w:rsid w:val="00E7012F"/>
    <w:rsid w:val="00E84504"/>
    <w:rsid w:val="00EB2A43"/>
    <w:rsid w:val="00F11244"/>
    <w:rsid w:val="00F16D05"/>
    <w:rsid w:val="00F915B7"/>
    <w:rsid w:val="00FA5071"/>
    <w:rsid w:val="00FB01DC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89CCBD4E-A26D-4307-8B91-EA6B8B44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3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Unresolved Mention"/>
    <w:basedOn w:val="a0"/>
    <w:uiPriority w:val="99"/>
    <w:semiHidden/>
    <w:unhideWhenUsed/>
    <w:rsid w:val="00A75E11"/>
    <w:rPr>
      <w:color w:val="605E5C"/>
      <w:shd w:val="clear" w:color="auto" w:fill="E1DFDD"/>
    </w:rPr>
  </w:style>
  <w:style w:type="paragraph" w:styleId="af">
    <w:name w:val="No Spacing"/>
    <w:uiPriority w:val="1"/>
    <w:qFormat/>
    <w:rsid w:val="004C08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4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58</cp:revision>
  <dcterms:created xsi:type="dcterms:W3CDTF">2023-10-26T10:48:00Z</dcterms:created>
  <dcterms:modified xsi:type="dcterms:W3CDTF">2026-08-10T13:22:00Z</dcterms:modified>
</cp:coreProperties>
</file>