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3094" w:rsidRDefault="00D43094">
      <w:pPr>
        <w:rPr>
          <w:b/>
          <w:sz w:val="28"/>
        </w:rPr>
      </w:pPr>
      <w:bookmarkStart w:id="0" w:name="_GoBack"/>
      <w:bookmarkEnd w:id="0"/>
    </w:p>
    <w:p w:rsidR="00D43094" w:rsidRDefault="00D43094">
      <w:pPr>
        <w:rPr>
          <w:sz w:val="19"/>
        </w:rPr>
      </w:pPr>
      <w:r>
        <w:rPr>
          <w:b/>
          <w:sz w:val="28"/>
        </w:rPr>
        <w:t xml:space="preserve">                       </w:t>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r>
        <w:rPr>
          <w:b/>
          <w:sz w:val="28"/>
        </w:rPr>
        <w:tab/>
      </w:r>
    </w:p>
    <w:p w:rsidR="00D43094" w:rsidRPr="008C21EF" w:rsidRDefault="00D43094">
      <w:pPr>
        <w:rPr>
          <w:sz w:val="25"/>
          <w:szCs w:val="25"/>
        </w:rPr>
      </w:pPr>
    </w:p>
    <w:tbl>
      <w:tblPr>
        <w:tblW w:w="0" w:type="auto"/>
        <w:tblLayout w:type="fixed"/>
        <w:tblCellMar>
          <w:left w:w="0" w:type="dxa"/>
          <w:right w:w="0" w:type="dxa"/>
        </w:tblCellMar>
        <w:tblLook w:val="0000" w:firstRow="0" w:lastRow="0" w:firstColumn="0" w:lastColumn="0" w:noHBand="0" w:noVBand="0"/>
      </w:tblPr>
      <w:tblGrid>
        <w:gridCol w:w="9502"/>
      </w:tblGrid>
      <w:tr w:rsidR="00BF71B7" w:rsidRPr="008C21EF" w:rsidTr="00403314">
        <w:tc>
          <w:tcPr>
            <w:tcW w:w="9502" w:type="dxa"/>
            <w:tcBorders>
              <w:top w:val="nil"/>
              <w:left w:val="nil"/>
              <w:bottom w:val="nil"/>
              <w:right w:val="nil"/>
            </w:tcBorders>
          </w:tcPr>
          <w:p w:rsidR="00BF71B7" w:rsidRPr="008C21EF" w:rsidRDefault="008C21EF" w:rsidP="00A928FA">
            <w:pPr>
              <w:jc w:val="center"/>
              <w:rPr>
                <w:sz w:val="25"/>
                <w:szCs w:val="25"/>
              </w:rPr>
            </w:pPr>
            <w:r w:rsidRPr="008C21EF">
              <w:rPr>
                <w:b/>
                <w:sz w:val="25"/>
                <w:szCs w:val="25"/>
              </w:rPr>
              <w:t xml:space="preserve">                </w:t>
            </w:r>
            <w:r w:rsidR="00BF71B7" w:rsidRPr="008C21EF">
              <w:rPr>
                <w:b/>
                <w:sz w:val="25"/>
                <w:szCs w:val="25"/>
              </w:rPr>
              <w:t>Государственный контракт №______</w:t>
            </w:r>
          </w:p>
        </w:tc>
      </w:tr>
      <w:tr w:rsidR="00BF71B7" w:rsidRPr="008C21EF" w:rsidTr="00403314">
        <w:tc>
          <w:tcPr>
            <w:tcW w:w="9502" w:type="dxa"/>
            <w:tcBorders>
              <w:top w:val="nil"/>
              <w:left w:val="nil"/>
              <w:bottom w:val="nil"/>
              <w:right w:val="nil"/>
            </w:tcBorders>
          </w:tcPr>
          <w:p w:rsidR="00BF71B7" w:rsidRPr="008C21EF" w:rsidRDefault="00BF71B7">
            <w:pPr>
              <w:rPr>
                <w:sz w:val="25"/>
                <w:szCs w:val="25"/>
              </w:rPr>
            </w:pPr>
          </w:p>
        </w:tc>
      </w:tr>
    </w:tbl>
    <w:p w:rsidR="00D43094" w:rsidRPr="008C21EF" w:rsidRDefault="00D43094">
      <w:pPr>
        <w:rPr>
          <w:sz w:val="25"/>
          <w:szCs w:val="25"/>
        </w:rPr>
      </w:pPr>
      <w:r w:rsidRPr="008C21EF">
        <w:rPr>
          <w:sz w:val="25"/>
          <w:szCs w:val="25"/>
        </w:rPr>
        <w:t xml:space="preserve">    </w:t>
      </w:r>
      <w:r w:rsidRPr="008C21EF">
        <w:rPr>
          <w:sz w:val="25"/>
          <w:szCs w:val="25"/>
        </w:rPr>
        <w:tab/>
      </w:r>
      <w:r w:rsidRPr="008C21EF">
        <w:rPr>
          <w:sz w:val="25"/>
          <w:szCs w:val="25"/>
        </w:rPr>
        <w:tab/>
      </w:r>
      <w:r w:rsidRPr="008C21EF">
        <w:rPr>
          <w:sz w:val="25"/>
          <w:szCs w:val="25"/>
        </w:rPr>
        <w:tab/>
      </w:r>
      <w:r w:rsidRPr="008C21EF">
        <w:rPr>
          <w:sz w:val="25"/>
          <w:szCs w:val="25"/>
        </w:rPr>
        <w:tab/>
      </w:r>
      <w:r w:rsidRPr="008C21EF">
        <w:rPr>
          <w:sz w:val="25"/>
          <w:szCs w:val="25"/>
        </w:rPr>
        <w:tab/>
      </w:r>
      <w:r w:rsidRPr="008C21EF">
        <w:rPr>
          <w:sz w:val="25"/>
          <w:szCs w:val="25"/>
        </w:rPr>
        <w:tab/>
      </w:r>
      <w:r w:rsidRPr="008C21EF">
        <w:rPr>
          <w:sz w:val="25"/>
          <w:szCs w:val="25"/>
        </w:rPr>
        <w:tab/>
      </w:r>
      <w:r w:rsidRPr="008C21EF">
        <w:rPr>
          <w:sz w:val="25"/>
          <w:szCs w:val="25"/>
        </w:rPr>
        <w:tab/>
      </w:r>
      <w:r w:rsidRPr="008C21EF">
        <w:rPr>
          <w:sz w:val="25"/>
          <w:szCs w:val="25"/>
        </w:rPr>
        <w:tab/>
        <w:t xml:space="preserve"> </w:t>
      </w:r>
    </w:p>
    <w:p w:rsidR="00203582" w:rsidRPr="008C21EF" w:rsidRDefault="00203582">
      <w:pPr>
        <w:rPr>
          <w:sz w:val="25"/>
          <w:szCs w:val="25"/>
        </w:rPr>
      </w:pPr>
      <w:r w:rsidRPr="008C21EF">
        <w:rPr>
          <w:sz w:val="25"/>
          <w:szCs w:val="25"/>
        </w:rPr>
        <w:t xml:space="preserve">г. </w:t>
      </w:r>
      <w:r w:rsidR="00C22816" w:rsidRPr="008C21EF">
        <w:rPr>
          <w:sz w:val="25"/>
          <w:szCs w:val="25"/>
        </w:rPr>
        <w:t>Воронеж</w:t>
      </w:r>
      <w:r w:rsidR="002B2EAE">
        <w:rPr>
          <w:sz w:val="25"/>
          <w:szCs w:val="25"/>
        </w:rPr>
        <w:tab/>
        <w:t xml:space="preserve">                       </w:t>
      </w:r>
      <w:r w:rsidR="005C726C" w:rsidRPr="008C21EF">
        <w:rPr>
          <w:sz w:val="25"/>
          <w:szCs w:val="25"/>
        </w:rPr>
        <w:tab/>
      </w:r>
      <w:r w:rsidR="005C726C" w:rsidRPr="008C21EF">
        <w:rPr>
          <w:sz w:val="25"/>
          <w:szCs w:val="25"/>
        </w:rPr>
        <w:tab/>
      </w:r>
      <w:r w:rsidR="005C726C" w:rsidRPr="008C21EF">
        <w:rPr>
          <w:sz w:val="25"/>
          <w:szCs w:val="25"/>
        </w:rPr>
        <w:tab/>
      </w:r>
      <w:r w:rsidR="005C726C" w:rsidRPr="008C21EF">
        <w:rPr>
          <w:sz w:val="25"/>
          <w:szCs w:val="25"/>
        </w:rPr>
        <w:tab/>
      </w:r>
      <w:r w:rsidR="005C726C" w:rsidRPr="008C21EF">
        <w:rPr>
          <w:sz w:val="25"/>
          <w:szCs w:val="25"/>
        </w:rPr>
        <w:tab/>
      </w:r>
      <w:r w:rsidR="005C726C" w:rsidRPr="008C21EF">
        <w:rPr>
          <w:sz w:val="25"/>
          <w:szCs w:val="25"/>
        </w:rPr>
        <w:tab/>
      </w:r>
      <w:r w:rsidR="007A612B">
        <w:rPr>
          <w:sz w:val="25"/>
          <w:szCs w:val="25"/>
        </w:rPr>
        <w:t xml:space="preserve">          </w:t>
      </w:r>
      <w:r w:rsidR="00BE176E">
        <w:rPr>
          <w:sz w:val="25"/>
          <w:szCs w:val="25"/>
        </w:rPr>
        <w:t xml:space="preserve">       </w:t>
      </w:r>
      <w:r w:rsidR="005C726C" w:rsidRPr="008C21EF">
        <w:rPr>
          <w:sz w:val="25"/>
          <w:szCs w:val="25"/>
        </w:rPr>
        <w:t xml:space="preserve">  «__»________</w:t>
      </w:r>
      <w:r w:rsidR="00064F34" w:rsidRPr="008C21EF">
        <w:rPr>
          <w:sz w:val="25"/>
          <w:szCs w:val="25"/>
        </w:rPr>
        <w:t>20</w:t>
      </w:r>
      <w:r w:rsidR="00EB2BEC">
        <w:rPr>
          <w:sz w:val="25"/>
          <w:szCs w:val="25"/>
        </w:rPr>
        <w:t>2</w:t>
      </w:r>
      <w:r w:rsidR="00F70F4B">
        <w:rPr>
          <w:sz w:val="25"/>
          <w:szCs w:val="25"/>
        </w:rPr>
        <w:t>6</w:t>
      </w:r>
      <w:r w:rsidR="000D6F73">
        <w:rPr>
          <w:sz w:val="25"/>
          <w:szCs w:val="25"/>
        </w:rPr>
        <w:t xml:space="preserve"> </w:t>
      </w:r>
      <w:r w:rsidR="00064F34" w:rsidRPr="008C21EF">
        <w:rPr>
          <w:sz w:val="25"/>
          <w:szCs w:val="25"/>
        </w:rPr>
        <w:t>г</w:t>
      </w:r>
      <w:r w:rsidR="000D6F73">
        <w:rPr>
          <w:sz w:val="25"/>
          <w:szCs w:val="25"/>
        </w:rPr>
        <w:t>.</w:t>
      </w:r>
    </w:p>
    <w:p w:rsidR="00203582" w:rsidRPr="008C21EF" w:rsidRDefault="00203582">
      <w:pPr>
        <w:rPr>
          <w:sz w:val="25"/>
          <w:szCs w:val="25"/>
        </w:rPr>
      </w:pPr>
    </w:p>
    <w:p w:rsidR="003837A9" w:rsidRPr="008C21EF" w:rsidRDefault="00591A7C" w:rsidP="003837A9">
      <w:pPr>
        <w:ind w:firstLine="567"/>
        <w:jc w:val="both"/>
        <w:rPr>
          <w:sz w:val="25"/>
          <w:szCs w:val="25"/>
        </w:rPr>
      </w:pPr>
      <w:r w:rsidRPr="008C21EF">
        <w:rPr>
          <w:sz w:val="25"/>
          <w:szCs w:val="25"/>
        </w:rPr>
        <w:t xml:space="preserve">Федеральное казенное учреждение «Следственный изолятор №3 Управления Федеральной службы исполнения наказаний по Воронежской области» </w:t>
      </w:r>
      <w:r w:rsidRPr="008C21EF">
        <w:rPr>
          <w:bCs/>
          <w:color w:val="000000"/>
          <w:sz w:val="25"/>
          <w:szCs w:val="25"/>
        </w:rPr>
        <w:t>област</w:t>
      </w:r>
      <w:r w:rsidR="00BE176E">
        <w:rPr>
          <w:bCs/>
          <w:color w:val="000000"/>
          <w:sz w:val="25"/>
          <w:szCs w:val="25"/>
        </w:rPr>
        <w:t>и</w:t>
      </w:r>
      <w:r w:rsidR="003837A9" w:rsidRPr="008C21EF">
        <w:rPr>
          <w:bCs/>
          <w:color w:val="000000"/>
          <w:sz w:val="25"/>
          <w:szCs w:val="25"/>
        </w:rPr>
        <w:t xml:space="preserve"> в соответствии с п. 5 ст. 3 ФЗ РФ </w:t>
      </w:r>
      <w:r w:rsidR="003837A9" w:rsidRPr="008C21EF">
        <w:rPr>
          <w:sz w:val="25"/>
          <w:szCs w:val="25"/>
        </w:rPr>
        <w:t xml:space="preserve">от 05.04.2013 № 44-ФЗ «О контрактной системе в сфере закупок товаров, работ, услуг для обеспечения государственных и муниципальных нужд»  именуемое в дальнейшем «Заказчик», в лице начальника </w:t>
      </w:r>
      <w:r w:rsidR="00BE176E">
        <w:rPr>
          <w:sz w:val="25"/>
          <w:szCs w:val="25"/>
        </w:rPr>
        <w:t>Эльтекова Георгия Сергеевича</w:t>
      </w:r>
      <w:r w:rsidRPr="008C21EF">
        <w:rPr>
          <w:sz w:val="25"/>
          <w:szCs w:val="25"/>
        </w:rPr>
        <w:t>,</w:t>
      </w:r>
      <w:r w:rsidR="003837A9" w:rsidRPr="008C21EF">
        <w:rPr>
          <w:sz w:val="25"/>
          <w:szCs w:val="25"/>
        </w:rPr>
        <w:t xml:space="preserve"> действующего на основании Устава, и </w:t>
      </w:r>
      <w:r w:rsidR="00B658B8">
        <w:rPr>
          <w:sz w:val="25"/>
          <w:szCs w:val="25"/>
        </w:rPr>
        <w:t>_________________________________________</w:t>
      </w:r>
      <w:r w:rsidR="003837A9" w:rsidRPr="008C21EF">
        <w:rPr>
          <w:sz w:val="25"/>
          <w:szCs w:val="25"/>
        </w:rPr>
        <w:t xml:space="preserve">в лице </w:t>
      </w:r>
      <w:r w:rsidR="00B658B8">
        <w:rPr>
          <w:sz w:val="25"/>
          <w:szCs w:val="25"/>
        </w:rPr>
        <w:t>________________________________________</w:t>
      </w:r>
      <w:r w:rsidR="003837A9" w:rsidRPr="008C21EF">
        <w:rPr>
          <w:sz w:val="25"/>
          <w:szCs w:val="25"/>
        </w:rPr>
        <w:t xml:space="preserve">, действующего на основании </w:t>
      </w:r>
      <w:r w:rsidR="00B658B8">
        <w:rPr>
          <w:sz w:val="25"/>
          <w:szCs w:val="25"/>
        </w:rPr>
        <w:t>____________________________</w:t>
      </w:r>
      <w:r w:rsidR="003837A9" w:rsidRPr="008C21EF">
        <w:rPr>
          <w:sz w:val="25"/>
          <w:szCs w:val="25"/>
        </w:rPr>
        <w:t xml:space="preserve"> с другой  стороны, именуемые в дальнейшем Стороны, в соответствии с п.4 ч.1 ст.93 Федерального Закона РФ от 05.04.2014г.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 следующем.</w:t>
      </w:r>
    </w:p>
    <w:p w:rsidR="00D43094" w:rsidRPr="008C21EF" w:rsidRDefault="00D43094">
      <w:pPr>
        <w:ind w:left="-142" w:right="-143" w:firstLine="727"/>
        <w:rPr>
          <w:b/>
          <w:sz w:val="25"/>
          <w:szCs w:val="25"/>
        </w:rPr>
      </w:pPr>
    </w:p>
    <w:p w:rsidR="00D43094" w:rsidRPr="008C21EF" w:rsidRDefault="00D43094">
      <w:pPr>
        <w:ind w:left="-142" w:right="-143" w:firstLine="727"/>
        <w:jc w:val="center"/>
        <w:rPr>
          <w:b/>
          <w:sz w:val="25"/>
          <w:szCs w:val="25"/>
        </w:rPr>
      </w:pPr>
      <w:r w:rsidRPr="008C21EF">
        <w:rPr>
          <w:b/>
          <w:sz w:val="25"/>
          <w:szCs w:val="25"/>
        </w:rPr>
        <w:t>1. Предмет контракта</w:t>
      </w:r>
      <w:r w:rsidR="00EE46DB" w:rsidRPr="008C21EF">
        <w:rPr>
          <w:b/>
          <w:sz w:val="25"/>
          <w:szCs w:val="25"/>
        </w:rPr>
        <w:t xml:space="preserve"> </w:t>
      </w:r>
    </w:p>
    <w:p w:rsidR="00203582" w:rsidRPr="008C21EF" w:rsidRDefault="00203582">
      <w:pPr>
        <w:ind w:left="-142" w:right="-143" w:firstLine="727"/>
        <w:jc w:val="center"/>
        <w:rPr>
          <w:b/>
          <w:sz w:val="25"/>
          <w:szCs w:val="25"/>
        </w:rPr>
      </w:pPr>
    </w:p>
    <w:p w:rsidR="003837A9" w:rsidRPr="008C21EF" w:rsidRDefault="003837A9" w:rsidP="003837A9">
      <w:pPr>
        <w:ind w:firstLine="426"/>
        <w:jc w:val="both"/>
        <w:rPr>
          <w:sz w:val="25"/>
          <w:szCs w:val="25"/>
        </w:rPr>
      </w:pPr>
      <w:r w:rsidRPr="008C21EF">
        <w:rPr>
          <w:sz w:val="25"/>
          <w:szCs w:val="25"/>
        </w:rPr>
        <w:t>1.1 По настоящему Контракту Исполнитель обязуется по заданию Заказчика осуществить проверку технического состояния транспортных средств Заказчика (в том числе его частей, предметов его дополнительного оборудования) на предмет их соответствия обязательным требованиям безопасности транспортных средств</w:t>
      </w:r>
      <w:r w:rsidR="000D6F73">
        <w:rPr>
          <w:sz w:val="25"/>
          <w:szCs w:val="25"/>
        </w:rPr>
        <w:t xml:space="preserve"> в соответствии с законодательством и нормативными актами Российской Федерации</w:t>
      </w:r>
      <w:r w:rsidRPr="008C21EF">
        <w:rPr>
          <w:sz w:val="25"/>
          <w:szCs w:val="25"/>
        </w:rPr>
        <w:t xml:space="preserve"> (далее — Технический осмотр, сокращенно ТО), а Заказчик обязуется оплатить данные услуги.</w:t>
      </w:r>
    </w:p>
    <w:p w:rsidR="003837A9" w:rsidRPr="008C21EF" w:rsidRDefault="003837A9" w:rsidP="003837A9">
      <w:pPr>
        <w:pStyle w:val="ListParagraph"/>
        <w:ind w:left="0" w:firstLine="426"/>
        <w:jc w:val="both"/>
        <w:rPr>
          <w:rFonts w:ascii="Times New Roman" w:hAnsi="Times New Roman"/>
          <w:sz w:val="25"/>
          <w:szCs w:val="25"/>
          <w:lang w:val="ru-RU" w:eastAsia="ru-RU"/>
        </w:rPr>
      </w:pPr>
      <w:r w:rsidRPr="008C21EF">
        <w:rPr>
          <w:rFonts w:ascii="Times New Roman" w:hAnsi="Times New Roman"/>
          <w:sz w:val="25"/>
          <w:szCs w:val="25"/>
          <w:lang w:val="ru-RU" w:eastAsia="ru-RU"/>
        </w:rPr>
        <w:t>1.2 Наименование услуг, единица измерения, цена за единицу, количество определяются в следующей спецификации:</w:t>
      </w:r>
    </w:p>
    <w:p w:rsidR="003837A9" w:rsidRPr="008C21EF" w:rsidRDefault="003837A9" w:rsidP="003837A9">
      <w:pPr>
        <w:pStyle w:val="ListParagraph"/>
        <w:ind w:left="0" w:firstLine="567"/>
        <w:jc w:val="both"/>
        <w:rPr>
          <w:rFonts w:ascii="Times New Roman" w:hAnsi="Times New Roman"/>
          <w:sz w:val="25"/>
          <w:szCs w:val="25"/>
          <w:lang w:val="ru-RU" w:eastAsia="ru-RU"/>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4748"/>
        <w:gridCol w:w="1204"/>
        <w:gridCol w:w="953"/>
        <w:gridCol w:w="1226"/>
        <w:gridCol w:w="1498"/>
        <w:gridCol w:w="9"/>
      </w:tblGrid>
      <w:tr w:rsidR="003837A9" w:rsidRPr="008C21EF" w:rsidTr="00BE176E">
        <w:trPr>
          <w:gridAfter w:val="1"/>
          <w:wAfter w:w="9" w:type="dxa"/>
          <w:trHeight w:val="642"/>
        </w:trPr>
        <w:tc>
          <w:tcPr>
            <w:tcW w:w="427" w:type="dxa"/>
            <w:vAlign w:val="center"/>
          </w:tcPr>
          <w:p w:rsidR="003837A9" w:rsidRPr="008C21EF" w:rsidRDefault="003837A9" w:rsidP="00BE176E">
            <w:pPr>
              <w:jc w:val="center"/>
              <w:rPr>
                <w:sz w:val="25"/>
                <w:szCs w:val="25"/>
              </w:rPr>
            </w:pPr>
            <w:r w:rsidRPr="008C21EF">
              <w:rPr>
                <w:sz w:val="25"/>
                <w:szCs w:val="25"/>
              </w:rPr>
              <w:t>№</w:t>
            </w:r>
          </w:p>
        </w:tc>
        <w:tc>
          <w:tcPr>
            <w:tcW w:w="4748" w:type="dxa"/>
            <w:vAlign w:val="center"/>
          </w:tcPr>
          <w:p w:rsidR="003837A9" w:rsidRPr="008C21EF" w:rsidRDefault="003837A9" w:rsidP="00BE176E">
            <w:pPr>
              <w:jc w:val="center"/>
              <w:rPr>
                <w:sz w:val="25"/>
                <w:szCs w:val="25"/>
              </w:rPr>
            </w:pPr>
            <w:r w:rsidRPr="008C21EF">
              <w:rPr>
                <w:sz w:val="25"/>
                <w:szCs w:val="25"/>
              </w:rPr>
              <w:t>Наименование</w:t>
            </w:r>
          </w:p>
        </w:tc>
        <w:tc>
          <w:tcPr>
            <w:tcW w:w="1204" w:type="dxa"/>
            <w:vAlign w:val="center"/>
          </w:tcPr>
          <w:p w:rsidR="003837A9" w:rsidRPr="008C21EF" w:rsidRDefault="003837A9" w:rsidP="00BE176E">
            <w:pPr>
              <w:jc w:val="center"/>
              <w:rPr>
                <w:sz w:val="25"/>
                <w:szCs w:val="25"/>
              </w:rPr>
            </w:pPr>
            <w:r w:rsidRPr="008C21EF">
              <w:rPr>
                <w:sz w:val="25"/>
                <w:szCs w:val="25"/>
              </w:rPr>
              <w:t>Единица</w:t>
            </w:r>
            <w:r w:rsidR="00BE176E">
              <w:rPr>
                <w:sz w:val="25"/>
                <w:szCs w:val="25"/>
              </w:rPr>
              <w:t xml:space="preserve"> </w:t>
            </w:r>
            <w:r w:rsidRPr="008C21EF">
              <w:rPr>
                <w:sz w:val="25"/>
                <w:szCs w:val="25"/>
              </w:rPr>
              <w:t>измерения</w:t>
            </w:r>
          </w:p>
        </w:tc>
        <w:tc>
          <w:tcPr>
            <w:tcW w:w="953" w:type="dxa"/>
            <w:vAlign w:val="center"/>
          </w:tcPr>
          <w:p w:rsidR="003837A9" w:rsidRPr="008C21EF" w:rsidRDefault="003837A9" w:rsidP="00BE176E">
            <w:pPr>
              <w:jc w:val="center"/>
              <w:rPr>
                <w:sz w:val="25"/>
                <w:szCs w:val="25"/>
              </w:rPr>
            </w:pPr>
            <w:r w:rsidRPr="008C21EF">
              <w:rPr>
                <w:sz w:val="25"/>
                <w:szCs w:val="25"/>
              </w:rPr>
              <w:t>Коли-</w:t>
            </w:r>
          </w:p>
          <w:p w:rsidR="003837A9" w:rsidRPr="008C21EF" w:rsidRDefault="003837A9" w:rsidP="00BE176E">
            <w:pPr>
              <w:jc w:val="center"/>
              <w:rPr>
                <w:sz w:val="25"/>
                <w:szCs w:val="25"/>
              </w:rPr>
            </w:pPr>
            <w:r w:rsidRPr="008C21EF">
              <w:rPr>
                <w:sz w:val="25"/>
                <w:szCs w:val="25"/>
              </w:rPr>
              <w:t>чество</w:t>
            </w:r>
          </w:p>
        </w:tc>
        <w:tc>
          <w:tcPr>
            <w:tcW w:w="1226" w:type="dxa"/>
            <w:vAlign w:val="center"/>
          </w:tcPr>
          <w:p w:rsidR="003837A9" w:rsidRPr="008C21EF" w:rsidRDefault="003837A9" w:rsidP="00BE176E">
            <w:pPr>
              <w:jc w:val="center"/>
              <w:rPr>
                <w:sz w:val="25"/>
                <w:szCs w:val="25"/>
              </w:rPr>
            </w:pPr>
            <w:r w:rsidRPr="008C21EF">
              <w:rPr>
                <w:sz w:val="25"/>
                <w:szCs w:val="25"/>
              </w:rPr>
              <w:t>Цена за единицу</w:t>
            </w:r>
          </w:p>
          <w:p w:rsidR="003837A9" w:rsidRPr="008C21EF" w:rsidRDefault="003837A9" w:rsidP="00BE176E">
            <w:pPr>
              <w:jc w:val="center"/>
              <w:rPr>
                <w:sz w:val="25"/>
                <w:szCs w:val="25"/>
              </w:rPr>
            </w:pPr>
          </w:p>
        </w:tc>
        <w:tc>
          <w:tcPr>
            <w:tcW w:w="1498" w:type="dxa"/>
            <w:vAlign w:val="center"/>
          </w:tcPr>
          <w:p w:rsidR="003837A9" w:rsidRPr="008C21EF" w:rsidRDefault="003837A9" w:rsidP="00BE176E">
            <w:pPr>
              <w:jc w:val="center"/>
              <w:rPr>
                <w:sz w:val="25"/>
                <w:szCs w:val="25"/>
              </w:rPr>
            </w:pPr>
            <w:r w:rsidRPr="008C21EF">
              <w:rPr>
                <w:sz w:val="25"/>
                <w:szCs w:val="25"/>
              </w:rPr>
              <w:t>Общая сумма</w:t>
            </w:r>
            <w:r w:rsidR="00F70F4B">
              <w:rPr>
                <w:sz w:val="25"/>
                <w:szCs w:val="25"/>
              </w:rPr>
              <w:t>, с учетом НДС 5%</w:t>
            </w:r>
          </w:p>
        </w:tc>
      </w:tr>
      <w:tr w:rsidR="00BE176E" w:rsidRPr="008C21EF" w:rsidTr="00BE176E">
        <w:trPr>
          <w:gridAfter w:val="1"/>
          <w:wAfter w:w="9" w:type="dxa"/>
          <w:trHeight w:val="315"/>
        </w:trPr>
        <w:tc>
          <w:tcPr>
            <w:tcW w:w="427" w:type="dxa"/>
            <w:vAlign w:val="center"/>
          </w:tcPr>
          <w:p w:rsidR="00BE176E" w:rsidRPr="008C21EF" w:rsidRDefault="00BE176E" w:rsidP="00BE176E">
            <w:pPr>
              <w:jc w:val="center"/>
              <w:rPr>
                <w:sz w:val="25"/>
                <w:szCs w:val="25"/>
              </w:rPr>
            </w:pPr>
            <w:r w:rsidRPr="008C21EF">
              <w:rPr>
                <w:sz w:val="25"/>
                <w:szCs w:val="25"/>
              </w:rPr>
              <w:t>1</w:t>
            </w:r>
          </w:p>
        </w:tc>
        <w:tc>
          <w:tcPr>
            <w:tcW w:w="4748" w:type="dxa"/>
            <w:vAlign w:val="center"/>
          </w:tcPr>
          <w:p w:rsidR="006C2230" w:rsidRPr="008C21EF" w:rsidRDefault="004940D8" w:rsidP="00BE176E">
            <w:pPr>
              <w:jc w:val="center"/>
              <w:rPr>
                <w:sz w:val="25"/>
                <w:szCs w:val="25"/>
              </w:rPr>
            </w:pPr>
            <w:r w:rsidRPr="004940D8">
              <w:rPr>
                <w:sz w:val="25"/>
                <w:szCs w:val="25"/>
              </w:rPr>
              <w:t>Технический осмотр транспортных средств, М2 ТС для перевозки пассажиров</w:t>
            </w:r>
          </w:p>
        </w:tc>
        <w:tc>
          <w:tcPr>
            <w:tcW w:w="1204" w:type="dxa"/>
            <w:vAlign w:val="center"/>
          </w:tcPr>
          <w:p w:rsidR="00BE176E" w:rsidRDefault="00BE176E" w:rsidP="00BE176E">
            <w:pPr>
              <w:jc w:val="center"/>
            </w:pPr>
            <w:r w:rsidRPr="00021379">
              <w:rPr>
                <w:sz w:val="25"/>
                <w:szCs w:val="25"/>
              </w:rPr>
              <w:t>шт.</w:t>
            </w:r>
          </w:p>
        </w:tc>
        <w:tc>
          <w:tcPr>
            <w:tcW w:w="953" w:type="dxa"/>
            <w:vAlign w:val="center"/>
          </w:tcPr>
          <w:p w:rsidR="00BE176E" w:rsidRPr="008C21EF" w:rsidRDefault="004940D8" w:rsidP="00BE176E">
            <w:pPr>
              <w:jc w:val="center"/>
              <w:rPr>
                <w:sz w:val="25"/>
                <w:szCs w:val="25"/>
              </w:rPr>
            </w:pPr>
            <w:r>
              <w:rPr>
                <w:sz w:val="25"/>
                <w:szCs w:val="25"/>
              </w:rPr>
              <w:t>4</w:t>
            </w:r>
          </w:p>
        </w:tc>
        <w:tc>
          <w:tcPr>
            <w:tcW w:w="1226" w:type="dxa"/>
            <w:vAlign w:val="center"/>
          </w:tcPr>
          <w:p w:rsidR="00BE176E" w:rsidRPr="008C21EF" w:rsidRDefault="00F70F4B" w:rsidP="00BE176E">
            <w:pPr>
              <w:jc w:val="center"/>
              <w:rPr>
                <w:sz w:val="25"/>
                <w:szCs w:val="25"/>
              </w:rPr>
            </w:pPr>
            <w:r>
              <w:rPr>
                <w:sz w:val="25"/>
                <w:szCs w:val="25"/>
              </w:rPr>
              <w:t>2056,00</w:t>
            </w:r>
          </w:p>
        </w:tc>
        <w:tc>
          <w:tcPr>
            <w:tcW w:w="1498" w:type="dxa"/>
            <w:vAlign w:val="center"/>
          </w:tcPr>
          <w:p w:rsidR="00BE176E" w:rsidRPr="008C21EF" w:rsidRDefault="00F70F4B" w:rsidP="00BE176E">
            <w:pPr>
              <w:jc w:val="center"/>
              <w:rPr>
                <w:sz w:val="25"/>
                <w:szCs w:val="25"/>
              </w:rPr>
            </w:pPr>
            <w:r>
              <w:rPr>
                <w:sz w:val="25"/>
                <w:szCs w:val="25"/>
              </w:rPr>
              <w:t>8224,00</w:t>
            </w:r>
          </w:p>
        </w:tc>
      </w:tr>
      <w:tr w:rsidR="00BE176E" w:rsidRPr="008C21EF" w:rsidTr="00BE176E">
        <w:trPr>
          <w:gridAfter w:val="1"/>
          <w:wAfter w:w="9" w:type="dxa"/>
          <w:trHeight w:val="315"/>
        </w:trPr>
        <w:tc>
          <w:tcPr>
            <w:tcW w:w="427" w:type="dxa"/>
            <w:vAlign w:val="center"/>
          </w:tcPr>
          <w:p w:rsidR="00BE176E" w:rsidRPr="008C21EF" w:rsidRDefault="00BE176E" w:rsidP="00BE176E">
            <w:pPr>
              <w:jc w:val="center"/>
              <w:rPr>
                <w:sz w:val="25"/>
                <w:szCs w:val="25"/>
              </w:rPr>
            </w:pPr>
            <w:r w:rsidRPr="008C21EF">
              <w:rPr>
                <w:sz w:val="25"/>
                <w:szCs w:val="25"/>
              </w:rPr>
              <w:t>2</w:t>
            </w:r>
          </w:p>
        </w:tc>
        <w:tc>
          <w:tcPr>
            <w:tcW w:w="4748" w:type="dxa"/>
            <w:vAlign w:val="center"/>
          </w:tcPr>
          <w:p w:rsidR="00EB2BEC" w:rsidRPr="008C21EF" w:rsidRDefault="004940D8" w:rsidP="00EB2BEC">
            <w:pPr>
              <w:jc w:val="center"/>
              <w:rPr>
                <w:sz w:val="25"/>
                <w:szCs w:val="25"/>
              </w:rPr>
            </w:pPr>
            <w:r w:rsidRPr="004940D8">
              <w:rPr>
                <w:sz w:val="25"/>
                <w:szCs w:val="25"/>
              </w:rPr>
              <w:t>Технический осмотр транспортных средств N1 ТС с максимальной массой до 3,5 тонн</w:t>
            </w:r>
            <w:r w:rsidR="00F70F4B">
              <w:rPr>
                <w:sz w:val="25"/>
                <w:szCs w:val="25"/>
              </w:rPr>
              <w:t xml:space="preserve"> </w:t>
            </w:r>
          </w:p>
        </w:tc>
        <w:tc>
          <w:tcPr>
            <w:tcW w:w="1204" w:type="dxa"/>
            <w:vAlign w:val="center"/>
          </w:tcPr>
          <w:p w:rsidR="00BE176E" w:rsidRDefault="00BE176E" w:rsidP="00BE176E">
            <w:pPr>
              <w:jc w:val="center"/>
            </w:pPr>
            <w:r w:rsidRPr="00021379">
              <w:rPr>
                <w:sz w:val="25"/>
                <w:szCs w:val="25"/>
              </w:rPr>
              <w:t>шт.</w:t>
            </w:r>
          </w:p>
        </w:tc>
        <w:tc>
          <w:tcPr>
            <w:tcW w:w="953" w:type="dxa"/>
            <w:vAlign w:val="center"/>
          </w:tcPr>
          <w:p w:rsidR="00BE176E" w:rsidRPr="008C21EF" w:rsidRDefault="00F70F4B" w:rsidP="00BE176E">
            <w:pPr>
              <w:jc w:val="center"/>
              <w:rPr>
                <w:sz w:val="25"/>
                <w:szCs w:val="25"/>
              </w:rPr>
            </w:pPr>
            <w:r>
              <w:rPr>
                <w:sz w:val="25"/>
                <w:szCs w:val="25"/>
              </w:rPr>
              <w:t>2</w:t>
            </w:r>
          </w:p>
        </w:tc>
        <w:tc>
          <w:tcPr>
            <w:tcW w:w="1226" w:type="dxa"/>
            <w:vAlign w:val="center"/>
          </w:tcPr>
          <w:p w:rsidR="00BE176E" w:rsidRPr="00EB2BEC" w:rsidRDefault="00F70F4B" w:rsidP="00BE176E">
            <w:pPr>
              <w:jc w:val="center"/>
              <w:rPr>
                <w:sz w:val="25"/>
                <w:szCs w:val="25"/>
              </w:rPr>
            </w:pPr>
            <w:r>
              <w:rPr>
                <w:sz w:val="25"/>
                <w:szCs w:val="25"/>
              </w:rPr>
              <w:t>1314,00</w:t>
            </w:r>
          </w:p>
        </w:tc>
        <w:tc>
          <w:tcPr>
            <w:tcW w:w="1498" w:type="dxa"/>
            <w:vAlign w:val="center"/>
          </w:tcPr>
          <w:p w:rsidR="00BE176E" w:rsidRPr="008C21EF" w:rsidRDefault="00F70F4B" w:rsidP="00BE176E">
            <w:pPr>
              <w:jc w:val="center"/>
              <w:rPr>
                <w:sz w:val="25"/>
                <w:szCs w:val="25"/>
              </w:rPr>
            </w:pPr>
            <w:r>
              <w:rPr>
                <w:sz w:val="25"/>
                <w:szCs w:val="25"/>
              </w:rPr>
              <w:t>2628,00</w:t>
            </w:r>
          </w:p>
        </w:tc>
      </w:tr>
      <w:tr w:rsidR="004940D8" w:rsidRPr="008C21EF" w:rsidTr="00BE176E">
        <w:trPr>
          <w:gridAfter w:val="1"/>
          <w:wAfter w:w="9" w:type="dxa"/>
          <w:trHeight w:val="315"/>
        </w:trPr>
        <w:tc>
          <w:tcPr>
            <w:tcW w:w="427" w:type="dxa"/>
            <w:vAlign w:val="center"/>
          </w:tcPr>
          <w:p w:rsidR="004940D8" w:rsidRPr="008C21EF" w:rsidRDefault="004940D8" w:rsidP="00BE176E">
            <w:pPr>
              <w:jc w:val="center"/>
              <w:rPr>
                <w:sz w:val="25"/>
                <w:szCs w:val="25"/>
              </w:rPr>
            </w:pPr>
            <w:r>
              <w:rPr>
                <w:sz w:val="25"/>
                <w:szCs w:val="25"/>
              </w:rPr>
              <w:t>3</w:t>
            </w:r>
          </w:p>
        </w:tc>
        <w:tc>
          <w:tcPr>
            <w:tcW w:w="4748" w:type="dxa"/>
            <w:vAlign w:val="center"/>
          </w:tcPr>
          <w:p w:rsidR="004940D8" w:rsidRPr="008C21EF" w:rsidRDefault="004940D8" w:rsidP="00BE176E">
            <w:pPr>
              <w:jc w:val="center"/>
              <w:rPr>
                <w:sz w:val="25"/>
                <w:szCs w:val="25"/>
              </w:rPr>
            </w:pPr>
            <w:r w:rsidRPr="004940D8">
              <w:rPr>
                <w:sz w:val="25"/>
                <w:szCs w:val="25"/>
              </w:rPr>
              <w:t>Технический осмотр транспортных средств, М1 легковые авто</w:t>
            </w:r>
          </w:p>
        </w:tc>
        <w:tc>
          <w:tcPr>
            <w:tcW w:w="1204" w:type="dxa"/>
            <w:vAlign w:val="center"/>
          </w:tcPr>
          <w:p w:rsidR="004940D8" w:rsidRPr="00021379" w:rsidRDefault="004940D8" w:rsidP="00BE176E">
            <w:pPr>
              <w:jc w:val="center"/>
              <w:rPr>
                <w:sz w:val="25"/>
                <w:szCs w:val="25"/>
              </w:rPr>
            </w:pPr>
            <w:r>
              <w:rPr>
                <w:sz w:val="25"/>
                <w:szCs w:val="25"/>
              </w:rPr>
              <w:t>шт.</w:t>
            </w:r>
          </w:p>
        </w:tc>
        <w:tc>
          <w:tcPr>
            <w:tcW w:w="953" w:type="dxa"/>
            <w:vAlign w:val="center"/>
          </w:tcPr>
          <w:p w:rsidR="004940D8" w:rsidRDefault="00F70F4B" w:rsidP="00BE176E">
            <w:pPr>
              <w:jc w:val="center"/>
              <w:rPr>
                <w:sz w:val="25"/>
                <w:szCs w:val="25"/>
              </w:rPr>
            </w:pPr>
            <w:r>
              <w:rPr>
                <w:sz w:val="25"/>
                <w:szCs w:val="25"/>
              </w:rPr>
              <w:t>1</w:t>
            </w:r>
          </w:p>
        </w:tc>
        <w:tc>
          <w:tcPr>
            <w:tcW w:w="1226" w:type="dxa"/>
            <w:vAlign w:val="center"/>
          </w:tcPr>
          <w:p w:rsidR="004940D8" w:rsidRDefault="00F70F4B" w:rsidP="00BE176E">
            <w:pPr>
              <w:jc w:val="center"/>
              <w:rPr>
                <w:sz w:val="25"/>
                <w:szCs w:val="25"/>
              </w:rPr>
            </w:pPr>
            <w:r>
              <w:rPr>
                <w:sz w:val="25"/>
                <w:szCs w:val="25"/>
              </w:rPr>
              <w:t>1200,00</w:t>
            </w:r>
          </w:p>
        </w:tc>
        <w:tc>
          <w:tcPr>
            <w:tcW w:w="1498" w:type="dxa"/>
            <w:vAlign w:val="center"/>
          </w:tcPr>
          <w:p w:rsidR="004940D8" w:rsidRDefault="00F70F4B" w:rsidP="00BE176E">
            <w:pPr>
              <w:jc w:val="center"/>
              <w:rPr>
                <w:sz w:val="25"/>
                <w:szCs w:val="25"/>
              </w:rPr>
            </w:pPr>
            <w:r>
              <w:rPr>
                <w:sz w:val="25"/>
                <w:szCs w:val="25"/>
              </w:rPr>
              <w:t>1200,00</w:t>
            </w:r>
          </w:p>
        </w:tc>
      </w:tr>
      <w:tr w:rsidR="003837A9" w:rsidRPr="008C21EF" w:rsidTr="00BE176E">
        <w:trPr>
          <w:trHeight w:val="327"/>
        </w:trPr>
        <w:tc>
          <w:tcPr>
            <w:tcW w:w="5175" w:type="dxa"/>
            <w:gridSpan w:val="2"/>
          </w:tcPr>
          <w:p w:rsidR="003837A9" w:rsidRPr="008C21EF" w:rsidRDefault="003837A9" w:rsidP="00CE475C">
            <w:pPr>
              <w:jc w:val="both"/>
              <w:rPr>
                <w:b/>
                <w:sz w:val="25"/>
                <w:szCs w:val="25"/>
              </w:rPr>
            </w:pPr>
            <w:r w:rsidRPr="008C21EF">
              <w:rPr>
                <w:b/>
                <w:sz w:val="25"/>
                <w:szCs w:val="25"/>
              </w:rPr>
              <w:t>Итого:</w:t>
            </w:r>
          </w:p>
        </w:tc>
        <w:tc>
          <w:tcPr>
            <w:tcW w:w="4890" w:type="dxa"/>
            <w:gridSpan w:val="5"/>
          </w:tcPr>
          <w:p w:rsidR="003837A9" w:rsidRPr="008C21EF" w:rsidRDefault="00F70F4B" w:rsidP="0006621A">
            <w:pPr>
              <w:jc w:val="right"/>
              <w:rPr>
                <w:b/>
                <w:sz w:val="25"/>
                <w:szCs w:val="25"/>
              </w:rPr>
            </w:pPr>
            <w:r>
              <w:rPr>
                <w:b/>
                <w:sz w:val="25"/>
                <w:szCs w:val="25"/>
              </w:rPr>
              <w:t>12 052</w:t>
            </w:r>
            <w:r w:rsidR="00EB2BEC">
              <w:rPr>
                <w:b/>
                <w:sz w:val="25"/>
                <w:szCs w:val="25"/>
              </w:rPr>
              <w:t>,00</w:t>
            </w:r>
          </w:p>
        </w:tc>
      </w:tr>
    </w:tbl>
    <w:p w:rsidR="007A296E" w:rsidRPr="008C21EF" w:rsidRDefault="007A296E" w:rsidP="00D8595A">
      <w:pPr>
        <w:tabs>
          <w:tab w:val="left" w:pos="709"/>
          <w:tab w:val="left" w:pos="1134"/>
        </w:tabs>
        <w:ind w:firstLine="567"/>
        <w:jc w:val="both"/>
        <w:rPr>
          <w:sz w:val="25"/>
          <w:szCs w:val="25"/>
        </w:rPr>
      </w:pPr>
    </w:p>
    <w:p w:rsidR="00D43094" w:rsidRPr="008C21EF" w:rsidRDefault="00D43094" w:rsidP="00D8595A">
      <w:pPr>
        <w:tabs>
          <w:tab w:val="left" w:pos="709"/>
          <w:tab w:val="left" w:pos="1134"/>
        </w:tabs>
        <w:ind w:firstLine="426"/>
        <w:jc w:val="center"/>
        <w:rPr>
          <w:b/>
          <w:sz w:val="25"/>
          <w:szCs w:val="25"/>
        </w:rPr>
      </w:pPr>
      <w:r w:rsidRPr="008C21EF">
        <w:rPr>
          <w:b/>
          <w:sz w:val="25"/>
          <w:szCs w:val="25"/>
        </w:rPr>
        <w:t>2. Порядок выполнения работ</w:t>
      </w:r>
      <w:r w:rsidR="00BF71B7" w:rsidRPr="008C21EF">
        <w:rPr>
          <w:b/>
          <w:sz w:val="25"/>
          <w:szCs w:val="25"/>
        </w:rPr>
        <w:t xml:space="preserve"> (услуг)</w:t>
      </w:r>
    </w:p>
    <w:p w:rsidR="006216C9" w:rsidRPr="008C21EF" w:rsidRDefault="006216C9" w:rsidP="00D8595A">
      <w:pPr>
        <w:tabs>
          <w:tab w:val="left" w:pos="709"/>
          <w:tab w:val="left" w:pos="1134"/>
        </w:tabs>
        <w:ind w:firstLine="426"/>
        <w:jc w:val="center"/>
        <w:rPr>
          <w:b/>
          <w:sz w:val="25"/>
          <w:szCs w:val="25"/>
        </w:rPr>
      </w:pPr>
    </w:p>
    <w:p w:rsidR="00D43094" w:rsidRPr="008C21EF" w:rsidRDefault="00D43094" w:rsidP="00D8595A">
      <w:pPr>
        <w:pStyle w:val="a8"/>
        <w:tabs>
          <w:tab w:val="left" w:pos="1134"/>
        </w:tabs>
        <w:ind w:right="-1"/>
        <w:jc w:val="both"/>
        <w:rPr>
          <w:sz w:val="25"/>
          <w:szCs w:val="25"/>
        </w:rPr>
      </w:pPr>
      <w:r w:rsidRPr="008C21EF">
        <w:rPr>
          <w:sz w:val="25"/>
          <w:szCs w:val="25"/>
        </w:rPr>
        <w:t>2.1. Работы (услуги) производятся Исполнитель в объемах, согласованных с Заказчиком и в соответствии с пл</w:t>
      </w:r>
      <w:r w:rsidRPr="008C21EF">
        <w:rPr>
          <w:sz w:val="25"/>
          <w:szCs w:val="25"/>
        </w:rPr>
        <w:t>а</w:t>
      </w:r>
      <w:r w:rsidRPr="008C21EF">
        <w:rPr>
          <w:sz w:val="25"/>
          <w:szCs w:val="25"/>
        </w:rPr>
        <w:t>ном работы предприятия, а также по заявкам Заказчика.</w:t>
      </w:r>
    </w:p>
    <w:p w:rsidR="00D43094" w:rsidRPr="008C21EF" w:rsidRDefault="00D43094" w:rsidP="00D8595A">
      <w:pPr>
        <w:pStyle w:val="a8"/>
        <w:tabs>
          <w:tab w:val="left" w:pos="1134"/>
        </w:tabs>
        <w:ind w:right="-1"/>
        <w:jc w:val="both"/>
        <w:rPr>
          <w:sz w:val="25"/>
          <w:szCs w:val="25"/>
        </w:rPr>
      </w:pPr>
      <w:r w:rsidRPr="008C21EF">
        <w:rPr>
          <w:sz w:val="25"/>
          <w:szCs w:val="25"/>
        </w:rPr>
        <w:t>2.2. Исполнитель самостоятельно определяет способы и объёмы выполнения заданий Заказчика.</w:t>
      </w:r>
    </w:p>
    <w:p w:rsidR="00D43094" w:rsidRPr="008C21EF" w:rsidRDefault="00D43094" w:rsidP="00D8595A">
      <w:pPr>
        <w:pStyle w:val="210"/>
        <w:tabs>
          <w:tab w:val="left" w:pos="426"/>
        </w:tabs>
        <w:ind w:right="-1" w:firstLine="567"/>
        <w:jc w:val="both"/>
        <w:rPr>
          <w:sz w:val="25"/>
          <w:szCs w:val="25"/>
        </w:rPr>
      </w:pPr>
      <w:r w:rsidRPr="008C21EF">
        <w:rPr>
          <w:sz w:val="25"/>
          <w:szCs w:val="25"/>
        </w:rPr>
        <w:lastRenderedPageBreak/>
        <w:t>2.3. Объем и сроки выполнения работ фиксируются в учётно-контрольной карте Исполнителя и подтверждаются  подписью Заказчика или его представителя.</w:t>
      </w:r>
    </w:p>
    <w:p w:rsidR="00FA5B69" w:rsidRPr="008C21EF" w:rsidRDefault="00FA5B69" w:rsidP="00D8595A">
      <w:pPr>
        <w:pStyle w:val="210"/>
        <w:tabs>
          <w:tab w:val="left" w:pos="426"/>
        </w:tabs>
        <w:ind w:right="-1" w:firstLine="567"/>
        <w:jc w:val="both"/>
        <w:rPr>
          <w:sz w:val="25"/>
          <w:szCs w:val="25"/>
        </w:rPr>
      </w:pPr>
      <w:r w:rsidRPr="008C21EF">
        <w:rPr>
          <w:sz w:val="25"/>
          <w:szCs w:val="25"/>
        </w:rPr>
        <w:t>2.4. Работы должны быть выполнены в соответствии с постановлением правительства от 05.12.2011г. №1008 «О проведении технического осмотра транспортных средств»</w:t>
      </w:r>
    </w:p>
    <w:p w:rsidR="00D43094" w:rsidRPr="008C21EF" w:rsidRDefault="00D43094">
      <w:pPr>
        <w:tabs>
          <w:tab w:val="left" w:pos="709"/>
          <w:tab w:val="left" w:pos="1134"/>
        </w:tabs>
        <w:ind w:right="-1" w:firstLine="567"/>
        <w:jc w:val="center"/>
        <w:rPr>
          <w:b/>
          <w:sz w:val="25"/>
          <w:szCs w:val="25"/>
        </w:rPr>
      </w:pPr>
    </w:p>
    <w:p w:rsidR="00BF71B7" w:rsidRPr="008C21EF" w:rsidRDefault="007D2A1E" w:rsidP="00BF71B7">
      <w:pPr>
        <w:jc w:val="center"/>
        <w:rPr>
          <w:b/>
          <w:sz w:val="25"/>
          <w:szCs w:val="25"/>
        </w:rPr>
      </w:pPr>
      <w:r w:rsidRPr="008C21EF">
        <w:rPr>
          <w:b/>
          <w:sz w:val="25"/>
          <w:szCs w:val="25"/>
        </w:rPr>
        <w:t>3</w:t>
      </w:r>
      <w:r w:rsidR="00BF71B7" w:rsidRPr="008C21EF">
        <w:rPr>
          <w:b/>
          <w:sz w:val="25"/>
          <w:szCs w:val="25"/>
        </w:rPr>
        <w:t>. Права и обязанности сторон</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 xml:space="preserve">.1. </w:t>
      </w:r>
      <w:r w:rsidR="00BF71B7" w:rsidRPr="008C21EF">
        <w:rPr>
          <w:sz w:val="25"/>
          <w:szCs w:val="25"/>
          <w:u w:val="single"/>
        </w:rPr>
        <w:t>Заказчик обязан:</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.1.1. Предоставить Исполнителю транспортные средства, документ, удостоверяющий личность, и доверенность (для представителя владельца транспортного средства), а также свидетельства о регистрации Транспортных средств или паспорта Транспортных средств, указанных в пункте 1.2 настоящего Договора.</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.1.2. Принять оказанные Исполнителем услуги по акту оказанных услуг по Техническому осмотру. При наличии претензий к оказанным Исполнителем услугам Заказчик указывает об этом в акте оказанных услуг по Техническому осмотру. Акт оказанных услуг по Техническому осмотру подписывается Сторонами.</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 xml:space="preserve">.2. </w:t>
      </w:r>
      <w:r w:rsidR="00BF71B7" w:rsidRPr="008C21EF">
        <w:rPr>
          <w:sz w:val="25"/>
          <w:szCs w:val="25"/>
          <w:u w:val="single"/>
        </w:rPr>
        <w:t>Заказчик вправе:</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.2.1. В случае если услуги по Техническому осмотру по настоящему Контракту оказаны Исполнителем с недостатками, по своему выбору потребовать от Исполнителя:</w:t>
      </w:r>
    </w:p>
    <w:p w:rsidR="00BF71B7" w:rsidRPr="008C21EF" w:rsidRDefault="00BF71B7" w:rsidP="00BF71B7">
      <w:pPr>
        <w:ind w:firstLine="426"/>
        <w:jc w:val="both"/>
        <w:rPr>
          <w:sz w:val="25"/>
          <w:szCs w:val="25"/>
        </w:rPr>
      </w:pPr>
      <w:r w:rsidRPr="008C21EF">
        <w:rPr>
          <w:sz w:val="25"/>
          <w:szCs w:val="25"/>
        </w:rPr>
        <w:t>-  безвозмездного устранения недостатков в разумный срок;</w:t>
      </w:r>
    </w:p>
    <w:p w:rsidR="00BF71B7" w:rsidRPr="008C21EF" w:rsidRDefault="00BF71B7" w:rsidP="00BF71B7">
      <w:pPr>
        <w:ind w:firstLine="426"/>
        <w:jc w:val="both"/>
        <w:rPr>
          <w:sz w:val="25"/>
          <w:szCs w:val="25"/>
        </w:rPr>
      </w:pPr>
      <w:r w:rsidRPr="008C21EF">
        <w:rPr>
          <w:sz w:val="25"/>
          <w:szCs w:val="25"/>
        </w:rPr>
        <w:t>- соразмерного уменьшения установленной настоящим Контрактом стоимости услуг по Техническому осмотру.</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.2.2. В случае если недостатки не будут устранены Исполнителем в установленный Заказчиком разумный срок, Заказчик вправе отказаться от исполнения настоящего Контракта и потребовать от Исполнителя возмещения убытков.</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.2.3. Заказчик вправе отказаться от исполнения настоящего Контракта, предупредив об этом Исполнителя и оплатив фактически оказанные Исполнителем услуги по Техническому осмотру.</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 xml:space="preserve">.3. </w:t>
      </w:r>
      <w:r w:rsidR="00BF71B7" w:rsidRPr="008C21EF">
        <w:rPr>
          <w:sz w:val="25"/>
          <w:szCs w:val="25"/>
          <w:u w:val="single"/>
        </w:rPr>
        <w:t>Исполнитель обязан:</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.3.1. Принять Транспортные средства по акту приема-передачи Транспортного средства и проверить предоставленные Заказчиком свидетельства о регистрации Транспортных средств или паспорта Транспортных средств.</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.3.2. Провести Технический осмотр Транспортных средств в срок, согласованный Сторонами.</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.3.3. Обеспечить соблюдение правил проверки Транспортных средств, в соответствии с Правилами проведения технического осмотра (далее – Правила), утвержденными Правительством Российской Федерации.</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.3.4. Обеспечить осуществление технического диагностирования в ходе проведения Технического осмотра техническим экспертом.</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.3.5. Обеспечить сохранность Транспортных средств, представленных для проведения Технического осмотра.</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.3.6.  По окончании проведения Технического осмотра предоставить Заказчику Транспортные средства и следующие документы:</w:t>
      </w:r>
    </w:p>
    <w:p w:rsidR="00BF71B7" w:rsidRPr="008C21EF" w:rsidRDefault="00BF71B7" w:rsidP="00BF71B7">
      <w:pPr>
        <w:ind w:firstLine="426"/>
        <w:jc w:val="both"/>
        <w:rPr>
          <w:sz w:val="25"/>
          <w:szCs w:val="25"/>
        </w:rPr>
      </w:pPr>
      <w:r w:rsidRPr="008C21EF">
        <w:rPr>
          <w:sz w:val="25"/>
          <w:szCs w:val="25"/>
        </w:rPr>
        <w:t>- акт оказанных услуг;</w:t>
      </w:r>
    </w:p>
    <w:p w:rsidR="00BF71B7" w:rsidRPr="008C21EF" w:rsidRDefault="00BF71B7" w:rsidP="00BF71B7">
      <w:pPr>
        <w:ind w:firstLine="426"/>
        <w:jc w:val="both"/>
        <w:rPr>
          <w:sz w:val="25"/>
          <w:szCs w:val="25"/>
        </w:rPr>
      </w:pPr>
      <w:r w:rsidRPr="008C21EF">
        <w:rPr>
          <w:sz w:val="25"/>
          <w:szCs w:val="25"/>
        </w:rPr>
        <w:t>- диагностическую карту, содержащую сведения о выявленных технических неисправностях Транспортного средства и о соответствии/несоответствии Транспортного средства обязательным требованиям безопасности транспортных средств.</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 xml:space="preserve">.3.7. В случае выявления Исполнителем в ходе Технического осмотра несоответствия технического состояния Транспортного средства обязательным требованиям безопасности транспортных средств и обращения Заказчика либо его представителя за повторным Техническим осмотром в срок, не превышающий 20 дней, заключить дополнительное </w:t>
      </w:r>
      <w:r w:rsidR="00BF71B7" w:rsidRPr="008C21EF">
        <w:rPr>
          <w:sz w:val="25"/>
          <w:szCs w:val="25"/>
        </w:rPr>
        <w:lastRenderedPageBreak/>
        <w:t>соглашение к настоящему Контракту и провести повторный Технический осмотр Транспортного средства. При проведении повторного Технического осмотра Транспортного средства проверка осуществляется только в отношении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BF71B7" w:rsidRPr="008C21EF" w:rsidRDefault="007D2A1E" w:rsidP="00BF71B7">
      <w:pPr>
        <w:ind w:firstLine="426"/>
        <w:jc w:val="both"/>
        <w:rPr>
          <w:sz w:val="25"/>
          <w:szCs w:val="25"/>
        </w:rPr>
      </w:pPr>
      <w:r w:rsidRPr="008C21EF">
        <w:rPr>
          <w:sz w:val="25"/>
          <w:szCs w:val="25"/>
        </w:rPr>
        <w:t>3</w:t>
      </w:r>
      <w:r w:rsidR="00BF71B7" w:rsidRPr="008C21EF">
        <w:rPr>
          <w:sz w:val="25"/>
          <w:szCs w:val="25"/>
        </w:rPr>
        <w:t xml:space="preserve">.4. </w:t>
      </w:r>
      <w:r w:rsidR="00BF71B7" w:rsidRPr="008C21EF">
        <w:rPr>
          <w:sz w:val="25"/>
          <w:szCs w:val="25"/>
          <w:u w:val="single"/>
        </w:rPr>
        <w:t>Исполнитель вправе:</w:t>
      </w:r>
    </w:p>
    <w:p w:rsidR="00BF71B7" w:rsidRPr="008C21EF" w:rsidRDefault="007D2A1E" w:rsidP="00C62BC8">
      <w:pPr>
        <w:ind w:firstLine="426"/>
        <w:jc w:val="both"/>
        <w:rPr>
          <w:sz w:val="25"/>
          <w:szCs w:val="25"/>
        </w:rPr>
      </w:pPr>
      <w:r w:rsidRPr="008C21EF">
        <w:rPr>
          <w:sz w:val="25"/>
          <w:szCs w:val="25"/>
        </w:rPr>
        <w:t>3</w:t>
      </w:r>
      <w:r w:rsidR="00BF71B7" w:rsidRPr="008C21EF">
        <w:rPr>
          <w:sz w:val="25"/>
          <w:szCs w:val="25"/>
        </w:rPr>
        <w:t>.4.1. В одностороннем порядке отказаться от исполнения настоящего Контракта в случаях непредставления для Технического осмотра Заказчиком либо уполномоченным им лицом Транспортного средства, документов, указанных в пункте 2.1.1 настоящего Контракта, либо несоответствия Транспортного средства данным, указанным в документах, содержащих сведения позволяющие идентифициро</w:t>
      </w:r>
      <w:r w:rsidR="00C62BC8" w:rsidRPr="008C21EF">
        <w:rPr>
          <w:sz w:val="25"/>
          <w:szCs w:val="25"/>
        </w:rPr>
        <w:t>вать это Транспортное средство.</w:t>
      </w:r>
    </w:p>
    <w:p w:rsidR="00591A7C" w:rsidRPr="008C21EF" w:rsidRDefault="00591A7C" w:rsidP="00C62BC8">
      <w:pPr>
        <w:ind w:firstLine="426"/>
        <w:jc w:val="both"/>
        <w:rPr>
          <w:sz w:val="25"/>
          <w:szCs w:val="25"/>
        </w:rPr>
      </w:pPr>
    </w:p>
    <w:p w:rsidR="00BF71B7" w:rsidRPr="008C21EF" w:rsidRDefault="007D2A1E" w:rsidP="00BF71B7">
      <w:pPr>
        <w:ind w:left="567"/>
        <w:jc w:val="center"/>
        <w:rPr>
          <w:b/>
          <w:sz w:val="25"/>
          <w:szCs w:val="25"/>
        </w:rPr>
      </w:pPr>
      <w:r w:rsidRPr="008C21EF">
        <w:rPr>
          <w:b/>
          <w:sz w:val="25"/>
          <w:szCs w:val="25"/>
        </w:rPr>
        <w:t>4</w:t>
      </w:r>
      <w:r w:rsidR="00BF71B7" w:rsidRPr="008C21EF">
        <w:rPr>
          <w:b/>
          <w:sz w:val="25"/>
          <w:szCs w:val="25"/>
        </w:rPr>
        <w:t>.</w:t>
      </w:r>
      <w:r w:rsidRPr="008C21EF">
        <w:rPr>
          <w:b/>
          <w:sz w:val="25"/>
          <w:szCs w:val="25"/>
        </w:rPr>
        <w:t xml:space="preserve"> </w:t>
      </w:r>
      <w:r w:rsidR="00BF71B7" w:rsidRPr="008C21EF">
        <w:rPr>
          <w:b/>
          <w:sz w:val="25"/>
          <w:szCs w:val="25"/>
        </w:rPr>
        <w:t>Стоимость услуг по техническому осмотру и порядок их оплаты</w:t>
      </w:r>
    </w:p>
    <w:p w:rsidR="00BF71B7" w:rsidRPr="008C21EF" w:rsidRDefault="00BF71B7" w:rsidP="00BF71B7">
      <w:pPr>
        <w:ind w:left="927"/>
        <w:rPr>
          <w:b/>
          <w:sz w:val="25"/>
          <w:szCs w:val="25"/>
        </w:rPr>
      </w:pPr>
    </w:p>
    <w:p w:rsidR="00BF71B7" w:rsidRPr="008C21EF" w:rsidRDefault="007D2A1E" w:rsidP="00BF71B7">
      <w:pPr>
        <w:ind w:firstLine="426"/>
        <w:jc w:val="both"/>
        <w:rPr>
          <w:sz w:val="25"/>
          <w:szCs w:val="25"/>
        </w:rPr>
      </w:pPr>
      <w:r w:rsidRPr="008C21EF">
        <w:rPr>
          <w:sz w:val="25"/>
          <w:szCs w:val="25"/>
        </w:rPr>
        <w:t>4</w:t>
      </w:r>
      <w:r w:rsidR="00BF71B7" w:rsidRPr="008C21EF">
        <w:rPr>
          <w:sz w:val="25"/>
          <w:szCs w:val="25"/>
        </w:rPr>
        <w:t>.1.  Проведение Технического осмотра осуществляется на платной основе.</w:t>
      </w:r>
    </w:p>
    <w:p w:rsidR="00BF71B7" w:rsidRPr="008C21EF" w:rsidRDefault="007D2A1E" w:rsidP="00BF71B7">
      <w:pPr>
        <w:ind w:firstLine="426"/>
        <w:jc w:val="both"/>
        <w:rPr>
          <w:color w:val="000000"/>
          <w:sz w:val="25"/>
          <w:szCs w:val="25"/>
        </w:rPr>
      </w:pPr>
      <w:r w:rsidRPr="008C21EF">
        <w:rPr>
          <w:color w:val="000000"/>
          <w:sz w:val="25"/>
          <w:szCs w:val="25"/>
        </w:rPr>
        <w:t>4.2</w:t>
      </w:r>
      <w:r w:rsidR="00BF71B7" w:rsidRPr="008C21EF">
        <w:rPr>
          <w:color w:val="000000"/>
          <w:sz w:val="25"/>
          <w:szCs w:val="25"/>
        </w:rPr>
        <w:t xml:space="preserve">. Оплата стоимости услуг по Техническому осмотру производится Заказчиком на расчетный счет </w:t>
      </w:r>
      <w:r w:rsidR="0029649F">
        <w:rPr>
          <w:color w:val="000000"/>
          <w:sz w:val="25"/>
          <w:szCs w:val="25"/>
        </w:rPr>
        <w:t>исполнителя</w:t>
      </w:r>
      <w:r w:rsidR="00BF71B7" w:rsidRPr="008C21EF">
        <w:rPr>
          <w:color w:val="000000"/>
          <w:sz w:val="25"/>
          <w:szCs w:val="25"/>
        </w:rPr>
        <w:t>».</w:t>
      </w:r>
    </w:p>
    <w:p w:rsidR="00BF71B7" w:rsidRPr="008C21EF" w:rsidRDefault="007D2A1E" w:rsidP="00BF71B7">
      <w:pPr>
        <w:ind w:firstLine="426"/>
        <w:jc w:val="both"/>
        <w:rPr>
          <w:color w:val="000000"/>
          <w:sz w:val="25"/>
          <w:szCs w:val="25"/>
        </w:rPr>
      </w:pPr>
      <w:r w:rsidRPr="008C21EF">
        <w:rPr>
          <w:color w:val="000000"/>
          <w:sz w:val="25"/>
          <w:szCs w:val="25"/>
        </w:rPr>
        <w:t>4</w:t>
      </w:r>
      <w:r w:rsidR="00BF71B7" w:rsidRPr="008C21EF">
        <w:rPr>
          <w:color w:val="000000"/>
          <w:sz w:val="25"/>
          <w:szCs w:val="25"/>
        </w:rPr>
        <w:t>.</w:t>
      </w:r>
      <w:r w:rsidRPr="008C21EF">
        <w:rPr>
          <w:color w:val="000000"/>
          <w:sz w:val="25"/>
          <w:szCs w:val="25"/>
        </w:rPr>
        <w:t>3</w:t>
      </w:r>
      <w:r w:rsidR="00BF71B7" w:rsidRPr="008C21EF">
        <w:rPr>
          <w:color w:val="000000"/>
          <w:sz w:val="25"/>
          <w:szCs w:val="25"/>
        </w:rPr>
        <w:t>. Стоимость услуг по повторному проведению Технического осмотра определяется в соответствии с пунктом 1.2  Контракта.</w:t>
      </w:r>
    </w:p>
    <w:p w:rsidR="00BF71B7" w:rsidRPr="008C21EF" w:rsidRDefault="007D2A1E" w:rsidP="00BF71B7">
      <w:pPr>
        <w:ind w:firstLine="426"/>
        <w:jc w:val="both"/>
        <w:rPr>
          <w:sz w:val="25"/>
          <w:szCs w:val="25"/>
        </w:rPr>
      </w:pPr>
      <w:r w:rsidRPr="008C21EF">
        <w:rPr>
          <w:sz w:val="25"/>
          <w:szCs w:val="25"/>
        </w:rPr>
        <w:t>4</w:t>
      </w:r>
      <w:r w:rsidR="00BF71B7" w:rsidRPr="008C21EF">
        <w:rPr>
          <w:sz w:val="25"/>
          <w:szCs w:val="25"/>
        </w:rPr>
        <w:t>.</w:t>
      </w:r>
      <w:r w:rsidRPr="008C21EF">
        <w:rPr>
          <w:sz w:val="25"/>
          <w:szCs w:val="25"/>
        </w:rPr>
        <w:t>4</w:t>
      </w:r>
      <w:r w:rsidR="00BF71B7" w:rsidRPr="008C21EF">
        <w:rPr>
          <w:sz w:val="25"/>
          <w:szCs w:val="25"/>
        </w:rPr>
        <w:t>. Оплата стоимости услуг по повторному проведению Технического осмотра осуществляется в течении 10 банковских дней после подписания акта оказанных услуг.</w:t>
      </w:r>
    </w:p>
    <w:p w:rsidR="00BF71B7" w:rsidRPr="008C21EF" w:rsidRDefault="007D2A1E" w:rsidP="00BF71B7">
      <w:pPr>
        <w:ind w:firstLine="426"/>
        <w:jc w:val="both"/>
        <w:rPr>
          <w:sz w:val="25"/>
          <w:szCs w:val="25"/>
        </w:rPr>
      </w:pPr>
      <w:r w:rsidRPr="008C21EF">
        <w:rPr>
          <w:sz w:val="25"/>
          <w:szCs w:val="25"/>
        </w:rPr>
        <w:t>4</w:t>
      </w:r>
      <w:r w:rsidR="00BF71B7" w:rsidRPr="008C21EF">
        <w:rPr>
          <w:sz w:val="25"/>
          <w:szCs w:val="25"/>
        </w:rPr>
        <w:t>.</w:t>
      </w:r>
      <w:r w:rsidRPr="008C21EF">
        <w:rPr>
          <w:sz w:val="25"/>
          <w:szCs w:val="25"/>
        </w:rPr>
        <w:t>5</w:t>
      </w:r>
      <w:r w:rsidR="00BF71B7" w:rsidRPr="008C21EF">
        <w:rPr>
          <w:sz w:val="25"/>
          <w:szCs w:val="25"/>
        </w:rPr>
        <w:t xml:space="preserve">. Оплата стоимости услуг по Техническому осмотру производится в валюте Российской Федерации. </w:t>
      </w:r>
    </w:p>
    <w:p w:rsidR="00C62BC8" w:rsidRPr="008C21EF" w:rsidRDefault="00C62BC8" w:rsidP="00BF71B7">
      <w:pPr>
        <w:ind w:firstLine="426"/>
        <w:jc w:val="both"/>
        <w:rPr>
          <w:sz w:val="25"/>
          <w:szCs w:val="25"/>
        </w:rPr>
      </w:pPr>
      <w:r w:rsidRPr="008C21EF">
        <w:rPr>
          <w:sz w:val="25"/>
          <w:szCs w:val="25"/>
        </w:rPr>
        <w:t xml:space="preserve">4.6. </w:t>
      </w:r>
      <w:r w:rsidR="008C21EF" w:rsidRPr="008C21EF">
        <w:rPr>
          <w:sz w:val="25"/>
          <w:szCs w:val="25"/>
        </w:rPr>
        <w:t>Цена контракта является твёрдой и изменению не подлежит, за исключением случаев, предусмотренных  ч. 1 ст. 95 Федерального Закона РФ от 05.04.2014г.  № 44-ФЗ «О контрактной системе в сфере закупок товаров, работ, услуг для обеспечения государственных и муниципальных нужд</w:t>
      </w:r>
    </w:p>
    <w:p w:rsidR="00D43094" w:rsidRPr="008C21EF" w:rsidRDefault="00D43094" w:rsidP="007D2A1E">
      <w:pPr>
        <w:tabs>
          <w:tab w:val="left" w:pos="0"/>
        </w:tabs>
        <w:jc w:val="both"/>
        <w:rPr>
          <w:sz w:val="25"/>
          <w:szCs w:val="25"/>
        </w:rPr>
      </w:pPr>
    </w:p>
    <w:p w:rsidR="00D43094" w:rsidRPr="008C21EF" w:rsidRDefault="00D43094">
      <w:pPr>
        <w:tabs>
          <w:tab w:val="left" w:pos="0"/>
        </w:tabs>
        <w:ind w:left="-142" w:firstLine="568"/>
        <w:jc w:val="center"/>
        <w:rPr>
          <w:b/>
          <w:sz w:val="25"/>
          <w:szCs w:val="25"/>
        </w:rPr>
      </w:pPr>
      <w:r w:rsidRPr="008C21EF">
        <w:rPr>
          <w:sz w:val="25"/>
          <w:szCs w:val="25"/>
        </w:rPr>
        <w:t xml:space="preserve">  </w:t>
      </w:r>
      <w:r w:rsidRPr="008C21EF">
        <w:rPr>
          <w:sz w:val="25"/>
          <w:szCs w:val="25"/>
        </w:rPr>
        <w:tab/>
      </w:r>
      <w:r w:rsidR="00EE46DB" w:rsidRPr="008C21EF">
        <w:rPr>
          <w:b/>
          <w:sz w:val="25"/>
          <w:szCs w:val="25"/>
        </w:rPr>
        <w:t>5</w:t>
      </w:r>
      <w:r w:rsidRPr="008C21EF">
        <w:rPr>
          <w:b/>
          <w:sz w:val="25"/>
          <w:szCs w:val="25"/>
        </w:rPr>
        <w:t>. Ответственность сторон</w:t>
      </w:r>
    </w:p>
    <w:p w:rsidR="00203582" w:rsidRPr="008C21EF" w:rsidRDefault="00203582">
      <w:pPr>
        <w:tabs>
          <w:tab w:val="left" w:pos="0"/>
        </w:tabs>
        <w:ind w:left="-142" w:firstLine="568"/>
        <w:jc w:val="center"/>
        <w:rPr>
          <w:b/>
          <w:sz w:val="25"/>
          <w:szCs w:val="25"/>
          <w:highlight w:val="yellow"/>
        </w:rPr>
      </w:pPr>
    </w:p>
    <w:p w:rsidR="00FA5B69" w:rsidRPr="008C21EF" w:rsidRDefault="00FA5B69" w:rsidP="00FA5B69">
      <w:pPr>
        <w:ind w:firstLine="709"/>
        <w:jc w:val="both"/>
        <w:rPr>
          <w:sz w:val="25"/>
          <w:szCs w:val="25"/>
        </w:rPr>
      </w:pPr>
      <w:r w:rsidRPr="008C21EF">
        <w:rPr>
          <w:sz w:val="25"/>
          <w:szCs w:val="25"/>
        </w:rPr>
        <w:t>5.1. Стороны несут ответственность за неисполнение или ненадлежащее исполнение  договорных обязательств по государственному контракту в соответствии с действующим законодательством Российской Федерации.</w:t>
      </w:r>
    </w:p>
    <w:p w:rsidR="00FA5B69" w:rsidRPr="008C21EF" w:rsidRDefault="00FA5B69" w:rsidP="00FA5B69">
      <w:pPr>
        <w:ind w:firstLine="709"/>
        <w:jc w:val="both"/>
        <w:rPr>
          <w:rStyle w:val="blk"/>
          <w:sz w:val="25"/>
          <w:szCs w:val="25"/>
        </w:rPr>
      </w:pPr>
      <w:r w:rsidRPr="008C21EF">
        <w:rPr>
          <w:sz w:val="25"/>
          <w:szCs w:val="25"/>
        </w:rPr>
        <w:t xml:space="preserve">5.2. </w:t>
      </w:r>
      <w:r w:rsidRPr="008C21EF">
        <w:rPr>
          <w:rStyle w:val="blk"/>
          <w:sz w:val="25"/>
          <w:szCs w:val="25"/>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A5B69" w:rsidRPr="008C21EF" w:rsidRDefault="00FA5B69" w:rsidP="00FA5B69">
      <w:pPr>
        <w:widowControl w:val="0"/>
        <w:autoSpaceDE w:val="0"/>
        <w:autoSpaceDN w:val="0"/>
        <w:adjustRightInd w:val="0"/>
        <w:ind w:firstLine="540"/>
        <w:jc w:val="both"/>
        <w:rPr>
          <w:sz w:val="25"/>
          <w:szCs w:val="25"/>
        </w:rPr>
      </w:pPr>
      <w:r w:rsidRPr="008C21EF">
        <w:rPr>
          <w:sz w:val="25"/>
          <w:szCs w:val="25"/>
        </w:rPr>
        <w:t xml:space="preserve">5.3. Пеня начисляется за каждый день просрочки исполнения «Поставщиком»  обязательства, предусмотренного контрактом, в размере не менее одной трехсотой действующей на дату уплаты пени </w:t>
      </w:r>
      <w:hyperlink r:id="rId7" w:history="1">
        <w:r w:rsidRPr="008C21EF">
          <w:rPr>
            <w:sz w:val="25"/>
            <w:szCs w:val="25"/>
          </w:rPr>
          <w:t>ставки</w:t>
        </w:r>
      </w:hyperlink>
      <w:r w:rsidRPr="008C21EF">
        <w:rPr>
          <w:sz w:val="25"/>
          <w:szCs w:val="25"/>
        </w:rPr>
        <w:t xml:space="preserve">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(в соответствии с Постановлением Правительства Российской Федерации от 30 августа 2017 г.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w:t>
      </w:r>
      <w:r w:rsidRPr="008C21EF">
        <w:rPr>
          <w:sz w:val="25"/>
          <w:szCs w:val="25"/>
        </w:rPr>
        <w:lastRenderedPageBreak/>
        <w:t>обязательства, предусмотренного контрактом»).</w:t>
      </w:r>
    </w:p>
    <w:p w:rsidR="00FA5B69" w:rsidRPr="008C21EF" w:rsidRDefault="00FA5B69" w:rsidP="00FA5B69">
      <w:pPr>
        <w:ind w:firstLine="709"/>
        <w:jc w:val="both"/>
        <w:rPr>
          <w:rStyle w:val="blk"/>
          <w:sz w:val="25"/>
          <w:szCs w:val="25"/>
        </w:rPr>
      </w:pPr>
      <w:r w:rsidRPr="008C21EF">
        <w:rPr>
          <w:rStyle w:val="blk"/>
          <w:sz w:val="25"/>
          <w:szCs w:val="25"/>
        </w:rPr>
        <w:t xml:space="preserve">5.4. </w:t>
      </w:r>
      <w:r w:rsidRPr="008C21EF">
        <w:rPr>
          <w:sz w:val="25"/>
          <w:szCs w:val="25"/>
        </w:rPr>
        <w:t xml:space="preserve">За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в виде фиксированной суммы в размере 10 % от цены контракта в сумме  </w:t>
      </w:r>
      <w:r w:rsidR="006C2230">
        <w:rPr>
          <w:sz w:val="25"/>
          <w:szCs w:val="25"/>
        </w:rPr>
        <w:t>794</w:t>
      </w:r>
      <w:r w:rsidR="00C22816">
        <w:rPr>
          <w:sz w:val="25"/>
          <w:szCs w:val="25"/>
        </w:rPr>
        <w:t xml:space="preserve"> (</w:t>
      </w:r>
      <w:r w:rsidR="006C2230">
        <w:rPr>
          <w:sz w:val="25"/>
          <w:szCs w:val="25"/>
        </w:rPr>
        <w:t>семьсот девяносто четыре</w:t>
      </w:r>
      <w:r w:rsidR="00C22816">
        <w:rPr>
          <w:sz w:val="25"/>
          <w:szCs w:val="25"/>
        </w:rPr>
        <w:t>)</w:t>
      </w:r>
      <w:r w:rsidRPr="008C21EF">
        <w:rPr>
          <w:sz w:val="25"/>
          <w:szCs w:val="25"/>
        </w:rPr>
        <w:t xml:space="preserve"> рубл</w:t>
      </w:r>
      <w:r w:rsidR="00C22816">
        <w:rPr>
          <w:sz w:val="25"/>
          <w:szCs w:val="25"/>
        </w:rPr>
        <w:t xml:space="preserve">я </w:t>
      </w:r>
      <w:r w:rsidR="006C2230">
        <w:rPr>
          <w:sz w:val="25"/>
          <w:szCs w:val="25"/>
        </w:rPr>
        <w:t>9</w:t>
      </w:r>
      <w:r w:rsidR="00C22816">
        <w:rPr>
          <w:sz w:val="25"/>
          <w:szCs w:val="25"/>
        </w:rPr>
        <w:t>0 коп</w:t>
      </w:r>
      <w:r w:rsidRPr="008C21EF">
        <w:rPr>
          <w:sz w:val="25"/>
          <w:szCs w:val="25"/>
        </w:rPr>
        <w:t>.</w:t>
      </w:r>
    </w:p>
    <w:p w:rsidR="00FA5B69" w:rsidRPr="008C21EF" w:rsidRDefault="00FA5B69" w:rsidP="00FA5B69">
      <w:pPr>
        <w:ind w:firstLine="709"/>
        <w:jc w:val="both"/>
        <w:rPr>
          <w:sz w:val="25"/>
          <w:szCs w:val="25"/>
        </w:rPr>
      </w:pPr>
      <w:r w:rsidRPr="008C21EF">
        <w:rPr>
          <w:sz w:val="25"/>
          <w:szCs w:val="25"/>
        </w:rPr>
        <w:t xml:space="preserve">5.5. В случае просрочки исполнения </w:t>
      </w:r>
      <w:r w:rsidRPr="008C21EF">
        <w:rPr>
          <w:rStyle w:val="blk"/>
          <w:sz w:val="25"/>
          <w:szCs w:val="25"/>
        </w:rPr>
        <w:t xml:space="preserve">«Заказчиком» </w:t>
      </w:r>
      <w:r w:rsidRPr="008C21EF">
        <w:rPr>
          <w:sz w:val="25"/>
          <w:szCs w:val="25"/>
        </w:rPr>
        <w:t>обязательства, предусмотренного настоящим контрактом, «Поставщик» вправе потребовать уплаты пени  в размере одной трехсотой действующей на день уплаты пени ставки рефинансирования Центрального банка Российской Федерации. Пени начисляются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При этом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FA5B69" w:rsidRPr="008C21EF" w:rsidRDefault="00FA5B69" w:rsidP="00170AC7">
      <w:pPr>
        <w:pStyle w:val="ConsPlusNormal"/>
        <w:ind w:firstLine="708"/>
        <w:jc w:val="both"/>
        <w:rPr>
          <w:rFonts w:ascii="Times New Roman" w:hAnsi="Times New Roman" w:cs="Times New Roman"/>
          <w:sz w:val="25"/>
          <w:szCs w:val="25"/>
        </w:rPr>
      </w:pPr>
      <w:r w:rsidRPr="008C21EF">
        <w:rPr>
          <w:rFonts w:ascii="Times New Roman" w:hAnsi="Times New Roman" w:cs="Times New Roman"/>
          <w:sz w:val="25"/>
          <w:szCs w:val="25"/>
        </w:rPr>
        <w:t xml:space="preserve">5.6. За ненадлежащее исполнение </w:t>
      </w:r>
      <w:r w:rsidRPr="008C21EF">
        <w:rPr>
          <w:rStyle w:val="blk"/>
          <w:rFonts w:ascii="Times New Roman" w:hAnsi="Times New Roman"/>
          <w:sz w:val="25"/>
          <w:szCs w:val="25"/>
        </w:rPr>
        <w:t xml:space="preserve">Заказчиком </w:t>
      </w:r>
      <w:r w:rsidRPr="008C21EF">
        <w:rPr>
          <w:rFonts w:ascii="Times New Roman" w:hAnsi="Times New Roman" w:cs="Times New Roman"/>
          <w:sz w:val="25"/>
          <w:szCs w:val="25"/>
        </w:rPr>
        <w:t xml:space="preserve">обязательств, предусмотренных контрактом, за исключением просрочки исполнения Заказчиком  обязательств, предусмотренных контрактом, размер штрафа устанавливается в виде фиксированной суммы в размере 1000-00 (одна тысяча рублей) 00 копеек (в соответствии с Постановлением Правительства Российской Федерации от 30.08.2017 г. №1042).   </w:t>
      </w:r>
    </w:p>
    <w:p w:rsidR="00FA5B69" w:rsidRPr="008C21EF" w:rsidRDefault="00FA5B69" w:rsidP="00170AC7">
      <w:pPr>
        <w:pStyle w:val="ConsPlusNormal"/>
        <w:ind w:firstLine="708"/>
        <w:jc w:val="both"/>
        <w:rPr>
          <w:rFonts w:ascii="Times New Roman" w:hAnsi="Times New Roman" w:cs="Times New Roman"/>
          <w:sz w:val="25"/>
          <w:szCs w:val="25"/>
        </w:rPr>
      </w:pPr>
      <w:r w:rsidRPr="008C21EF">
        <w:rPr>
          <w:rFonts w:ascii="Times New Roman" w:hAnsi="Times New Roman" w:cs="Times New Roman"/>
          <w:sz w:val="25"/>
          <w:szCs w:val="25"/>
        </w:rPr>
        <w:t xml:space="preserve">5.7. </w:t>
      </w:r>
      <w:r w:rsidRPr="008C21EF">
        <w:rPr>
          <w:rStyle w:val="blk"/>
          <w:rFonts w:ascii="Times New Roman" w:hAnsi="Times New Roman"/>
          <w:sz w:val="25"/>
          <w:szCs w:val="25"/>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A5B69" w:rsidRPr="008C21EF" w:rsidRDefault="00FA5B69" w:rsidP="00C22816">
      <w:pPr>
        <w:pStyle w:val="a6"/>
        <w:ind w:right="-2" w:firstLine="709"/>
        <w:jc w:val="both"/>
        <w:rPr>
          <w:sz w:val="25"/>
          <w:szCs w:val="25"/>
        </w:rPr>
      </w:pPr>
      <w:r w:rsidRPr="008C21EF">
        <w:rPr>
          <w:sz w:val="25"/>
          <w:szCs w:val="25"/>
        </w:rPr>
        <w:t>5.8. Применение указанных выше санкций (за исключением случаев, связанных с расторжением Контракта) не освобождает «Стороны» от  выполнения обязательств по Контракту.</w:t>
      </w:r>
    </w:p>
    <w:p w:rsidR="00203582" w:rsidRPr="008C21EF" w:rsidRDefault="00203582" w:rsidP="00170AC7">
      <w:pPr>
        <w:tabs>
          <w:tab w:val="left" w:pos="0"/>
        </w:tabs>
        <w:ind w:left="-142" w:firstLine="568"/>
        <w:jc w:val="both"/>
        <w:rPr>
          <w:sz w:val="25"/>
          <w:szCs w:val="25"/>
        </w:rPr>
      </w:pPr>
    </w:p>
    <w:p w:rsidR="00D43094" w:rsidRPr="008C21EF" w:rsidRDefault="00EE46DB" w:rsidP="00170AC7">
      <w:pPr>
        <w:tabs>
          <w:tab w:val="left" w:pos="0"/>
        </w:tabs>
        <w:ind w:left="-142" w:firstLine="568"/>
        <w:jc w:val="center"/>
        <w:rPr>
          <w:b/>
          <w:sz w:val="25"/>
          <w:szCs w:val="25"/>
        </w:rPr>
      </w:pPr>
      <w:r w:rsidRPr="008C21EF">
        <w:rPr>
          <w:b/>
          <w:sz w:val="25"/>
          <w:szCs w:val="25"/>
        </w:rPr>
        <w:t>6</w:t>
      </w:r>
      <w:r w:rsidR="00D43094" w:rsidRPr="008C21EF">
        <w:rPr>
          <w:b/>
          <w:sz w:val="25"/>
          <w:szCs w:val="25"/>
        </w:rPr>
        <w:t>. Порядок изменения и расторжения контракта</w:t>
      </w:r>
    </w:p>
    <w:p w:rsidR="00203582" w:rsidRPr="008C21EF" w:rsidRDefault="00203582" w:rsidP="00170AC7">
      <w:pPr>
        <w:tabs>
          <w:tab w:val="left" w:pos="0"/>
        </w:tabs>
        <w:ind w:left="-142" w:firstLine="568"/>
        <w:jc w:val="both"/>
        <w:rPr>
          <w:b/>
          <w:sz w:val="25"/>
          <w:szCs w:val="25"/>
        </w:rPr>
      </w:pPr>
    </w:p>
    <w:p w:rsidR="006A7B63" w:rsidRPr="008C21EF" w:rsidRDefault="00EE46DB" w:rsidP="000D6F73">
      <w:pPr>
        <w:tabs>
          <w:tab w:val="left" w:pos="426"/>
        </w:tabs>
        <w:jc w:val="both"/>
        <w:rPr>
          <w:sz w:val="25"/>
          <w:szCs w:val="25"/>
        </w:rPr>
      </w:pPr>
      <w:r w:rsidRPr="008C21EF">
        <w:rPr>
          <w:sz w:val="25"/>
          <w:szCs w:val="25"/>
        </w:rPr>
        <w:t xml:space="preserve">     </w:t>
      </w:r>
      <w:r w:rsidRPr="008C21EF">
        <w:rPr>
          <w:sz w:val="25"/>
          <w:szCs w:val="25"/>
        </w:rPr>
        <w:tab/>
      </w:r>
      <w:r w:rsidR="00FA5B69" w:rsidRPr="008C21EF">
        <w:rPr>
          <w:sz w:val="25"/>
          <w:szCs w:val="25"/>
        </w:rPr>
        <w:t>6</w:t>
      </w:r>
      <w:r w:rsidR="006A7B63" w:rsidRPr="008C21EF">
        <w:rPr>
          <w:sz w:val="25"/>
          <w:szCs w:val="25"/>
        </w:rPr>
        <w:t>.1.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статьей 95 Федерального закона РФ от 5 апреля 2013 г. № 44-ФЗ:</w:t>
      </w:r>
    </w:p>
    <w:p w:rsidR="006A7B63" w:rsidRPr="008C21EF" w:rsidRDefault="00FA5B69" w:rsidP="00170AC7">
      <w:pPr>
        <w:ind w:firstLine="708"/>
        <w:jc w:val="both"/>
        <w:rPr>
          <w:sz w:val="25"/>
          <w:szCs w:val="25"/>
        </w:rPr>
      </w:pPr>
      <w:r w:rsidRPr="008C21EF">
        <w:rPr>
          <w:sz w:val="25"/>
          <w:szCs w:val="25"/>
        </w:rPr>
        <w:t>6</w:t>
      </w:r>
      <w:r w:rsidR="006A7B63" w:rsidRPr="008C21EF">
        <w:rPr>
          <w:sz w:val="25"/>
          <w:szCs w:val="25"/>
        </w:rPr>
        <w:t>.2. Расторжение «Государственного контракта» допускается в соответствии с пунктами 8 – 26 статьи 95 Федерального закона РФ от 5 апреля 2013 г. № 44-ФЗ по соглашению Сторон, по решению суда,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w:t>
      </w:r>
    </w:p>
    <w:p w:rsidR="006A7B63" w:rsidRPr="008C21EF" w:rsidRDefault="00FA5B69" w:rsidP="00170AC7">
      <w:pPr>
        <w:ind w:firstLine="708"/>
        <w:jc w:val="both"/>
        <w:rPr>
          <w:sz w:val="25"/>
          <w:szCs w:val="25"/>
        </w:rPr>
      </w:pPr>
      <w:r w:rsidRPr="008C21EF">
        <w:rPr>
          <w:sz w:val="25"/>
          <w:szCs w:val="25"/>
        </w:rPr>
        <w:t>6</w:t>
      </w:r>
      <w:r w:rsidR="006A7B63" w:rsidRPr="008C21EF">
        <w:rPr>
          <w:sz w:val="25"/>
          <w:szCs w:val="25"/>
        </w:rPr>
        <w:t>.3. Расторжение «Государственного контракта» влечёт за собой прекращение обязательств Сторон по нему, но не освобождает от ответственности за неисполнение обязательств по настоящему «Государственному контракту», которые имели место до дня расторжения «Государственного контракта».</w:t>
      </w:r>
    </w:p>
    <w:p w:rsidR="006A7B63" w:rsidRPr="008C21EF" w:rsidRDefault="00FA5B69" w:rsidP="00170AC7">
      <w:pPr>
        <w:ind w:firstLine="708"/>
        <w:jc w:val="both"/>
        <w:rPr>
          <w:sz w:val="25"/>
          <w:szCs w:val="25"/>
        </w:rPr>
      </w:pPr>
      <w:r w:rsidRPr="008C21EF">
        <w:rPr>
          <w:sz w:val="25"/>
          <w:szCs w:val="25"/>
        </w:rPr>
        <w:t>6</w:t>
      </w:r>
      <w:r w:rsidR="006A7B63" w:rsidRPr="008C21EF">
        <w:rPr>
          <w:sz w:val="25"/>
          <w:szCs w:val="25"/>
        </w:rPr>
        <w:t xml:space="preserve">.4. Сторона, решившая расторгнуть «Государственный контракт», согласно положениям настоящего раздела, направляет письменное уведомление другой Стороне, с указанием причин. </w:t>
      </w:r>
    </w:p>
    <w:p w:rsidR="00D43094" w:rsidRPr="008C21EF" w:rsidRDefault="00EE46DB" w:rsidP="00170AC7">
      <w:pPr>
        <w:tabs>
          <w:tab w:val="left" w:pos="426"/>
        </w:tabs>
        <w:jc w:val="both"/>
        <w:rPr>
          <w:sz w:val="25"/>
          <w:szCs w:val="25"/>
        </w:rPr>
      </w:pPr>
      <w:r w:rsidRPr="008C21EF">
        <w:rPr>
          <w:sz w:val="25"/>
          <w:szCs w:val="25"/>
        </w:rPr>
        <w:t xml:space="preserve">    </w:t>
      </w:r>
      <w:r w:rsidRPr="008C21EF">
        <w:rPr>
          <w:sz w:val="25"/>
          <w:szCs w:val="25"/>
        </w:rPr>
        <w:tab/>
        <w:t>6</w:t>
      </w:r>
      <w:r w:rsidR="00D43094" w:rsidRPr="008C21EF">
        <w:rPr>
          <w:sz w:val="25"/>
          <w:szCs w:val="25"/>
        </w:rPr>
        <w:t>.</w:t>
      </w:r>
      <w:r w:rsidR="00FA5B69" w:rsidRPr="008C21EF">
        <w:rPr>
          <w:sz w:val="25"/>
          <w:szCs w:val="25"/>
        </w:rPr>
        <w:t>5</w:t>
      </w:r>
      <w:r w:rsidR="00D43094" w:rsidRPr="008C21EF">
        <w:rPr>
          <w:sz w:val="25"/>
          <w:szCs w:val="25"/>
        </w:rPr>
        <w:t>.  В случае изменения наименования организации, юридического адреса,  банковских реквизитов, контактных телефонов и иной информации стороны обязаны уведомить другую сторону  в 10-дневный срок.</w:t>
      </w:r>
    </w:p>
    <w:p w:rsidR="00D43094" w:rsidRPr="008C21EF" w:rsidRDefault="00EE46DB" w:rsidP="00170AC7">
      <w:pPr>
        <w:tabs>
          <w:tab w:val="left" w:pos="426"/>
        </w:tabs>
        <w:jc w:val="both"/>
        <w:rPr>
          <w:sz w:val="25"/>
          <w:szCs w:val="25"/>
        </w:rPr>
      </w:pPr>
      <w:r w:rsidRPr="008C21EF">
        <w:rPr>
          <w:sz w:val="25"/>
          <w:szCs w:val="25"/>
        </w:rPr>
        <w:tab/>
      </w:r>
      <w:r w:rsidR="00D43094" w:rsidRPr="008C21EF">
        <w:rPr>
          <w:sz w:val="25"/>
          <w:szCs w:val="25"/>
        </w:rPr>
        <w:t xml:space="preserve"> </w:t>
      </w:r>
    </w:p>
    <w:p w:rsidR="006A7B63" w:rsidRPr="008C21EF" w:rsidRDefault="006A7B63" w:rsidP="00170AC7">
      <w:pPr>
        <w:tabs>
          <w:tab w:val="left" w:pos="0"/>
        </w:tabs>
        <w:ind w:left="-142" w:firstLine="568"/>
        <w:jc w:val="both"/>
        <w:rPr>
          <w:b/>
          <w:sz w:val="25"/>
          <w:szCs w:val="25"/>
        </w:rPr>
      </w:pPr>
    </w:p>
    <w:p w:rsidR="006A7B63" w:rsidRPr="008C21EF" w:rsidRDefault="00FA5B69" w:rsidP="00170AC7">
      <w:pPr>
        <w:jc w:val="center"/>
        <w:rPr>
          <w:b/>
          <w:sz w:val="25"/>
          <w:szCs w:val="25"/>
        </w:rPr>
      </w:pPr>
      <w:r w:rsidRPr="008C21EF">
        <w:rPr>
          <w:b/>
          <w:sz w:val="25"/>
          <w:szCs w:val="25"/>
        </w:rPr>
        <w:lastRenderedPageBreak/>
        <w:t>7</w:t>
      </w:r>
      <w:r w:rsidR="006A7B63" w:rsidRPr="008C21EF">
        <w:rPr>
          <w:b/>
          <w:sz w:val="25"/>
          <w:szCs w:val="25"/>
        </w:rPr>
        <w:t>. Порядок урегулирования споров</w:t>
      </w:r>
    </w:p>
    <w:p w:rsidR="008C21EF" w:rsidRPr="008C21EF" w:rsidRDefault="008C21EF" w:rsidP="00170AC7">
      <w:pPr>
        <w:jc w:val="center"/>
        <w:rPr>
          <w:b/>
          <w:sz w:val="25"/>
          <w:szCs w:val="25"/>
        </w:rPr>
      </w:pPr>
    </w:p>
    <w:p w:rsidR="006A7B63" w:rsidRPr="008C21EF" w:rsidRDefault="00FA5B69" w:rsidP="005D792B">
      <w:pPr>
        <w:ind w:firstLine="708"/>
        <w:jc w:val="both"/>
        <w:rPr>
          <w:sz w:val="25"/>
          <w:szCs w:val="25"/>
        </w:rPr>
      </w:pPr>
      <w:r w:rsidRPr="008C21EF">
        <w:rPr>
          <w:sz w:val="25"/>
          <w:szCs w:val="25"/>
        </w:rPr>
        <w:t>7</w:t>
      </w:r>
      <w:r w:rsidR="006A7B63" w:rsidRPr="008C21EF">
        <w:rPr>
          <w:sz w:val="25"/>
          <w:szCs w:val="25"/>
        </w:rPr>
        <w:t>.1. Все споры по настоящему «Государственному контракту» решаются путём переговоров.</w:t>
      </w:r>
    </w:p>
    <w:p w:rsidR="006A7B63" w:rsidRPr="008C21EF" w:rsidRDefault="00FA5B69" w:rsidP="005D792B">
      <w:pPr>
        <w:ind w:firstLine="708"/>
        <w:jc w:val="both"/>
        <w:rPr>
          <w:sz w:val="25"/>
          <w:szCs w:val="25"/>
        </w:rPr>
      </w:pPr>
      <w:r w:rsidRPr="008C21EF">
        <w:rPr>
          <w:sz w:val="25"/>
          <w:szCs w:val="25"/>
        </w:rPr>
        <w:t>7</w:t>
      </w:r>
      <w:r w:rsidR="006A7B63" w:rsidRPr="008C21EF">
        <w:rPr>
          <w:sz w:val="25"/>
          <w:szCs w:val="25"/>
        </w:rPr>
        <w:t>.2. При недостижении согласия споры решаются в Арбитражном суде Воронежской области в соответствии с действующим законодательством Российской Федерации.</w:t>
      </w:r>
    </w:p>
    <w:p w:rsidR="006A7B63" w:rsidRPr="008C21EF" w:rsidRDefault="00FA5B69" w:rsidP="005D792B">
      <w:pPr>
        <w:ind w:firstLine="708"/>
        <w:jc w:val="both"/>
        <w:rPr>
          <w:sz w:val="25"/>
          <w:szCs w:val="25"/>
        </w:rPr>
      </w:pPr>
      <w:r w:rsidRPr="008C21EF">
        <w:rPr>
          <w:sz w:val="25"/>
          <w:szCs w:val="25"/>
        </w:rPr>
        <w:t>7</w:t>
      </w:r>
      <w:r w:rsidR="006A7B63" w:rsidRPr="008C21EF">
        <w:rPr>
          <w:sz w:val="25"/>
          <w:szCs w:val="25"/>
        </w:rPr>
        <w:t>.3. До передачи спора на разрешение Арбитражного суда Воронежской области Стороны принимают меры к его урегулированию в претензионном порядке. Претензия должна быть рассмотрена и по ней должен быть дан письменный ответ по существу стороной, которой адресована претензия, в срок не позднее 10 (десяти) календарных дней с даты её получения.</w:t>
      </w:r>
    </w:p>
    <w:p w:rsidR="006A7B63" w:rsidRPr="008C21EF" w:rsidRDefault="006A7B63" w:rsidP="005D792B">
      <w:pPr>
        <w:tabs>
          <w:tab w:val="left" w:pos="0"/>
        </w:tabs>
        <w:ind w:firstLine="708"/>
        <w:jc w:val="both"/>
        <w:rPr>
          <w:b/>
          <w:sz w:val="25"/>
          <w:szCs w:val="25"/>
        </w:rPr>
      </w:pPr>
    </w:p>
    <w:p w:rsidR="00D43094" w:rsidRPr="008C21EF" w:rsidRDefault="00FA5B69" w:rsidP="005D792B">
      <w:pPr>
        <w:tabs>
          <w:tab w:val="left" w:pos="0"/>
        </w:tabs>
        <w:ind w:firstLine="708"/>
        <w:jc w:val="center"/>
        <w:rPr>
          <w:b/>
          <w:sz w:val="25"/>
          <w:szCs w:val="25"/>
        </w:rPr>
      </w:pPr>
      <w:r w:rsidRPr="008C21EF">
        <w:rPr>
          <w:b/>
          <w:sz w:val="25"/>
          <w:szCs w:val="25"/>
        </w:rPr>
        <w:t>8</w:t>
      </w:r>
      <w:r w:rsidR="00D43094" w:rsidRPr="008C21EF">
        <w:rPr>
          <w:b/>
          <w:sz w:val="25"/>
          <w:szCs w:val="25"/>
        </w:rPr>
        <w:t>. Срок действия контракта</w:t>
      </w:r>
    </w:p>
    <w:p w:rsidR="00203582" w:rsidRPr="008C21EF" w:rsidRDefault="00203582" w:rsidP="005D792B">
      <w:pPr>
        <w:tabs>
          <w:tab w:val="left" w:pos="0"/>
        </w:tabs>
        <w:ind w:firstLine="708"/>
        <w:jc w:val="both"/>
        <w:rPr>
          <w:b/>
          <w:sz w:val="25"/>
          <w:szCs w:val="25"/>
        </w:rPr>
      </w:pPr>
    </w:p>
    <w:p w:rsidR="00EE46DB" w:rsidRPr="008C21EF" w:rsidRDefault="00FA5B69" w:rsidP="005D792B">
      <w:pPr>
        <w:tabs>
          <w:tab w:val="left" w:pos="0"/>
        </w:tabs>
        <w:ind w:firstLine="708"/>
        <w:jc w:val="both"/>
        <w:rPr>
          <w:sz w:val="25"/>
          <w:szCs w:val="25"/>
        </w:rPr>
      </w:pPr>
      <w:r w:rsidRPr="008C21EF">
        <w:rPr>
          <w:sz w:val="25"/>
          <w:szCs w:val="25"/>
        </w:rPr>
        <w:t>8</w:t>
      </w:r>
      <w:r w:rsidR="00D43094" w:rsidRPr="008C21EF">
        <w:rPr>
          <w:sz w:val="25"/>
          <w:szCs w:val="25"/>
        </w:rPr>
        <w:t xml:space="preserve">.1. </w:t>
      </w:r>
      <w:r w:rsidR="00EE46DB" w:rsidRPr="008C21EF">
        <w:rPr>
          <w:sz w:val="25"/>
          <w:szCs w:val="25"/>
        </w:rPr>
        <w:t>Настоящий Контракт вступает в силу со дня его заключения Сторонами</w:t>
      </w:r>
      <w:r w:rsidR="00170AC7" w:rsidRPr="008C21EF">
        <w:rPr>
          <w:sz w:val="25"/>
          <w:szCs w:val="25"/>
        </w:rPr>
        <w:t xml:space="preserve"> и действует до </w:t>
      </w:r>
      <w:r w:rsidR="000D6F73">
        <w:rPr>
          <w:sz w:val="25"/>
          <w:szCs w:val="25"/>
        </w:rPr>
        <w:t>20</w:t>
      </w:r>
      <w:r w:rsidR="008C21EF" w:rsidRPr="008C21EF">
        <w:rPr>
          <w:sz w:val="25"/>
          <w:szCs w:val="25"/>
        </w:rPr>
        <w:t>.</w:t>
      </w:r>
      <w:r w:rsidR="00C22816">
        <w:rPr>
          <w:sz w:val="25"/>
          <w:szCs w:val="25"/>
        </w:rPr>
        <w:t>12</w:t>
      </w:r>
      <w:r w:rsidR="008C21EF" w:rsidRPr="008C21EF">
        <w:rPr>
          <w:sz w:val="25"/>
          <w:szCs w:val="25"/>
        </w:rPr>
        <w:t>.20</w:t>
      </w:r>
      <w:r w:rsidR="00C22816">
        <w:rPr>
          <w:sz w:val="25"/>
          <w:szCs w:val="25"/>
        </w:rPr>
        <w:t>2</w:t>
      </w:r>
      <w:r w:rsidR="000D6F73">
        <w:rPr>
          <w:sz w:val="25"/>
          <w:szCs w:val="25"/>
        </w:rPr>
        <w:t xml:space="preserve">6 </w:t>
      </w:r>
      <w:r w:rsidR="008C21EF" w:rsidRPr="008C21EF">
        <w:rPr>
          <w:sz w:val="25"/>
          <w:szCs w:val="25"/>
        </w:rPr>
        <w:t>г.</w:t>
      </w:r>
      <w:r w:rsidR="00EE46DB" w:rsidRPr="008C21EF">
        <w:rPr>
          <w:sz w:val="25"/>
          <w:szCs w:val="25"/>
        </w:rPr>
        <w:t xml:space="preserve"> </w:t>
      </w:r>
    </w:p>
    <w:p w:rsidR="007A296E" w:rsidRPr="008C21EF" w:rsidRDefault="00EE46DB" w:rsidP="005D792B">
      <w:pPr>
        <w:ind w:firstLine="708"/>
        <w:jc w:val="both"/>
        <w:rPr>
          <w:bCs/>
          <w:sz w:val="25"/>
          <w:szCs w:val="25"/>
        </w:rPr>
      </w:pPr>
      <w:r w:rsidRPr="008C21EF">
        <w:rPr>
          <w:sz w:val="25"/>
          <w:szCs w:val="25"/>
        </w:rPr>
        <w:t xml:space="preserve">         </w:t>
      </w:r>
    </w:p>
    <w:p w:rsidR="007A296E" w:rsidRPr="008C21EF" w:rsidRDefault="00EE46DB" w:rsidP="000D6F73">
      <w:pPr>
        <w:ind w:firstLine="708"/>
        <w:jc w:val="both"/>
        <w:rPr>
          <w:b/>
          <w:sz w:val="25"/>
          <w:szCs w:val="25"/>
        </w:rPr>
      </w:pPr>
      <w:r w:rsidRPr="008C21EF">
        <w:rPr>
          <w:b/>
          <w:sz w:val="25"/>
          <w:szCs w:val="25"/>
        </w:rPr>
        <w:t xml:space="preserve">                  </w:t>
      </w:r>
      <w:r w:rsidR="00170AC7" w:rsidRPr="008C21EF">
        <w:rPr>
          <w:b/>
          <w:sz w:val="25"/>
          <w:szCs w:val="25"/>
        </w:rPr>
        <w:t xml:space="preserve">                 </w:t>
      </w:r>
      <w:r w:rsidR="00FA5B69" w:rsidRPr="008C21EF">
        <w:rPr>
          <w:b/>
          <w:sz w:val="25"/>
          <w:szCs w:val="25"/>
        </w:rPr>
        <w:t>9</w:t>
      </w:r>
      <w:r w:rsidR="007A296E" w:rsidRPr="008C21EF">
        <w:rPr>
          <w:b/>
          <w:sz w:val="25"/>
          <w:szCs w:val="25"/>
        </w:rPr>
        <w:t>. Антикоррупционная оговорка.</w:t>
      </w:r>
    </w:p>
    <w:p w:rsidR="00203582" w:rsidRPr="008C21EF" w:rsidRDefault="00203582" w:rsidP="00170AC7">
      <w:pPr>
        <w:ind w:left="-567" w:firstLine="5"/>
        <w:jc w:val="both"/>
        <w:rPr>
          <w:b/>
          <w:sz w:val="25"/>
          <w:szCs w:val="25"/>
        </w:rPr>
      </w:pPr>
    </w:p>
    <w:p w:rsidR="007A296E" w:rsidRPr="008C21EF" w:rsidRDefault="00FA5B69" w:rsidP="00170AC7">
      <w:pPr>
        <w:ind w:left="142" w:firstLine="709"/>
        <w:jc w:val="both"/>
        <w:rPr>
          <w:sz w:val="25"/>
          <w:szCs w:val="25"/>
        </w:rPr>
      </w:pPr>
      <w:r w:rsidRPr="008C21EF">
        <w:rPr>
          <w:sz w:val="25"/>
          <w:szCs w:val="25"/>
        </w:rPr>
        <w:t>9</w:t>
      </w:r>
      <w:r w:rsidR="007A296E" w:rsidRPr="008C21EF">
        <w:rPr>
          <w:sz w:val="25"/>
          <w:szCs w:val="25"/>
        </w:rPr>
        <w:t>.1. При исполнении своих обязательств по настоящему контракту, Стороны, их аффилированные лица, работн</w:t>
      </w:r>
      <w:r w:rsidR="007A296E" w:rsidRPr="008C21EF">
        <w:rPr>
          <w:sz w:val="25"/>
          <w:szCs w:val="25"/>
        </w:rPr>
        <w:t>и</w:t>
      </w:r>
      <w:r w:rsidR="007A296E" w:rsidRPr="008C21EF">
        <w:rPr>
          <w:sz w:val="25"/>
          <w:szCs w:val="25"/>
        </w:rPr>
        <w:t>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A296E" w:rsidRPr="008C21EF" w:rsidRDefault="00FA5B69" w:rsidP="00170AC7">
      <w:pPr>
        <w:ind w:left="142" w:firstLine="709"/>
        <w:jc w:val="both"/>
        <w:rPr>
          <w:sz w:val="25"/>
          <w:szCs w:val="25"/>
        </w:rPr>
      </w:pPr>
      <w:r w:rsidRPr="008C21EF">
        <w:rPr>
          <w:sz w:val="25"/>
          <w:szCs w:val="25"/>
        </w:rPr>
        <w:t>9</w:t>
      </w:r>
      <w:r w:rsidR="007A296E" w:rsidRPr="008C21EF">
        <w:rPr>
          <w:sz w:val="25"/>
          <w:szCs w:val="25"/>
        </w:rPr>
        <w:t>.2. При исполнении своих обязательств по настоящему контракту, Стороны, их аффилированные лица, работн</w:t>
      </w:r>
      <w:r w:rsidR="007A296E" w:rsidRPr="008C21EF">
        <w:rPr>
          <w:sz w:val="25"/>
          <w:szCs w:val="25"/>
        </w:rPr>
        <w:t>и</w:t>
      </w:r>
      <w:r w:rsidR="007A296E" w:rsidRPr="008C21EF">
        <w:rPr>
          <w:sz w:val="25"/>
          <w:szCs w:val="25"/>
        </w:rPr>
        <w:t>ки или посредники не осуществляют действия, квалифицируемые применимым для целей настоящего контракта законод</w:t>
      </w:r>
      <w:r w:rsidR="007A296E" w:rsidRPr="008C21EF">
        <w:rPr>
          <w:sz w:val="25"/>
          <w:szCs w:val="25"/>
        </w:rPr>
        <w:t>а</w:t>
      </w:r>
      <w:r w:rsidR="007A296E" w:rsidRPr="008C21EF">
        <w:rPr>
          <w:sz w:val="25"/>
          <w:szCs w:val="25"/>
        </w:rPr>
        <w:t>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w:t>
      </w:r>
      <w:r w:rsidR="007A296E" w:rsidRPr="008C21EF">
        <w:rPr>
          <w:sz w:val="25"/>
          <w:szCs w:val="25"/>
        </w:rPr>
        <w:t>п</w:t>
      </w:r>
      <w:r w:rsidR="007A296E" w:rsidRPr="008C21EF">
        <w:rPr>
          <w:sz w:val="25"/>
          <w:szCs w:val="25"/>
        </w:rPr>
        <w:t>ным путем.</w:t>
      </w:r>
    </w:p>
    <w:p w:rsidR="007A296E" w:rsidRPr="008C21EF" w:rsidRDefault="00FA5B69" w:rsidP="00170AC7">
      <w:pPr>
        <w:ind w:left="142" w:firstLine="709"/>
        <w:jc w:val="both"/>
        <w:rPr>
          <w:sz w:val="25"/>
          <w:szCs w:val="25"/>
        </w:rPr>
      </w:pPr>
      <w:r w:rsidRPr="008C21EF">
        <w:rPr>
          <w:sz w:val="25"/>
          <w:szCs w:val="25"/>
        </w:rPr>
        <w:t>9</w:t>
      </w:r>
      <w:r w:rsidR="007A296E" w:rsidRPr="008C21EF">
        <w:rPr>
          <w:sz w:val="25"/>
          <w:szCs w:val="25"/>
        </w:rPr>
        <w:t>.3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Это подтверждение должно быть направлено в течение десяти рабочих дней с даты направления письменного уведомл</w:t>
      </w:r>
      <w:r w:rsidR="007A296E" w:rsidRPr="008C21EF">
        <w:rPr>
          <w:sz w:val="25"/>
          <w:szCs w:val="25"/>
        </w:rPr>
        <w:t>е</w:t>
      </w:r>
      <w:r w:rsidR="007A296E" w:rsidRPr="008C21EF">
        <w:rPr>
          <w:sz w:val="25"/>
          <w:szCs w:val="25"/>
        </w:rPr>
        <w:t>ния.</w:t>
      </w:r>
    </w:p>
    <w:p w:rsidR="007A296E" w:rsidRPr="008C21EF" w:rsidRDefault="00FA5B69" w:rsidP="00B658B8">
      <w:pPr>
        <w:ind w:left="142" w:firstLine="709"/>
        <w:jc w:val="both"/>
        <w:rPr>
          <w:sz w:val="25"/>
          <w:szCs w:val="25"/>
        </w:rPr>
      </w:pPr>
      <w:r w:rsidRPr="008C21EF">
        <w:rPr>
          <w:sz w:val="25"/>
          <w:szCs w:val="25"/>
        </w:rPr>
        <w:t>9</w:t>
      </w:r>
      <w:r w:rsidR="00EE46DB" w:rsidRPr="008C21EF">
        <w:rPr>
          <w:sz w:val="25"/>
          <w:szCs w:val="25"/>
        </w:rPr>
        <w:t>.</w:t>
      </w:r>
      <w:r w:rsidR="007A296E" w:rsidRPr="008C21EF">
        <w:rPr>
          <w:sz w:val="25"/>
          <w:szCs w:val="25"/>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стороной,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D2A1E" w:rsidRPr="008C21EF" w:rsidRDefault="007D2A1E" w:rsidP="007D2A1E">
      <w:pPr>
        <w:tabs>
          <w:tab w:val="left" w:pos="0"/>
        </w:tabs>
        <w:ind w:left="-142" w:firstLine="568"/>
        <w:jc w:val="center"/>
        <w:rPr>
          <w:b/>
          <w:sz w:val="25"/>
          <w:szCs w:val="25"/>
        </w:rPr>
      </w:pPr>
      <w:r w:rsidRPr="008C21EF">
        <w:rPr>
          <w:sz w:val="25"/>
          <w:szCs w:val="25"/>
        </w:rPr>
        <w:tab/>
      </w:r>
      <w:r w:rsidR="00FA5B69" w:rsidRPr="008C21EF">
        <w:rPr>
          <w:b/>
          <w:sz w:val="25"/>
          <w:szCs w:val="25"/>
        </w:rPr>
        <w:t>10</w:t>
      </w:r>
      <w:r w:rsidRPr="008C21EF">
        <w:rPr>
          <w:b/>
          <w:sz w:val="25"/>
          <w:szCs w:val="25"/>
        </w:rPr>
        <w:t>. Дополнительные условия</w:t>
      </w:r>
    </w:p>
    <w:p w:rsidR="007D2A1E" w:rsidRPr="008C21EF" w:rsidRDefault="007D2A1E" w:rsidP="007D2A1E">
      <w:pPr>
        <w:tabs>
          <w:tab w:val="left" w:pos="0"/>
        </w:tabs>
        <w:ind w:left="-142" w:firstLine="568"/>
        <w:jc w:val="center"/>
        <w:rPr>
          <w:b/>
          <w:sz w:val="25"/>
          <w:szCs w:val="25"/>
        </w:rPr>
      </w:pPr>
    </w:p>
    <w:p w:rsidR="007D2A1E" w:rsidRPr="008C21EF" w:rsidRDefault="00FA5B69" w:rsidP="007D2A1E">
      <w:pPr>
        <w:tabs>
          <w:tab w:val="left" w:pos="0"/>
        </w:tabs>
        <w:ind w:left="-142" w:firstLine="568"/>
        <w:jc w:val="both"/>
        <w:rPr>
          <w:sz w:val="25"/>
          <w:szCs w:val="25"/>
        </w:rPr>
      </w:pPr>
      <w:r w:rsidRPr="008C21EF">
        <w:rPr>
          <w:sz w:val="25"/>
          <w:szCs w:val="25"/>
        </w:rPr>
        <w:t>10</w:t>
      </w:r>
      <w:r w:rsidR="007D2A1E" w:rsidRPr="008C21EF">
        <w:rPr>
          <w:sz w:val="25"/>
          <w:szCs w:val="25"/>
        </w:rPr>
        <w:t>.1. Исполнитель имеет право проверить правильность объемов работ (услуг), указанных Заказчиком. В случае установл</w:t>
      </w:r>
      <w:r w:rsidR="007D2A1E" w:rsidRPr="008C21EF">
        <w:rPr>
          <w:sz w:val="25"/>
          <w:szCs w:val="25"/>
        </w:rPr>
        <w:t>е</w:t>
      </w:r>
      <w:r w:rsidR="007D2A1E" w:rsidRPr="008C21EF">
        <w:rPr>
          <w:sz w:val="25"/>
          <w:szCs w:val="25"/>
        </w:rPr>
        <w:t>ния факта занижения объемов работ (услуг), Исполнитель по согласованию с Заказчиком вносит соответствующие изменения в настоящий контракт. Заказчик производит оплату  дополнительных объемов работ (услуг).</w:t>
      </w:r>
    </w:p>
    <w:p w:rsidR="007D2A1E" w:rsidRPr="008C21EF" w:rsidRDefault="00FA5B69" w:rsidP="007D2A1E">
      <w:pPr>
        <w:tabs>
          <w:tab w:val="left" w:pos="0"/>
        </w:tabs>
        <w:ind w:left="-142" w:firstLine="568"/>
        <w:jc w:val="both"/>
        <w:rPr>
          <w:sz w:val="25"/>
          <w:szCs w:val="25"/>
        </w:rPr>
      </w:pPr>
      <w:r w:rsidRPr="008C21EF">
        <w:rPr>
          <w:sz w:val="25"/>
          <w:szCs w:val="25"/>
        </w:rPr>
        <w:lastRenderedPageBreak/>
        <w:t>10</w:t>
      </w:r>
      <w:r w:rsidR="007D2A1E" w:rsidRPr="008C21EF">
        <w:rPr>
          <w:sz w:val="25"/>
          <w:szCs w:val="25"/>
        </w:rPr>
        <w:t>.2. Достижение Исполнителем благоприятных результатов в работе ранее срока окончания контракта не может служить основанием для досрочного прекращения его действия.</w:t>
      </w:r>
    </w:p>
    <w:p w:rsidR="007D2A1E" w:rsidRPr="008C21EF" w:rsidRDefault="007D2A1E" w:rsidP="007A296E">
      <w:pPr>
        <w:tabs>
          <w:tab w:val="left" w:pos="0"/>
        </w:tabs>
        <w:ind w:left="-142" w:firstLine="568"/>
        <w:jc w:val="center"/>
        <w:rPr>
          <w:b/>
          <w:sz w:val="25"/>
          <w:szCs w:val="25"/>
        </w:rPr>
      </w:pPr>
    </w:p>
    <w:p w:rsidR="00D43094" w:rsidRPr="008C21EF" w:rsidRDefault="007A296E" w:rsidP="007A296E">
      <w:pPr>
        <w:tabs>
          <w:tab w:val="left" w:pos="0"/>
        </w:tabs>
        <w:ind w:left="-142" w:firstLine="568"/>
        <w:jc w:val="center"/>
        <w:rPr>
          <w:b/>
          <w:sz w:val="25"/>
          <w:szCs w:val="25"/>
        </w:rPr>
      </w:pPr>
      <w:r w:rsidRPr="008C21EF">
        <w:rPr>
          <w:b/>
          <w:sz w:val="25"/>
          <w:szCs w:val="25"/>
        </w:rPr>
        <w:t>1</w:t>
      </w:r>
      <w:r w:rsidR="00FA5B69" w:rsidRPr="008C21EF">
        <w:rPr>
          <w:b/>
          <w:sz w:val="25"/>
          <w:szCs w:val="25"/>
        </w:rPr>
        <w:t>1</w:t>
      </w:r>
      <w:r w:rsidR="00D43094" w:rsidRPr="008C21EF">
        <w:rPr>
          <w:b/>
          <w:sz w:val="25"/>
          <w:szCs w:val="25"/>
        </w:rPr>
        <w:t xml:space="preserve">. </w:t>
      </w:r>
      <w:r w:rsidR="00203582" w:rsidRPr="008C21EF">
        <w:rPr>
          <w:b/>
          <w:sz w:val="25"/>
          <w:szCs w:val="25"/>
        </w:rPr>
        <w:t>Реквизиты</w:t>
      </w:r>
      <w:r w:rsidR="00D43094" w:rsidRPr="008C21EF">
        <w:rPr>
          <w:b/>
          <w:sz w:val="25"/>
          <w:szCs w:val="25"/>
        </w:rPr>
        <w:t xml:space="preserve"> сторон:</w:t>
      </w:r>
    </w:p>
    <w:p w:rsidR="00D43094" w:rsidRPr="008C21EF" w:rsidRDefault="00D43094">
      <w:pPr>
        <w:tabs>
          <w:tab w:val="left" w:pos="0"/>
        </w:tabs>
        <w:ind w:left="-142" w:firstLine="568"/>
        <w:jc w:val="both"/>
        <w:rPr>
          <w:b/>
          <w:sz w:val="25"/>
          <w:szCs w:val="25"/>
        </w:rPr>
      </w:pPr>
      <w:r w:rsidRPr="008C21EF">
        <w:rPr>
          <w:b/>
          <w:sz w:val="25"/>
          <w:szCs w:val="25"/>
        </w:rPr>
        <w:t xml:space="preserve">            </w:t>
      </w:r>
      <w:r w:rsidR="007D2A1E" w:rsidRPr="008C21EF">
        <w:rPr>
          <w:b/>
          <w:sz w:val="25"/>
          <w:szCs w:val="25"/>
        </w:rPr>
        <w:t xml:space="preserve">          </w:t>
      </w:r>
    </w:p>
    <w:p w:rsidR="00D43094" w:rsidRPr="008C21EF" w:rsidRDefault="00D43094">
      <w:pPr>
        <w:tabs>
          <w:tab w:val="left" w:pos="0"/>
        </w:tabs>
        <w:ind w:left="-142" w:firstLine="568"/>
        <w:jc w:val="both"/>
        <w:rPr>
          <w:b/>
          <w:sz w:val="25"/>
          <w:szCs w:val="25"/>
        </w:rPr>
      </w:pPr>
      <w:r w:rsidRPr="008C21EF">
        <w:rPr>
          <w:b/>
          <w:sz w:val="25"/>
          <w:szCs w:val="25"/>
        </w:rPr>
        <w:t xml:space="preserve"> </w:t>
      </w:r>
      <w:r w:rsidRPr="008C21EF">
        <w:rPr>
          <w:b/>
          <w:sz w:val="25"/>
          <w:szCs w:val="25"/>
        </w:rPr>
        <w:tab/>
      </w:r>
      <w:r w:rsidRPr="008C21EF">
        <w:rPr>
          <w:b/>
          <w:sz w:val="25"/>
          <w:szCs w:val="25"/>
        </w:rPr>
        <w:tab/>
        <w:t xml:space="preserve">                                  </w:t>
      </w:r>
      <w:r w:rsidR="007D2A1E" w:rsidRPr="008C21EF">
        <w:rPr>
          <w:b/>
          <w:sz w:val="25"/>
          <w:szCs w:val="25"/>
        </w:rPr>
        <w:t xml:space="preserve">                               </w:t>
      </w:r>
    </w:p>
    <w:tbl>
      <w:tblPr>
        <w:tblpPr w:leftFromText="180" w:rightFromText="180" w:vertAnchor="text" w:horzAnchor="margin" w:tblpY="-63"/>
        <w:tblOverlap w:val="never"/>
        <w:tblW w:w="4893" w:type="pct"/>
        <w:tblLook w:val="01E0" w:firstRow="1" w:lastRow="1" w:firstColumn="1" w:lastColumn="1" w:noHBand="0" w:noVBand="0"/>
      </w:tblPr>
      <w:tblGrid>
        <w:gridCol w:w="4960"/>
        <w:gridCol w:w="4960"/>
      </w:tblGrid>
      <w:tr w:rsidR="007D2A1E" w:rsidRPr="008C21EF" w:rsidTr="007D2A1E">
        <w:trPr>
          <w:trHeight w:val="230"/>
        </w:trPr>
        <w:tc>
          <w:tcPr>
            <w:tcW w:w="2500" w:type="pct"/>
          </w:tcPr>
          <w:p w:rsidR="007D2A1E" w:rsidRPr="008C21EF" w:rsidRDefault="007D2A1E" w:rsidP="007D2A1E">
            <w:pPr>
              <w:jc w:val="center"/>
              <w:rPr>
                <w:sz w:val="25"/>
                <w:szCs w:val="25"/>
              </w:rPr>
            </w:pPr>
            <w:r w:rsidRPr="008C21EF">
              <w:rPr>
                <w:sz w:val="25"/>
                <w:szCs w:val="25"/>
              </w:rPr>
              <w:t>ИСПОЛНИТЕЛЬ:</w:t>
            </w:r>
          </w:p>
          <w:p w:rsidR="007D2A1E" w:rsidRDefault="007D2A1E" w:rsidP="007D2A1E">
            <w:pPr>
              <w:jc w:val="center"/>
              <w:rPr>
                <w:sz w:val="25"/>
                <w:szCs w:val="25"/>
              </w:rPr>
            </w:pPr>
          </w:p>
          <w:p w:rsidR="00B658B8" w:rsidRDefault="00B658B8" w:rsidP="007D2A1E">
            <w:pPr>
              <w:jc w:val="center"/>
              <w:rPr>
                <w:sz w:val="25"/>
                <w:szCs w:val="25"/>
              </w:rPr>
            </w:pPr>
          </w:p>
          <w:p w:rsidR="00B658B8" w:rsidRDefault="00B658B8" w:rsidP="007D2A1E">
            <w:pPr>
              <w:jc w:val="center"/>
              <w:rPr>
                <w:sz w:val="25"/>
                <w:szCs w:val="25"/>
              </w:rPr>
            </w:pPr>
          </w:p>
          <w:p w:rsidR="00B658B8" w:rsidRDefault="00B658B8" w:rsidP="007D2A1E">
            <w:pPr>
              <w:jc w:val="center"/>
              <w:rPr>
                <w:sz w:val="25"/>
                <w:szCs w:val="25"/>
              </w:rPr>
            </w:pPr>
          </w:p>
          <w:p w:rsidR="00B658B8" w:rsidRDefault="00B658B8" w:rsidP="007D2A1E">
            <w:pPr>
              <w:jc w:val="center"/>
              <w:rPr>
                <w:sz w:val="25"/>
                <w:szCs w:val="25"/>
              </w:rPr>
            </w:pPr>
          </w:p>
          <w:p w:rsidR="00B658B8" w:rsidRDefault="00B658B8" w:rsidP="007D2A1E">
            <w:pPr>
              <w:jc w:val="center"/>
              <w:rPr>
                <w:sz w:val="25"/>
                <w:szCs w:val="25"/>
              </w:rPr>
            </w:pPr>
          </w:p>
          <w:p w:rsidR="00B658B8" w:rsidRDefault="00B658B8" w:rsidP="007D2A1E">
            <w:pPr>
              <w:jc w:val="center"/>
              <w:rPr>
                <w:sz w:val="25"/>
                <w:szCs w:val="25"/>
              </w:rPr>
            </w:pPr>
          </w:p>
          <w:p w:rsidR="00B658B8" w:rsidRDefault="00B658B8" w:rsidP="007D2A1E">
            <w:pPr>
              <w:jc w:val="center"/>
              <w:rPr>
                <w:sz w:val="25"/>
                <w:szCs w:val="25"/>
              </w:rPr>
            </w:pPr>
          </w:p>
          <w:p w:rsidR="00B658B8" w:rsidRDefault="00B658B8" w:rsidP="007D2A1E">
            <w:pPr>
              <w:jc w:val="center"/>
              <w:rPr>
                <w:sz w:val="25"/>
                <w:szCs w:val="25"/>
              </w:rPr>
            </w:pPr>
          </w:p>
          <w:p w:rsidR="00B658B8" w:rsidRDefault="00B658B8" w:rsidP="007D2A1E">
            <w:pPr>
              <w:jc w:val="center"/>
              <w:rPr>
                <w:sz w:val="25"/>
                <w:szCs w:val="25"/>
              </w:rPr>
            </w:pPr>
          </w:p>
          <w:p w:rsidR="006C2230" w:rsidRDefault="006C2230" w:rsidP="007D2A1E">
            <w:pPr>
              <w:jc w:val="center"/>
              <w:rPr>
                <w:sz w:val="25"/>
                <w:szCs w:val="25"/>
              </w:rPr>
            </w:pPr>
          </w:p>
          <w:p w:rsidR="00B658B8" w:rsidRPr="008C21EF" w:rsidRDefault="00B658B8" w:rsidP="007D2A1E">
            <w:pPr>
              <w:jc w:val="center"/>
              <w:rPr>
                <w:sz w:val="25"/>
                <w:szCs w:val="25"/>
              </w:rPr>
            </w:pPr>
          </w:p>
          <w:p w:rsidR="007D2A1E" w:rsidRPr="008C21EF" w:rsidRDefault="007D2A1E" w:rsidP="007D2A1E">
            <w:pPr>
              <w:rPr>
                <w:sz w:val="25"/>
                <w:szCs w:val="25"/>
              </w:rPr>
            </w:pPr>
          </w:p>
          <w:p w:rsidR="007D2A1E" w:rsidRPr="008C21EF" w:rsidRDefault="007D2A1E" w:rsidP="007D2A1E">
            <w:pPr>
              <w:rPr>
                <w:sz w:val="25"/>
                <w:szCs w:val="25"/>
              </w:rPr>
            </w:pPr>
          </w:p>
          <w:p w:rsidR="007D2A1E" w:rsidRPr="008C21EF" w:rsidRDefault="008C21EF" w:rsidP="007D2A1E">
            <w:pPr>
              <w:rPr>
                <w:sz w:val="25"/>
                <w:szCs w:val="25"/>
              </w:rPr>
            </w:pPr>
            <w:r>
              <w:rPr>
                <w:sz w:val="25"/>
                <w:szCs w:val="25"/>
              </w:rPr>
              <w:t>Руководитель  _____________</w:t>
            </w:r>
            <w:r w:rsidR="007D2A1E" w:rsidRPr="008C21EF">
              <w:rPr>
                <w:sz w:val="25"/>
                <w:szCs w:val="25"/>
              </w:rPr>
              <w:t xml:space="preserve">  /</w:t>
            </w:r>
            <w:r w:rsidR="00B658B8">
              <w:rPr>
                <w:sz w:val="25"/>
                <w:szCs w:val="25"/>
              </w:rPr>
              <w:t>__________</w:t>
            </w:r>
            <w:r w:rsidR="007D2A1E" w:rsidRPr="008C21EF">
              <w:rPr>
                <w:sz w:val="25"/>
                <w:szCs w:val="25"/>
              </w:rPr>
              <w:t>/</w:t>
            </w:r>
          </w:p>
          <w:p w:rsidR="007D2A1E" w:rsidRPr="008C21EF" w:rsidRDefault="007D2A1E" w:rsidP="007D2A1E">
            <w:pPr>
              <w:jc w:val="right"/>
              <w:rPr>
                <w:sz w:val="25"/>
                <w:szCs w:val="25"/>
              </w:rPr>
            </w:pPr>
            <w:r w:rsidRPr="008C21EF">
              <w:rPr>
                <w:sz w:val="25"/>
                <w:szCs w:val="25"/>
              </w:rPr>
              <w:t xml:space="preserve">     </w:t>
            </w:r>
          </w:p>
          <w:p w:rsidR="007D2A1E" w:rsidRPr="008C21EF" w:rsidRDefault="007D2A1E" w:rsidP="007D2A1E">
            <w:pPr>
              <w:jc w:val="right"/>
              <w:rPr>
                <w:b/>
                <w:sz w:val="25"/>
                <w:szCs w:val="25"/>
              </w:rPr>
            </w:pPr>
          </w:p>
        </w:tc>
        <w:tc>
          <w:tcPr>
            <w:tcW w:w="2500" w:type="pct"/>
          </w:tcPr>
          <w:p w:rsidR="007D2A1E" w:rsidRPr="008C21EF" w:rsidRDefault="007D2A1E" w:rsidP="007D2A1E">
            <w:pPr>
              <w:jc w:val="center"/>
              <w:rPr>
                <w:sz w:val="25"/>
                <w:szCs w:val="25"/>
              </w:rPr>
            </w:pPr>
            <w:r w:rsidRPr="008C21EF">
              <w:rPr>
                <w:sz w:val="25"/>
                <w:szCs w:val="25"/>
              </w:rPr>
              <w:t>ЗАКАЗЧИК:</w:t>
            </w:r>
          </w:p>
          <w:p w:rsidR="00D44E0F" w:rsidRPr="00D44E0F" w:rsidRDefault="00D44E0F" w:rsidP="00D44E0F">
            <w:pPr>
              <w:rPr>
                <w:color w:val="000000"/>
                <w:spacing w:val="-3"/>
                <w:sz w:val="22"/>
                <w:szCs w:val="22"/>
                <w:lang w:eastAsia="ru-RU"/>
              </w:rPr>
            </w:pPr>
            <w:r w:rsidRPr="00D44E0F">
              <w:rPr>
                <w:color w:val="000000"/>
                <w:spacing w:val="-3"/>
                <w:sz w:val="22"/>
                <w:szCs w:val="22"/>
                <w:lang w:eastAsia="ru-RU"/>
              </w:rPr>
              <w:t>ФКУ «Следственный изолятор №3</w:t>
            </w:r>
          </w:p>
          <w:p w:rsidR="00D44E0F" w:rsidRPr="00D44E0F" w:rsidRDefault="00D44E0F" w:rsidP="00D44E0F">
            <w:pPr>
              <w:rPr>
                <w:color w:val="000000"/>
                <w:spacing w:val="-3"/>
                <w:sz w:val="22"/>
                <w:szCs w:val="22"/>
                <w:lang w:eastAsia="ru-RU"/>
              </w:rPr>
            </w:pPr>
            <w:r w:rsidRPr="00D44E0F">
              <w:rPr>
                <w:color w:val="000000"/>
                <w:spacing w:val="-3"/>
                <w:sz w:val="22"/>
                <w:szCs w:val="22"/>
                <w:lang w:eastAsia="ru-RU"/>
              </w:rPr>
              <w:t>УФСИН России по Воронежской области»</w:t>
            </w:r>
          </w:p>
          <w:p w:rsidR="00D44E0F" w:rsidRPr="00D44E0F" w:rsidRDefault="00D44E0F" w:rsidP="00D44E0F">
            <w:pPr>
              <w:rPr>
                <w:color w:val="000000"/>
                <w:spacing w:val="-3"/>
                <w:sz w:val="22"/>
                <w:szCs w:val="22"/>
                <w:lang w:eastAsia="ru-RU"/>
              </w:rPr>
            </w:pPr>
            <w:r w:rsidRPr="00D44E0F">
              <w:rPr>
                <w:color w:val="000000"/>
                <w:spacing w:val="-3"/>
                <w:sz w:val="22"/>
                <w:szCs w:val="22"/>
                <w:lang w:eastAsia="ru-RU"/>
              </w:rPr>
              <w:t>Адрес: г. Воронеж, ул. Антакольского д.6</w:t>
            </w:r>
          </w:p>
          <w:p w:rsidR="00D44E0F" w:rsidRPr="00D44E0F" w:rsidRDefault="00D44E0F" w:rsidP="00D44E0F">
            <w:pPr>
              <w:rPr>
                <w:color w:val="000000"/>
                <w:spacing w:val="-3"/>
                <w:sz w:val="22"/>
                <w:szCs w:val="22"/>
                <w:lang w:eastAsia="ru-RU"/>
              </w:rPr>
            </w:pPr>
            <w:r w:rsidRPr="00D44E0F">
              <w:rPr>
                <w:color w:val="000000"/>
                <w:spacing w:val="-3"/>
                <w:sz w:val="22"/>
                <w:szCs w:val="22"/>
                <w:lang w:eastAsia="ru-RU"/>
              </w:rPr>
              <w:t>ИНН 3665016006</w:t>
            </w:r>
          </w:p>
          <w:p w:rsidR="00D44E0F" w:rsidRPr="00D44E0F" w:rsidRDefault="00D44E0F" w:rsidP="00D44E0F">
            <w:pPr>
              <w:rPr>
                <w:color w:val="000000"/>
                <w:spacing w:val="-3"/>
                <w:sz w:val="22"/>
                <w:szCs w:val="22"/>
                <w:lang w:eastAsia="ru-RU"/>
              </w:rPr>
            </w:pPr>
            <w:r w:rsidRPr="00D44E0F">
              <w:rPr>
                <w:color w:val="000000"/>
                <w:spacing w:val="-3"/>
                <w:sz w:val="22"/>
                <w:szCs w:val="22"/>
                <w:lang w:eastAsia="ru-RU"/>
              </w:rPr>
              <w:t>КПП 366501001</w:t>
            </w:r>
          </w:p>
          <w:p w:rsidR="00D44E0F" w:rsidRPr="00D44E0F" w:rsidRDefault="00D44E0F" w:rsidP="00D44E0F">
            <w:pPr>
              <w:rPr>
                <w:color w:val="000000"/>
                <w:spacing w:val="-3"/>
                <w:sz w:val="22"/>
                <w:szCs w:val="22"/>
                <w:lang w:eastAsia="ru-RU"/>
              </w:rPr>
            </w:pPr>
            <w:r w:rsidRPr="00D44E0F">
              <w:rPr>
                <w:color w:val="000000"/>
                <w:spacing w:val="-3"/>
                <w:sz w:val="22"/>
                <w:szCs w:val="22"/>
                <w:lang w:eastAsia="ru-RU"/>
              </w:rPr>
              <w:t>Р/с 03211643000000013228</w:t>
            </w:r>
          </w:p>
          <w:p w:rsidR="00D44E0F" w:rsidRPr="00D44E0F" w:rsidRDefault="00D44E0F" w:rsidP="00D44E0F">
            <w:pPr>
              <w:rPr>
                <w:color w:val="000000"/>
                <w:spacing w:val="-3"/>
                <w:sz w:val="22"/>
                <w:szCs w:val="22"/>
                <w:lang w:eastAsia="ru-RU"/>
              </w:rPr>
            </w:pPr>
            <w:r w:rsidRPr="00D44E0F">
              <w:rPr>
                <w:color w:val="000000"/>
                <w:spacing w:val="-3"/>
                <w:sz w:val="22"/>
                <w:szCs w:val="22"/>
                <w:lang w:eastAsia="ru-RU"/>
              </w:rPr>
              <w:t>Един. Казнч. Счет 40102810945370000024</w:t>
            </w:r>
          </w:p>
          <w:p w:rsidR="00D44E0F" w:rsidRPr="00D44E0F" w:rsidRDefault="00D44E0F" w:rsidP="00D44E0F">
            <w:pPr>
              <w:rPr>
                <w:sz w:val="22"/>
                <w:szCs w:val="22"/>
                <w:lang w:eastAsia="ru-RU"/>
              </w:rPr>
            </w:pPr>
            <w:r w:rsidRPr="00D44E0F">
              <w:rPr>
                <w:color w:val="000000"/>
                <w:spacing w:val="-3"/>
                <w:sz w:val="22"/>
                <w:szCs w:val="22"/>
                <w:lang w:eastAsia="ru-RU"/>
              </w:rPr>
              <w:t xml:space="preserve">ОКЦ № 1 ВВГУ Банка России // УФК по Нижегородской области </w:t>
            </w:r>
            <w:r w:rsidRPr="00D44E0F">
              <w:rPr>
                <w:color w:val="000000"/>
                <w:spacing w:val="-3"/>
                <w:sz w:val="22"/>
                <w:szCs w:val="22"/>
                <w:lang w:eastAsia="ru-RU"/>
              </w:rPr>
              <w:br/>
              <w:t xml:space="preserve">г. Нижний Новгород </w:t>
            </w:r>
          </w:p>
          <w:p w:rsidR="00D44E0F" w:rsidRPr="00D44E0F" w:rsidRDefault="00D44E0F" w:rsidP="00D44E0F">
            <w:pPr>
              <w:widowControl w:val="0"/>
              <w:jc w:val="both"/>
              <w:rPr>
                <w:sz w:val="22"/>
                <w:szCs w:val="22"/>
                <w:lang w:eastAsia="en-US"/>
              </w:rPr>
            </w:pPr>
            <w:r w:rsidRPr="00D44E0F">
              <w:rPr>
                <w:sz w:val="22"/>
                <w:szCs w:val="22"/>
              </w:rPr>
              <w:t>БИК 012202102</w:t>
            </w:r>
          </w:p>
          <w:p w:rsidR="00D44E0F" w:rsidRPr="00D44E0F" w:rsidRDefault="00D44E0F" w:rsidP="00D44E0F">
            <w:pPr>
              <w:widowControl w:val="0"/>
              <w:jc w:val="both"/>
              <w:rPr>
                <w:sz w:val="22"/>
                <w:szCs w:val="22"/>
              </w:rPr>
            </w:pPr>
            <w:r w:rsidRPr="00D44E0F">
              <w:rPr>
                <w:sz w:val="22"/>
                <w:szCs w:val="22"/>
              </w:rPr>
              <w:t xml:space="preserve">Тел./факс 8(473) 270-40-08                </w:t>
            </w:r>
          </w:p>
          <w:p w:rsidR="00C22816" w:rsidRPr="008C21EF" w:rsidRDefault="00C22816" w:rsidP="007D2A1E">
            <w:pPr>
              <w:pStyle w:val="af"/>
              <w:rPr>
                <w:rFonts w:ascii="Times New Roman" w:hAnsi="Times New Roman"/>
                <w:color w:val="000000"/>
                <w:sz w:val="25"/>
                <w:szCs w:val="25"/>
              </w:rPr>
            </w:pPr>
          </w:p>
          <w:p w:rsidR="007D2A1E" w:rsidRPr="008C21EF" w:rsidRDefault="007D2A1E" w:rsidP="007D2A1E">
            <w:pPr>
              <w:rPr>
                <w:sz w:val="25"/>
                <w:szCs w:val="25"/>
              </w:rPr>
            </w:pPr>
          </w:p>
          <w:p w:rsidR="00A928FA" w:rsidRPr="008C21EF" w:rsidRDefault="00A928FA" w:rsidP="007D2A1E">
            <w:pPr>
              <w:rPr>
                <w:sz w:val="25"/>
                <w:szCs w:val="25"/>
              </w:rPr>
            </w:pPr>
          </w:p>
          <w:p w:rsidR="007D2A1E" w:rsidRPr="008C21EF" w:rsidRDefault="00C22816" w:rsidP="007D2A1E">
            <w:pPr>
              <w:rPr>
                <w:bCs/>
                <w:color w:val="000000"/>
                <w:sz w:val="25"/>
                <w:szCs w:val="25"/>
              </w:rPr>
            </w:pPr>
            <w:r>
              <w:rPr>
                <w:sz w:val="25"/>
                <w:szCs w:val="25"/>
              </w:rPr>
              <w:t>Н</w:t>
            </w:r>
            <w:r w:rsidR="007D2A1E" w:rsidRPr="008C21EF">
              <w:rPr>
                <w:sz w:val="25"/>
                <w:szCs w:val="25"/>
              </w:rPr>
              <w:t>ачальник__________ /</w:t>
            </w:r>
            <w:r>
              <w:rPr>
                <w:sz w:val="25"/>
                <w:szCs w:val="25"/>
              </w:rPr>
              <w:t>Эльтеков Г.С.</w:t>
            </w:r>
          </w:p>
          <w:p w:rsidR="007D2A1E" w:rsidRPr="008C21EF" w:rsidRDefault="007D2A1E" w:rsidP="007D2A1E">
            <w:pPr>
              <w:rPr>
                <w:sz w:val="25"/>
                <w:szCs w:val="25"/>
              </w:rPr>
            </w:pPr>
            <w:r w:rsidRPr="008C21EF">
              <w:rPr>
                <w:sz w:val="25"/>
                <w:szCs w:val="25"/>
              </w:rPr>
              <w:t xml:space="preserve">                                                       </w:t>
            </w:r>
          </w:p>
          <w:p w:rsidR="007D2A1E" w:rsidRPr="008C21EF" w:rsidRDefault="007D2A1E" w:rsidP="007D2A1E">
            <w:pPr>
              <w:jc w:val="center"/>
              <w:rPr>
                <w:b/>
                <w:sz w:val="25"/>
                <w:szCs w:val="25"/>
              </w:rPr>
            </w:pPr>
            <w:r w:rsidRPr="008C21EF">
              <w:rPr>
                <w:b/>
                <w:sz w:val="25"/>
                <w:szCs w:val="25"/>
              </w:rPr>
              <w:t xml:space="preserve">  </w:t>
            </w:r>
          </w:p>
        </w:tc>
      </w:tr>
    </w:tbl>
    <w:p w:rsidR="000B6E19" w:rsidRPr="008C21EF" w:rsidRDefault="000B6E19" w:rsidP="000B6E19">
      <w:pPr>
        <w:rPr>
          <w:vanish/>
          <w:sz w:val="25"/>
          <w:szCs w:val="25"/>
        </w:rPr>
      </w:pPr>
    </w:p>
    <w:tbl>
      <w:tblPr>
        <w:tblW w:w="0" w:type="auto"/>
        <w:tblLayout w:type="fixed"/>
        <w:tblLook w:val="0000" w:firstRow="0" w:lastRow="0" w:firstColumn="0" w:lastColumn="0" w:noHBand="0" w:noVBand="0"/>
      </w:tblPr>
      <w:tblGrid>
        <w:gridCol w:w="5133"/>
        <w:gridCol w:w="5004"/>
      </w:tblGrid>
      <w:tr w:rsidR="00D43094" w:rsidRPr="008C21EF">
        <w:tc>
          <w:tcPr>
            <w:tcW w:w="5133" w:type="dxa"/>
            <w:vMerge w:val="restart"/>
            <w:tcBorders>
              <w:bottom w:val="single" w:sz="4" w:space="0" w:color="000000"/>
            </w:tcBorders>
          </w:tcPr>
          <w:p w:rsidR="00D43094" w:rsidRPr="008C21EF" w:rsidRDefault="00D43094" w:rsidP="00AF0646">
            <w:pPr>
              <w:rPr>
                <w:bCs/>
                <w:sz w:val="25"/>
                <w:szCs w:val="25"/>
              </w:rPr>
            </w:pPr>
          </w:p>
        </w:tc>
        <w:tc>
          <w:tcPr>
            <w:tcW w:w="5004" w:type="dxa"/>
          </w:tcPr>
          <w:p w:rsidR="00D43094" w:rsidRPr="008C21EF" w:rsidRDefault="00D43094">
            <w:pPr>
              <w:rPr>
                <w:bCs/>
                <w:sz w:val="25"/>
                <w:szCs w:val="25"/>
              </w:rPr>
            </w:pPr>
          </w:p>
        </w:tc>
      </w:tr>
      <w:tr w:rsidR="00D43094" w:rsidRPr="008C21EF">
        <w:trPr>
          <w:trHeight w:val="80"/>
        </w:trPr>
        <w:tc>
          <w:tcPr>
            <w:tcW w:w="5133" w:type="dxa"/>
            <w:vMerge/>
          </w:tcPr>
          <w:p w:rsidR="00D43094" w:rsidRPr="008C21EF" w:rsidRDefault="00D43094">
            <w:pPr>
              <w:snapToGrid w:val="0"/>
              <w:rPr>
                <w:sz w:val="25"/>
                <w:szCs w:val="25"/>
              </w:rPr>
            </w:pPr>
          </w:p>
        </w:tc>
        <w:tc>
          <w:tcPr>
            <w:tcW w:w="5004" w:type="dxa"/>
          </w:tcPr>
          <w:p w:rsidR="00D43094" w:rsidRPr="008C21EF" w:rsidRDefault="00D43094">
            <w:pPr>
              <w:snapToGrid w:val="0"/>
              <w:rPr>
                <w:sz w:val="25"/>
                <w:szCs w:val="25"/>
                <w:shd w:val="clear" w:color="auto" w:fill="FFFF00"/>
              </w:rPr>
            </w:pPr>
          </w:p>
        </w:tc>
      </w:tr>
    </w:tbl>
    <w:p w:rsidR="00D43094" w:rsidRPr="008C21EF" w:rsidRDefault="00D43094" w:rsidP="00203582">
      <w:pPr>
        <w:tabs>
          <w:tab w:val="left" w:pos="284"/>
        </w:tabs>
        <w:jc w:val="both"/>
        <w:rPr>
          <w:sz w:val="25"/>
          <w:szCs w:val="25"/>
        </w:rPr>
      </w:pPr>
    </w:p>
    <w:sectPr w:rsidR="00D43094" w:rsidRPr="008C21EF" w:rsidSect="00203582">
      <w:headerReference w:type="default" r:id="rId8"/>
      <w:pgSz w:w="11905" w:h="16837"/>
      <w:pgMar w:top="568" w:right="1133" w:bottom="1134"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5946" w:rsidRDefault="00AA5946" w:rsidP="00203582">
      <w:r>
        <w:separator/>
      </w:r>
    </w:p>
  </w:endnote>
  <w:endnote w:type="continuationSeparator" w:id="0">
    <w:p w:rsidR="00AA5946" w:rsidRDefault="00AA5946" w:rsidP="00203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charset w:val="CC"/>
    <w:family w:val="swiss"/>
    <w:pitch w:val="variable"/>
    <w:sig w:usb0="80000AFF" w:usb1="0000396B" w:usb2="00000000" w:usb3="00000000" w:csb0="000000BF" w:csb1="00000000"/>
  </w:font>
  <w:font w:name="Tahoma">
    <w:charset w:val="CC"/>
    <w:family w:val="swiss"/>
    <w:pitch w:val="variable"/>
    <w:sig w:usb0="E1002EFF" w:usb1="C000605B" w:usb2="00000029" w:usb3="00000000" w:csb0="000101F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5946" w:rsidRDefault="00AA5946" w:rsidP="00203582">
      <w:r>
        <w:separator/>
      </w:r>
    </w:p>
  </w:footnote>
  <w:footnote w:type="continuationSeparator" w:id="0">
    <w:p w:rsidR="00AA5946" w:rsidRDefault="00AA5946" w:rsidP="00203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3582" w:rsidRDefault="00203582">
    <w:pPr>
      <w:pStyle w:val="ab"/>
      <w:jc w:val="center"/>
    </w:pPr>
    <w:r>
      <w:fldChar w:fldCharType="begin"/>
    </w:r>
    <w:r>
      <w:instrText xml:space="preserve"> PAGE   \* MERGEFORMAT </w:instrText>
    </w:r>
    <w:r>
      <w:fldChar w:fldCharType="separate"/>
    </w:r>
    <w:r w:rsidR="00493E10">
      <w:rPr>
        <w:noProof/>
      </w:rPr>
      <w:t>6</w:t>
    </w:r>
    <w:r>
      <w:fldChar w:fldCharType="end"/>
    </w:r>
  </w:p>
  <w:p w:rsidR="00203582" w:rsidRDefault="0020358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57"/>
  <w:defaultTableStyle w:val="a"/>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16CF"/>
    <w:rsid w:val="00047D9D"/>
    <w:rsid w:val="00064945"/>
    <w:rsid w:val="00064F34"/>
    <w:rsid w:val="0006621A"/>
    <w:rsid w:val="000B6E19"/>
    <w:rsid w:val="000D6F73"/>
    <w:rsid w:val="000E1730"/>
    <w:rsid w:val="00113659"/>
    <w:rsid w:val="00125CE2"/>
    <w:rsid w:val="00170AC7"/>
    <w:rsid w:val="001A4279"/>
    <w:rsid w:val="001F63D2"/>
    <w:rsid w:val="00203582"/>
    <w:rsid w:val="0029649F"/>
    <w:rsid w:val="002B2EAE"/>
    <w:rsid w:val="002F69BB"/>
    <w:rsid w:val="003837A9"/>
    <w:rsid w:val="003954D9"/>
    <w:rsid w:val="003F4302"/>
    <w:rsid w:val="00403314"/>
    <w:rsid w:val="00493E10"/>
    <w:rsid w:val="004940D8"/>
    <w:rsid w:val="004A0F9D"/>
    <w:rsid w:val="004F6552"/>
    <w:rsid w:val="00527EAD"/>
    <w:rsid w:val="00591A7C"/>
    <w:rsid w:val="005C726C"/>
    <w:rsid w:val="005D792B"/>
    <w:rsid w:val="00605ECA"/>
    <w:rsid w:val="006216C9"/>
    <w:rsid w:val="006416CF"/>
    <w:rsid w:val="0067162E"/>
    <w:rsid w:val="006726A5"/>
    <w:rsid w:val="006A7B63"/>
    <w:rsid w:val="006C2230"/>
    <w:rsid w:val="006D3694"/>
    <w:rsid w:val="007A296E"/>
    <w:rsid w:val="007A612B"/>
    <w:rsid w:val="007D0FC2"/>
    <w:rsid w:val="007D2A1E"/>
    <w:rsid w:val="00852E53"/>
    <w:rsid w:val="00855A85"/>
    <w:rsid w:val="008C21EF"/>
    <w:rsid w:val="00913154"/>
    <w:rsid w:val="00936DD6"/>
    <w:rsid w:val="00943515"/>
    <w:rsid w:val="00A310B0"/>
    <w:rsid w:val="00A91118"/>
    <w:rsid w:val="00A928FA"/>
    <w:rsid w:val="00AA2B6E"/>
    <w:rsid w:val="00AA5946"/>
    <w:rsid w:val="00AC6DEB"/>
    <w:rsid w:val="00AF0646"/>
    <w:rsid w:val="00B658B8"/>
    <w:rsid w:val="00BA34BE"/>
    <w:rsid w:val="00BC5BB6"/>
    <w:rsid w:val="00BE176E"/>
    <w:rsid w:val="00BF71B7"/>
    <w:rsid w:val="00C22816"/>
    <w:rsid w:val="00C62BC8"/>
    <w:rsid w:val="00C8623F"/>
    <w:rsid w:val="00CB58FA"/>
    <w:rsid w:val="00CE475C"/>
    <w:rsid w:val="00D43094"/>
    <w:rsid w:val="00D44E0F"/>
    <w:rsid w:val="00D8595A"/>
    <w:rsid w:val="00DA51EE"/>
    <w:rsid w:val="00DB56A9"/>
    <w:rsid w:val="00E156FF"/>
    <w:rsid w:val="00EB2BEC"/>
    <w:rsid w:val="00ED0007"/>
    <w:rsid w:val="00EE46DB"/>
    <w:rsid w:val="00F15BC4"/>
    <w:rsid w:val="00F66292"/>
    <w:rsid w:val="00F70F4B"/>
    <w:rsid w:val="00FA5B69"/>
    <w:rsid w:val="00FC3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4087FD67-F485-46E5-B7B9-1094E2351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eastAsia="ar-SA"/>
    </w:rPr>
  </w:style>
  <w:style w:type="paragraph" w:styleId="1">
    <w:name w:val="heading 1"/>
    <w:basedOn w:val="a"/>
    <w:next w:val="a"/>
    <w:qFormat/>
    <w:pPr>
      <w:keepNext/>
      <w:numPr>
        <w:numId w:val="1"/>
      </w:numPr>
      <w:ind w:left="858"/>
      <w:jc w:val="both"/>
      <w:outlineLvl w:val="0"/>
    </w:pPr>
    <w:rPr>
      <w:b/>
    </w:rPr>
  </w:style>
  <w:style w:type="character" w:default="1" w:styleId="a0">
    <w:name w:val="Default Paragraph Font"/>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OpenSymbol" w:hAnsi="OpenSymbol"/>
    </w:rPr>
  </w:style>
  <w:style w:type="character" w:customStyle="1" w:styleId="4">
    <w:name w:val="Основной шрифт абзаца4"/>
  </w:style>
  <w:style w:type="character" w:customStyle="1" w:styleId="3">
    <w:name w:val="Основной шрифт абзаца3"/>
  </w:style>
  <w:style w:type="character" w:customStyle="1" w:styleId="2">
    <w:name w:val="Основной шрифт абзаца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2z0">
    <w:name w:val="WW8Num2z0"/>
    <w:rPr>
      <w:rFonts w:ascii="Symbol" w:hAnsi="Symbol"/>
    </w:rPr>
  </w:style>
  <w:style w:type="character" w:customStyle="1" w:styleId="WW-Absatz-Standardschriftart1">
    <w:name w:val="WW-Absatz-Standardschriftart1"/>
  </w:style>
  <w:style w:type="character" w:customStyle="1" w:styleId="WW8Num3z0">
    <w:name w:val="WW8Num3z0"/>
    <w:rPr>
      <w:rFonts w:ascii="Symbol" w:hAnsi="Symbol"/>
    </w:rPr>
  </w:style>
  <w:style w:type="character" w:customStyle="1" w:styleId="WW8Num6z0">
    <w:name w:val="WW8Num6z0"/>
    <w:rPr>
      <w:rFonts w:ascii="Symbol" w:hAnsi="Symbol"/>
    </w:rPr>
  </w:style>
  <w:style w:type="character" w:customStyle="1" w:styleId="WW8Num9z0">
    <w:name w:val="WW8Num9z0"/>
    <w:rPr>
      <w:rFonts w:ascii="Symbol" w:hAnsi="Symbol"/>
    </w:rPr>
  </w:style>
  <w:style w:type="character" w:customStyle="1" w:styleId="10">
    <w:name w:val="Основной шрифт абзаца1"/>
  </w:style>
  <w:style w:type="character" w:customStyle="1" w:styleId="a3">
    <w:name w:val="Символ нумерации"/>
  </w:style>
  <w:style w:type="character" w:styleId="a4">
    <w:name w:val="Hyperlink"/>
    <w:rPr>
      <w:color w:val="000080"/>
      <w:u w:val="single"/>
      <w:lang/>
    </w:rPr>
  </w:style>
  <w:style w:type="paragraph" w:customStyle="1" w:styleId="a5">
    <w:name w:val="Title"/>
    <w:basedOn w:val="a"/>
    <w:next w:val="a6"/>
    <w:pPr>
      <w:keepNext/>
      <w:spacing w:before="240" w:after="120"/>
    </w:pPr>
    <w:rPr>
      <w:rFonts w:ascii="Arial" w:eastAsia="Lucida Sans Unicode" w:hAnsi="Arial" w:cs="Tahoma"/>
      <w:sz w:val="28"/>
      <w:szCs w:val="28"/>
    </w:rPr>
  </w:style>
  <w:style w:type="paragraph" w:styleId="a6">
    <w:name w:val="Body Text"/>
    <w:basedOn w:val="a"/>
    <w:pPr>
      <w:tabs>
        <w:tab w:val="left" w:pos="709"/>
      </w:tabs>
      <w:ind w:right="737"/>
    </w:pPr>
  </w:style>
  <w:style w:type="paragraph" w:styleId="a7">
    <w:name w:val="List"/>
    <w:basedOn w:val="a6"/>
    <w:rPr>
      <w:rFonts w:ascii="Arial" w:hAnsi="Arial" w:cs="Tahoma"/>
    </w:rPr>
  </w:style>
  <w:style w:type="paragraph" w:customStyle="1" w:styleId="40">
    <w:name w:val="Название4"/>
    <w:basedOn w:val="a"/>
    <w:pPr>
      <w:suppressLineNumbers/>
      <w:spacing w:before="120" w:after="120"/>
    </w:pPr>
    <w:rPr>
      <w:rFonts w:cs="Tahoma"/>
      <w:i/>
      <w:iCs/>
      <w:sz w:val="24"/>
      <w:szCs w:val="24"/>
    </w:rPr>
  </w:style>
  <w:style w:type="paragraph" w:customStyle="1" w:styleId="41">
    <w:name w:val="Указатель4"/>
    <w:basedOn w:val="a"/>
    <w:pPr>
      <w:suppressLineNumbers/>
    </w:pPr>
    <w:rPr>
      <w:rFonts w:cs="Tahoma"/>
    </w:rPr>
  </w:style>
  <w:style w:type="paragraph" w:customStyle="1" w:styleId="30">
    <w:name w:val="Название3"/>
    <w:basedOn w:val="a"/>
    <w:pPr>
      <w:suppressLineNumbers/>
      <w:spacing w:before="120" w:after="120"/>
    </w:pPr>
    <w:rPr>
      <w:rFonts w:ascii="Arial" w:hAnsi="Arial" w:cs="Tahoma"/>
      <w:i/>
      <w:iCs/>
      <w:sz w:val="24"/>
      <w:szCs w:val="24"/>
    </w:rPr>
  </w:style>
  <w:style w:type="paragraph" w:customStyle="1" w:styleId="31">
    <w:name w:val="Указатель3"/>
    <w:basedOn w:val="a"/>
    <w:pPr>
      <w:suppressLineNumbers/>
    </w:pPr>
    <w:rPr>
      <w:rFonts w:ascii="Arial" w:hAnsi="Arial" w:cs="Tahoma"/>
    </w:rPr>
  </w:style>
  <w:style w:type="paragraph" w:customStyle="1" w:styleId="20">
    <w:name w:val="Название2"/>
    <w:basedOn w:val="a"/>
    <w:pPr>
      <w:suppressLineNumbers/>
      <w:spacing w:before="120" w:after="120"/>
    </w:pPr>
    <w:rPr>
      <w:rFonts w:ascii="Arial" w:hAnsi="Arial" w:cs="Tahoma"/>
      <w:i/>
      <w:iCs/>
      <w:sz w:val="24"/>
      <w:szCs w:val="24"/>
    </w:rPr>
  </w:style>
  <w:style w:type="paragraph" w:customStyle="1" w:styleId="21">
    <w:name w:val="Указатель2"/>
    <w:basedOn w:val="a"/>
    <w:pPr>
      <w:suppressLineNumbers/>
    </w:pPr>
    <w:rPr>
      <w:rFonts w:ascii="Arial" w:hAnsi="Arial" w:cs="Tahoma"/>
    </w:rPr>
  </w:style>
  <w:style w:type="paragraph" w:customStyle="1" w:styleId="11">
    <w:name w:val="Название1"/>
    <w:basedOn w:val="a"/>
    <w:pPr>
      <w:suppressLineNumbers/>
      <w:spacing w:before="120" w:after="120"/>
    </w:pPr>
    <w:rPr>
      <w:rFonts w:ascii="Arial" w:hAnsi="Arial" w:cs="Tahoma"/>
      <w:i/>
      <w:iCs/>
      <w:szCs w:val="24"/>
    </w:rPr>
  </w:style>
  <w:style w:type="paragraph" w:customStyle="1" w:styleId="12">
    <w:name w:val="Указатель1"/>
    <w:basedOn w:val="a"/>
    <w:pPr>
      <w:suppressLineNumbers/>
    </w:pPr>
    <w:rPr>
      <w:rFonts w:ascii="Arial" w:hAnsi="Arial" w:cs="Tahoma"/>
    </w:rPr>
  </w:style>
  <w:style w:type="paragraph" w:styleId="a8">
    <w:name w:val="Body Text Indent"/>
    <w:basedOn w:val="a"/>
    <w:pPr>
      <w:tabs>
        <w:tab w:val="left" w:pos="709"/>
      </w:tabs>
      <w:ind w:firstLine="567"/>
    </w:pPr>
  </w:style>
  <w:style w:type="paragraph" w:customStyle="1" w:styleId="210">
    <w:name w:val="Основной текст с отступом 21"/>
    <w:basedOn w:val="a"/>
    <w:pPr>
      <w:tabs>
        <w:tab w:val="left" w:pos="709"/>
      </w:tabs>
      <w:ind w:firstLine="426"/>
    </w:pPr>
  </w:style>
  <w:style w:type="paragraph" w:customStyle="1" w:styleId="13">
    <w:name w:val="Цитата1"/>
    <w:basedOn w:val="a"/>
    <w:pPr>
      <w:tabs>
        <w:tab w:val="left" w:pos="1843"/>
      </w:tabs>
      <w:ind w:left="567" w:right="737"/>
      <w:jc w:val="both"/>
    </w:pPr>
  </w:style>
  <w:style w:type="paragraph" w:customStyle="1" w:styleId="310">
    <w:name w:val="Основной текст с отступом 31"/>
    <w:basedOn w:val="a"/>
    <w:pPr>
      <w:tabs>
        <w:tab w:val="left" w:pos="1843"/>
      </w:tabs>
      <w:ind w:left="567"/>
      <w:jc w:val="both"/>
    </w:pPr>
  </w:style>
  <w:style w:type="paragraph" w:customStyle="1" w:styleId="14">
    <w:name w:val="Схема документа1"/>
    <w:basedOn w:val="a"/>
    <w:pPr>
      <w:shd w:val="clear" w:color="auto" w:fill="000080"/>
    </w:pPr>
    <w:rPr>
      <w:rFonts w:ascii="Tahoma" w:hAnsi="Tahoma"/>
    </w:rPr>
  </w:style>
  <w:style w:type="paragraph" w:customStyle="1" w:styleId="211">
    <w:name w:val="Основной текст 21"/>
    <w:basedOn w:val="a"/>
    <w:pPr>
      <w:tabs>
        <w:tab w:val="left" w:pos="709"/>
      </w:tabs>
      <w:jc w:val="both"/>
    </w:pPr>
    <w:rPr>
      <w:sz w:val="19"/>
    </w:rPr>
  </w:style>
  <w:style w:type="paragraph" w:customStyle="1" w:styleId="a9">
    <w:name w:val="Содержимое таблицы"/>
    <w:basedOn w:val="a"/>
    <w:pPr>
      <w:suppressLineNumbers/>
    </w:pPr>
  </w:style>
  <w:style w:type="paragraph" w:customStyle="1" w:styleId="aa">
    <w:name w:val="Заголовок таблицы"/>
    <w:basedOn w:val="a9"/>
    <w:pPr>
      <w:jc w:val="center"/>
    </w:pPr>
    <w:rPr>
      <w:b/>
      <w:bCs/>
    </w:rPr>
  </w:style>
  <w:style w:type="paragraph" w:styleId="ab">
    <w:name w:val="header"/>
    <w:basedOn w:val="a"/>
    <w:link w:val="ac"/>
    <w:uiPriority w:val="99"/>
    <w:unhideWhenUsed/>
    <w:rsid w:val="00203582"/>
    <w:pPr>
      <w:tabs>
        <w:tab w:val="center" w:pos="4677"/>
        <w:tab w:val="right" w:pos="9355"/>
      </w:tabs>
    </w:pPr>
    <w:rPr>
      <w:lang w:val="x-none"/>
    </w:rPr>
  </w:style>
  <w:style w:type="character" w:customStyle="1" w:styleId="ac">
    <w:name w:val="Верхний колонтитул Знак"/>
    <w:link w:val="ab"/>
    <w:uiPriority w:val="99"/>
    <w:rsid w:val="00203582"/>
    <w:rPr>
      <w:lang w:eastAsia="ar-SA"/>
    </w:rPr>
  </w:style>
  <w:style w:type="paragraph" w:styleId="ad">
    <w:name w:val="footer"/>
    <w:basedOn w:val="a"/>
    <w:link w:val="ae"/>
    <w:uiPriority w:val="99"/>
    <w:unhideWhenUsed/>
    <w:rsid w:val="00203582"/>
    <w:pPr>
      <w:tabs>
        <w:tab w:val="center" w:pos="4677"/>
        <w:tab w:val="right" w:pos="9355"/>
      </w:tabs>
    </w:pPr>
    <w:rPr>
      <w:lang w:val="x-none"/>
    </w:rPr>
  </w:style>
  <w:style w:type="character" w:customStyle="1" w:styleId="ae">
    <w:name w:val="Нижний колонтитул Знак"/>
    <w:link w:val="ad"/>
    <w:uiPriority w:val="99"/>
    <w:rsid w:val="00203582"/>
    <w:rPr>
      <w:lang w:eastAsia="ar-SA"/>
    </w:rPr>
  </w:style>
  <w:style w:type="paragraph" w:customStyle="1" w:styleId="d1eee4e5f0e6e8eceee5f2e0e1ebe8f6fb">
    <w:name w:val="Сd1оeeдe4еe5рf0жe6иe8мecоeeеe5 тf2аe0бe1лebиe8цf6ыfb"/>
    <w:basedOn w:val="a"/>
    <w:uiPriority w:val="99"/>
    <w:rsid w:val="00064F34"/>
    <w:pPr>
      <w:widowControl w:val="0"/>
      <w:suppressLineNumbers/>
      <w:autoSpaceDE w:val="0"/>
      <w:autoSpaceDN w:val="0"/>
      <w:adjustRightInd w:val="0"/>
    </w:pPr>
    <w:rPr>
      <w:rFonts w:ascii="Liberation Serif" w:hAnsi="Liberation Serif"/>
      <w:sz w:val="24"/>
      <w:szCs w:val="24"/>
      <w:lang w:eastAsia="ru-RU"/>
    </w:rPr>
  </w:style>
  <w:style w:type="paragraph" w:customStyle="1" w:styleId="ListParagraph">
    <w:name w:val="List Paragraph"/>
    <w:basedOn w:val="a"/>
    <w:rsid w:val="003837A9"/>
    <w:pPr>
      <w:ind w:left="720"/>
    </w:pPr>
    <w:rPr>
      <w:rFonts w:ascii="Calibri" w:hAnsi="Calibri"/>
      <w:sz w:val="24"/>
      <w:szCs w:val="24"/>
      <w:lang w:val="en-US" w:eastAsia="en-US"/>
    </w:rPr>
  </w:style>
  <w:style w:type="paragraph" w:styleId="af">
    <w:name w:val="No Spacing"/>
    <w:uiPriority w:val="1"/>
    <w:qFormat/>
    <w:rsid w:val="007D2A1E"/>
    <w:rPr>
      <w:rFonts w:ascii="Calibri" w:hAnsi="Calibri"/>
      <w:sz w:val="22"/>
      <w:szCs w:val="22"/>
    </w:rPr>
  </w:style>
  <w:style w:type="character" w:customStyle="1" w:styleId="apple-converted-space">
    <w:name w:val="apple-converted-space"/>
    <w:basedOn w:val="a0"/>
    <w:rsid w:val="007D2A1E"/>
  </w:style>
  <w:style w:type="paragraph" w:customStyle="1" w:styleId="ConsPlusNormal">
    <w:name w:val="ConsPlusNormal"/>
    <w:link w:val="ConsPlusNormal0"/>
    <w:uiPriority w:val="99"/>
    <w:rsid w:val="00FA5B69"/>
    <w:pPr>
      <w:autoSpaceDE w:val="0"/>
      <w:autoSpaceDN w:val="0"/>
      <w:adjustRightInd w:val="0"/>
      <w:ind w:firstLine="720"/>
    </w:pPr>
    <w:rPr>
      <w:rFonts w:ascii="Arial" w:hAnsi="Arial" w:cs="Arial"/>
      <w:sz w:val="24"/>
      <w:szCs w:val="24"/>
    </w:rPr>
  </w:style>
  <w:style w:type="character" w:customStyle="1" w:styleId="blk">
    <w:name w:val="blk"/>
    <w:rsid w:val="00FA5B69"/>
    <w:rPr>
      <w:rFonts w:cs="Times New Roman"/>
    </w:rPr>
  </w:style>
  <w:style w:type="character" w:customStyle="1" w:styleId="ConsPlusNormal0">
    <w:name w:val="ConsPlusNormal Знак"/>
    <w:link w:val="ConsPlusNormal"/>
    <w:uiPriority w:val="99"/>
    <w:locked/>
    <w:rsid w:val="00FA5B69"/>
    <w:rPr>
      <w:rFonts w:ascii="Arial" w:hAnsi="Arial" w:cs="Arial"/>
      <w:sz w:val="24"/>
      <w:szCs w:val="24"/>
      <w:lang w:val="ru-RU" w:eastAsia="ru-RU" w:bidi="ar-SA"/>
    </w:rPr>
  </w:style>
  <w:style w:type="paragraph" w:styleId="af0">
    <w:name w:val="Balloon Text"/>
    <w:basedOn w:val="a"/>
    <w:link w:val="af1"/>
    <w:uiPriority w:val="99"/>
    <w:semiHidden/>
    <w:unhideWhenUsed/>
    <w:rsid w:val="00C62BC8"/>
    <w:rPr>
      <w:rFonts w:ascii="Segoe UI" w:hAnsi="Segoe UI"/>
      <w:sz w:val="18"/>
      <w:szCs w:val="18"/>
      <w:lang w:val="x-none"/>
    </w:rPr>
  </w:style>
  <w:style w:type="character" w:customStyle="1" w:styleId="af1">
    <w:name w:val="Текст выноски Знак"/>
    <w:link w:val="af0"/>
    <w:uiPriority w:val="99"/>
    <w:semiHidden/>
    <w:rsid w:val="00C62BC8"/>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746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6345F07C351652276279E430B1720ED0F250C572B48BED77616C7B24vF78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2343</Words>
  <Characters>13356</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15668</CharactersWithSpaces>
  <SharedDoc>false</SharedDoc>
  <HLinks>
    <vt:vector size="6" baseType="variant">
      <vt:variant>
        <vt:i4>6684721</vt:i4>
      </vt:variant>
      <vt:variant>
        <vt:i4>0</vt:i4>
      </vt:variant>
      <vt:variant>
        <vt:i4>0</vt:i4>
      </vt:variant>
      <vt:variant>
        <vt:i4>5</vt:i4>
      </vt:variant>
      <vt:variant>
        <vt:lpwstr>consultantplus://offline/ref=6345F07C351652276279E430B1720ED0F250C572B48BED77616C7B24vF78I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3</dc:creator>
  <cp:keywords/>
  <cp:lastModifiedBy>зам по тылу</cp:lastModifiedBy>
  <cp:revision>2</cp:revision>
  <cp:lastPrinted>2002-01-01T04:45:00Z</cp:lastPrinted>
  <dcterms:created xsi:type="dcterms:W3CDTF">2026-04-19T13:53:00Z</dcterms:created>
  <dcterms:modified xsi:type="dcterms:W3CDTF">2026-04-19T13:53:00Z</dcterms:modified>
</cp:coreProperties>
</file>