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521" w:rsidRPr="00CA3424" w:rsidRDefault="001D2521" w:rsidP="00EC72E8">
      <w:pPr>
        <w:shd w:val="clear" w:color="auto" w:fill="FFFFFF"/>
        <w:jc w:val="center"/>
        <w:rPr>
          <w:b/>
          <w:bCs/>
          <w:color w:val="000000"/>
        </w:rPr>
      </w:pPr>
      <w:bookmarkStart w:id="0" w:name="_GoBack"/>
      <w:bookmarkEnd w:id="0"/>
      <w:r w:rsidRPr="00CA3424">
        <w:rPr>
          <w:b/>
          <w:bCs/>
          <w:color w:val="000000"/>
        </w:rPr>
        <w:t>ДОГОВОР  ПОДРЯДА</w:t>
      </w:r>
    </w:p>
    <w:p w:rsidR="001D2521" w:rsidRPr="00CA3424" w:rsidRDefault="001D2521" w:rsidP="00EC72E8">
      <w:pPr>
        <w:shd w:val="clear" w:color="auto" w:fill="FFFFFF"/>
        <w:jc w:val="center"/>
        <w:rPr>
          <w:bCs/>
          <w:color w:val="000000"/>
        </w:rPr>
      </w:pPr>
      <w:r w:rsidRPr="00CA3424">
        <w:rPr>
          <w:b/>
          <w:bCs/>
          <w:color w:val="000000"/>
        </w:rPr>
        <w:t xml:space="preserve">на выполнение проектно-сметных работ  № </w:t>
      </w:r>
      <w:r>
        <w:rPr>
          <w:b/>
          <w:bCs/>
          <w:color w:val="000000"/>
        </w:rPr>
        <w:t>_______</w:t>
      </w:r>
    </w:p>
    <w:p w:rsidR="001D2521" w:rsidRPr="00CA3424" w:rsidRDefault="001D2521" w:rsidP="00EC72E8">
      <w:pPr>
        <w:shd w:val="clear" w:color="auto" w:fill="FFFFFF"/>
        <w:jc w:val="both"/>
        <w:rPr>
          <w:b/>
          <w:bCs/>
          <w:color w:val="000000"/>
        </w:rPr>
      </w:pPr>
    </w:p>
    <w:p w:rsidR="001D2521" w:rsidRPr="00CA3424" w:rsidRDefault="001D2521" w:rsidP="00EC72E8">
      <w:pPr>
        <w:shd w:val="clear" w:color="auto" w:fill="FFFFFF"/>
      </w:pPr>
      <w:r w:rsidRPr="00CA3424">
        <w:rPr>
          <w:bCs/>
          <w:color w:val="000000"/>
        </w:rPr>
        <w:t xml:space="preserve">г. Курск                                                                                                      </w:t>
      </w:r>
      <w:r>
        <w:rPr>
          <w:bCs/>
          <w:color w:val="000000"/>
        </w:rPr>
        <w:t xml:space="preserve">                                           </w:t>
      </w:r>
      <w:r w:rsidRPr="00CA3424">
        <w:rPr>
          <w:bCs/>
          <w:color w:val="000000"/>
        </w:rPr>
        <w:t xml:space="preserve"> _________ 202</w:t>
      </w:r>
      <w:r>
        <w:rPr>
          <w:bCs/>
          <w:color w:val="000000"/>
        </w:rPr>
        <w:t>6</w:t>
      </w:r>
      <w:r w:rsidRPr="00CA3424">
        <w:rPr>
          <w:bCs/>
          <w:color w:val="000000"/>
        </w:rPr>
        <w:t xml:space="preserve">г. </w:t>
      </w:r>
    </w:p>
    <w:p w:rsidR="001D2521" w:rsidRPr="00CA3424" w:rsidRDefault="001D2521" w:rsidP="00EC72E8">
      <w:pPr>
        <w:pStyle w:val="BodyText"/>
        <w:pBdr>
          <w:bottom w:val="none" w:sz="0" w:space="0" w:color="auto"/>
        </w:pBdr>
        <w:ind w:right="22" w:firstLine="708"/>
        <w:jc w:val="both"/>
        <w:rPr>
          <w:b w:val="0"/>
          <w:bCs/>
          <w:color w:val="000000"/>
          <w:sz w:val="20"/>
        </w:rPr>
      </w:pPr>
      <w:r w:rsidRPr="00CA3424">
        <w:rPr>
          <w:b w:val="0"/>
          <w:sz w:val="20"/>
        </w:rPr>
        <w:t xml:space="preserve">федеральное казенное профессиональное образовательное учреждение «Курский музыкальный колледж-интернат слепых» Министерства труда и социальной защиты Российской Федерации, </w:t>
      </w:r>
      <w:r w:rsidRPr="00CA3424">
        <w:rPr>
          <w:b w:val="0"/>
          <w:spacing w:val="-2"/>
          <w:sz w:val="20"/>
        </w:rPr>
        <w:t xml:space="preserve">именуемое в дальнейшем «Заказчик», в лице директора Коротких Михаил Николаевич, действующего на основании Устава, с одной стороны и </w:t>
      </w:r>
      <w:r>
        <w:rPr>
          <w:b w:val="0"/>
          <w:spacing w:val="-2"/>
          <w:sz w:val="20"/>
        </w:rPr>
        <w:t>_______________________________</w:t>
      </w:r>
      <w:r w:rsidRPr="00CA3424">
        <w:rPr>
          <w:b w:val="0"/>
          <w:sz w:val="20"/>
        </w:rPr>
        <w:t>,</w:t>
      </w:r>
      <w:r>
        <w:rPr>
          <w:b w:val="0"/>
          <w:sz w:val="20"/>
        </w:rPr>
        <w:t xml:space="preserve"> </w:t>
      </w:r>
      <w:r w:rsidRPr="00CA3424">
        <w:rPr>
          <w:b w:val="0"/>
          <w:spacing w:val="-4"/>
          <w:sz w:val="20"/>
        </w:rPr>
        <w:t>именуемое в дальнейшем «Подрядчик»,</w:t>
      </w:r>
      <w:r w:rsidRPr="00CA3424">
        <w:rPr>
          <w:b w:val="0"/>
          <w:sz w:val="20"/>
        </w:rPr>
        <w:t xml:space="preserve"> в лице </w:t>
      </w:r>
      <w:r>
        <w:rPr>
          <w:b w:val="0"/>
          <w:sz w:val="20"/>
        </w:rPr>
        <w:t>______________________</w:t>
      </w:r>
      <w:r w:rsidRPr="00CA3424">
        <w:rPr>
          <w:b w:val="0"/>
          <w:sz w:val="20"/>
        </w:rPr>
        <w:t xml:space="preserve">, действующего на основании </w:t>
      </w:r>
      <w:r>
        <w:rPr>
          <w:b w:val="0"/>
          <w:sz w:val="20"/>
        </w:rPr>
        <w:t>______________________</w:t>
      </w:r>
      <w:r w:rsidRPr="00CA3424">
        <w:rPr>
          <w:b w:val="0"/>
          <w:spacing w:val="-4"/>
          <w:sz w:val="20"/>
        </w:rPr>
        <w:t xml:space="preserve">, с другой стороны, </w:t>
      </w:r>
      <w:r w:rsidRPr="00CA3424">
        <w:rPr>
          <w:b w:val="0"/>
          <w:sz w:val="20"/>
        </w:rPr>
        <w:t>именуемые в дальнейшем «Стороны», на основании п. _5_ ч. 1 статьи 93 ФЗ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w:t>
      </w:r>
      <w:r>
        <w:rPr>
          <w:b w:val="0"/>
          <w:sz w:val="20"/>
        </w:rPr>
        <w:t xml:space="preserve"> </w:t>
      </w:r>
      <w:r w:rsidRPr="00E11F7A">
        <w:rPr>
          <w:b w:val="0"/>
          <w:sz w:val="20"/>
        </w:rPr>
        <w:t>261462902678746320100100103600000000</w:t>
      </w:r>
      <w:r w:rsidRPr="00CA3424">
        <w:rPr>
          <w:b w:val="0"/>
          <w:sz w:val="20"/>
        </w:rPr>
        <w:t>,</w:t>
      </w:r>
      <w:r w:rsidRPr="00CA3424">
        <w:rPr>
          <w:rFonts w:ascii="Tahoma" w:hAnsi="Tahoma" w:cs="Tahoma"/>
          <w:b w:val="0"/>
          <w:sz w:val="20"/>
        </w:rPr>
        <w:t xml:space="preserve"> </w:t>
      </w:r>
      <w:r w:rsidRPr="00CA3424">
        <w:rPr>
          <w:b w:val="0"/>
          <w:spacing w:val="-4"/>
          <w:sz w:val="20"/>
        </w:rPr>
        <w:t xml:space="preserve">заключили настоящий </w:t>
      </w:r>
      <w:r w:rsidRPr="00CA3424">
        <w:rPr>
          <w:b w:val="0"/>
          <w:spacing w:val="-1"/>
          <w:sz w:val="20"/>
        </w:rPr>
        <w:t>договор подряда (далее – договор) о нижеследующем:</w:t>
      </w:r>
      <w:r w:rsidRPr="00CA3424">
        <w:rPr>
          <w:b w:val="0"/>
          <w:bCs/>
          <w:color w:val="000000"/>
          <w:sz w:val="20"/>
        </w:rPr>
        <w:tab/>
      </w:r>
    </w:p>
    <w:p w:rsidR="001D2521" w:rsidRPr="00CA3424" w:rsidRDefault="001D2521" w:rsidP="00EC72E8">
      <w:pPr>
        <w:pStyle w:val="ListParagraph"/>
        <w:numPr>
          <w:ilvl w:val="0"/>
          <w:numId w:val="1"/>
        </w:numPr>
        <w:tabs>
          <w:tab w:val="left" w:pos="709"/>
        </w:tabs>
        <w:rPr>
          <w:b/>
          <w:bCs/>
          <w:color w:val="000000"/>
          <w:sz w:val="20"/>
          <w:szCs w:val="20"/>
        </w:rPr>
      </w:pPr>
      <w:r w:rsidRPr="00CA3424">
        <w:rPr>
          <w:b/>
          <w:bCs/>
          <w:color w:val="000000"/>
          <w:sz w:val="20"/>
          <w:szCs w:val="20"/>
        </w:rPr>
        <w:t>Предмет договора</w:t>
      </w:r>
    </w:p>
    <w:p w:rsidR="001D2521" w:rsidRPr="00B7033D" w:rsidRDefault="001D2521" w:rsidP="00B7033D">
      <w:pPr>
        <w:pStyle w:val="Default"/>
        <w:jc w:val="both"/>
        <w:rPr>
          <w:rFonts w:ascii="Times New Roman" w:hAnsi="Times New Roman" w:cs="Times New Roman"/>
          <w:spacing w:val="-27"/>
          <w:sz w:val="20"/>
          <w:szCs w:val="20"/>
        </w:rPr>
      </w:pPr>
      <w:r w:rsidRPr="00B7033D">
        <w:rPr>
          <w:rFonts w:ascii="Times New Roman" w:hAnsi="Times New Roman" w:cs="Times New Roman"/>
          <w:spacing w:val="-2"/>
          <w:sz w:val="20"/>
          <w:szCs w:val="20"/>
        </w:rPr>
        <w:t xml:space="preserve">1.1. Подрядчик  обязуется подготовить проектно-сметную документацию </w:t>
      </w:r>
      <w:r w:rsidRPr="00B7033D">
        <w:rPr>
          <w:rFonts w:ascii="Times New Roman" w:hAnsi="Times New Roman" w:cs="Times New Roman"/>
          <w:sz w:val="20"/>
          <w:szCs w:val="20"/>
        </w:rPr>
        <w:t xml:space="preserve">по объекту: </w:t>
      </w:r>
      <w:r w:rsidRPr="00E11F7A">
        <w:rPr>
          <w:rFonts w:ascii="Times New Roman" w:hAnsi="Times New Roman" w:cs="Times New Roman"/>
          <w:sz w:val="20"/>
          <w:szCs w:val="20"/>
        </w:rPr>
        <w:t>«Капитальный ремонт здания Курского музыкального колледжа-интерната слепых по адресу: г. Курск, ул. Карла Маркса, 23 (Помещения левого крыла 2-го этажа)</w:t>
      </w:r>
      <w:r>
        <w:rPr>
          <w:rFonts w:ascii="Times New Roman" w:hAnsi="Times New Roman" w:cs="Times New Roman"/>
          <w:sz w:val="20"/>
          <w:szCs w:val="20"/>
        </w:rPr>
        <w:t>»</w:t>
      </w:r>
      <w:r w:rsidRPr="00E11F7A">
        <w:rPr>
          <w:rStyle w:val="2"/>
          <w:rFonts w:ascii="Times New Roman" w:hAnsi="Times New Roman" w:cs="Times New Roman"/>
          <w:bCs/>
          <w:sz w:val="20"/>
          <w:szCs w:val="20"/>
        </w:rPr>
        <w:t xml:space="preserve"> </w:t>
      </w:r>
      <w:r w:rsidRPr="00B7033D">
        <w:rPr>
          <w:rFonts w:ascii="Times New Roman" w:hAnsi="Times New Roman" w:cs="Times New Roman"/>
          <w:sz w:val="20"/>
          <w:szCs w:val="20"/>
        </w:rPr>
        <w:t>(далее – работы) в соответствии с техническим заданием (приложение № 1 к настоящему договору), в пределах прав и обязанностей, закрепленных за ним настоящим договором, а Заказчик обязуется принять результат работы и оплатить его.</w:t>
      </w:r>
    </w:p>
    <w:p w:rsidR="001D2521" w:rsidRPr="00CA3424" w:rsidRDefault="001D2521" w:rsidP="00EC72E8">
      <w:pPr>
        <w:pStyle w:val="ListParagraph"/>
        <w:numPr>
          <w:ilvl w:val="0"/>
          <w:numId w:val="1"/>
        </w:numPr>
        <w:rPr>
          <w:b/>
          <w:bCs/>
          <w:color w:val="000000"/>
          <w:sz w:val="20"/>
          <w:szCs w:val="20"/>
        </w:rPr>
      </w:pPr>
      <w:r w:rsidRPr="00CA3424">
        <w:rPr>
          <w:b/>
          <w:bCs/>
          <w:color w:val="000000"/>
          <w:sz w:val="20"/>
          <w:szCs w:val="20"/>
        </w:rPr>
        <w:t xml:space="preserve">Цена договора </w:t>
      </w:r>
    </w:p>
    <w:p w:rsidR="001D2521" w:rsidRPr="00CA3424" w:rsidRDefault="001D2521" w:rsidP="00EC72E8">
      <w:pPr>
        <w:pStyle w:val="BodyTextIndent"/>
        <w:snapToGrid w:val="0"/>
        <w:spacing w:after="0"/>
        <w:ind w:left="0"/>
        <w:jc w:val="both"/>
        <w:rPr>
          <w:color w:val="000000"/>
        </w:rPr>
      </w:pPr>
      <w:r w:rsidRPr="00CA3424">
        <w:tab/>
        <w:t>2.1. </w:t>
      </w:r>
      <w:r w:rsidRPr="00CA3424">
        <w:rPr>
          <w:color w:val="000000"/>
        </w:rPr>
        <w:t xml:space="preserve">Цена настоящего договора составляет </w:t>
      </w:r>
      <w:r>
        <w:t>_______________</w:t>
      </w:r>
      <w:r w:rsidRPr="00CA3424">
        <w:rPr>
          <w:color w:val="000000"/>
        </w:rPr>
        <w:t xml:space="preserve"> руб</w:t>
      </w:r>
      <w:r>
        <w:rPr>
          <w:color w:val="000000"/>
        </w:rPr>
        <w:t>.</w:t>
      </w:r>
      <w:r w:rsidRPr="00CA3424">
        <w:rPr>
          <w:color w:val="000000"/>
        </w:rPr>
        <w:t xml:space="preserve"> </w:t>
      </w:r>
      <w:r>
        <w:rPr>
          <w:color w:val="000000"/>
        </w:rPr>
        <w:t>____</w:t>
      </w:r>
      <w:r w:rsidRPr="00CA3424">
        <w:rPr>
          <w:color w:val="000000"/>
        </w:rPr>
        <w:t xml:space="preserve"> коп</w:t>
      </w:r>
      <w:r>
        <w:rPr>
          <w:color w:val="000000"/>
        </w:rPr>
        <w:t>.</w:t>
      </w:r>
      <w:r w:rsidRPr="00CA3424">
        <w:rPr>
          <w:color w:val="000000"/>
        </w:rPr>
        <w:t xml:space="preserve"> (</w:t>
      </w:r>
      <w:r>
        <w:rPr>
          <w:color w:val="000000"/>
        </w:rPr>
        <w:t>___________________________________</w:t>
      </w:r>
      <w:r w:rsidRPr="00CA3424">
        <w:rPr>
          <w:color w:val="000000"/>
        </w:rPr>
        <w:t xml:space="preserve"> руб</w:t>
      </w:r>
      <w:r>
        <w:rPr>
          <w:color w:val="000000"/>
        </w:rPr>
        <w:t>.</w:t>
      </w:r>
      <w:r w:rsidRPr="00CA3424">
        <w:rPr>
          <w:color w:val="000000"/>
        </w:rPr>
        <w:t xml:space="preserve"> </w:t>
      </w:r>
      <w:r>
        <w:rPr>
          <w:color w:val="000000"/>
        </w:rPr>
        <w:t>___</w:t>
      </w:r>
      <w:r w:rsidRPr="00CA3424">
        <w:rPr>
          <w:color w:val="000000"/>
        </w:rPr>
        <w:t xml:space="preserve"> коп</w:t>
      </w:r>
      <w:r>
        <w:rPr>
          <w:color w:val="000000"/>
        </w:rPr>
        <w:t>.</w:t>
      </w:r>
      <w:r w:rsidRPr="00CA3424">
        <w:rPr>
          <w:color w:val="000000"/>
        </w:rPr>
        <w:t>), с учетом выполнения обмерных работ.</w:t>
      </w:r>
    </w:p>
    <w:p w:rsidR="001D2521" w:rsidRPr="00CA3424" w:rsidRDefault="001D2521" w:rsidP="00EC72E8">
      <w:pPr>
        <w:pStyle w:val="21"/>
        <w:rPr>
          <w:sz w:val="20"/>
          <w:szCs w:val="20"/>
        </w:rPr>
      </w:pPr>
      <w:r w:rsidRPr="00CA3424">
        <w:rPr>
          <w:sz w:val="20"/>
          <w:szCs w:val="20"/>
        </w:rPr>
        <w:t xml:space="preserve">2.2. Расчет за выполненные работы между Заказчиком и Подрядчиком производится не позднее </w:t>
      </w:r>
      <w:r>
        <w:rPr>
          <w:sz w:val="20"/>
          <w:szCs w:val="20"/>
        </w:rPr>
        <w:t>7</w:t>
      </w:r>
      <w:r w:rsidRPr="00CA3424">
        <w:rPr>
          <w:sz w:val="20"/>
          <w:szCs w:val="20"/>
        </w:rPr>
        <w:t xml:space="preserve"> </w:t>
      </w:r>
      <w:r>
        <w:rPr>
          <w:sz w:val="20"/>
          <w:szCs w:val="20"/>
        </w:rPr>
        <w:t>рабочих</w:t>
      </w:r>
      <w:r w:rsidRPr="00CA3424">
        <w:rPr>
          <w:sz w:val="20"/>
          <w:szCs w:val="20"/>
        </w:rPr>
        <w:t xml:space="preserve"> дней со дня подписания документов о приемке. </w:t>
      </w:r>
    </w:p>
    <w:p w:rsidR="001D2521" w:rsidRPr="00CA3424" w:rsidRDefault="001D2521" w:rsidP="00EC72E8">
      <w:pPr>
        <w:pStyle w:val="ConsPlusNormal"/>
        <w:ind w:firstLine="708"/>
        <w:jc w:val="both"/>
        <w:rPr>
          <w:rFonts w:ascii="Times New Roman" w:hAnsi="Times New Roman" w:cs="Times New Roman"/>
          <w:lang w:eastAsia="en-US"/>
        </w:rPr>
      </w:pPr>
      <w:r w:rsidRPr="00CA3424">
        <w:rPr>
          <w:rFonts w:ascii="Times New Roman" w:hAnsi="Times New Roman" w:cs="Times New Roman"/>
        </w:rPr>
        <w:t>2.3. </w:t>
      </w:r>
      <w:r w:rsidRPr="00CA3424">
        <w:rPr>
          <w:rFonts w:ascii="Times New Roman" w:hAnsi="Times New Roman" w:cs="Times New Roman"/>
          <w:lang w:eastAsia="en-US"/>
        </w:rPr>
        <w:t>Цена договора является твердой и определяется на весь срок исполнения договора.</w:t>
      </w:r>
    </w:p>
    <w:p w:rsidR="001D2521" w:rsidRPr="00CA3424" w:rsidRDefault="001D2521" w:rsidP="00EC72E8">
      <w:pPr>
        <w:pStyle w:val="ConsPlusNormal"/>
        <w:ind w:firstLine="708"/>
        <w:jc w:val="both"/>
        <w:rPr>
          <w:rFonts w:ascii="Times New Roman" w:hAnsi="Times New Roman" w:cs="Times New Roman"/>
          <w:lang w:eastAsia="en-US"/>
        </w:rPr>
      </w:pPr>
      <w:r w:rsidRPr="00CA3424">
        <w:rPr>
          <w:rFonts w:ascii="Times New Roman" w:hAnsi="Times New Roman" w:cs="Times New Roman"/>
          <w:lang w:eastAsia="en-US"/>
        </w:rPr>
        <w:t>2.4. Источник финансирования: Средства федерального бюджета</w:t>
      </w:r>
    </w:p>
    <w:p w:rsidR="001D2521" w:rsidRPr="00CA3424" w:rsidRDefault="001D2521" w:rsidP="00EC72E8">
      <w:pPr>
        <w:pStyle w:val="ListParagraph"/>
        <w:numPr>
          <w:ilvl w:val="0"/>
          <w:numId w:val="1"/>
        </w:numPr>
        <w:rPr>
          <w:b/>
          <w:bCs/>
          <w:sz w:val="20"/>
          <w:szCs w:val="20"/>
        </w:rPr>
      </w:pPr>
      <w:r w:rsidRPr="00CA3424">
        <w:rPr>
          <w:b/>
          <w:bCs/>
          <w:sz w:val="20"/>
          <w:szCs w:val="20"/>
        </w:rPr>
        <w:t>Срок выполнения работ, срок действия договора</w:t>
      </w:r>
    </w:p>
    <w:p w:rsidR="001D2521" w:rsidRPr="00CA3424" w:rsidRDefault="001D2521" w:rsidP="00EC72E8">
      <w:pPr>
        <w:shd w:val="clear" w:color="auto" w:fill="FFFFFF"/>
        <w:tabs>
          <w:tab w:val="left" w:pos="0"/>
        </w:tabs>
        <w:jc w:val="both"/>
      </w:pPr>
      <w:r w:rsidRPr="00CA3424">
        <w:rPr>
          <w:spacing w:val="-2"/>
        </w:rPr>
        <w:tab/>
      </w:r>
      <w:r w:rsidRPr="00CA3424">
        <w:t>3.1. Начало выполнения работ – день, следующий за днем заключения договора.</w:t>
      </w:r>
    </w:p>
    <w:p w:rsidR="001D2521" w:rsidRPr="00CA3424" w:rsidRDefault="001D2521" w:rsidP="00EC72E8">
      <w:pPr>
        <w:shd w:val="clear" w:color="auto" w:fill="FFFFFF"/>
        <w:tabs>
          <w:tab w:val="left" w:pos="0"/>
        </w:tabs>
        <w:ind w:firstLine="720"/>
        <w:jc w:val="both"/>
      </w:pPr>
      <w:r w:rsidRPr="00CA3424">
        <w:t xml:space="preserve">3.2. Срок выполнения  работ – </w:t>
      </w:r>
      <w:r>
        <w:t>5</w:t>
      </w:r>
      <w:r w:rsidRPr="00CA3424">
        <w:t xml:space="preserve"> рабочих дней со дня, следующего за днем заключения договора.</w:t>
      </w:r>
    </w:p>
    <w:p w:rsidR="001D2521" w:rsidRPr="00CA3424" w:rsidRDefault="001D2521" w:rsidP="00EC72E8">
      <w:pPr>
        <w:shd w:val="clear" w:color="auto" w:fill="FFFFFF"/>
        <w:tabs>
          <w:tab w:val="left" w:pos="0"/>
        </w:tabs>
        <w:ind w:firstLine="720"/>
        <w:jc w:val="both"/>
      </w:pPr>
      <w:r w:rsidRPr="00CA3424">
        <w:t>3.3. Исполнитель  имеет право на досрочное завершение работ.</w:t>
      </w:r>
    </w:p>
    <w:p w:rsidR="001D2521" w:rsidRPr="00CA3424" w:rsidRDefault="001D2521" w:rsidP="00EC72E8">
      <w:pPr>
        <w:pStyle w:val="ConsPlusNormal"/>
        <w:widowControl/>
        <w:contextualSpacing/>
        <w:jc w:val="both"/>
        <w:rPr>
          <w:rFonts w:ascii="Times New Roman" w:hAnsi="Times New Roman" w:cs="Times New Roman"/>
        </w:rPr>
      </w:pPr>
      <w:r w:rsidRPr="00CA3424">
        <w:rPr>
          <w:rFonts w:ascii="Times New Roman" w:hAnsi="Times New Roman" w:cs="Times New Roman"/>
        </w:rPr>
        <w:t xml:space="preserve">3.4. Срок действия договора: с момента подписания «Сторонами» по </w:t>
      </w:r>
      <w:r>
        <w:rPr>
          <w:rFonts w:ascii="Times New Roman" w:hAnsi="Times New Roman" w:cs="Times New Roman"/>
        </w:rPr>
        <w:t>30</w:t>
      </w:r>
      <w:r w:rsidRPr="00CA3424">
        <w:rPr>
          <w:rFonts w:ascii="Times New Roman" w:hAnsi="Times New Roman" w:cs="Times New Roman"/>
        </w:rPr>
        <w:t>.</w:t>
      </w:r>
      <w:r>
        <w:rPr>
          <w:rFonts w:ascii="Times New Roman" w:hAnsi="Times New Roman" w:cs="Times New Roman"/>
        </w:rPr>
        <w:t>08</w:t>
      </w:r>
      <w:r w:rsidRPr="00CA3424">
        <w:rPr>
          <w:rFonts w:ascii="Times New Roman" w:hAnsi="Times New Roman" w:cs="Times New Roman"/>
        </w:rPr>
        <w:t>.202</w:t>
      </w:r>
      <w:r>
        <w:rPr>
          <w:rFonts w:ascii="Times New Roman" w:hAnsi="Times New Roman" w:cs="Times New Roman"/>
        </w:rPr>
        <w:t>6</w:t>
      </w:r>
      <w:r w:rsidRPr="00CA3424">
        <w:rPr>
          <w:rFonts w:ascii="Times New Roman" w:hAnsi="Times New Roman" w:cs="Times New Roman"/>
        </w:rPr>
        <w:t xml:space="preserve">. Все обязательства по договору должны быть исполнены до </w:t>
      </w:r>
      <w:r>
        <w:rPr>
          <w:rFonts w:ascii="Times New Roman" w:hAnsi="Times New Roman" w:cs="Times New Roman"/>
        </w:rPr>
        <w:t>30</w:t>
      </w:r>
      <w:r w:rsidRPr="00CA3424">
        <w:rPr>
          <w:rFonts w:ascii="Times New Roman" w:hAnsi="Times New Roman" w:cs="Times New Roman"/>
        </w:rPr>
        <w:t>.</w:t>
      </w:r>
      <w:r>
        <w:rPr>
          <w:rFonts w:ascii="Times New Roman" w:hAnsi="Times New Roman" w:cs="Times New Roman"/>
        </w:rPr>
        <w:t>08</w:t>
      </w:r>
      <w:r w:rsidRPr="00CA3424">
        <w:rPr>
          <w:rFonts w:ascii="Times New Roman" w:hAnsi="Times New Roman" w:cs="Times New Roman"/>
        </w:rPr>
        <w:t>.202</w:t>
      </w:r>
      <w:r>
        <w:rPr>
          <w:rFonts w:ascii="Times New Roman" w:hAnsi="Times New Roman" w:cs="Times New Roman"/>
        </w:rPr>
        <w:t>6</w:t>
      </w:r>
      <w:r w:rsidRPr="00CA3424">
        <w:rPr>
          <w:rFonts w:ascii="Times New Roman" w:hAnsi="Times New Roman" w:cs="Times New Roman"/>
        </w:rPr>
        <w:t>.</w:t>
      </w:r>
    </w:p>
    <w:p w:rsidR="001D2521" w:rsidRPr="00CA3424" w:rsidRDefault="001D2521" w:rsidP="00EC72E8">
      <w:pPr>
        <w:pStyle w:val="BodyTextIndent"/>
        <w:numPr>
          <w:ilvl w:val="0"/>
          <w:numId w:val="1"/>
        </w:numPr>
        <w:tabs>
          <w:tab w:val="left" w:pos="0"/>
        </w:tabs>
        <w:spacing w:after="0"/>
        <w:ind w:right="23"/>
        <w:jc w:val="center"/>
        <w:rPr>
          <w:b/>
        </w:rPr>
      </w:pPr>
      <w:r w:rsidRPr="00CA3424">
        <w:rPr>
          <w:b/>
        </w:rPr>
        <w:t>Права и  обязанности сторон</w:t>
      </w:r>
    </w:p>
    <w:p w:rsidR="001D2521" w:rsidRPr="00CA3424" w:rsidRDefault="001D2521" w:rsidP="00EC72E8">
      <w:pPr>
        <w:shd w:val="clear" w:color="auto" w:fill="FFFFFF"/>
        <w:tabs>
          <w:tab w:val="left" w:pos="0"/>
        </w:tabs>
        <w:rPr>
          <w:spacing w:val="-2"/>
        </w:rPr>
      </w:pPr>
      <w:r w:rsidRPr="00CA3424">
        <w:rPr>
          <w:spacing w:val="-15"/>
        </w:rPr>
        <w:tab/>
        <w:t>4.1. </w:t>
      </w:r>
      <w:r w:rsidRPr="00CA3424">
        <w:rPr>
          <w:spacing w:val="-2"/>
        </w:rPr>
        <w:t>Заказчик:</w:t>
      </w:r>
    </w:p>
    <w:p w:rsidR="001D2521" w:rsidRPr="00CA3424" w:rsidRDefault="001D2521" w:rsidP="00EC72E8">
      <w:pPr>
        <w:shd w:val="clear" w:color="auto" w:fill="FFFFFF"/>
        <w:tabs>
          <w:tab w:val="left" w:pos="0"/>
        </w:tabs>
        <w:jc w:val="both"/>
      </w:pPr>
      <w:r w:rsidRPr="00CA3424">
        <w:rPr>
          <w:spacing w:val="-2"/>
        </w:rPr>
        <w:tab/>
      </w:r>
      <w:r w:rsidRPr="00CA3424">
        <w:t>4.1.1. Обеспечивает финансирование работ, указанных в п. 1 настоящего договора.</w:t>
      </w:r>
    </w:p>
    <w:p w:rsidR="001D2521" w:rsidRPr="00CA3424" w:rsidRDefault="001D2521" w:rsidP="00EC72E8">
      <w:pPr>
        <w:shd w:val="clear" w:color="auto" w:fill="FFFFFF"/>
        <w:tabs>
          <w:tab w:val="left" w:pos="0"/>
          <w:tab w:val="left" w:pos="709"/>
        </w:tabs>
        <w:jc w:val="both"/>
      </w:pPr>
      <w:r w:rsidRPr="00CA3424">
        <w:tab/>
        <w:t xml:space="preserve">4.1.2. Осуществляет контроль за целевым использованием выделенных денежных средств. </w:t>
      </w:r>
    </w:p>
    <w:p w:rsidR="001D2521" w:rsidRPr="00CA3424" w:rsidRDefault="001D2521" w:rsidP="00EC72E8">
      <w:pPr>
        <w:shd w:val="clear" w:color="auto" w:fill="FFFFFF"/>
        <w:tabs>
          <w:tab w:val="left" w:pos="0"/>
          <w:tab w:val="left" w:pos="709"/>
        </w:tabs>
        <w:jc w:val="both"/>
      </w:pPr>
      <w:r w:rsidRPr="00CA3424">
        <w:tab/>
        <w:t xml:space="preserve">4.1.3. </w:t>
      </w:r>
      <w:r w:rsidRPr="00CA3424">
        <w:rPr>
          <w:b/>
        </w:rPr>
        <w:t>Заказчик осуществляет</w:t>
      </w:r>
      <w:r w:rsidRPr="00CA3424">
        <w:t>:</w:t>
      </w:r>
    </w:p>
    <w:p w:rsidR="001D2521" w:rsidRPr="00CA3424" w:rsidRDefault="001D2521" w:rsidP="00EC72E8">
      <w:pPr>
        <w:shd w:val="clear" w:color="auto" w:fill="FFFFFF"/>
        <w:tabs>
          <w:tab w:val="left" w:pos="0"/>
          <w:tab w:val="left" w:pos="709"/>
        </w:tabs>
        <w:jc w:val="both"/>
      </w:pPr>
      <w:r w:rsidRPr="00CA3424">
        <w:tab/>
        <w:t xml:space="preserve">- сбор исходных данных для </w:t>
      </w:r>
      <w:r w:rsidRPr="00CA3424">
        <w:rPr>
          <w:spacing w:val="-2"/>
        </w:rPr>
        <w:t xml:space="preserve">разработки сметной документации </w:t>
      </w:r>
      <w:r w:rsidRPr="00CA3424">
        <w:t>по объектам;</w:t>
      </w:r>
    </w:p>
    <w:p w:rsidR="001D2521" w:rsidRPr="00CA3424" w:rsidRDefault="001D2521" w:rsidP="00EC72E8">
      <w:pPr>
        <w:shd w:val="clear" w:color="auto" w:fill="FFFFFF"/>
        <w:tabs>
          <w:tab w:val="left" w:pos="0"/>
          <w:tab w:val="left" w:pos="709"/>
        </w:tabs>
        <w:jc w:val="both"/>
      </w:pPr>
      <w:r w:rsidRPr="00CA3424">
        <w:tab/>
        <w:t xml:space="preserve">- выдачу задания на выполнение </w:t>
      </w:r>
      <w:r w:rsidRPr="00CA3424">
        <w:rPr>
          <w:spacing w:val="-2"/>
        </w:rPr>
        <w:t xml:space="preserve">сметной документации </w:t>
      </w:r>
      <w:r w:rsidRPr="00CA3424">
        <w:t>по объектам;</w:t>
      </w:r>
    </w:p>
    <w:p w:rsidR="001D2521" w:rsidRPr="00CA3424" w:rsidRDefault="001D2521" w:rsidP="00EC72E8">
      <w:pPr>
        <w:shd w:val="clear" w:color="auto" w:fill="FFFFFF"/>
        <w:tabs>
          <w:tab w:val="left" w:pos="709"/>
        </w:tabs>
        <w:ind w:left="709"/>
        <w:jc w:val="both"/>
      </w:pPr>
      <w:r w:rsidRPr="00CA3424">
        <w:t xml:space="preserve">- контроль за сроком выполнения </w:t>
      </w:r>
      <w:r w:rsidRPr="00CA3424">
        <w:rPr>
          <w:spacing w:val="-2"/>
        </w:rPr>
        <w:t xml:space="preserve">сметной документации </w:t>
      </w:r>
      <w:r w:rsidRPr="00CA3424">
        <w:t>по объектам, их приемку и хранение;</w:t>
      </w:r>
    </w:p>
    <w:p w:rsidR="001D2521" w:rsidRPr="00CA3424" w:rsidRDefault="001D2521" w:rsidP="00EC72E8">
      <w:pPr>
        <w:shd w:val="clear" w:color="auto" w:fill="FFFFFF"/>
        <w:tabs>
          <w:tab w:val="left" w:pos="709"/>
        </w:tabs>
        <w:ind w:left="709"/>
        <w:jc w:val="both"/>
      </w:pPr>
      <w:r w:rsidRPr="00CA3424">
        <w:t>- технический надзор за ходом выполнения работ;</w:t>
      </w:r>
    </w:p>
    <w:p w:rsidR="001D2521" w:rsidRPr="00CA3424" w:rsidRDefault="001D2521" w:rsidP="00EC72E8">
      <w:pPr>
        <w:shd w:val="clear" w:color="auto" w:fill="FFFFFF"/>
        <w:tabs>
          <w:tab w:val="left" w:pos="709"/>
        </w:tabs>
        <w:ind w:left="709"/>
        <w:jc w:val="both"/>
      </w:pPr>
      <w:r w:rsidRPr="00CA3424">
        <w:t>- содействие Подрядчику в выполнении работ (услуг) в объемах и порядке, предусмотренных договором;</w:t>
      </w:r>
    </w:p>
    <w:p w:rsidR="001D2521" w:rsidRPr="00CA3424" w:rsidRDefault="001D2521" w:rsidP="00EC72E8">
      <w:pPr>
        <w:shd w:val="clear" w:color="auto" w:fill="FFFFFF"/>
        <w:tabs>
          <w:tab w:val="left" w:pos="709"/>
        </w:tabs>
        <w:ind w:left="709"/>
        <w:jc w:val="both"/>
      </w:pPr>
      <w:r w:rsidRPr="00CA3424">
        <w:t>- ведение бухгалтерского и статистического учета, составление и представление в установленном порядке отчетности и несение ответственности за ее достоверность;</w:t>
      </w:r>
    </w:p>
    <w:p w:rsidR="001D2521" w:rsidRPr="00CA3424" w:rsidRDefault="001D2521" w:rsidP="00EC72E8">
      <w:pPr>
        <w:shd w:val="clear" w:color="auto" w:fill="FFFFFF"/>
        <w:tabs>
          <w:tab w:val="left" w:pos="709"/>
        </w:tabs>
        <w:ind w:left="709"/>
        <w:jc w:val="both"/>
      </w:pPr>
      <w:r w:rsidRPr="00CA3424">
        <w:t>- приемку выполненных работ;</w:t>
      </w:r>
    </w:p>
    <w:p w:rsidR="001D2521" w:rsidRPr="00CA3424" w:rsidRDefault="001D2521" w:rsidP="00EC72E8">
      <w:pPr>
        <w:shd w:val="clear" w:color="auto" w:fill="FFFFFF"/>
        <w:tabs>
          <w:tab w:val="left" w:pos="709"/>
        </w:tabs>
        <w:ind w:left="709"/>
        <w:jc w:val="both"/>
      </w:pPr>
      <w:r w:rsidRPr="00CA3424">
        <w:t>-своевременное предъявление подрядной организации претензий за невыполнение и ненадлежащее выполнение договорных обязательств;</w:t>
      </w:r>
    </w:p>
    <w:p w:rsidR="001D2521" w:rsidRDefault="001D2521" w:rsidP="00EC72E8">
      <w:pPr>
        <w:shd w:val="clear" w:color="auto" w:fill="FFFFFF"/>
        <w:tabs>
          <w:tab w:val="left" w:pos="709"/>
        </w:tabs>
        <w:ind w:left="709"/>
        <w:jc w:val="both"/>
      </w:pPr>
      <w:r w:rsidRPr="00CA3424">
        <w:t>- иные функции, предусмотренные законодательством Российской Федерации.</w:t>
      </w:r>
    </w:p>
    <w:p w:rsidR="001D2521" w:rsidRPr="00F74BA7" w:rsidRDefault="001D2521" w:rsidP="00EB30C4">
      <w:pPr>
        <w:pStyle w:val="List"/>
        <w:ind w:left="12" w:firstLine="693"/>
        <w:jc w:val="both"/>
        <w:rPr>
          <w:rStyle w:val="FontStyle39"/>
          <w:szCs w:val="22"/>
        </w:rPr>
      </w:pPr>
      <w:r>
        <w:t>4.1.4. Составляет</w:t>
      </w:r>
      <w:r w:rsidRPr="00F74BA7">
        <w:t xml:space="preserve"> Акт приемки товаров, работ, услуг (форма 0510452), утвержденный </w:t>
      </w:r>
      <w:r w:rsidRPr="00F74BA7">
        <w:rPr>
          <w:shd w:val="clear" w:color="auto" w:fill="FFFFFF"/>
        </w:rPr>
        <w:t xml:space="preserve">Приказом Минфина России от 15 апреля </w:t>
      </w:r>
      <w:smartTag w:uri="urn:schemas-microsoft-com:office:smarttags" w:element="metricconverter">
        <w:smartTagPr>
          <w:attr w:name="ProductID" w:val="2021 г"/>
        </w:smartTagPr>
        <w:r w:rsidRPr="00F74BA7">
          <w:rPr>
            <w:shd w:val="clear" w:color="auto" w:fill="FFFFFF"/>
          </w:rPr>
          <w:t>2021 г</w:t>
        </w:r>
      </w:smartTag>
      <w:r w:rsidRPr="00F74BA7">
        <w:rPr>
          <w:shd w:val="clear" w:color="auto" w:fill="FFFFFF"/>
        </w:rPr>
        <w:t>.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1D2521" w:rsidRPr="00CA3424" w:rsidRDefault="001D2521" w:rsidP="00EC72E8">
      <w:pPr>
        <w:pStyle w:val="BodyTextIndent"/>
        <w:tabs>
          <w:tab w:val="left" w:pos="0"/>
        </w:tabs>
        <w:spacing w:after="0"/>
        <w:ind w:left="0" w:right="23" w:firstLine="720"/>
        <w:rPr>
          <w:spacing w:val="-4"/>
        </w:rPr>
      </w:pPr>
      <w:r w:rsidRPr="00CA3424">
        <w:rPr>
          <w:spacing w:val="-15"/>
        </w:rPr>
        <w:t>4.2. </w:t>
      </w:r>
      <w:r w:rsidRPr="00CA3424">
        <w:t> </w:t>
      </w:r>
      <w:r w:rsidRPr="00CA3424">
        <w:rPr>
          <w:b/>
          <w:spacing w:val="-4"/>
        </w:rPr>
        <w:t>Подрядчик:</w:t>
      </w:r>
    </w:p>
    <w:p w:rsidR="001D2521" w:rsidRPr="00CA3424" w:rsidRDefault="001D2521" w:rsidP="00EC72E8">
      <w:pPr>
        <w:shd w:val="clear" w:color="auto" w:fill="FFFFFF"/>
        <w:tabs>
          <w:tab w:val="left" w:pos="1440"/>
        </w:tabs>
        <w:ind w:right="19" w:firstLine="720"/>
        <w:jc w:val="both"/>
      </w:pPr>
      <w:r w:rsidRPr="00CA3424">
        <w:t xml:space="preserve">4.2.1. Принимает участие в сборе исходных данных для разработки </w:t>
      </w:r>
      <w:r w:rsidRPr="00CA3424">
        <w:rPr>
          <w:spacing w:val="-2"/>
        </w:rPr>
        <w:t xml:space="preserve">сметной документации </w:t>
      </w:r>
      <w:r w:rsidRPr="00CA3424">
        <w:t>по объектам.</w:t>
      </w:r>
    </w:p>
    <w:p w:rsidR="001D2521" w:rsidRPr="00CA3424" w:rsidRDefault="001D2521" w:rsidP="00EC72E8">
      <w:pPr>
        <w:shd w:val="clear" w:color="auto" w:fill="FFFFFF"/>
        <w:tabs>
          <w:tab w:val="left" w:pos="1440"/>
        </w:tabs>
        <w:ind w:right="19" w:firstLine="720"/>
        <w:jc w:val="both"/>
      </w:pPr>
      <w:r w:rsidRPr="00CA3424">
        <w:t>4.2.2. Выполняет работы в соответствии с техническим заданием в пределах объема, сроков, стоимости, предусмотренных настоящим договором.</w:t>
      </w:r>
    </w:p>
    <w:p w:rsidR="001D2521" w:rsidRPr="00CA3424" w:rsidRDefault="001D2521" w:rsidP="00EC72E8">
      <w:pPr>
        <w:shd w:val="clear" w:color="auto" w:fill="FFFFFF"/>
        <w:tabs>
          <w:tab w:val="left" w:pos="1440"/>
        </w:tabs>
        <w:ind w:right="19" w:firstLine="720"/>
        <w:jc w:val="both"/>
      </w:pPr>
      <w:r w:rsidRPr="00CA3424">
        <w:t>4.2.3. Согласовывает в установленном порядке результаты выполненных работ.</w:t>
      </w:r>
    </w:p>
    <w:p w:rsidR="001D2521" w:rsidRPr="00CA3424" w:rsidRDefault="001D2521" w:rsidP="00EC72E8">
      <w:pPr>
        <w:snapToGrid w:val="0"/>
        <w:ind w:firstLine="708"/>
        <w:rPr>
          <w:lang w:eastAsia="ar-SA"/>
        </w:rPr>
      </w:pPr>
      <w:r w:rsidRPr="00CA3424">
        <w:t xml:space="preserve">4.2.4. Выдает сметную документацию, составленную по </w:t>
      </w:r>
      <w:r w:rsidRPr="00CA3424">
        <w:rPr>
          <w:color w:val="000000"/>
        </w:rPr>
        <w:t xml:space="preserve">нормативам </w:t>
      </w:r>
      <w:r w:rsidRPr="00CA3424">
        <w:t xml:space="preserve"> в текущих ценах.</w:t>
      </w:r>
    </w:p>
    <w:p w:rsidR="001D2521" w:rsidRPr="00CA3424" w:rsidRDefault="001D2521" w:rsidP="00EC72E8">
      <w:pPr>
        <w:shd w:val="clear" w:color="auto" w:fill="FFFFFF"/>
        <w:tabs>
          <w:tab w:val="left" w:pos="1440"/>
        </w:tabs>
        <w:ind w:right="19" w:firstLine="720"/>
        <w:jc w:val="both"/>
      </w:pPr>
      <w:r w:rsidRPr="00CA3424">
        <w:t>4.2.5. Выдает сметную документацию на электронном и бумажном носителях в 4 экземплярах.</w:t>
      </w:r>
    </w:p>
    <w:p w:rsidR="001D2521" w:rsidRPr="00CA3424" w:rsidRDefault="001D2521" w:rsidP="00EC72E8">
      <w:pPr>
        <w:shd w:val="clear" w:color="auto" w:fill="FFFFFF"/>
        <w:tabs>
          <w:tab w:val="left" w:pos="1440"/>
        </w:tabs>
        <w:ind w:right="19" w:firstLine="720"/>
        <w:jc w:val="both"/>
      </w:pPr>
      <w:r w:rsidRPr="00CA3424">
        <w:t>4.2.6. Выполняет в полном объеме все свои обязательства, предусмотренные в других статьях настоящего договора.</w:t>
      </w:r>
    </w:p>
    <w:p w:rsidR="001D2521" w:rsidRDefault="001D2521" w:rsidP="00EC72E8">
      <w:pPr>
        <w:shd w:val="clear" w:color="auto" w:fill="FFFFFF"/>
        <w:tabs>
          <w:tab w:val="left" w:pos="1440"/>
        </w:tabs>
        <w:ind w:right="19" w:firstLine="720"/>
        <w:jc w:val="both"/>
      </w:pPr>
      <w:r w:rsidRPr="00CA3424">
        <w:t>4.2.7. Направляет своих специалистов, обладающих необходимой квалификацией, по адресу</w:t>
      </w:r>
      <w:r w:rsidRPr="00CA3424">
        <w:rPr>
          <w:bCs/>
        </w:rPr>
        <w:t xml:space="preserve"> г.Курск ул.К.Маркса д. 23 для осмотра и обследования объектов.</w:t>
      </w:r>
      <w:r w:rsidRPr="00CA3424">
        <w:t xml:space="preserve"> </w:t>
      </w:r>
    </w:p>
    <w:p w:rsidR="001D2521" w:rsidRPr="00CA3424" w:rsidRDefault="001D2521" w:rsidP="00EC72E8">
      <w:pPr>
        <w:shd w:val="clear" w:color="auto" w:fill="FFFFFF"/>
        <w:tabs>
          <w:tab w:val="left" w:pos="1440"/>
        </w:tabs>
        <w:ind w:right="19" w:firstLine="720"/>
        <w:jc w:val="both"/>
      </w:pPr>
    </w:p>
    <w:p w:rsidR="001D2521" w:rsidRPr="00CA3424" w:rsidRDefault="001D2521" w:rsidP="00EC72E8">
      <w:pPr>
        <w:pStyle w:val="ListParagraph"/>
        <w:shd w:val="clear" w:color="auto" w:fill="FFFFFF"/>
        <w:ind w:left="0" w:firstLine="708"/>
        <w:jc w:val="left"/>
        <w:rPr>
          <w:sz w:val="20"/>
          <w:szCs w:val="20"/>
        </w:rPr>
      </w:pPr>
    </w:p>
    <w:p w:rsidR="001D2521" w:rsidRPr="00CA3424" w:rsidRDefault="001D2521" w:rsidP="00EC72E8">
      <w:pPr>
        <w:pStyle w:val="BodyTextIndent"/>
        <w:numPr>
          <w:ilvl w:val="0"/>
          <w:numId w:val="1"/>
        </w:numPr>
        <w:spacing w:after="0"/>
        <w:ind w:right="23"/>
        <w:jc w:val="center"/>
        <w:rPr>
          <w:b/>
        </w:rPr>
      </w:pPr>
      <w:r w:rsidRPr="00CA3424">
        <w:rPr>
          <w:b/>
        </w:rPr>
        <w:t>Сдача и приемка работ</w:t>
      </w:r>
    </w:p>
    <w:p w:rsidR="001D2521" w:rsidRPr="00CA3424" w:rsidRDefault="001D2521" w:rsidP="00EC72E8">
      <w:pPr>
        <w:shd w:val="clear" w:color="auto" w:fill="FFFFFF"/>
        <w:tabs>
          <w:tab w:val="left" w:pos="0"/>
        </w:tabs>
        <w:ind w:left="82" w:right="19"/>
        <w:jc w:val="both"/>
        <w:rPr>
          <w:spacing w:val="-10"/>
        </w:rPr>
      </w:pPr>
      <w:r w:rsidRPr="00CA3424">
        <w:rPr>
          <w:spacing w:val="-10"/>
        </w:rPr>
        <w:tab/>
        <w:t xml:space="preserve">5.1. Приемка и оценка выполненных работ определяются в соответствии с требованиями технического задания на выполнение </w:t>
      </w:r>
      <w:r w:rsidRPr="00CA3424">
        <w:rPr>
          <w:spacing w:val="-2"/>
        </w:rPr>
        <w:t xml:space="preserve">сметной документации </w:t>
      </w:r>
      <w:r w:rsidRPr="00CA3424">
        <w:t>по объектам</w:t>
      </w:r>
      <w:r w:rsidRPr="00CA3424">
        <w:rPr>
          <w:spacing w:val="-10"/>
        </w:rPr>
        <w:t>.</w:t>
      </w:r>
    </w:p>
    <w:p w:rsidR="001D2521" w:rsidRPr="00CA3424" w:rsidRDefault="001D2521" w:rsidP="00EC72E8">
      <w:pPr>
        <w:shd w:val="clear" w:color="auto" w:fill="FFFFFF"/>
        <w:tabs>
          <w:tab w:val="left" w:pos="0"/>
        </w:tabs>
        <w:ind w:left="101"/>
        <w:jc w:val="both"/>
      </w:pPr>
      <w:r w:rsidRPr="00CA3424">
        <w:tab/>
        <w:t>5.2. При завершении работ Подрядчик</w:t>
      </w:r>
      <w:r>
        <w:t xml:space="preserve"> в течение 5 рабочих дней</w:t>
      </w:r>
      <w:r w:rsidRPr="00CA3424">
        <w:t xml:space="preserve"> представляет Заказчику акт приемки выполненных работ, накладную приема-передачи </w:t>
      </w:r>
      <w:r w:rsidRPr="00CA3424">
        <w:rPr>
          <w:spacing w:val="-2"/>
        </w:rPr>
        <w:t xml:space="preserve">сметной документации </w:t>
      </w:r>
      <w:r w:rsidRPr="00CA3424">
        <w:t>по объектам с приложением к нему комплекта документации в 4-х экз.</w:t>
      </w:r>
    </w:p>
    <w:p w:rsidR="001D2521" w:rsidRPr="00CA3424" w:rsidRDefault="001D2521" w:rsidP="00EC72E8">
      <w:pPr>
        <w:shd w:val="clear" w:color="auto" w:fill="FFFFFF"/>
        <w:tabs>
          <w:tab w:val="left" w:pos="0"/>
        </w:tabs>
        <w:ind w:left="101"/>
        <w:jc w:val="both"/>
      </w:pPr>
      <w:r w:rsidRPr="00CA3424">
        <w:tab/>
        <w:t xml:space="preserve">5.3. Заказчик обязуется принять работу в течение </w:t>
      </w:r>
      <w:r>
        <w:t>10 рабочих</w:t>
      </w:r>
      <w:r w:rsidRPr="00CA3424">
        <w:t xml:space="preserve"> дней со дня получения акта приемки выполненных работ и отчетных документов и направить Подрядчику подписанный акт приемки выполненных работ или мотивированный отказ в приемке работ.</w:t>
      </w:r>
    </w:p>
    <w:p w:rsidR="001D2521" w:rsidRPr="00CA3424" w:rsidRDefault="001D2521" w:rsidP="00EC72E8">
      <w:pPr>
        <w:shd w:val="clear" w:color="auto" w:fill="FFFFFF"/>
        <w:tabs>
          <w:tab w:val="left" w:pos="0"/>
        </w:tabs>
        <w:ind w:left="101"/>
        <w:jc w:val="both"/>
      </w:pPr>
      <w:r w:rsidRPr="00CA3424">
        <w:tab/>
        <w:t>5.4. В случае мотивированного отказа от приемки работ сторонами составляется акт с указанием перечня необходимых доработок и сроков их выполнения.</w:t>
      </w:r>
    </w:p>
    <w:p w:rsidR="001D2521" w:rsidRDefault="001D2521" w:rsidP="00EC72E8">
      <w:pPr>
        <w:shd w:val="clear" w:color="auto" w:fill="FFFFFF"/>
        <w:tabs>
          <w:tab w:val="left" w:pos="0"/>
        </w:tabs>
        <w:ind w:left="101"/>
        <w:jc w:val="both"/>
      </w:pPr>
      <w:r w:rsidRPr="00CA3424">
        <w:tab/>
        <w:t xml:space="preserve">5.5. Если в процессе работы выявляется неизбежность получения отрицательных результатов, увеличения срока выполнения работ или нецелесообразность дальнейшего их проведения, каждая из сторон вправе </w:t>
      </w:r>
      <w:r w:rsidRPr="00CA3424">
        <w:rPr>
          <w:spacing w:val="-1"/>
        </w:rPr>
        <w:t xml:space="preserve">направить письменное уведомление с предложением о приостановке работ. После </w:t>
      </w:r>
      <w:r w:rsidRPr="00CA3424">
        <w:t xml:space="preserve">получения уведомления о приостановке работ стороны обязаны в 7-дневный срок принять совместное </w:t>
      </w:r>
      <w:r w:rsidRPr="00CA3424">
        <w:rPr>
          <w:spacing w:val="-1"/>
        </w:rPr>
        <w:t xml:space="preserve">решение о дальнейшем продолжении работ или расторжении </w:t>
      </w:r>
      <w:r w:rsidRPr="00CA3424">
        <w:t>настоящего договора.</w:t>
      </w:r>
    </w:p>
    <w:p w:rsidR="001D2521" w:rsidRPr="00CA3424" w:rsidRDefault="001D2521" w:rsidP="00EC72E8">
      <w:pPr>
        <w:shd w:val="clear" w:color="auto" w:fill="FFFFFF"/>
        <w:tabs>
          <w:tab w:val="left" w:pos="0"/>
        </w:tabs>
        <w:ind w:left="101"/>
        <w:jc w:val="both"/>
      </w:pPr>
      <w:r>
        <w:tab/>
        <w:t>5.6. Приемка осуществляется без присутствия Подрядчика.</w:t>
      </w:r>
    </w:p>
    <w:p w:rsidR="001D2521" w:rsidRPr="00CA3424" w:rsidRDefault="001D2521" w:rsidP="00EC72E8">
      <w:pPr>
        <w:pStyle w:val="ListParagraph"/>
        <w:numPr>
          <w:ilvl w:val="0"/>
          <w:numId w:val="1"/>
        </w:numPr>
        <w:rPr>
          <w:b/>
          <w:bCs/>
          <w:color w:val="000000"/>
          <w:sz w:val="20"/>
          <w:szCs w:val="20"/>
        </w:rPr>
      </w:pPr>
      <w:r w:rsidRPr="00CA3424">
        <w:rPr>
          <w:b/>
          <w:bCs/>
          <w:color w:val="000000"/>
          <w:sz w:val="20"/>
          <w:szCs w:val="20"/>
        </w:rPr>
        <w:t>Форс-мажорные обстоятельства</w:t>
      </w:r>
    </w:p>
    <w:p w:rsidR="001D2521" w:rsidRPr="00CA3424" w:rsidRDefault="001D2521" w:rsidP="00EC72E8">
      <w:pPr>
        <w:pStyle w:val="ConsPlusNormal"/>
        <w:widowControl/>
        <w:tabs>
          <w:tab w:val="left" w:pos="0"/>
        </w:tabs>
        <w:jc w:val="both"/>
        <w:rPr>
          <w:rFonts w:ascii="Times New Roman" w:hAnsi="Times New Roman" w:cs="Times New Roman"/>
          <w:color w:val="000000"/>
        </w:rPr>
      </w:pPr>
      <w:r w:rsidRPr="00CA3424">
        <w:rPr>
          <w:rFonts w:ascii="Times New Roman" w:hAnsi="Times New Roman" w:cs="Times New Roman"/>
          <w:color w:val="000000"/>
        </w:rPr>
        <w:t>6.1. В случае наступления обстоятельств, не позволяющих полностью или частично осуществить любой из сторон свои обязательства по настоящему договору, а именно: пожара, военных действий, стихийных бедствий, изменения законодательства или любых других обстоятельств, не зависящих от воли сторон, если эти обстоятельства прямо влияют на выполнение данного договора, срок выполнения стороной своих обязательств отодвигается соразмерно времени, в течение которого будут действовать вышеуказанные обстоятельства.</w:t>
      </w:r>
    </w:p>
    <w:p w:rsidR="001D2521" w:rsidRPr="00CA3424" w:rsidRDefault="001D2521" w:rsidP="00EC72E8">
      <w:pPr>
        <w:pStyle w:val="31"/>
        <w:tabs>
          <w:tab w:val="left" w:pos="0"/>
        </w:tabs>
        <w:spacing w:after="0"/>
        <w:ind w:left="0" w:firstLine="720"/>
        <w:rPr>
          <w:sz w:val="20"/>
        </w:rPr>
      </w:pPr>
      <w:r w:rsidRPr="00CA3424">
        <w:rPr>
          <w:sz w:val="20"/>
        </w:rPr>
        <w:t>6.2.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которые возникли после заключения настоящего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D2521" w:rsidRPr="00CA3424" w:rsidRDefault="001D2521" w:rsidP="00EC72E8">
      <w:pPr>
        <w:pStyle w:val="31"/>
        <w:tabs>
          <w:tab w:val="left" w:pos="0"/>
        </w:tabs>
        <w:spacing w:after="0"/>
        <w:ind w:left="0" w:firstLine="720"/>
        <w:rPr>
          <w:sz w:val="20"/>
        </w:rPr>
      </w:pPr>
      <w:r w:rsidRPr="00CA3424">
        <w:rPr>
          <w:sz w:val="20"/>
        </w:rPr>
        <w:t>6.3.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1D2521" w:rsidRPr="00CA3424" w:rsidRDefault="001D2521" w:rsidP="00EC72E8">
      <w:pPr>
        <w:tabs>
          <w:tab w:val="left" w:pos="0"/>
        </w:tabs>
        <w:ind w:firstLine="720"/>
        <w:jc w:val="both"/>
        <w:rPr>
          <w:b/>
        </w:rPr>
      </w:pPr>
      <w:r w:rsidRPr="00CA3424">
        <w:rPr>
          <w:color w:val="000000"/>
        </w:rPr>
        <w:t>6.4. Если такое уведомление не будет направлено в письменной форме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1D2521" w:rsidRPr="00CA3424" w:rsidRDefault="001D2521" w:rsidP="00EC72E8">
      <w:pPr>
        <w:pStyle w:val="ConsPlusNormal"/>
        <w:widowControl/>
        <w:numPr>
          <w:ilvl w:val="0"/>
          <w:numId w:val="1"/>
        </w:numPr>
        <w:ind w:right="-2"/>
        <w:jc w:val="center"/>
        <w:rPr>
          <w:rFonts w:ascii="Times New Roman" w:hAnsi="Times New Roman" w:cs="Times New Roman"/>
          <w:b/>
        </w:rPr>
      </w:pPr>
      <w:r w:rsidRPr="00CA3424">
        <w:rPr>
          <w:rFonts w:ascii="Times New Roman" w:hAnsi="Times New Roman" w:cs="Times New Roman"/>
          <w:b/>
        </w:rPr>
        <w:t>Изменение, расторжение договора</w:t>
      </w:r>
    </w:p>
    <w:p w:rsidR="001D2521" w:rsidRPr="00CA3424" w:rsidRDefault="001D2521" w:rsidP="00EC72E8">
      <w:pPr>
        <w:pStyle w:val="ConsPlusNormal"/>
        <w:widowControl/>
        <w:ind w:firstLine="709"/>
        <w:jc w:val="both"/>
        <w:rPr>
          <w:rFonts w:ascii="Times New Roman" w:hAnsi="Times New Roman" w:cs="Times New Roman"/>
        </w:rPr>
      </w:pPr>
      <w:r w:rsidRPr="00CA3424">
        <w:rPr>
          <w:rFonts w:ascii="Times New Roman" w:hAnsi="Times New Roman" w:cs="Times New Roman"/>
        </w:rPr>
        <w:t>7.1. Цена договора может быть снижена по соглашению сторон без изменения предусмотренных договором объема и качества работ и иных условий исполнения договора.</w:t>
      </w:r>
    </w:p>
    <w:p w:rsidR="001D2521" w:rsidRPr="00CA3424" w:rsidRDefault="001D2521" w:rsidP="00EC72E8">
      <w:pPr>
        <w:ind w:firstLine="708"/>
        <w:jc w:val="both"/>
      </w:pPr>
      <w:r w:rsidRPr="00CA3424">
        <w:t xml:space="preserve">7.2. </w:t>
      </w:r>
      <w:r w:rsidRPr="00CA3424">
        <w:rPr>
          <w:rStyle w:val="20"/>
          <w:color w:val="00000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1D2521" w:rsidRPr="00CA3424" w:rsidRDefault="001D2521" w:rsidP="00EC72E8">
      <w:pPr>
        <w:pStyle w:val="210"/>
        <w:shd w:val="clear" w:color="auto" w:fill="auto"/>
        <w:spacing w:before="0" w:after="0" w:line="240" w:lineRule="auto"/>
        <w:ind w:firstLine="0"/>
      </w:pPr>
      <w:r w:rsidRPr="00CA3424">
        <w:rPr>
          <w:rStyle w:val="20"/>
          <w:color w:val="000000"/>
        </w:rPr>
        <w:t>Любая Сторона Договора вправе отказаться от исполнения Договора в одностороннем порядке в случае нарушения условий Договора, в порядке, предусмотренном статьей 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1D2521" w:rsidRPr="00CA3424" w:rsidRDefault="001D2521" w:rsidP="00EC72E8">
      <w:pPr>
        <w:jc w:val="both"/>
        <w:rPr>
          <w:rStyle w:val="20"/>
          <w:color w:val="000000"/>
        </w:rPr>
      </w:pPr>
      <w:r w:rsidRPr="00CA3424">
        <w:rPr>
          <w:rStyle w:val="20"/>
          <w:color w:val="000000"/>
        </w:rPr>
        <w:t>Договор считается расторгнутым через 10 дней с даты надлежащего уведомления Стороны Договора об одностороннем отказе от исполнения Договора другой Стороны.</w:t>
      </w:r>
    </w:p>
    <w:p w:rsidR="001D2521" w:rsidRPr="00CA3424" w:rsidRDefault="001D2521" w:rsidP="00EC72E8">
      <w:pPr>
        <w:tabs>
          <w:tab w:val="left" w:pos="0"/>
        </w:tabs>
        <w:ind w:firstLine="709"/>
        <w:jc w:val="both"/>
      </w:pPr>
      <w:r w:rsidRPr="00CA3424">
        <w:t>7.3. Существенными нарушениями настоящего договора считаются:</w:t>
      </w:r>
    </w:p>
    <w:p w:rsidR="001D2521" w:rsidRPr="00CA3424" w:rsidRDefault="001D2521" w:rsidP="00EC72E8">
      <w:pPr>
        <w:tabs>
          <w:tab w:val="left" w:pos="0"/>
        </w:tabs>
        <w:ind w:firstLine="720"/>
        <w:jc w:val="both"/>
      </w:pPr>
      <w:r w:rsidRPr="00CA3424">
        <w:t xml:space="preserve">- нарушение  Подрядчиком сроков  начала производства работ более чем на 5 дней; </w:t>
      </w:r>
    </w:p>
    <w:p w:rsidR="001D2521" w:rsidRPr="00CA3424" w:rsidRDefault="001D2521" w:rsidP="00EC72E8">
      <w:pPr>
        <w:tabs>
          <w:tab w:val="left" w:pos="0"/>
        </w:tabs>
        <w:ind w:firstLine="720"/>
        <w:jc w:val="both"/>
      </w:pPr>
      <w:r w:rsidRPr="00CA3424">
        <w:t>- систематическое несоблюдение Подрядчиком требования по  качеству работ, которое влечет нанесение ущерба Заказчику, лишающего его получения результатов от выполнения работ по настоящему договору.</w:t>
      </w:r>
    </w:p>
    <w:p w:rsidR="001D2521" w:rsidRPr="00CA3424" w:rsidRDefault="001D2521" w:rsidP="00EC72E8">
      <w:pPr>
        <w:pStyle w:val="ConsPlusNormal"/>
        <w:widowControl/>
        <w:ind w:right="-2"/>
        <w:jc w:val="both"/>
        <w:rPr>
          <w:rFonts w:ascii="Times New Roman" w:hAnsi="Times New Roman" w:cs="Times New Roman"/>
        </w:rPr>
      </w:pPr>
      <w:r w:rsidRPr="00CA3424">
        <w:rPr>
          <w:rFonts w:ascii="Times New Roman" w:hAnsi="Times New Roman" w:cs="Times New Roman"/>
        </w:rPr>
        <w:t>7.4. Сторона, решившая расторгнуть договор, направляет письменное уведомление другой стороне.</w:t>
      </w:r>
    </w:p>
    <w:p w:rsidR="001D2521" w:rsidRPr="00CA3424" w:rsidRDefault="001D2521" w:rsidP="00EC72E8">
      <w:pPr>
        <w:pStyle w:val="ConsPlusNormal"/>
        <w:widowControl/>
        <w:numPr>
          <w:ilvl w:val="0"/>
          <w:numId w:val="1"/>
        </w:numPr>
        <w:ind w:right="-2"/>
        <w:jc w:val="center"/>
        <w:rPr>
          <w:rFonts w:ascii="Times New Roman" w:hAnsi="Times New Roman" w:cs="Times New Roman"/>
          <w:b/>
        </w:rPr>
      </w:pPr>
      <w:r w:rsidRPr="00CA3424">
        <w:rPr>
          <w:rFonts w:ascii="Times New Roman" w:hAnsi="Times New Roman" w:cs="Times New Roman"/>
          <w:b/>
        </w:rPr>
        <w:t>Ответственность сторон</w:t>
      </w:r>
    </w:p>
    <w:p w:rsidR="001D2521" w:rsidRPr="00CA3424" w:rsidRDefault="001D2521" w:rsidP="00EC72E8">
      <w:pPr>
        <w:jc w:val="both"/>
        <w:rPr>
          <w:rFonts w:ascii="Verdana" w:hAnsi="Verdana"/>
        </w:rPr>
      </w:pPr>
      <w:bookmarkStart w:id="1" w:name="sub_349"/>
      <w:r w:rsidRPr="00CA3424">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r>
        <w:t xml:space="preserve"> </w:t>
      </w:r>
      <w:r w:rsidRPr="00A90C8D">
        <w:t>(Постановление Правительства Российской Федерации от 30.08.2017 № 1042)</w:t>
      </w:r>
      <w:r w:rsidRPr="00CA3424">
        <w:t>.</w:t>
      </w:r>
    </w:p>
    <w:p w:rsidR="001D2521" w:rsidRPr="00CA3424" w:rsidRDefault="001D2521" w:rsidP="00EC72E8">
      <w:pPr>
        <w:jc w:val="both"/>
        <w:rPr>
          <w:rFonts w:ascii="Verdana" w:hAnsi="Verdana"/>
        </w:rPr>
      </w:pPr>
      <w:r w:rsidRPr="00CA3424">
        <w:t>8.2.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1D2521" w:rsidRPr="00CA3424" w:rsidRDefault="001D2521" w:rsidP="00EC72E8">
      <w:pPr>
        <w:jc w:val="both"/>
        <w:rPr>
          <w:rFonts w:ascii="Verdana" w:hAnsi="Verdana"/>
        </w:rPr>
      </w:pPr>
      <w:bookmarkStart w:id="2" w:name="sub_347"/>
      <w:r w:rsidRPr="00CA3424">
        <w:t xml:space="preserve">8.3. </w:t>
      </w:r>
      <w:bookmarkEnd w:id="2"/>
      <w:r w:rsidRPr="00CA3424">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D2521" w:rsidRPr="00CA3424" w:rsidRDefault="001D2521" w:rsidP="00EC72E8">
      <w:pPr>
        <w:jc w:val="both"/>
        <w:rPr>
          <w:rFonts w:ascii="Verdana" w:hAnsi="Verdana"/>
        </w:rPr>
      </w:pPr>
      <w:r w:rsidRPr="00CA3424">
        <w:t>8.4.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w:t>
      </w:r>
      <w:r>
        <w:t xml:space="preserve"> </w:t>
      </w:r>
      <w:r w:rsidRPr="00A90C8D">
        <w:t>(Постановление Правительства Российской Федерации от 30.08.2017 № 1042)</w:t>
      </w:r>
      <w:r w:rsidRPr="00CA3424">
        <w:t>, за исключением случаев, если законодательством Российской Федерации установлен иной порядок начисления штрафов.</w:t>
      </w:r>
    </w:p>
    <w:p w:rsidR="001D2521" w:rsidRPr="00CA3424" w:rsidRDefault="001D2521" w:rsidP="00EC72E8">
      <w:pPr>
        <w:jc w:val="both"/>
      </w:pPr>
      <w:r w:rsidRPr="00CA3424">
        <w:t>8.5.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Оплата неустойки не освобождает виновную Сторону от дальнейшего выполнения обязательств по настоящему договору.</w:t>
      </w:r>
    </w:p>
    <w:bookmarkEnd w:id="1"/>
    <w:p w:rsidR="001D2521" w:rsidRPr="00CA3424" w:rsidRDefault="001D2521" w:rsidP="00EC72E8">
      <w:pPr>
        <w:tabs>
          <w:tab w:val="left" w:pos="3960"/>
        </w:tabs>
        <w:jc w:val="both"/>
      </w:pPr>
      <w:r w:rsidRPr="00CA3424">
        <w:rPr>
          <w:b/>
        </w:rPr>
        <w:t>8.6.</w:t>
      </w:r>
      <w:r w:rsidRPr="00CA3424">
        <w:t xml:space="preserve"> Оплата неустойки не освобождает виновную Сторону от дальнейшего выполнения обязательств по настоящему договору.</w:t>
      </w:r>
    </w:p>
    <w:p w:rsidR="001D2521" w:rsidRPr="00CA3424" w:rsidRDefault="001D2521" w:rsidP="00EC72E8">
      <w:pPr>
        <w:pStyle w:val="ConsPlusNormal"/>
        <w:widowControl/>
        <w:ind w:right="-2" w:firstLine="0"/>
        <w:jc w:val="both"/>
        <w:rPr>
          <w:rFonts w:ascii="Times New Roman" w:hAnsi="Times New Roman" w:cs="Times New Roman"/>
        </w:rPr>
      </w:pPr>
      <w:r w:rsidRPr="00CA3424">
        <w:rPr>
          <w:rFonts w:ascii="Times New Roman" w:hAnsi="Times New Roman" w:cs="Times New Roman"/>
        </w:rPr>
        <w:t>8.7. Подрядчик несет ответственность за ненадлежащее составление проектно-изыскательской документации, включая недостатки, обнаруженные в последствии в ходе проведения работ по реконструкции.</w:t>
      </w:r>
    </w:p>
    <w:p w:rsidR="001D2521" w:rsidRPr="00CA3424" w:rsidRDefault="001D2521" w:rsidP="00EC72E8">
      <w:pPr>
        <w:pStyle w:val="ConsPlusNormal"/>
        <w:widowControl/>
        <w:numPr>
          <w:ilvl w:val="0"/>
          <w:numId w:val="1"/>
        </w:numPr>
        <w:ind w:right="-2"/>
        <w:rPr>
          <w:rFonts w:ascii="Times New Roman" w:hAnsi="Times New Roman" w:cs="Times New Roman"/>
          <w:b/>
        </w:rPr>
      </w:pPr>
      <w:r w:rsidRPr="00CA3424">
        <w:rPr>
          <w:rFonts w:ascii="Times New Roman" w:hAnsi="Times New Roman" w:cs="Times New Roman"/>
          <w:b/>
        </w:rPr>
        <w:t xml:space="preserve">Заключительные положения </w:t>
      </w:r>
    </w:p>
    <w:p w:rsidR="001D2521" w:rsidRPr="00B4217F" w:rsidRDefault="001D2521" w:rsidP="00EC72E8">
      <w:pPr>
        <w:pStyle w:val="ConsPlusNormal"/>
        <w:widowControl/>
        <w:spacing w:after="100" w:afterAutospacing="1"/>
        <w:ind w:firstLine="708"/>
        <w:contextualSpacing/>
        <w:jc w:val="both"/>
        <w:rPr>
          <w:rFonts w:ascii="Times New Roman" w:hAnsi="Times New Roman" w:cs="Times New Roman"/>
        </w:rPr>
      </w:pPr>
      <w:r w:rsidRPr="00B4217F">
        <w:rPr>
          <w:rFonts w:ascii="Times New Roman" w:hAnsi="Times New Roman" w:cs="Times New Roman"/>
        </w:rPr>
        <w:t>9.1.Все изменения и дополнения к настоящему договору считаются действительными, если они оформлены в письменном виде и подписаны сторонами.</w:t>
      </w:r>
    </w:p>
    <w:p w:rsidR="001D2521" w:rsidRPr="00B4217F" w:rsidRDefault="001D2521" w:rsidP="00EC72E8">
      <w:pPr>
        <w:pStyle w:val="ConsPlusNormal"/>
        <w:widowControl/>
        <w:spacing w:after="100" w:afterAutospacing="1"/>
        <w:ind w:firstLine="708"/>
        <w:contextualSpacing/>
        <w:jc w:val="both"/>
        <w:rPr>
          <w:rFonts w:ascii="Times New Roman" w:hAnsi="Times New Roman" w:cs="Times New Roman"/>
        </w:rPr>
      </w:pPr>
      <w:r w:rsidRPr="00B4217F">
        <w:rPr>
          <w:rFonts w:ascii="Times New Roman" w:hAnsi="Times New Roman" w:cs="Times New Roman"/>
        </w:rPr>
        <w:t xml:space="preserve">9.2. Факт подписания настоящего договора подтверждает соответствие поставщика требованиям ч. 1 ст. 31 </w:t>
      </w:r>
      <w:r w:rsidRPr="00B4217F">
        <w:rPr>
          <w:rStyle w:val="20"/>
          <w:rFonts w:ascii="Times New Roman" w:hAnsi="Times New Roman"/>
        </w:rPr>
        <w:t>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1D2521" w:rsidRPr="00B4217F" w:rsidRDefault="001D2521" w:rsidP="00EC72E8">
      <w:pPr>
        <w:pStyle w:val="ConsPlusNormal"/>
        <w:widowControl/>
        <w:spacing w:after="100" w:afterAutospacing="1"/>
        <w:ind w:firstLine="708"/>
        <w:contextualSpacing/>
        <w:jc w:val="both"/>
        <w:rPr>
          <w:rFonts w:ascii="Times New Roman" w:hAnsi="Times New Roman" w:cs="Times New Roman"/>
        </w:rPr>
      </w:pPr>
      <w:r w:rsidRPr="00B4217F">
        <w:rPr>
          <w:rFonts w:ascii="Times New Roman" w:hAnsi="Times New Roman" w:cs="Times New Roman"/>
          <w:spacing w:val="-11"/>
        </w:rPr>
        <w:t>9.3.</w:t>
      </w:r>
      <w:r w:rsidRPr="00B4217F">
        <w:rPr>
          <w:rFonts w:ascii="Times New Roman" w:hAnsi="Times New Roman" w:cs="Times New Roman"/>
        </w:rPr>
        <w:t> </w:t>
      </w:r>
      <w:r w:rsidRPr="00B4217F">
        <w:rPr>
          <w:rFonts w:ascii="Times New Roman" w:hAnsi="Times New Roman" w:cs="Times New Roman"/>
          <w:spacing w:val="-1"/>
        </w:rPr>
        <w:t>Ни одна из сторон не вправе передавать свои права и обязанности по настоящему договор третьим лицам без письменного согласия другой стороны.</w:t>
      </w:r>
    </w:p>
    <w:p w:rsidR="001D2521" w:rsidRPr="00CA3424" w:rsidRDefault="001D2521" w:rsidP="00EC72E8">
      <w:pPr>
        <w:pStyle w:val="ConsPlusNormal"/>
        <w:widowControl/>
        <w:spacing w:after="100" w:afterAutospacing="1"/>
        <w:contextualSpacing/>
        <w:jc w:val="both"/>
        <w:rPr>
          <w:rFonts w:ascii="Times New Roman" w:hAnsi="Times New Roman" w:cs="Times New Roman"/>
        </w:rPr>
      </w:pPr>
      <w:r w:rsidRPr="00B4217F">
        <w:rPr>
          <w:rFonts w:ascii="Times New Roman" w:hAnsi="Times New Roman" w:cs="Times New Roman"/>
        </w:rPr>
        <w:t>9.4. Любое уведомление, запрос или согласие, выдача которых необходима или разрешена в связи с настоящим договором, оформляется</w:t>
      </w:r>
      <w:r w:rsidRPr="00CA3424">
        <w:rPr>
          <w:rFonts w:ascii="Times New Roman" w:hAnsi="Times New Roman" w:cs="Times New Roman"/>
        </w:rPr>
        <w:t xml:space="preserve"> в письменном виде и направляется одной Стороной другой Стороне заказной почтой, по телеграфу или факсу по адресам, указанным Сторонами в пункте 10 настоящего договора.</w:t>
      </w:r>
    </w:p>
    <w:p w:rsidR="001D2521" w:rsidRPr="00CA3424" w:rsidRDefault="001D2521" w:rsidP="00EC72E8">
      <w:pPr>
        <w:pStyle w:val="ConsPlusNormal"/>
        <w:widowControl/>
        <w:spacing w:after="100" w:afterAutospacing="1"/>
        <w:contextualSpacing/>
        <w:jc w:val="both"/>
        <w:rPr>
          <w:rFonts w:ascii="Times New Roman" w:hAnsi="Times New Roman" w:cs="Times New Roman"/>
        </w:rPr>
      </w:pPr>
      <w:r w:rsidRPr="00CA3424">
        <w:rPr>
          <w:rFonts w:ascii="Times New Roman" w:hAnsi="Times New Roman" w:cs="Times New Roman"/>
        </w:rPr>
        <w:t>9.</w:t>
      </w:r>
      <w:r>
        <w:rPr>
          <w:rFonts w:ascii="Times New Roman" w:hAnsi="Times New Roman" w:cs="Times New Roman"/>
        </w:rPr>
        <w:t>5</w:t>
      </w:r>
      <w:r w:rsidRPr="00CA3424">
        <w:rPr>
          <w:rFonts w:ascii="Times New Roman" w:hAnsi="Times New Roman" w:cs="Times New Roman"/>
        </w:rPr>
        <w:t>. Все споры между Сторонами, по которым не было достигнуто соглашение путем переговоров, разрешаются в Арбитражном суде Курской области в соответствии с законодательством Российской Федерации.</w:t>
      </w:r>
    </w:p>
    <w:p w:rsidR="001D2521" w:rsidRPr="00CA3424" w:rsidRDefault="001D2521" w:rsidP="00EC72E8">
      <w:pPr>
        <w:pStyle w:val="ConsPlusNormal"/>
        <w:widowControl/>
        <w:spacing w:after="100" w:afterAutospacing="1"/>
        <w:contextualSpacing/>
        <w:jc w:val="both"/>
        <w:rPr>
          <w:rFonts w:ascii="Times New Roman" w:hAnsi="Times New Roman" w:cs="Times New Roman"/>
        </w:rPr>
      </w:pPr>
      <w:r w:rsidRPr="00CA3424">
        <w:rPr>
          <w:rFonts w:ascii="Times New Roman" w:hAnsi="Times New Roman" w:cs="Times New Roman"/>
        </w:rPr>
        <w:t>9.</w:t>
      </w:r>
      <w:r>
        <w:rPr>
          <w:rFonts w:ascii="Times New Roman" w:hAnsi="Times New Roman" w:cs="Times New Roman"/>
        </w:rPr>
        <w:t>6</w:t>
      </w:r>
      <w:r w:rsidRPr="00CA3424">
        <w:rPr>
          <w:rFonts w:ascii="Times New Roman" w:hAnsi="Times New Roman" w:cs="Times New Roman"/>
        </w:rPr>
        <w:t>. Настоящий договор подписан в двух экземплярах, по одному экземпляру для каждой Стороны,  причем оба экземпляра имеют одинаковую юридическую силу.</w:t>
      </w:r>
    </w:p>
    <w:p w:rsidR="001D2521" w:rsidRPr="00CA3424" w:rsidRDefault="001D2521" w:rsidP="00EC72E8">
      <w:pPr>
        <w:pStyle w:val="ConsPlusNormal"/>
        <w:widowControl/>
        <w:numPr>
          <w:ilvl w:val="0"/>
          <w:numId w:val="1"/>
        </w:numPr>
        <w:jc w:val="center"/>
        <w:outlineLvl w:val="1"/>
        <w:rPr>
          <w:rFonts w:ascii="Times New Roman" w:hAnsi="Times New Roman" w:cs="Times New Roman"/>
          <w:b/>
        </w:rPr>
      </w:pPr>
      <w:r w:rsidRPr="00CA3424">
        <w:rPr>
          <w:rFonts w:ascii="Times New Roman" w:hAnsi="Times New Roman" w:cs="Times New Roman"/>
          <w:b/>
        </w:rPr>
        <w:t>Юридические адреса и банковские реквизиты</w:t>
      </w:r>
    </w:p>
    <w:p w:rsidR="001D2521" w:rsidRPr="00CA3424" w:rsidRDefault="001D2521" w:rsidP="00EC72E8">
      <w:pPr>
        <w:pStyle w:val="ConsPlusNormal"/>
        <w:widowControl/>
        <w:ind w:left="1065" w:firstLine="0"/>
        <w:outlineLvl w:val="1"/>
        <w:rPr>
          <w:rFonts w:ascii="Times New Roman" w:hAnsi="Times New Roman" w:cs="Times New Roman"/>
          <w:b/>
        </w:rPr>
      </w:pPr>
    </w:p>
    <w:tbl>
      <w:tblPr>
        <w:tblW w:w="10083" w:type="dxa"/>
        <w:tblCellMar>
          <w:left w:w="0" w:type="dxa"/>
          <w:right w:w="0" w:type="dxa"/>
        </w:tblCellMar>
        <w:tblLook w:val="00A0"/>
      </w:tblPr>
      <w:tblGrid>
        <w:gridCol w:w="5220"/>
        <w:gridCol w:w="4863"/>
      </w:tblGrid>
      <w:tr w:rsidR="001D2521" w:rsidRPr="00CA3424" w:rsidTr="00002B8C">
        <w:tc>
          <w:tcPr>
            <w:tcW w:w="5220" w:type="dxa"/>
          </w:tcPr>
          <w:p w:rsidR="001D2521" w:rsidRPr="00CA3424" w:rsidRDefault="001D2521" w:rsidP="00EC72E8">
            <w:pPr>
              <w:ind w:firstLine="540"/>
              <w:jc w:val="both"/>
              <w:textAlignment w:val="baseline"/>
            </w:pPr>
            <w:r w:rsidRPr="00CA3424">
              <w:rPr>
                <w:b/>
                <w:bCs/>
              </w:rPr>
              <w:t>Заказчик:</w:t>
            </w:r>
            <w:r w:rsidRPr="00CA3424">
              <w:t> </w:t>
            </w:r>
          </w:p>
          <w:p w:rsidR="001D2521" w:rsidRPr="00105E56" w:rsidRDefault="001D2521" w:rsidP="00E11F7A">
            <w:pPr>
              <w:rPr>
                <w:sz w:val="18"/>
                <w:szCs w:val="18"/>
              </w:rPr>
            </w:pPr>
            <w:r w:rsidRPr="00105E56">
              <w:rPr>
                <w:sz w:val="18"/>
                <w:szCs w:val="18"/>
              </w:rPr>
              <w:t>ФКПОУ «КМКИС» Минтруда России</w:t>
            </w:r>
          </w:p>
          <w:p w:rsidR="001D2521" w:rsidRPr="00756093" w:rsidRDefault="001D2521" w:rsidP="00E11F7A">
            <w:r w:rsidRPr="00756093">
              <w:t>Юридический адрес: 305004, г. Курск, ул. Карла Маркса, 23</w:t>
            </w:r>
          </w:p>
          <w:p w:rsidR="001D2521" w:rsidRPr="00756093" w:rsidRDefault="001D2521" w:rsidP="00E11F7A">
            <w:r w:rsidRPr="00756093">
              <w:t>Почтовый адрес: 305004, г. Курск, ул. Карла Маркса, 23</w:t>
            </w:r>
          </w:p>
          <w:p w:rsidR="001D2521" w:rsidRPr="00756093" w:rsidRDefault="001D2521" w:rsidP="00E11F7A">
            <w:r w:rsidRPr="00756093">
              <w:t xml:space="preserve">e-mail: </w:t>
            </w:r>
            <w:hyperlink r:id="rId5" w:history="1">
              <w:r w:rsidRPr="00756093">
                <w:rPr>
                  <w:rStyle w:val="Hyperlink"/>
                </w:rPr>
                <w:t>kmkis@mail.ru</w:t>
              </w:r>
            </w:hyperlink>
            <w:r w:rsidRPr="00756093">
              <w:t xml:space="preserve"> тел./факс: (4712) 58-81-99, тел. 53-68-90</w:t>
            </w:r>
          </w:p>
          <w:p w:rsidR="001D2521" w:rsidRPr="00756093" w:rsidRDefault="001D2521" w:rsidP="00E11F7A">
            <w:r w:rsidRPr="00756093">
              <w:t xml:space="preserve">ИНН 4629026787 КПП 463201001   </w:t>
            </w:r>
          </w:p>
          <w:p w:rsidR="001D2521" w:rsidRPr="00756093" w:rsidRDefault="001D2521" w:rsidP="00E11F7A">
            <w:r w:rsidRPr="00756093">
              <w:t>ОКТМО  38701000001 ОГРН 1034637011144 ОКПО 03160997</w:t>
            </w:r>
          </w:p>
          <w:p w:rsidR="001D2521" w:rsidRPr="00756093" w:rsidRDefault="001D2521" w:rsidP="00E11F7A">
            <w:pPr>
              <w:pStyle w:val="NormalWeb"/>
              <w:spacing w:before="0" w:beforeAutospacing="0" w:after="0" w:afterAutospacing="0"/>
              <w:rPr>
                <w:rStyle w:val="2"/>
                <w:color w:val="000000"/>
                <w:sz w:val="20"/>
                <w:szCs w:val="20"/>
              </w:rPr>
            </w:pPr>
            <w:r w:rsidRPr="00756093">
              <w:rPr>
                <w:rStyle w:val="2"/>
                <w:color w:val="000000"/>
                <w:sz w:val="20"/>
                <w:szCs w:val="20"/>
              </w:rPr>
              <w:t xml:space="preserve">Лицевой счет бюджет </w:t>
            </w:r>
            <w:r w:rsidRPr="00756093">
              <w:rPr>
                <w:sz w:val="20"/>
                <w:szCs w:val="20"/>
              </w:rPr>
              <w:t>03441А74030</w:t>
            </w:r>
            <w:r w:rsidRPr="00756093">
              <w:rPr>
                <w:rStyle w:val="2"/>
                <w:color w:val="000000"/>
                <w:sz w:val="20"/>
                <w:szCs w:val="20"/>
              </w:rPr>
              <w:t xml:space="preserve"> в </w:t>
            </w:r>
            <w:r w:rsidRPr="00756093">
              <w:rPr>
                <w:sz w:val="20"/>
                <w:szCs w:val="20"/>
              </w:rPr>
              <w:t>УФК по Нижегородской области (ФКПОУ «КМКИС» Минтруда России)</w:t>
            </w:r>
          </w:p>
          <w:p w:rsidR="001D2521" w:rsidRPr="00CA3424" w:rsidRDefault="001D2521" w:rsidP="00EC72E8">
            <w:pPr>
              <w:textAlignment w:val="baseline"/>
            </w:pPr>
            <w:r w:rsidRPr="00756093">
              <w:rPr>
                <w:rStyle w:val="2"/>
                <w:color w:val="000000"/>
              </w:rPr>
              <w:t>Номер казначейского счета: 03211643000000013229</w:t>
            </w:r>
            <w:r w:rsidRPr="00756093">
              <w:rPr>
                <w:rStyle w:val="2"/>
                <w:color w:val="000000"/>
              </w:rPr>
              <w:br/>
              <w:t xml:space="preserve">Номер банковского счета, входящего в состав ЕКС: 40102810745370000024 Наименование Банка: </w:t>
            </w:r>
            <w:r w:rsidRPr="00756093">
              <w:t>ОКЦ №1 ВВГУ Банка России// УФК по Нижегородской области, г. Нижний Новгород  БИК 012202102</w:t>
            </w:r>
          </w:p>
        </w:tc>
        <w:tc>
          <w:tcPr>
            <w:tcW w:w="4863" w:type="dxa"/>
          </w:tcPr>
          <w:p w:rsidR="001D2521" w:rsidRPr="00CA3424" w:rsidRDefault="001D2521" w:rsidP="00EC72E8">
            <w:pPr>
              <w:jc w:val="both"/>
              <w:textAlignment w:val="baseline"/>
            </w:pPr>
            <w:r w:rsidRPr="00CA3424">
              <w:t>                     </w:t>
            </w:r>
            <w:r w:rsidRPr="00CA3424">
              <w:rPr>
                <w:b/>
                <w:bCs/>
              </w:rPr>
              <w:t>Подрядчик:</w:t>
            </w:r>
            <w:r w:rsidRPr="00CA3424">
              <w:t> </w:t>
            </w:r>
          </w:p>
          <w:p w:rsidR="001D2521" w:rsidRPr="00CA3424" w:rsidRDefault="001D2521" w:rsidP="00EC72E8">
            <w:pPr>
              <w:jc w:val="both"/>
              <w:textAlignment w:val="baseline"/>
              <w:rPr>
                <w:lang w:val="en-US"/>
              </w:rPr>
            </w:pPr>
          </w:p>
        </w:tc>
      </w:tr>
      <w:tr w:rsidR="001D2521" w:rsidRPr="004C63F4" w:rsidTr="00002B8C">
        <w:tc>
          <w:tcPr>
            <w:tcW w:w="5220" w:type="dxa"/>
          </w:tcPr>
          <w:p w:rsidR="001D2521" w:rsidRPr="004C63F4" w:rsidRDefault="001D2521" w:rsidP="00EC72E8">
            <w:pPr>
              <w:jc w:val="both"/>
              <w:textAlignment w:val="baseline"/>
            </w:pPr>
            <w:r w:rsidRPr="004C63F4">
              <w:t xml:space="preserve">Директор                            </w:t>
            </w:r>
          </w:p>
          <w:p w:rsidR="001D2521" w:rsidRPr="004C63F4" w:rsidRDefault="001D2521" w:rsidP="00EC72E8">
            <w:pPr>
              <w:jc w:val="both"/>
              <w:textAlignment w:val="baseline"/>
            </w:pPr>
            <w:r w:rsidRPr="004C63F4">
              <w:t xml:space="preserve">                                           </w:t>
            </w:r>
          </w:p>
          <w:p w:rsidR="001D2521" w:rsidRPr="004C63F4" w:rsidRDefault="001D2521" w:rsidP="00EC72E8">
            <w:pPr>
              <w:jc w:val="both"/>
              <w:textAlignment w:val="baseline"/>
            </w:pPr>
          </w:p>
          <w:p w:rsidR="001D2521" w:rsidRPr="004C63F4" w:rsidRDefault="001D2521" w:rsidP="00EC72E8">
            <w:pPr>
              <w:jc w:val="both"/>
              <w:textAlignment w:val="baseline"/>
            </w:pPr>
            <w:r w:rsidRPr="004C63F4">
              <w:t xml:space="preserve">                                           М.Н. Коротких</w:t>
            </w:r>
          </w:p>
        </w:tc>
        <w:tc>
          <w:tcPr>
            <w:tcW w:w="4863" w:type="dxa"/>
          </w:tcPr>
          <w:p w:rsidR="001D2521" w:rsidRPr="004C63F4" w:rsidRDefault="001D2521" w:rsidP="00EC72E8">
            <w:pPr>
              <w:spacing w:beforeAutospacing="1" w:afterAutospacing="1" w:line="276" w:lineRule="auto"/>
              <w:ind w:right="15"/>
              <w:jc w:val="right"/>
              <w:textAlignment w:val="baseline"/>
            </w:pPr>
          </w:p>
        </w:tc>
      </w:tr>
    </w:tbl>
    <w:p w:rsidR="001D2521" w:rsidRDefault="001D2521" w:rsidP="00002B8C">
      <w:pPr>
        <w:spacing w:line="276" w:lineRule="auto"/>
        <w:ind w:right="15"/>
        <w:jc w:val="right"/>
        <w:textAlignment w:val="baseline"/>
      </w:pPr>
      <w:r w:rsidRPr="008C6F34">
        <w:rPr>
          <w:sz w:val="24"/>
          <w:szCs w:val="24"/>
        </w:rPr>
        <w:t>                                          </w:t>
      </w:r>
      <w:r w:rsidRPr="008C6F34">
        <w:rPr>
          <w:sz w:val="24"/>
          <w:szCs w:val="24"/>
        </w:rPr>
        <w:tab/>
      </w:r>
      <w:r w:rsidRPr="008C6F34">
        <w:rPr>
          <w:sz w:val="24"/>
          <w:szCs w:val="24"/>
        </w:rPr>
        <w:tab/>
      </w:r>
      <w:r w:rsidRPr="008C6F34">
        <w:rPr>
          <w:sz w:val="24"/>
          <w:szCs w:val="24"/>
        </w:rPr>
        <w:tab/>
      </w:r>
      <w:r>
        <w:t xml:space="preserve">Приложение 1. </w:t>
      </w:r>
    </w:p>
    <w:p w:rsidR="001D2521" w:rsidRDefault="001D2521" w:rsidP="00EC72E8">
      <w:pPr>
        <w:shd w:val="clear" w:color="auto" w:fill="FFFFFF"/>
        <w:spacing w:line="276" w:lineRule="auto"/>
        <w:ind w:right="15"/>
        <w:jc w:val="right"/>
        <w:textAlignment w:val="baseline"/>
      </w:pPr>
      <w:r>
        <w:t>к договору №2_________ от _______________________ 2026 г.</w:t>
      </w:r>
    </w:p>
    <w:p w:rsidR="001D2521" w:rsidRDefault="001D2521" w:rsidP="00EC72E8">
      <w:pPr>
        <w:shd w:val="clear" w:color="auto" w:fill="FFFFFF"/>
        <w:spacing w:line="276" w:lineRule="auto"/>
        <w:ind w:right="15"/>
        <w:jc w:val="right"/>
        <w:textAlignment w:val="baseline"/>
      </w:pPr>
    </w:p>
    <w:p w:rsidR="001D2521" w:rsidRPr="003530C5" w:rsidRDefault="001D2521" w:rsidP="00EC72E8">
      <w:pPr>
        <w:shd w:val="clear" w:color="auto" w:fill="FFFFFF"/>
        <w:ind w:left="1366" w:right="1383"/>
        <w:jc w:val="center"/>
        <w:rPr>
          <w:b/>
          <w:spacing w:val="-27"/>
        </w:rPr>
      </w:pPr>
      <w:r w:rsidRPr="003530C5">
        <w:rPr>
          <w:b/>
        </w:rPr>
        <w:t xml:space="preserve">ТЕХНИЧЕСКОЕ  ЗАДАНИЕ </w:t>
      </w:r>
      <w:r w:rsidRPr="003530C5">
        <w:rPr>
          <w:b/>
          <w:spacing w:val="-27"/>
        </w:rPr>
        <w:t xml:space="preserve"> </w:t>
      </w:r>
    </w:p>
    <w:p w:rsidR="001D2521" w:rsidRPr="003530C5" w:rsidRDefault="001D2521" w:rsidP="00EC72E8">
      <w:pPr>
        <w:shd w:val="clear" w:color="auto" w:fill="FFFFFF"/>
        <w:ind w:left="1366" w:right="1383"/>
        <w:jc w:val="center"/>
        <w:rPr>
          <w:spacing w:val="-27"/>
        </w:rPr>
      </w:pPr>
      <w:r w:rsidRPr="003530C5">
        <w:rPr>
          <w:spacing w:val="-27"/>
        </w:rPr>
        <w:t>Подготовка проектно-сметной  документации</w:t>
      </w:r>
    </w:p>
    <w:p w:rsidR="001D2521" w:rsidRPr="00E11F7A" w:rsidRDefault="001D2521" w:rsidP="00EC72E8">
      <w:pPr>
        <w:jc w:val="center"/>
      </w:pPr>
      <w:r w:rsidRPr="00E11F7A">
        <w:rPr>
          <w:spacing w:val="-27"/>
        </w:rPr>
        <w:t xml:space="preserve">ИКЗ  </w:t>
      </w:r>
      <w:r w:rsidRPr="00E11F7A">
        <w:t>261462902678746320100100103600000000</w:t>
      </w:r>
    </w:p>
    <w:p w:rsidR="001D2521" w:rsidRPr="00AC448E" w:rsidRDefault="001D2521" w:rsidP="00AC448E">
      <w:pPr>
        <w:pStyle w:val="BodyTextIndent"/>
        <w:tabs>
          <w:tab w:val="left" w:pos="0"/>
        </w:tabs>
        <w:spacing w:after="0"/>
        <w:ind w:left="0" w:right="23"/>
        <w:jc w:val="both"/>
        <w:rPr>
          <w:spacing w:val="-4"/>
        </w:rPr>
      </w:pPr>
      <w:r w:rsidRPr="00D601B6">
        <w:t xml:space="preserve">Задание на проектирование. </w:t>
      </w:r>
      <w:r w:rsidRPr="00D601B6">
        <w:rPr>
          <w:spacing w:val="-5"/>
        </w:rPr>
        <w:t xml:space="preserve">На выполнение проектно-сметных работ по объекту: </w:t>
      </w:r>
      <w:r w:rsidRPr="00E11F7A">
        <w:t>«Капитальный ремонт здания Курского музыкального колледжа-интерната слепых по адресу: г. Курск, ул. Карла Маркса, 23 (Помещения левого крыла 2-го этажа)</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00"/>
        <w:gridCol w:w="6648"/>
      </w:tblGrid>
      <w:tr w:rsidR="001D2521" w:rsidRPr="003A5C38" w:rsidTr="00BD0B6D">
        <w:tc>
          <w:tcPr>
            <w:tcW w:w="3000" w:type="dxa"/>
            <w:vAlign w:val="center"/>
          </w:tcPr>
          <w:p w:rsidR="001D2521" w:rsidRPr="003A5C38" w:rsidRDefault="001D2521" w:rsidP="00BD0B6D">
            <w:pPr>
              <w:widowControl/>
              <w:autoSpaceDE/>
              <w:autoSpaceDN/>
              <w:adjustRightInd/>
            </w:pPr>
            <w:r w:rsidRPr="003A5C38">
              <w:rPr>
                <w:b/>
                <w:bCs/>
                <w:color w:val="000000"/>
              </w:rPr>
              <w:t xml:space="preserve">Перечень основных данных и требований </w:t>
            </w:r>
          </w:p>
        </w:tc>
        <w:tc>
          <w:tcPr>
            <w:tcW w:w="6648" w:type="dxa"/>
            <w:vAlign w:val="center"/>
          </w:tcPr>
          <w:p w:rsidR="001D2521" w:rsidRPr="003A5C38" w:rsidRDefault="001D2521" w:rsidP="00BD0B6D">
            <w:pPr>
              <w:widowControl/>
              <w:autoSpaceDE/>
              <w:autoSpaceDN/>
              <w:adjustRightInd/>
            </w:pPr>
            <w:r w:rsidRPr="003A5C38">
              <w:rPr>
                <w:b/>
                <w:bCs/>
                <w:color w:val="000000"/>
              </w:rPr>
              <w:t>Основные данные и требования</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1. Наименование объекта, адрес</w:t>
            </w:r>
          </w:p>
        </w:tc>
        <w:tc>
          <w:tcPr>
            <w:tcW w:w="6648" w:type="dxa"/>
            <w:vAlign w:val="center"/>
          </w:tcPr>
          <w:p w:rsidR="001D2521" w:rsidRPr="003A5C38" w:rsidRDefault="001D2521" w:rsidP="00BD0B6D">
            <w:pPr>
              <w:widowControl/>
              <w:autoSpaceDE/>
              <w:autoSpaceDN/>
              <w:adjustRightInd/>
            </w:pPr>
            <w:r w:rsidRPr="003A5C38">
              <w:rPr>
                <w:color w:val="000000"/>
              </w:rPr>
              <w:t>Капитальный ремонт здания Курского музыкального колледжа-интерната слепых по адресу: г. Курск, ул. Карла Маркса, 23 (Помещения левого крыла 2-го этажа)</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2. Основание для проектирования</w:t>
            </w:r>
          </w:p>
        </w:tc>
        <w:tc>
          <w:tcPr>
            <w:tcW w:w="6648" w:type="dxa"/>
            <w:vAlign w:val="center"/>
          </w:tcPr>
          <w:p w:rsidR="001D2521" w:rsidRPr="003A5C38" w:rsidRDefault="001D2521" w:rsidP="00BD0B6D">
            <w:pPr>
              <w:widowControl/>
              <w:autoSpaceDE/>
              <w:autoSpaceDN/>
              <w:adjustRightInd/>
            </w:pPr>
            <w:r w:rsidRPr="003A5C38">
              <w:rPr>
                <w:color w:val="000000"/>
              </w:rPr>
              <w:t>Договор</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3. Сведения о заказчике</w:t>
            </w:r>
          </w:p>
        </w:tc>
        <w:tc>
          <w:tcPr>
            <w:tcW w:w="6648" w:type="dxa"/>
            <w:vAlign w:val="center"/>
          </w:tcPr>
          <w:p w:rsidR="001D2521" w:rsidRPr="003A5C38" w:rsidRDefault="001D2521" w:rsidP="00BD0B6D">
            <w:pPr>
              <w:widowControl/>
              <w:autoSpaceDE/>
              <w:autoSpaceDN/>
              <w:adjustRightInd/>
            </w:pPr>
            <w:r w:rsidRPr="003A5C38">
              <w:rPr>
                <w:color w:val="000000"/>
              </w:rPr>
              <w:t>Федеральное казенное профессиональное образовательное учреждение «Курский музык</w:t>
            </w:r>
            <w:r>
              <w:rPr>
                <w:color w:val="000000"/>
              </w:rPr>
              <w:t>альный колледж-интернат слепых»</w:t>
            </w:r>
            <w:r w:rsidRPr="003A5C38">
              <w:rPr>
                <w:color w:val="000000"/>
              </w:rPr>
              <w:t xml:space="preserve"> Министерства труда и социальной защиты Российской Федерации.</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4.Генеральныйпроектировщик</w:t>
            </w:r>
          </w:p>
        </w:tc>
        <w:tc>
          <w:tcPr>
            <w:tcW w:w="6648" w:type="dxa"/>
            <w:vAlign w:val="center"/>
          </w:tcPr>
          <w:p w:rsidR="001D2521" w:rsidRPr="003A5C38" w:rsidRDefault="001D2521" w:rsidP="00BD0B6D">
            <w:pPr>
              <w:widowControl/>
              <w:autoSpaceDE/>
              <w:autoSpaceDN/>
              <w:adjustRightInd/>
            </w:pP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5. Генеральный подрядчик</w:t>
            </w:r>
          </w:p>
        </w:tc>
        <w:tc>
          <w:tcPr>
            <w:tcW w:w="6648" w:type="dxa"/>
            <w:vAlign w:val="center"/>
          </w:tcPr>
          <w:p w:rsidR="001D2521" w:rsidRPr="003A5C38" w:rsidRDefault="001D2521" w:rsidP="00BD0B6D">
            <w:pPr>
              <w:widowControl/>
              <w:autoSpaceDE/>
              <w:autoSpaceDN/>
              <w:adjustRightInd/>
            </w:pPr>
            <w:r w:rsidRPr="003A5C38">
              <w:rPr>
                <w:color w:val="000000"/>
              </w:rPr>
              <w:t>Не определен</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6. Вид строительства</w:t>
            </w:r>
          </w:p>
        </w:tc>
        <w:tc>
          <w:tcPr>
            <w:tcW w:w="6648" w:type="dxa"/>
            <w:vAlign w:val="center"/>
          </w:tcPr>
          <w:p w:rsidR="001D2521" w:rsidRPr="003A5C38" w:rsidRDefault="001D2521" w:rsidP="00BD0B6D">
            <w:pPr>
              <w:widowControl/>
              <w:autoSpaceDE/>
              <w:autoSpaceDN/>
              <w:adjustRightInd/>
            </w:pPr>
            <w:r w:rsidRPr="003A5C38">
              <w:rPr>
                <w:color w:val="000000"/>
              </w:rPr>
              <w:t>Капитальный ремонт</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7. Стадийность проектирования</w:t>
            </w:r>
          </w:p>
        </w:tc>
        <w:tc>
          <w:tcPr>
            <w:tcW w:w="6648" w:type="dxa"/>
            <w:vAlign w:val="center"/>
          </w:tcPr>
          <w:p w:rsidR="001D2521" w:rsidRPr="003A5C38" w:rsidRDefault="001D2521" w:rsidP="00BD0B6D">
            <w:pPr>
              <w:widowControl/>
              <w:autoSpaceDE/>
              <w:autoSpaceDN/>
              <w:adjustRightInd/>
              <w:rPr>
                <w:color w:val="000000"/>
              </w:rPr>
            </w:pPr>
            <w:r w:rsidRPr="003A5C38">
              <w:rPr>
                <w:color w:val="000000"/>
              </w:rPr>
              <w:t>Рабочая документация</w:t>
            </w:r>
          </w:p>
          <w:p w:rsidR="001D2521" w:rsidRPr="003A5C38" w:rsidRDefault="001D2521" w:rsidP="00BD0B6D">
            <w:pPr>
              <w:widowControl/>
              <w:autoSpaceDE/>
              <w:autoSpaceDN/>
              <w:adjustRightInd/>
              <w:rPr>
                <w:color w:val="000000"/>
              </w:rPr>
            </w:pPr>
            <w:r w:rsidRPr="003A5C38">
              <w:rPr>
                <w:color w:val="000000"/>
              </w:rPr>
              <w:t>Состав документации:</w:t>
            </w:r>
          </w:p>
          <w:p w:rsidR="001D2521" w:rsidRPr="003A5C38" w:rsidRDefault="001D2521" w:rsidP="00BD0B6D">
            <w:pPr>
              <w:widowControl/>
              <w:autoSpaceDE/>
              <w:autoSpaceDN/>
              <w:adjustRightInd/>
              <w:rPr>
                <w:color w:val="000000"/>
              </w:rPr>
            </w:pPr>
            <w:r w:rsidRPr="003A5C38">
              <w:rPr>
                <w:color w:val="000000"/>
              </w:rPr>
              <w:t>АС (Архитектурно – строительный раздел)</w:t>
            </w:r>
          </w:p>
          <w:p w:rsidR="001D2521" w:rsidRPr="003A5C38" w:rsidRDefault="001D2521" w:rsidP="00BD0B6D">
            <w:pPr>
              <w:widowControl/>
              <w:autoSpaceDE/>
              <w:autoSpaceDN/>
              <w:adjustRightInd/>
              <w:rPr>
                <w:color w:val="000000"/>
              </w:rPr>
            </w:pPr>
            <w:r w:rsidRPr="003A5C38">
              <w:rPr>
                <w:color w:val="000000"/>
              </w:rPr>
              <w:t>ОВ (Отопление и вентиляция)</w:t>
            </w:r>
          </w:p>
          <w:p w:rsidR="001D2521" w:rsidRPr="003A5C38" w:rsidRDefault="001D2521" w:rsidP="00BD0B6D">
            <w:pPr>
              <w:widowControl/>
              <w:autoSpaceDE/>
              <w:autoSpaceDN/>
              <w:adjustRightInd/>
              <w:rPr>
                <w:color w:val="000000"/>
              </w:rPr>
            </w:pPr>
            <w:r w:rsidRPr="003A5C38">
              <w:rPr>
                <w:color w:val="000000"/>
              </w:rPr>
              <w:t>ЭО (Электроснабжение и электрическое освещение)</w:t>
            </w:r>
          </w:p>
          <w:p w:rsidR="001D2521" w:rsidRPr="003A5C38" w:rsidRDefault="001D2521" w:rsidP="00BD0B6D">
            <w:pPr>
              <w:widowControl/>
              <w:autoSpaceDE/>
              <w:autoSpaceDN/>
              <w:adjustRightInd/>
              <w:rPr>
                <w:color w:val="000000"/>
              </w:rPr>
            </w:pPr>
            <w:r w:rsidRPr="003A5C38">
              <w:rPr>
                <w:color w:val="000000"/>
              </w:rPr>
              <w:t>СС (Сети связи)</w:t>
            </w:r>
          </w:p>
          <w:p w:rsidR="001D2521" w:rsidRPr="003A5C38" w:rsidRDefault="001D2521" w:rsidP="00BD0B6D">
            <w:pPr>
              <w:widowControl/>
              <w:autoSpaceDE/>
              <w:autoSpaceDN/>
              <w:adjustRightInd/>
            </w:pPr>
            <w:r w:rsidRPr="003A5C38">
              <w:rPr>
                <w:color w:val="000000"/>
              </w:rPr>
              <w:t>СД (Сметная документация)</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8. Категория сложности объекта</w:t>
            </w:r>
          </w:p>
        </w:tc>
        <w:tc>
          <w:tcPr>
            <w:tcW w:w="6648" w:type="dxa"/>
            <w:vAlign w:val="center"/>
          </w:tcPr>
          <w:p w:rsidR="001D2521" w:rsidRPr="003A5C38" w:rsidRDefault="001D2521" w:rsidP="00BD0B6D">
            <w:pPr>
              <w:widowControl/>
              <w:autoSpaceDE/>
              <w:autoSpaceDN/>
              <w:adjustRightInd/>
            </w:pPr>
            <w:r w:rsidRPr="003A5C38">
              <w:rPr>
                <w:color w:val="000000"/>
              </w:rPr>
              <w:t>Уровень ответственности (ГОСТ 27751) II – нормальный, степень огнестойкости II, класс конструктивной пожарной опасности – C0, срок службы – 50 лет</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9. Обоснование инвестиций</w:t>
            </w:r>
          </w:p>
        </w:tc>
        <w:tc>
          <w:tcPr>
            <w:tcW w:w="6648" w:type="dxa"/>
            <w:vAlign w:val="center"/>
          </w:tcPr>
          <w:p w:rsidR="001D2521" w:rsidRPr="003A5C38" w:rsidRDefault="001D2521" w:rsidP="00BD0B6D">
            <w:pPr>
              <w:widowControl/>
              <w:autoSpaceDE/>
              <w:autoSpaceDN/>
              <w:adjustRightInd/>
            </w:pPr>
            <w:r w:rsidRPr="003A5C38">
              <w:rPr>
                <w:color w:val="000000"/>
              </w:rPr>
              <w:t>Без обоснования инвестиций</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10. Источник финансирования</w:t>
            </w:r>
          </w:p>
        </w:tc>
        <w:tc>
          <w:tcPr>
            <w:tcW w:w="6648" w:type="dxa"/>
            <w:vAlign w:val="center"/>
          </w:tcPr>
          <w:p w:rsidR="001D2521" w:rsidRPr="003A5C38" w:rsidRDefault="001D2521" w:rsidP="00BD0B6D">
            <w:pPr>
              <w:widowControl/>
              <w:autoSpaceDE/>
              <w:autoSpaceDN/>
              <w:adjustRightInd/>
            </w:pPr>
            <w:r w:rsidRPr="003A5C38">
              <w:rPr>
                <w:color w:val="000000"/>
              </w:rPr>
              <w:t>Федеральный бюджет</w:t>
            </w:r>
          </w:p>
        </w:tc>
      </w:tr>
      <w:tr w:rsidR="001D2521" w:rsidRPr="003A5C38" w:rsidTr="00BD0B6D">
        <w:tc>
          <w:tcPr>
            <w:tcW w:w="3000" w:type="dxa"/>
            <w:vAlign w:val="center"/>
          </w:tcPr>
          <w:p w:rsidR="001D2521" w:rsidRPr="003A5C38" w:rsidRDefault="001D2521" w:rsidP="00BD0B6D">
            <w:pPr>
              <w:widowControl/>
              <w:autoSpaceDE/>
              <w:autoSpaceDN/>
              <w:adjustRightInd/>
            </w:pPr>
            <w:r w:rsidRPr="003A5C38">
              <w:rPr>
                <w:color w:val="000000"/>
              </w:rPr>
              <w:t>11. Требования по вариантной и конкурсной разработке</w:t>
            </w:r>
          </w:p>
        </w:tc>
        <w:tc>
          <w:tcPr>
            <w:tcW w:w="6648" w:type="dxa"/>
            <w:vAlign w:val="center"/>
          </w:tcPr>
          <w:p w:rsidR="001D2521" w:rsidRPr="003A5C38" w:rsidRDefault="001D2521" w:rsidP="00BD0B6D">
            <w:pPr>
              <w:widowControl/>
              <w:autoSpaceDE/>
              <w:autoSpaceDN/>
              <w:adjustRightInd/>
            </w:pPr>
            <w:r w:rsidRPr="003A5C38">
              <w:rPr>
                <w:color w:val="000000"/>
              </w:rPr>
              <w:t>Нет</w:t>
            </w:r>
          </w:p>
        </w:tc>
      </w:tr>
    </w:tbl>
    <w:p w:rsidR="001D2521" w:rsidRPr="007D7FCF" w:rsidRDefault="001D2521" w:rsidP="00BD0B6D">
      <w:pPr>
        <w:widowControl/>
        <w:autoSpaceDE/>
        <w:autoSpaceDN/>
        <w:adjustRightInd/>
        <w:rPr>
          <w:vanish/>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3000"/>
        <w:gridCol w:w="6648"/>
      </w:tblGrid>
      <w:tr w:rsidR="001D2521" w:rsidRPr="003A5C38" w:rsidTr="00BD0B6D">
        <w:tc>
          <w:tcPr>
            <w:tcW w:w="3000" w:type="dxa"/>
            <w:tcBorders>
              <w:righ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12.Основные технико –экономические показатели (этажность, размеры пролетов)</w:t>
            </w:r>
          </w:p>
        </w:tc>
        <w:tc>
          <w:tcPr>
            <w:tcW w:w="6648" w:type="dxa"/>
            <w:tcBorders>
              <w:left w:val="single" w:sz="4" w:space="0" w:color="auto"/>
            </w:tcBorders>
            <w:vAlign w:val="center"/>
          </w:tcPr>
          <w:p w:rsidR="001D2521" w:rsidRPr="003A5C38" w:rsidRDefault="001D2521" w:rsidP="00BD0B6D">
            <w:pPr>
              <w:widowControl/>
              <w:autoSpaceDE/>
              <w:autoSpaceDN/>
              <w:adjustRightInd/>
              <w:rPr>
                <w:rFonts w:ascii="Montserrat-Regular" w:hAnsi="Montserrat-Regular"/>
                <w:color w:val="000000"/>
              </w:rPr>
            </w:pPr>
            <w:r w:rsidRPr="003A5C38">
              <w:rPr>
                <w:rFonts w:ascii="Montserrat-Regular" w:hAnsi="Montserrat-Regular"/>
                <w:color w:val="000000"/>
              </w:rPr>
              <w:t>Площадь помещений: 307,5м2 (уточнить проектом)</w:t>
            </w:r>
          </w:p>
          <w:p w:rsidR="001D2521" w:rsidRPr="003A5C38" w:rsidRDefault="001D2521" w:rsidP="00BD0B6D">
            <w:pPr>
              <w:widowControl/>
              <w:autoSpaceDE/>
              <w:autoSpaceDN/>
              <w:adjustRightInd/>
            </w:pPr>
            <w:r w:rsidRPr="003A5C38">
              <w:rPr>
                <w:rFonts w:ascii="Montserrat-Regular" w:hAnsi="Montserrat-Regular"/>
                <w:color w:val="000000"/>
              </w:rPr>
              <w:t>Строительный объем: 1015м3 (уточнить проектом)</w:t>
            </w:r>
          </w:p>
        </w:tc>
      </w:tr>
      <w:tr w:rsidR="001D2521" w:rsidRPr="003A5C38" w:rsidTr="00BD0B6D">
        <w:tc>
          <w:tcPr>
            <w:tcW w:w="3000" w:type="dxa"/>
            <w:tcBorders>
              <w:righ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13.Основные требования к архитектурно-планировочному решению здания ,отделке</w:t>
            </w:r>
          </w:p>
        </w:tc>
        <w:tc>
          <w:tcPr>
            <w:tcW w:w="6648" w:type="dxa"/>
            <w:tcBorders>
              <w:lef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В соответствии с требованиями СНиП 31-06- 2009 «Общественные здания и сооружения».</w:t>
            </w:r>
          </w:p>
        </w:tc>
      </w:tr>
      <w:tr w:rsidR="001D2521" w:rsidRPr="003A5C38" w:rsidTr="00BD0B6D">
        <w:tc>
          <w:tcPr>
            <w:tcW w:w="3000" w:type="dxa"/>
            <w:tcBorders>
              <w:righ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14. Требования к качеству выполняемых работ</w:t>
            </w:r>
          </w:p>
        </w:tc>
        <w:tc>
          <w:tcPr>
            <w:tcW w:w="6648" w:type="dxa"/>
            <w:tcBorders>
              <w:lef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Документация должна быть выполнена в соответствии с ГОСТ Р 21.1101-2013 «Основные требования к проектной и рабочей документации».При обнаружении недостатков в технической документации Подрядчик по требованию Заказчика (Технического заказчика) должен безвозмездно переделать техническую документацию. Подрядчик должен иметь свидетельство о допуске к работам по инженерным изысканиям, по подготовке проектной документации, которые оказывают влияние на безопасность объектов капитального строительства, выданное саморегулируемой организацией, согласно перечню видов работ, утвержденного приказом Минрегиона РФ от 30 декабря 2009 года № 624.</w:t>
            </w:r>
          </w:p>
        </w:tc>
      </w:tr>
      <w:tr w:rsidR="001D2521" w:rsidRPr="003A5C38" w:rsidTr="00BD0B6D">
        <w:tc>
          <w:tcPr>
            <w:tcW w:w="3000" w:type="dxa"/>
            <w:tcBorders>
              <w:righ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15. Место выполнения работ</w:t>
            </w:r>
          </w:p>
        </w:tc>
        <w:tc>
          <w:tcPr>
            <w:tcW w:w="6648" w:type="dxa"/>
            <w:tcBorders>
              <w:lef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г. Курск, ул. Карла Маркса, 23</w:t>
            </w:r>
          </w:p>
        </w:tc>
      </w:tr>
      <w:tr w:rsidR="001D2521" w:rsidRPr="003A5C38" w:rsidTr="00BD0B6D">
        <w:tc>
          <w:tcPr>
            <w:tcW w:w="3000" w:type="dxa"/>
            <w:tcBorders>
              <w:righ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16. Формы отчетов о ходе работ</w:t>
            </w:r>
          </w:p>
        </w:tc>
        <w:tc>
          <w:tcPr>
            <w:tcW w:w="6648" w:type="dxa"/>
            <w:tcBorders>
              <w:lef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Подрядчик предоставляет отчет о выполнении работ по установленной форме:- акт приемки выполненных работ в 2 экз.- акт сдачи-приемки документации по обследованию в 2 экз.- счет и счет-фактура в 2 экз.- акт сверки расчетов в 3 экз.</w:t>
            </w:r>
          </w:p>
        </w:tc>
      </w:tr>
      <w:tr w:rsidR="001D2521" w:rsidRPr="00BD0B6D" w:rsidTr="00BD0B6D">
        <w:tc>
          <w:tcPr>
            <w:tcW w:w="3000" w:type="dxa"/>
            <w:tcBorders>
              <w:right w:val="single" w:sz="4" w:space="0" w:color="auto"/>
            </w:tcBorders>
            <w:vAlign w:val="center"/>
          </w:tcPr>
          <w:p w:rsidR="001D2521" w:rsidRPr="003A5C38" w:rsidRDefault="001D2521" w:rsidP="00BD0B6D">
            <w:pPr>
              <w:widowControl/>
              <w:autoSpaceDE/>
              <w:autoSpaceDN/>
              <w:adjustRightInd/>
            </w:pPr>
            <w:r w:rsidRPr="003A5C38">
              <w:rPr>
                <w:rFonts w:ascii="Montserrat-Regular" w:hAnsi="Montserrat-Regular"/>
                <w:color w:val="000000"/>
              </w:rPr>
              <w:t>17. Перечень документации, подлежащей оформлению и сдаче Подрядчиком в ходе выполнения работ</w:t>
            </w:r>
          </w:p>
        </w:tc>
        <w:tc>
          <w:tcPr>
            <w:tcW w:w="6648" w:type="dxa"/>
            <w:tcBorders>
              <w:left w:val="single" w:sz="4" w:space="0" w:color="auto"/>
            </w:tcBorders>
            <w:vAlign w:val="center"/>
          </w:tcPr>
          <w:p w:rsidR="001D2521" w:rsidRPr="007D7FCF" w:rsidRDefault="001D2521" w:rsidP="00BD0B6D">
            <w:pPr>
              <w:widowControl/>
              <w:autoSpaceDE/>
              <w:autoSpaceDN/>
              <w:adjustRightInd/>
            </w:pPr>
            <w:r w:rsidRPr="003A5C38">
              <w:rPr>
                <w:rFonts w:ascii="Montserrat-Regular" w:hAnsi="Montserrat-Regular"/>
                <w:color w:val="000000"/>
              </w:rPr>
              <w:t>Итогом выполнения работ является проектно-сметная документация. Документацию выдать в переплетах. Количество – 3 экземпляра.</w:t>
            </w:r>
          </w:p>
        </w:tc>
      </w:tr>
    </w:tbl>
    <w:p w:rsidR="001D2521" w:rsidRPr="003530C5" w:rsidRDefault="001D2521" w:rsidP="00EC72E8">
      <w:pPr>
        <w:pStyle w:val="BodyTextIndent"/>
        <w:tabs>
          <w:tab w:val="left" w:pos="0"/>
        </w:tabs>
        <w:spacing w:after="0"/>
        <w:ind w:left="0" w:right="23" w:firstLine="720"/>
        <w:rPr>
          <w:spacing w:val="-4"/>
        </w:rPr>
      </w:pPr>
      <w:r w:rsidRPr="003530C5">
        <w:rPr>
          <w:b/>
          <w:spacing w:val="-4"/>
        </w:rPr>
        <w:t>Подрядчик:</w:t>
      </w:r>
    </w:p>
    <w:p w:rsidR="001D2521" w:rsidRPr="003530C5" w:rsidRDefault="001D2521" w:rsidP="00EC72E8">
      <w:pPr>
        <w:shd w:val="clear" w:color="auto" w:fill="FFFFFF"/>
        <w:tabs>
          <w:tab w:val="left" w:pos="1440"/>
        </w:tabs>
        <w:ind w:right="19" w:firstLine="720"/>
        <w:jc w:val="both"/>
      </w:pPr>
      <w:r w:rsidRPr="003530C5">
        <w:t xml:space="preserve">- Принимает участие в сборе исходных данных для разработки </w:t>
      </w:r>
      <w:r w:rsidRPr="003530C5">
        <w:rPr>
          <w:spacing w:val="-2"/>
        </w:rPr>
        <w:t xml:space="preserve">сметной документации </w:t>
      </w:r>
      <w:r w:rsidRPr="003530C5">
        <w:t>по объектам.</w:t>
      </w:r>
    </w:p>
    <w:p w:rsidR="001D2521" w:rsidRPr="003530C5" w:rsidRDefault="001D2521" w:rsidP="00EC72E8">
      <w:pPr>
        <w:shd w:val="clear" w:color="auto" w:fill="FFFFFF"/>
        <w:tabs>
          <w:tab w:val="left" w:pos="1440"/>
        </w:tabs>
        <w:ind w:right="19" w:firstLine="720"/>
        <w:jc w:val="both"/>
      </w:pPr>
      <w:r w:rsidRPr="003530C5">
        <w:t>- Выполняет работы в соответствии с техническим заданием в пределах объема, сроков, стоимости, предусмотренных договором.</w:t>
      </w:r>
    </w:p>
    <w:p w:rsidR="001D2521" w:rsidRPr="003530C5" w:rsidRDefault="001D2521" w:rsidP="00EC72E8">
      <w:pPr>
        <w:shd w:val="clear" w:color="auto" w:fill="FFFFFF"/>
        <w:tabs>
          <w:tab w:val="left" w:pos="1440"/>
        </w:tabs>
        <w:ind w:right="19" w:firstLine="720"/>
        <w:jc w:val="both"/>
      </w:pPr>
      <w:r w:rsidRPr="003530C5">
        <w:t>- Согласовывает в установленном порядке результаты выполненных работ.</w:t>
      </w:r>
    </w:p>
    <w:p w:rsidR="001D2521" w:rsidRPr="003530C5" w:rsidRDefault="001D2521" w:rsidP="00EC72E8">
      <w:pPr>
        <w:snapToGrid w:val="0"/>
        <w:ind w:firstLine="708"/>
        <w:rPr>
          <w:lang w:eastAsia="ar-SA"/>
        </w:rPr>
      </w:pPr>
      <w:r w:rsidRPr="003530C5">
        <w:t xml:space="preserve">- Выдает сметную документацию, составленную по </w:t>
      </w:r>
      <w:r w:rsidRPr="003530C5">
        <w:rPr>
          <w:color w:val="000000"/>
        </w:rPr>
        <w:t xml:space="preserve">нормативам </w:t>
      </w:r>
      <w:r w:rsidRPr="003530C5">
        <w:t xml:space="preserve"> в текущих ценах.</w:t>
      </w:r>
    </w:p>
    <w:p w:rsidR="001D2521" w:rsidRPr="003530C5" w:rsidRDefault="001D2521" w:rsidP="00EC72E8">
      <w:pPr>
        <w:shd w:val="clear" w:color="auto" w:fill="FFFFFF"/>
        <w:tabs>
          <w:tab w:val="left" w:pos="1440"/>
        </w:tabs>
        <w:ind w:right="19" w:firstLine="720"/>
        <w:jc w:val="both"/>
      </w:pPr>
      <w:r w:rsidRPr="003530C5">
        <w:t>- Выдает сметную документацию на электронном и бумажном носителях в 4 экземплярах.</w:t>
      </w:r>
    </w:p>
    <w:p w:rsidR="001D2521" w:rsidRPr="003530C5" w:rsidRDefault="001D2521" w:rsidP="00EC72E8">
      <w:pPr>
        <w:shd w:val="clear" w:color="auto" w:fill="FFFFFF"/>
        <w:tabs>
          <w:tab w:val="left" w:pos="1440"/>
        </w:tabs>
        <w:ind w:right="19" w:firstLine="720"/>
        <w:jc w:val="both"/>
      </w:pPr>
      <w:r w:rsidRPr="003530C5">
        <w:t>- Выполняет в полном объеме все свои обязательства, предусмотренные в других статьях настоящего договора.</w:t>
      </w:r>
    </w:p>
    <w:p w:rsidR="001D2521" w:rsidRPr="003530C5" w:rsidRDefault="001D2521" w:rsidP="00EC72E8">
      <w:pPr>
        <w:shd w:val="clear" w:color="auto" w:fill="FFFFFF"/>
        <w:tabs>
          <w:tab w:val="left" w:pos="1440"/>
        </w:tabs>
        <w:ind w:right="19" w:firstLine="720"/>
        <w:jc w:val="both"/>
      </w:pPr>
      <w:r w:rsidRPr="003530C5">
        <w:t>- Направляет своих специалистов, обладающих необходимой квалификацией, по адресу</w:t>
      </w:r>
      <w:r w:rsidRPr="003530C5">
        <w:rPr>
          <w:bCs/>
        </w:rPr>
        <w:t xml:space="preserve"> г.Курск ул.К.Маркса д. 23 для осмотра и обследования объектов.</w:t>
      </w:r>
      <w:r w:rsidRPr="003530C5">
        <w:t xml:space="preserve"> </w:t>
      </w:r>
    </w:p>
    <w:p w:rsidR="001D2521" w:rsidRDefault="001D2521" w:rsidP="00EC72E8">
      <w:pPr>
        <w:shd w:val="clear" w:color="auto" w:fill="FFFFFF"/>
        <w:tabs>
          <w:tab w:val="left" w:pos="1440"/>
        </w:tabs>
        <w:ind w:right="19" w:firstLine="720"/>
        <w:jc w:val="both"/>
        <w:rPr>
          <w:bCs/>
        </w:rPr>
      </w:pPr>
      <w:r w:rsidRPr="003530C5">
        <w:t xml:space="preserve">- все необходимые обследования проводятся Подрядчиком на месте, по адресу </w:t>
      </w:r>
      <w:r w:rsidRPr="003530C5">
        <w:rPr>
          <w:bCs/>
        </w:rPr>
        <w:t xml:space="preserve">г.Курск ул.К.Маркса д. 23. </w:t>
      </w:r>
    </w:p>
    <w:p w:rsidR="001D2521" w:rsidRDefault="001D2521" w:rsidP="00C24091">
      <w:pPr>
        <w:shd w:val="clear" w:color="auto" w:fill="FFFFFF"/>
        <w:tabs>
          <w:tab w:val="left" w:pos="1440"/>
        </w:tabs>
        <w:ind w:right="19" w:firstLine="720"/>
        <w:jc w:val="both"/>
        <w:rPr>
          <w:bCs/>
        </w:rPr>
      </w:pPr>
      <w:r>
        <w:rPr>
          <w:bCs/>
        </w:rPr>
        <w:t xml:space="preserve">- Обследования объекта дистанционно, онлайн, удаленно НЕ ДОПУСКАЕТСЯ. Все необходимые для выполнения работ материалы и документы Заказчик передает подрядчику по месту исполнения: </w:t>
      </w:r>
      <w:r w:rsidRPr="003530C5">
        <w:rPr>
          <w:bCs/>
        </w:rPr>
        <w:t xml:space="preserve">г.Курск ул.К.Маркса д. 23. </w:t>
      </w:r>
    </w:p>
    <w:p w:rsidR="001D2521" w:rsidRPr="003530C5" w:rsidRDefault="001D2521" w:rsidP="00EC72E8">
      <w:pPr>
        <w:shd w:val="clear" w:color="auto" w:fill="FFFFFF"/>
        <w:tabs>
          <w:tab w:val="left" w:pos="1440"/>
        </w:tabs>
        <w:ind w:right="19" w:firstLine="720"/>
        <w:jc w:val="both"/>
        <w:rPr>
          <w:b/>
          <w:color w:val="000000"/>
          <w:spacing w:val="-1"/>
        </w:rPr>
      </w:pPr>
      <w:r w:rsidRPr="003530C5">
        <w:rPr>
          <w:b/>
          <w:color w:val="000000"/>
          <w:spacing w:val="-1"/>
        </w:rPr>
        <w:t>Требования к подрядчику</w:t>
      </w:r>
    </w:p>
    <w:p w:rsidR="001D2521" w:rsidRPr="003530C5" w:rsidRDefault="001D2521" w:rsidP="00EC72E8">
      <w:pPr>
        <w:widowControl/>
        <w:numPr>
          <w:ilvl w:val="0"/>
          <w:numId w:val="5"/>
        </w:numPr>
        <w:tabs>
          <w:tab w:val="left" w:pos="459"/>
        </w:tabs>
        <w:autoSpaceDE/>
        <w:autoSpaceDN/>
        <w:adjustRightInd/>
        <w:jc w:val="both"/>
        <w:rPr>
          <w:u w:val="single"/>
        </w:rPr>
      </w:pPr>
      <w:r w:rsidRPr="003530C5">
        <w:rPr>
          <w:u w:val="single"/>
        </w:rPr>
        <w:t xml:space="preserve">Обязательно наличие допуска на данный вид работ, выданного саморегулирующей организацией. </w:t>
      </w:r>
    </w:p>
    <w:p w:rsidR="001D2521" w:rsidRPr="003530C5" w:rsidRDefault="001D2521" w:rsidP="00EC72E8">
      <w:pPr>
        <w:widowControl/>
        <w:numPr>
          <w:ilvl w:val="0"/>
          <w:numId w:val="5"/>
        </w:numPr>
        <w:tabs>
          <w:tab w:val="left" w:pos="459"/>
        </w:tabs>
        <w:autoSpaceDE/>
        <w:autoSpaceDN/>
        <w:adjustRightInd/>
        <w:jc w:val="both"/>
        <w:rPr>
          <w:color w:val="000000"/>
          <w:u w:val="single"/>
        </w:rPr>
      </w:pPr>
      <w:r w:rsidRPr="003530C5">
        <w:rPr>
          <w:u w:val="single"/>
        </w:rPr>
        <w:t>Наличие квалифицированного персонала. Наличие специалиста, находящегося в Реестре НРС НОПРИЗ</w:t>
      </w:r>
    </w:p>
    <w:p w:rsidR="001D2521" w:rsidRDefault="001D2521" w:rsidP="009647B4">
      <w:pPr>
        <w:numPr>
          <w:ilvl w:val="0"/>
          <w:numId w:val="5"/>
        </w:numPr>
        <w:shd w:val="clear" w:color="auto" w:fill="FFFFFF"/>
        <w:tabs>
          <w:tab w:val="left" w:pos="1440"/>
        </w:tabs>
        <w:ind w:right="19"/>
        <w:jc w:val="both"/>
        <w:rPr>
          <w:b/>
          <w:u w:val="single"/>
        </w:rPr>
      </w:pPr>
      <w:r w:rsidRPr="003530C5">
        <w:rPr>
          <w:u w:val="single"/>
        </w:rPr>
        <w:t>Наличие необходимой материально-технической базы</w:t>
      </w:r>
    </w:p>
    <w:p w:rsidR="001D2521" w:rsidRPr="009647B4" w:rsidRDefault="001D2521" w:rsidP="009647B4">
      <w:pPr>
        <w:numPr>
          <w:ilvl w:val="0"/>
          <w:numId w:val="5"/>
        </w:numPr>
        <w:shd w:val="clear" w:color="auto" w:fill="FFFFFF"/>
        <w:tabs>
          <w:tab w:val="left" w:pos="1440"/>
        </w:tabs>
        <w:ind w:right="19"/>
        <w:jc w:val="both"/>
        <w:rPr>
          <w:rStyle w:val="20"/>
          <w:b/>
          <w:u w:val="single"/>
        </w:rPr>
      </w:pPr>
      <w: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соответствие с ч. 1 ст. 31 </w:t>
      </w:r>
      <w:r>
        <w:rPr>
          <w:rStyle w:val="20"/>
        </w:rPr>
        <w:t>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1D2521" w:rsidRDefault="001D2521" w:rsidP="009647B4">
      <w:pPr>
        <w:ind w:left="360"/>
        <w:jc w:val="both"/>
        <w:rPr>
          <w:color w:val="000000"/>
          <w:shd w:val="clear" w:color="auto" w:fill="FFFFFF"/>
        </w:rPr>
      </w:pPr>
      <w:r>
        <w:rPr>
          <w:color w:val="000000"/>
          <w:shd w:val="clear" w:color="auto" w:fill="FFFFFF"/>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1D2521" w:rsidRPr="008E7E21" w:rsidRDefault="001D2521" w:rsidP="008E7E21">
      <w:pPr>
        <w:pStyle w:val="BodyTextIndent"/>
        <w:tabs>
          <w:tab w:val="left" w:pos="0"/>
        </w:tabs>
        <w:spacing w:after="0"/>
        <w:ind w:left="0" w:right="23"/>
        <w:jc w:val="both"/>
        <w:rPr>
          <w:spacing w:val="-4"/>
        </w:rPr>
      </w:pPr>
      <w:r w:rsidRPr="003530C5">
        <w:rPr>
          <w:b/>
        </w:rPr>
        <w:t xml:space="preserve">Срок выполнения. </w:t>
      </w:r>
      <w:r w:rsidRPr="003530C5">
        <w:rPr>
          <w:spacing w:val="-5"/>
        </w:rPr>
        <w:t xml:space="preserve">Проектно-сметные работы по объекту: </w:t>
      </w:r>
      <w:r w:rsidRPr="00DF6486">
        <w:t>капитальный ремонт здания общежития Курского музыкального колледжа-интерната слепых по адресу: г. Курск ул.К. Маркса д. 23 (Помещения подвала)</w:t>
      </w:r>
      <w:r>
        <w:t xml:space="preserve"> </w:t>
      </w:r>
      <w:r w:rsidRPr="003530C5">
        <w:rPr>
          <w:spacing w:val="-5"/>
        </w:rPr>
        <w:t xml:space="preserve">должны быть выполнены в течение </w:t>
      </w:r>
      <w:r>
        <w:rPr>
          <w:spacing w:val="-5"/>
        </w:rPr>
        <w:t>5</w:t>
      </w:r>
      <w:r w:rsidRPr="003530C5">
        <w:rPr>
          <w:spacing w:val="-5"/>
        </w:rPr>
        <w:t xml:space="preserve"> рабочих дней с даты заключения договора.</w:t>
      </w:r>
    </w:p>
    <w:p w:rsidR="001D2521" w:rsidRPr="003530C5" w:rsidRDefault="001D2521" w:rsidP="00EC72E8">
      <w:pPr>
        <w:shd w:val="clear" w:color="auto" w:fill="FFFFFF"/>
        <w:tabs>
          <w:tab w:val="left" w:pos="0"/>
        </w:tabs>
        <w:jc w:val="both"/>
      </w:pPr>
      <w:r w:rsidRPr="003530C5">
        <w:rPr>
          <w:b/>
          <w:spacing w:val="-5"/>
        </w:rPr>
        <w:tab/>
        <w:t xml:space="preserve">Порядок приемки. </w:t>
      </w:r>
      <w:r w:rsidRPr="003530C5">
        <w:t>При завершении работ</w:t>
      </w:r>
      <w:r>
        <w:t>, в течение 5 рабочих дней,</w:t>
      </w:r>
      <w:r w:rsidRPr="003530C5">
        <w:t xml:space="preserve"> Подрядчик представляет Заказчику акт приемки выполненных работ, накладную, акт приема-передачи </w:t>
      </w:r>
      <w:r w:rsidRPr="003530C5">
        <w:rPr>
          <w:spacing w:val="-2"/>
        </w:rPr>
        <w:t xml:space="preserve">сметной документации </w:t>
      </w:r>
      <w:r w:rsidRPr="003530C5">
        <w:t>по объектам с приложением к нему комплекта документации в 4-х экз.</w:t>
      </w:r>
    </w:p>
    <w:p w:rsidR="001D2521" w:rsidRPr="003530C5" w:rsidRDefault="001D2521" w:rsidP="00EC72E8">
      <w:pPr>
        <w:shd w:val="clear" w:color="auto" w:fill="FFFFFF"/>
        <w:tabs>
          <w:tab w:val="left" w:pos="0"/>
        </w:tabs>
        <w:jc w:val="both"/>
      </w:pPr>
      <w:r w:rsidRPr="003530C5">
        <w:t xml:space="preserve">Заказчик обязуется принять работу в течение </w:t>
      </w:r>
      <w:r>
        <w:t>10</w:t>
      </w:r>
      <w:r w:rsidRPr="003530C5">
        <w:t xml:space="preserve"> рабочих дней со дня получения акта приемки выполненных работ и отчетных документов и направить Подрядчику подписанный акт приемки выполненных работ или мотивированный отказ в приемке работ.</w:t>
      </w:r>
    </w:p>
    <w:p w:rsidR="001D2521" w:rsidRPr="003530C5" w:rsidRDefault="001D2521" w:rsidP="00EC72E8">
      <w:pPr>
        <w:shd w:val="clear" w:color="auto" w:fill="FFFFFF"/>
        <w:tabs>
          <w:tab w:val="left" w:pos="0"/>
        </w:tabs>
        <w:jc w:val="both"/>
      </w:pPr>
      <w:r w:rsidRPr="003530C5">
        <w:tab/>
        <w:t>В случае мотивированного отказа от приемки работ сторонами составляется акт с указанием перечня необходимых доработок и сроков их выполнения.</w:t>
      </w:r>
    </w:p>
    <w:p w:rsidR="001D2521" w:rsidRPr="003530C5" w:rsidRDefault="001D2521" w:rsidP="00EC72E8">
      <w:pPr>
        <w:shd w:val="clear" w:color="auto" w:fill="FFFFFF"/>
        <w:tabs>
          <w:tab w:val="left" w:pos="0"/>
        </w:tabs>
        <w:jc w:val="both"/>
      </w:pPr>
      <w:r w:rsidRPr="003530C5">
        <w:tab/>
        <w:t xml:space="preserve">Если в процессе работы выявляется неизбежность получения отрицательных результатов, увеличения срока выполнения работ или нецелесообразность дальнейшего их проведения, каждая из сторон вправе </w:t>
      </w:r>
      <w:r w:rsidRPr="003530C5">
        <w:rPr>
          <w:spacing w:val="-1"/>
        </w:rPr>
        <w:t xml:space="preserve">направить письменное уведомление с предложением о приостановке работ. После </w:t>
      </w:r>
      <w:r w:rsidRPr="003530C5">
        <w:t xml:space="preserve">получения уведомления о приостановке работ стороны обязаны в 7-дневный срок принять совместное </w:t>
      </w:r>
      <w:r w:rsidRPr="003530C5">
        <w:rPr>
          <w:spacing w:val="-1"/>
        </w:rPr>
        <w:t xml:space="preserve">решение о дальнейшем продолжении работ или расторжении </w:t>
      </w:r>
      <w:r w:rsidRPr="003530C5">
        <w:t>договора.</w:t>
      </w:r>
    </w:p>
    <w:p w:rsidR="001D2521" w:rsidRPr="003530C5" w:rsidRDefault="001D2521" w:rsidP="00644103">
      <w:pPr>
        <w:jc w:val="both"/>
        <w:rPr>
          <w:spacing w:val="-5"/>
        </w:rPr>
      </w:pPr>
      <w:r w:rsidRPr="003530C5">
        <w:rPr>
          <w:b/>
          <w:spacing w:val="-5"/>
        </w:rPr>
        <w:t xml:space="preserve">Оплата. </w:t>
      </w:r>
      <w:r w:rsidRPr="003530C5">
        <w:rPr>
          <w:spacing w:val="-5"/>
        </w:rPr>
        <w:t xml:space="preserve">Оплата производится в течение </w:t>
      </w:r>
      <w:r>
        <w:rPr>
          <w:spacing w:val="-5"/>
        </w:rPr>
        <w:t>7</w:t>
      </w:r>
      <w:r w:rsidRPr="003530C5">
        <w:rPr>
          <w:spacing w:val="-5"/>
        </w:rPr>
        <w:t xml:space="preserve"> </w:t>
      </w:r>
      <w:r>
        <w:rPr>
          <w:spacing w:val="-5"/>
        </w:rPr>
        <w:t>рабочих</w:t>
      </w:r>
      <w:r w:rsidRPr="003530C5">
        <w:rPr>
          <w:spacing w:val="-5"/>
        </w:rPr>
        <w:t xml:space="preserve"> дней с даты подписания документов о приемке.</w:t>
      </w:r>
    </w:p>
    <w:p w:rsidR="001D2521" w:rsidRPr="003530C5" w:rsidRDefault="001D2521" w:rsidP="00EC72E8">
      <w:pPr>
        <w:rPr>
          <w:b/>
          <w:spacing w:val="-27"/>
        </w:rPr>
      </w:pPr>
      <w:r w:rsidRPr="003530C5">
        <w:rPr>
          <w:b/>
          <w:spacing w:val="-27"/>
        </w:rPr>
        <w:t>Смета.</w:t>
      </w: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p w:rsidR="001D2521" w:rsidRDefault="001D2521" w:rsidP="00EC72E8">
      <w:pPr>
        <w:rPr>
          <w:b/>
          <w:spacing w:val="-27"/>
        </w:rPr>
      </w:pPr>
    </w:p>
    <w:tbl>
      <w:tblPr>
        <w:tblW w:w="10714" w:type="dxa"/>
        <w:tblInd w:w="108" w:type="dxa"/>
        <w:tblLook w:val="0000"/>
      </w:tblPr>
      <w:tblGrid>
        <w:gridCol w:w="580"/>
        <w:gridCol w:w="2120"/>
        <w:gridCol w:w="893"/>
        <w:gridCol w:w="2347"/>
        <w:gridCol w:w="837"/>
        <w:gridCol w:w="1863"/>
        <w:gridCol w:w="843"/>
        <w:gridCol w:w="623"/>
        <w:gridCol w:w="608"/>
      </w:tblGrid>
      <w:tr w:rsidR="001D2521" w:rsidRPr="00D36416" w:rsidTr="007D7FCF">
        <w:trPr>
          <w:trHeight w:val="315"/>
        </w:trPr>
        <w:tc>
          <w:tcPr>
            <w:tcW w:w="10714" w:type="dxa"/>
            <w:gridSpan w:val="9"/>
            <w:tcBorders>
              <w:top w:val="nil"/>
              <w:left w:val="nil"/>
              <w:bottom w:val="nil"/>
              <w:right w:val="nil"/>
            </w:tcBorders>
            <w:noWrap/>
            <w:vAlign w:val="bottom"/>
          </w:tcPr>
          <w:p w:rsidR="001D2521" w:rsidRPr="007D7FCF" w:rsidRDefault="001D2521" w:rsidP="00D36416">
            <w:pPr>
              <w:widowControl/>
              <w:autoSpaceDE/>
              <w:autoSpaceDN/>
              <w:adjustRightInd/>
              <w:jc w:val="center"/>
              <w:rPr>
                <w:b/>
                <w:bCs/>
              </w:rPr>
            </w:pPr>
            <w:r w:rsidRPr="007D7FCF">
              <w:rPr>
                <w:b/>
                <w:bCs/>
              </w:rPr>
              <w:t xml:space="preserve">СМЕТА </w:t>
            </w:r>
          </w:p>
        </w:tc>
      </w:tr>
      <w:tr w:rsidR="001D2521" w:rsidRPr="00D36416" w:rsidTr="007D7FCF">
        <w:trPr>
          <w:trHeight w:val="255"/>
        </w:trPr>
        <w:tc>
          <w:tcPr>
            <w:tcW w:w="10714" w:type="dxa"/>
            <w:gridSpan w:val="9"/>
            <w:tcBorders>
              <w:top w:val="nil"/>
              <w:left w:val="nil"/>
              <w:bottom w:val="nil"/>
              <w:right w:val="nil"/>
            </w:tcBorders>
            <w:noWrap/>
            <w:vAlign w:val="bottom"/>
          </w:tcPr>
          <w:p w:rsidR="001D2521" w:rsidRPr="007D7FCF" w:rsidRDefault="001D2521" w:rsidP="00D36416">
            <w:pPr>
              <w:widowControl/>
              <w:autoSpaceDE/>
              <w:autoSpaceDN/>
              <w:adjustRightInd/>
              <w:jc w:val="center"/>
            </w:pPr>
            <w:r w:rsidRPr="007D7FCF">
              <w:t>на проектные (изыскательские)  работы</w:t>
            </w:r>
          </w:p>
        </w:tc>
      </w:tr>
      <w:tr w:rsidR="001D2521" w:rsidRPr="00D36416" w:rsidTr="007D7FCF">
        <w:trPr>
          <w:trHeight w:val="255"/>
        </w:trPr>
        <w:tc>
          <w:tcPr>
            <w:tcW w:w="580" w:type="dxa"/>
            <w:tcBorders>
              <w:top w:val="nil"/>
              <w:left w:val="nil"/>
              <w:bottom w:val="nil"/>
              <w:right w:val="nil"/>
            </w:tcBorders>
            <w:noWrap/>
            <w:vAlign w:val="bottom"/>
          </w:tcPr>
          <w:p w:rsidR="001D2521" w:rsidRPr="007D7FCF" w:rsidRDefault="001D2521" w:rsidP="00D36416">
            <w:pPr>
              <w:widowControl/>
              <w:autoSpaceDE/>
              <w:autoSpaceDN/>
              <w:adjustRightInd/>
            </w:pPr>
          </w:p>
        </w:tc>
        <w:tc>
          <w:tcPr>
            <w:tcW w:w="3013" w:type="dxa"/>
            <w:gridSpan w:val="2"/>
            <w:tcBorders>
              <w:top w:val="nil"/>
              <w:left w:val="nil"/>
              <w:bottom w:val="nil"/>
              <w:right w:val="nil"/>
            </w:tcBorders>
            <w:noWrap/>
            <w:vAlign w:val="bottom"/>
          </w:tcPr>
          <w:p w:rsidR="001D2521" w:rsidRPr="007D7FCF" w:rsidRDefault="001D2521" w:rsidP="00D36416">
            <w:pPr>
              <w:widowControl/>
              <w:autoSpaceDE/>
              <w:autoSpaceDN/>
              <w:adjustRightInd/>
            </w:pPr>
          </w:p>
        </w:tc>
        <w:tc>
          <w:tcPr>
            <w:tcW w:w="3184" w:type="dxa"/>
            <w:gridSpan w:val="2"/>
            <w:tcBorders>
              <w:top w:val="nil"/>
              <w:left w:val="nil"/>
              <w:bottom w:val="nil"/>
              <w:right w:val="nil"/>
            </w:tcBorders>
            <w:noWrap/>
            <w:vAlign w:val="bottom"/>
          </w:tcPr>
          <w:p w:rsidR="001D2521" w:rsidRPr="007D7FCF" w:rsidRDefault="001D2521" w:rsidP="00D36416">
            <w:pPr>
              <w:widowControl/>
              <w:autoSpaceDE/>
              <w:autoSpaceDN/>
              <w:adjustRightInd/>
            </w:pPr>
          </w:p>
        </w:tc>
        <w:tc>
          <w:tcPr>
            <w:tcW w:w="2706" w:type="dxa"/>
            <w:gridSpan w:val="2"/>
            <w:tcBorders>
              <w:top w:val="nil"/>
              <w:left w:val="nil"/>
              <w:bottom w:val="nil"/>
              <w:right w:val="nil"/>
            </w:tcBorders>
            <w:noWrap/>
            <w:vAlign w:val="bottom"/>
          </w:tcPr>
          <w:p w:rsidR="001D2521" w:rsidRPr="007D7FCF" w:rsidRDefault="001D2521" w:rsidP="00D36416">
            <w:pPr>
              <w:widowControl/>
              <w:autoSpaceDE/>
              <w:autoSpaceDN/>
              <w:adjustRightInd/>
            </w:pPr>
          </w:p>
        </w:tc>
        <w:tc>
          <w:tcPr>
            <w:tcW w:w="1231" w:type="dxa"/>
            <w:gridSpan w:val="2"/>
            <w:tcBorders>
              <w:top w:val="nil"/>
              <w:left w:val="nil"/>
              <w:bottom w:val="nil"/>
              <w:right w:val="nil"/>
            </w:tcBorders>
            <w:noWrap/>
            <w:vAlign w:val="bottom"/>
          </w:tcPr>
          <w:p w:rsidR="001D2521" w:rsidRPr="007D7FCF" w:rsidRDefault="001D2521" w:rsidP="00D36416">
            <w:pPr>
              <w:widowControl/>
              <w:autoSpaceDE/>
              <w:autoSpaceDN/>
              <w:adjustRightInd/>
            </w:pPr>
          </w:p>
        </w:tc>
      </w:tr>
      <w:tr w:rsidR="001D2521" w:rsidRPr="00D36416" w:rsidTr="007D7FCF">
        <w:trPr>
          <w:gridAfter w:val="1"/>
          <w:wAfter w:w="608" w:type="dxa"/>
          <w:trHeight w:val="510"/>
        </w:trPr>
        <w:tc>
          <w:tcPr>
            <w:tcW w:w="10106" w:type="dxa"/>
            <w:gridSpan w:val="8"/>
            <w:tcBorders>
              <w:top w:val="nil"/>
              <w:left w:val="nil"/>
              <w:bottom w:val="nil"/>
              <w:right w:val="nil"/>
            </w:tcBorders>
          </w:tcPr>
          <w:p w:rsidR="001D2521" w:rsidRPr="007D7FCF" w:rsidRDefault="001D2521" w:rsidP="00D36416">
            <w:pPr>
              <w:widowControl/>
              <w:autoSpaceDE/>
              <w:autoSpaceDN/>
              <w:adjustRightInd/>
              <w:jc w:val="center"/>
              <w:rPr>
                <w:b/>
                <w:bCs/>
              </w:rPr>
            </w:pPr>
            <w:r w:rsidRPr="007D7FCF">
              <w:t>Капитальный ремонт здания Курского музыкального колледжа-интерната слепых по адресу: г. Курск, ул. Карла Маркса, 23 (Помещения левого крыла 2-го этажа)</w:t>
            </w:r>
          </w:p>
        </w:tc>
      </w:tr>
      <w:tr w:rsidR="001D2521" w:rsidRPr="00D36416" w:rsidTr="007D7FCF">
        <w:trPr>
          <w:gridAfter w:val="1"/>
          <w:wAfter w:w="608" w:type="dxa"/>
          <w:trHeight w:val="255"/>
        </w:trPr>
        <w:tc>
          <w:tcPr>
            <w:tcW w:w="580" w:type="dxa"/>
            <w:tcBorders>
              <w:top w:val="nil"/>
              <w:left w:val="nil"/>
              <w:bottom w:val="nil"/>
              <w:right w:val="nil"/>
            </w:tcBorders>
            <w:noWrap/>
            <w:vAlign w:val="bottom"/>
          </w:tcPr>
          <w:p w:rsidR="001D2521" w:rsidRPr="007D7FCF" w:rsidRDefault="001D2521" w:rsidP="00D36416">
            <w:pPr>
              <w:widowControl/>
              <w:autoSpaceDE/>
              <w:autoSpaceDN/>
              <w:adjustRightInd/>
            </w:pPr>
          </w:p>
        </w:tc>
        <w:tc>
          <w:tcPr>
            <w:tcW w:w="3013" w:type="dxa"/>
            <w:gridSpan w:val="2"/>
            <w:tcBorders>
              <w:top w:val="nil"/>
              <w:left w:val="nil"/>
              <w:bottom w:val="nil"/>
              <w:right w:val="nil"/>
            </w:tcBorders>
            <w:noWrap/>
            <w:vAlign w:val="bottom"/>
          </w:tcPr>
          <w:p w:rsidR="001D2521" w:rsidRPr="007D7FCF" w:rsidRDefault="001D2521" w:rsidP="00D36416">
            <w:pPr>
              <w:widowControl/>
              <w:autoSpaceDE/>
              <w:autoSpaceDN/>
              <w:adjustRightInd/>
            </w:pPr>
          </w:p>
        </w:tc>
        <w:tc>
          <w:tcPr>
            <w:tcW w:w="3184" w:type="dxa"/>
            <w:gridSpan w:val="2"/>
            <w:tcBorders>
              <w:top w:val="nil"/>
              <w:left w:val="nil"/>
              <w:bottom w:val="nil"/>
              <w:right w:val="nil"/>
            </w:tcBorders>
            <w:noWrap/>
            <w:vAlign w:val="bottom"/>
          </w:tcPr>
          <w:p w:rsidR="001D2521" w:rsidRPr="007D7FCF" w:rsidRDefault="001D2521" w:rsidP="00D36416">
            <w:pPr>
              <w:widowControl/>
              <w:autoSpaceDE/>
              <w:autoSpaceDN/>
              <w:adjustRightInd/>
            </w:pPr>
          </w:p>
        </w:tc>
        <w:tc>
          <w:tcPr>
            <w:tcW w:w="2706" w:type="dxa"/>
            <w:gridSpan w:val="2"/>
            <w:tcBorders>
              <w:top w:val="nil"/>
              <w:left w:val="nil"/>
              <w:bottom w:val="nil"/>
              <w:right w:val="nil"/>
            </w:tcBorders>
            <w:noWrap/>
            <w:vAlign w:val="bottom"/>
          </w:tcPr>
          <w:p w:rsidR="001D2521" w:rsidRPr="007D7FCF" w:rsidRDefault="001D2521" w:rsidP="00D36416">
            <w:pPr>
              <w:widowControl/>
              <w:autoSpaceDE/>
              <w:autoSpaceDN/>
              <w:adjustRightInd/>
            </w:pPr>
          </w:p>
        </w:tc>
        <w:tc>
          <w:tcPr>
            <w:tcW w:w="623" w:type="dxa"/>
            <w:tcBorders>
              <w:top w:val="nil"/>
              <w:left w:val="nil"/>
              <w:bottom w:val="nil"/>
              <w:right w:val="nil"/>
            </w:tcBorders>
            <w:noWrap/>
            <w:vAlign w:val="bottom"/>
          </w:tcPr>
          <w:p w:rsidR="001D2521" w:rsidRPr="007D7FCF" w:rsidRDefault="001D2521" w:rsidP="00D36416">
            <w:pPr>
              <w:widowControl/>
              <w:autoSpaceDE/>
              <w:autoSpaceDN/>
              <w:adjustRightInd/>
            </w:pPr>
          </w:p>
        </w:tc>
      </w:tr>
      <w:tr w:rsidR="001D2521" w:rsidRPr="00D36416" w:rsidTr="007D7FCF">
        <w:trPr>
          <w:gridAfter w:val="1"/>
          <w:wAfter w:w="608" w:type="dxa"/>
          <w:trHeight w:val="255"/>
        </w:trPr>
        <w:tc>
          <w:tcPr>
            <w:tcW w:w="6777" w:type="dxa"/>
            <w:gridSpan w:val="5"/>
            <w:tcBorders>
              <w:top w:val="nil"/>
              <w:left w:val="nil"/>
              <w:bottom w:val="nil"/>
              <w:right w:val="nil"/>
            </w:tcBorders>
            <w:noWrap/>
          </w:tcPr>
          <w:p w:rsidR="001D2521" w:rsidRPr="007D7FCF" w:rsidRDefault="001D2521" w:rsidP="00D36416">
            <w:pPr>
              <w:widowControl/>
              <w:autoSpaceDE/>
              <w:autoSpaceDN/>
              <w:adjustRightInd/>
            </w:pPr>
            <w:r w:rsidRPr="007D7FCF">
              <w:t>Наименование проектной (изыскательской) организации</w:t>
            </w:r>
          </w:p>
        </w:tc>
        <w:tc>
          <w:tcPr>
            <w:tcW w:w="3329" w:type="dxa"/>
            <w:gridSpan w:val="3"/>
            <w:tcBorders>
              <w:top w:val="nil"/>
              <w:left w:val="nil"/>
              <w:bottom w:val="nil"/>
              <w:right w:val="nil"/>
            </w:tcBorders>
            <w:noWrap/>
            <w:vAlign w:val="bottom"/>
          </w:tcPr>
          <w:p w:rsidR="001D2521" w:rsidRPr="007D7FCF" w:rsidRDefault="001D2521" w:rsidP="00D36416">
            <w:pPr>
              <w:widowControl/>
              <w:autoSpaceDE/>
              <w:autoSpaceDN/>
              <w:adjustRightInd/>
              <w:jc w:val="right"/>
            </w:pPr>
          </w:p>
        </w:tc>
      </w:tr>
      <w:tr w:rsidR="001D2521" w:rsidRPr="00D36416" w:rsidTr="007D7FCF">
        <w:trPr>
          <w:gridAfter w:val="1"/>
          <w:wAfter w:w="608" w:type="dxa"/>
          <w:trHeight w:val="255"/>
        </w:trPr>
        <w:tc>
          <w:tcPr>
            <w:tcW w:w="10106" w:type="dxa"/>
            <w:gridSpan w:val="8"/>
            <w:tcBorders>
              <w:top w:val="nil"/>
              <w:left w:val="nil"/>
              <w:bottom w:val="nil"/>
              <w:right w:val="nil"/>
            </w:tcBorders>
          </w:tcPr>
          <w:p w:rsidR="001D2521" w:rsidRPr="007D7FCF" w:rsidRDefault="001D2521" w:rsidP="00D36416">
            <w:pPr>
              <w:widowControl/>
              <w:autoSpaceDE/>
              <w:autoSpaceDN/>
              <w:adjustRightInd/>
              <w:jc w:val="center"/>
            </w:pPr>
          </w:p>
        </w:tc>
      </w:tr>
      <w:tr w:rsidR="001D2521" w:rsidRPr="00D36416" w:rsidTr="007D7FCF">
        <w:trPr>
          <w:gridAfter w:val="1"/>
          <w:wAfter w:w="608" w:type="dxa"/>
          <w:trHeight w:val="255"/>
        </w:trPr>
        <w:tc>
          <w:tcPr>
            <w:tcW w:w="580" w:type="dxa"/>
            <w:tcBorders>
              <w:top w:val="nil"/>
              <w:left w:val="nil"/>
              <w:bottom w:val="nil"/>
              <w:right w:val="nil"/>
            </w:tcBorders>
            <w:noWrap/>
            <w:vAlign w:val="bottom"/>
          </w:tcPr>
          <w:p w:rsidR="001D2521" w:rsidRPr="007D7FCF" w:rsidRDefault="001D2521" w:rsidP="00D36416">
            <w:pPr>
              <w:widowControl/>
              <w:autoSpaceDE/>
              <w:autoSpaceDN/>
              <w:adjustRightInd/>
            </w:pPr>
          </w:p>
        </w:tc>
        <w:tc>
          <w:tcPr>
            <w:tcW w:w="2120" w:type="dxa"/>
            <w:tcBorders>
              <w:top w:val="nil"/>
              <w:left w:val="nil"/>
              <w:bottom w:val="nil"/>
              <w:right w:val="nil"/>
            </w:tcBorders>
            <w:noWrap/>
            <w:vAlign w:val="bottom"/>
          </w:tcPr>
          <w:p w:rsidR="001D2521" w:rsidRPr="007D7FCF" w:rsidRDefault="001D2521" w:rsidP="00D36416">
            <w:pPr>
              <w:widowControl/>
              <w:autoSpaceDE/>
              <w:autoSpaceDN/>
              <w:adjustRightInd/>
            </w:pPr>
          </w:p>
        </w:tc>
        <w:tc>
          <w:tcPr>
            <w:tcW w:w="4077" w:type="dxa"/>
            <w:gridSpan w:val="3"/>
            <w:tcBorders>
              <w:top w:val="nil"/>
              <w:left w:val="nil"/>
              <w:bottom w:val="nil"/>
              <w:right w:val="nil"/>
            </w:tcBorders>
            <w:noWrap/>
            <w:vAlign w:val="bottom"/>
          </w:tcPr>
          <w:p w:rsidR="001D2521" w:rsidRPr="007D7FCF" w:rsidRDefault="001D2521" w:rsidP="00D36416">
            <w:pPr>
              <w:widowControl/>
              <w:autoSpaceDE/>
              <w:autoSpaceDN/>
              <w:adjustRightInd/>
              <w:ind w:firstLineChars="100" w:firstLine="200"/>
            </w:pPr>
          </w:p>
        </w:tc>
        <w:tc>
          <w:tcPr>
            <w:tcW w:w="2706" w:type="dxa"/>
            <w:gridSpan w:val="2"/>
            <w:tcBorders>
              <w:top w:val="nil"/>
              <w:left w:val="nil"/>
              <w:bottom w:val="nil"/>
              <w:right w:val="nil"/>
            </w:tcBorders>
            <w:noWrap/>
            <w:vAlign w:val="bottom"/>
          </w:tcPr>
          <w:p w:rsidR="001D2521" w:rsidRPr="007D7FCF" w:rsidRDefault="001D2521" w:rsidP="00D36416">
            <w:pPr>
              <w:widowControl/>
              <w:autoSpaceDE/>
              <w:autoSpaceDN/>
              <w:adjustRightInd/>
              <w:ind w:firstLineChars="100" w:firstLine="200"/>
            </w:pPr>
          </w:p>
        </w:tc>
        <w:tc>
          <w:tcPr>
            <w:tcW w:w="623" w:type="dxa"/>
            <w:tcBorders>
              <w:top w:val="nil"/>
              <w:left w:val="nil"/>
              <w:bottom w:val="nil"/>
              <w:right w:val="nil"/>
            </w:tcBorders>
            <w:noWrap/>
            <w:vAlign w:val="bottom"/>
          </w:tcPr>
          <w:p w:rsidR="001D2521" w:rsidRPr="007D7FCF" w:rsidRDefault="001D2521" w:rsidP="00D36416">
            <w:pPr>
              <w:widowControl/>
              <w:autoSpaceDE/>
              <w:autoSpaceDN/>
              <w:adjustRightInd/>
              <w:ind w:firstLineChars="100" w:firstLine="200"/>
            </w:pPr>
          </w:p>
        </w:tc>
      </w:tr>
      <w:tr w:rsidR="001D2521" w:rsidRPr="00D36416" w:rsidTr="007D7FCF">
        <w:trPr>
          <w:gridAfter w:val="1"/>
          <w:wAfter w:w="608" w:type="dxa"/>
          <w:trHeight w:val="255"/>
        </w:trPr>
        <w:tc>
          <w:tcPr>
            <w:tcW w:w="2700" w:type="dxa"/>
            <w:gridSpan w:val="2"/>
            <w:tcBorders>
              <w:top w:val="nil"/>
              <w:left w:val="nil"/>
              <w:bottom w:val="nil"/>
              <w:right w:val="nil"/>
            </w:tcBorders>
            <w:noWrap/>
          </w:tcPr>
          <w:p w:rsidR="001D2521" w:rsidRPr="007D7FCF" w:rsidRDefault="001D2521" w:rsidP="00D36416">
            <w:pPr>
              <w:widowControl/>
              <w:autoSpaceDE/>
              <w:autoSpaceDN/>
              <w:adjustRightInd/>
            </w:pPr>
            <w:r w:rsidRPr="007D7FCF">
              <w:t>Наименование организации заказчика</w:t>
            </w:r>
          </w:p>
        </w:tc>
        <w:tc>
          <w:tcPr>
            <w:tcW w:w="7406" w:type="dxa"/>
            <w:gridSpan w:val="6"/>
            <w:tcBorders>
              <w:top w:val="nil"/>
              <w:left w:val="nil"/>
              <w:bottom w:val="nil"/>
              <w:right w:val="nil"/>
            </w:tcBorders>
          </w:tcPr>
          <w:p w:rsidR="001D2521" w:rsidRPr="007D7FCF" w:rsidRDefault="001D2521" w:rsidP="00D36416">
            <w:pPr>
              <w:widowControl/>
              <w:autoSpaceDE/>
              <w:autoSpaceDN/>
              <w:adjustRightInd/>
              <w:jc w:val="right"/>
            </w:pPr>
            <w:r w:rsidRPr="007D7FCF">
              <w:t>ФКПОУ "КМКИС" Минтруда России.</w:t>
            </w:r>
            <w:r>
              <w:t xml:space="preserve"> </w:t>
            </w:r>
            <w:r w:rsidRPr="007D7FCF">
              <w:t>г.Курск ул.К. Маркса д.23</w:t>
            </w:r>
          </w:p>
        </w:tc>
      </w:tr>
      <w:tr w:rsidR="001D2521" w:rsidRPr="00D36416" w:rsidTr="007D7FCF">
        <w:trPr>
          <w:trHeight w:val="255"/>
        </w:trPr>
        <w:tc>
          <w:tcPr>
            <w:tcW w:w="580" w:type="dxa"/>
            <w:tcBorders>
              <w:top w:val="nil"/>
              <w:left w:val="nil"/>
              <w:bottom w:val="nil"/>
              <w:right w:val="nil"/>
            </w:tcBorders>
            <w:noWrap/>
            <w:vAlign w:val="bottom"/>
          </w:tcPr>
          <w:p w:rsidR="001D2521" w:rsidRPr="00D36416" w:rsidRDefault="001D2521" w:rsidP="00D36416">
            <w:pPr>
              <w:widowControl/>
              <w:autoSpaceDE/>
              <w:autoSpaceDN/>
              <w:adjustRightInd/>
              <w:rPr>
                <w:rFonts w:ascii="Arial" w:hAnsi="Arial" w:cs="Arial"/>
              </w:rPr>
            </w:pPr>
          </w:p>
        </w:tc>
        <w:tc>
          <w:tcPr>
            <w:tcW w:w="2120" w:type="dxa"/>
            <w:tcBorders>
              <w:top w:val="nil"/>
              <w:left w:val="nil"/>
              <w:bottom w:val="nil"/>
              <w:right w:val="nil"/>
            </w:tcBorders>
            <w:noWrap/>
            <w:vAlign w:val="bottom"/>
          </w:tcPr>
          <w:p w:rsidR="001D2521" w:rsidRPr="00D36416" w:rsidRDefault="001D2521" w:rsidP="00D36416">
            <w:pPr>
              <w:widowControl/>
              <w:autoSpaceDE/>
              <w:autoSpaceDN/>
              <w:adjustRightInd/>
              <w:rPr>
                <w:rFonts w:ascii="Arial" w:hAnsi="Arial" w:cs="Arial"/>
              </w:rPr>
            </w:pPr>
          </w:p>
        </w:tc>
        <w:tc>
          <w:tcPr>
            <w:tcW w:w="3240" w:type="dxa"/>
            <w:gridSpan w:val="2"/>
            <w:tcBorders>
              <w:top w:val="nil"/>
              <w:left w:val="nil"/>
              <w:bottom w:val="nil"/>
              <w:right w:val="nil"/>
            </w:tcBorders>
            <w:noWrap/>
            <w:vAlign w:val="bottom"/>
          </w:tcPr>
          <w:p w:rsidR="001D2521" w:rsidRPr="00D36416" w:rsidRDefault="001D2521" w:rsidP="00D36416">
            <w:pPr>
              <w:widowControl/>
              <w:autoSpaceDE/>
              <w:autoSpaceDN/>
              <w:adjustRightInd/>
              <w:jc w:val="center"/>
              <w:rPr>
                <w:rFonts w:ascii="Arial" w:hAnsi="Arial" w:cs="Arial"/>
              </w:rPr>
            </w:pPr>
          </w:p>
        </w:tc>
        <w:tc>
          <w:tcPr>
            <w:tcW w:w="2700" w:type="dxa"/>
            <w:gridSpan w:val="2"/>
            <w:tcBorders>
              <w:top w:val="nil"/>
              <w:left w:val="nil"/>
              <w:bottom w:val="nil"/>
              <w:right w:val="nil"/>
            </w:tcBorders>
            <w:noWrap/>
            <w:vAlign w:val="bottom"/>
          </w:tcPr>
          <w:p w:rsidR="001D2521" w:rsidRPr="00D36416" w:rsidRDefault="001D2521" w:rsidP="00D36416">
            <w:pPr>
              <w:widowControl/>
              <w:autoSpaceDE/>
              <w:autoSpaceDN/>
              <w:adjustRightInd/>
              <w:jc w:val="center"/>
              <w:rPr>
                <w:rFonts w:ascii="Arial" w:hAnsi="Arial" w:cs="Arial"/>
              </w:rPr>
            </w:pPr>
          </w:p>
        </w:tc>
        <w:tc>
          <w:tcPr>
            <w:tcW w:w="2074" w:type="dxa"/>
            <w:gridSpan w:val="3"/>
            <w:tcBorders>
              <w:top w:val="nil"/>
              <w:left w:val="nil"/>
              <w:bottom w:val="nil"/>
              <w:right w:val="nil"/>
            </w:tcBorders>
            <w:noWrap/>
            <w:vAlign w:val="bottom"/>
          </w:tcPr>
          <w:p w:rsidR="001D2521" w:rsidRPr="00D36416" w:rsidRDefault="001D2521" w:rsidP="00D36416">
            <w:pPr>
              <w:widowControl/>
              <w:autoSpaceDE/>
              <w:autoSpaceDN/>
              <w:adjustRightInd/>
              <w:jc w:val="right"/>
              <w:rPr>
                <w:rFonts w:ascii="Arial" w:hAnsi="Arial" w:cs="Arial"/>
              </w:rPr>
            </w:pPr>
          </w:p>
        </w:tc>
      </w:tr>
      <w:tr w:rsidR="001D2521" w:rsidRPr="00D36416" w:rsidTr="003005BF">
        <w:trPr>
          <w:gridAfter w:val="1"/>
          <w:wAfter w:w="608" w:type="dxa"/>
          <w:trHeight w:val="1501"/>
        </w:trPr>
        <w:tc>
          <w:tcPr>
            <w:tcW w:w="580" w:type="dxa"/>
            <w:tcBorders>
              <w:top w:val="single" w:sz="4" w:space="0" w:color="auto"/>
              <w:left w:val="single" w:sz="4" w:space="0" w:color="auto"/>
              <w:bottom w:val="single" w:sz="4" w:space="0" w:color="auto"/>
              <w:right w:val="single" w:sz="4" w:space="0" w:color="auto"/>
            </w:tcBorders>
            <w:vAlign w:val="center"/>
          </w:tcPr>
          <w:p w:rsidR="001D2521" w:rsidRPr="003A5C38" w:rsidRDefault="001D2521" w:rsidP="00D36416">
            <w:pPr>
              <w:widowControl/>
              <w:autoSpaceDE/>
              <w:autoSpaceDN/>
              <w:adjustRightInd/>
              <w:jc w:val="center"/>
            </w:pPr>
            <w:r w:rsidRPr="003A5C38">
              <w:t>№ пп</w:t>
            </w:r>
          </w:p>
        </w:tc>
        <w:tc>
          <w:tcPr>
            <w:tcW w:w="2120" w:type="dxa"/>
            <w:tcBorders>
              <w:top w:val="single" w:sz="4" w:space="0" w:color="auto"/>
              <w:left w:val="nil"/>
              <w:bottom w:val="single" w:sz="4" w:space="0" w:color="auto"/>
              <w:right w:val="single" w:sz="4" w:space="0" w:color="auto"/>
            </w:tcBorders>
            <w:vAlign w:val="center"/>
          </w:tcPr>
          <w:p w:rsidR="001D2521" w:rsidRPr="003A5C38" w:rsidRDefault="001D2521" w:rsidP="00D36416">
            <w:pPr>
              <w:widowControl/>
              <w:autoSpaceDE/>
              <w:autoSpaceDN/>
              <w:adjustRightInd/>
              <w:jc w:val="center"/>
            </w:pPr>
            <w:r w:rsidRPr="003A5C38">
              <w:t>Характеристика предприятия,</w:t>
            </w:r>
            <w:r w:rsidRPr="003A5C38">
              <w:br/>
              <w:t>здания, сооружения или вид работ</w:t>
            </w:r>
          </w:p>
        </w:tc>
        <w:tc>
          <w:tcPr>
            <w:tcW w:w="3240" w:type="dxa"/>
            <w:gridSpan w:val="2"/>
            <w:tcBorders>
              <w:top w:val="single" w:sz="4" w:space="0" w:color="auto"/>
              <w:left w:val="nil"/>
              <w:bottom w:val="single" w:sz="4" w:space="0" w:color="auto"/>
              <w:right w:val="single" w:sz="4" w:space="0" w:color="auto"/>
            </w:tcBorders>
            <w:vAlign w:val="center"/>
          </w:tcPr>
          <w:p w:rsidR="001D2521" w:rsidRPr="003A5C38" w:rsidRDefault="001D2521" w:rsidP="00D36416">
            <w:pPr>
              <w:widowControl/>
              <w:autoSpaceDE/>
              <w:autoSpaceDN/>
              <w:adjustRightInd/>
              <w:jc w:val="center"/>
            </w:pPr>
            <w:r w:rsidRPr="003A5C38">
              <w:t>Номер частей, глав, таблиц,</w:t>
            </w:r>
            <w:r w:rsidRPr="003A5C38">
              <w:br/>
              <w:t>параграфов и пунктов указаний к</w:t>
            </w:r>
            <w:r w:rsidRPr="003A5C38">
              <w:br/>
              <w:t>разделу справочника базовых цен</w:t>
            </w:r>
            <w:r w:rsidRPr="003A5C38">
              <w:br/>
              <w:t>на проектные и изыскательские</w:t>
            </w:r>
            <w:r w:rsidRPr="003A5C38">
              <w:br/>
              <w:t>работы для строителей</w:t>
            </w:r>
          </w:p>
        </w:tc>
        <w:tc>
          <w:tcPr>
            <w:tcW w:w="2700" w:type="dxa"/>
            <w:gridSpan w:val="2"/>
            <w:tcBorders>
              <w:top w:val="single" w:sz="4" w:space="0" w:color="auto"/>
              <w:left w:val="nil"/>
              <w:bottom w:val="single" w:sz="4" w:space="0" w:color="auto"/>
              <w:right w:val="single" w:sz="4" w:space="0" w:color="auto"/>
            </w:tcBorders>
            <w:vAlign w:val="center"/>
          </w:tcPr>
          <w:p w:rsidR="001D2521" w:rsidRPr="003A5C38" w:rsidRDefault="001D2521" w:rsidP="00D36416">
            <w:pPr>
              <w:widowControl/>
              <w:autoSpaceDE/>
              <w:autoSpaceDN/>
              <w:adjustRightInd/>
              <w:jc w:val="center"/>
            </w:pPr>
            <w:r w:rsidRPr="003A5C38">
              <w:t>Расчет стоимости: (a+bx)*Kj или</w:t>
            </w:r>
            <w:r w:rsidRPr="003A5C38">
              <w:br/>
              <w:t>, руб.</w:t>
            </w:r>
          </w:p>
        </w:tc>
        <w:tc>
          <w:tcPr>
            <w:tcW w:w="1466" w:type="dxa"/>
            <w:gridSpan w:val="2"/>
            <w:tcBorders>
              <w:top w:val="single" w:sz="4" w:space="0" w:color="auto"/>
              <w:left w:val="nil"/>
              <w:bottom w:val="single" w:sz="4" w:space="0" w:color="auto"/>
              <w:right w:val="single" w:sz="4" w:space="0" w:color="auto"/>
            </w:tcBorders>
            <w:vAlign w:val="center"/>
          </w:tcPr>
          <w:p w:rsidR="001D2521" w:rsidRPr="003A5C38" w:rsidRDefault="001D2521" w:rsidP="00D36416">
            <w:pPr>
              <w:widowControl/>
              <w:autoSpaceDE/>
              <w:autoSpaceDN/>
              <w:adjustRightInd/>
              <w:jc w:val="center"/>
            </w:pPr>
            <w:r w:rsidRPr="003A5C38">
              <w:t>Стоимость работ, руб.</w:t>
            </w:r>
          </w:p>
        </w:tc>
      </w:tr>
      <w:tr w:rsidR="001D2521" w:rsidRPr="00D36416" w:rsidTr="007D7FCF">
        <w:trPr>
          <w:gridAfter w:val="1"/>
          <w:wAfter w:w="608" w:type="dxa"/>
          <w:trHeight w:val="255"/>
        </w:trPr>
        <w:tc>
          <w:tcPr>
            <w:tcW w:w="580" w:type="dxa"/>
            <w:tcBorders>
              <w:top w:val="nil"/>
              <w:left w:val="single" w:sz="4" w:space="0" w:color="auto"/>
              <w:bottom w:val="nil"/>
              <w:right w:val="single" w:sz="4" w:space="0" w:color="auto"/>
            </w:tcBorders>
            <w:vAlign w:val="bottom"/>
          </w:tcPr>
          <w:p w:rsidR="001D2521" w:rsidRPr="003A5C38" w:rsidRDefault="001D2521" w:rsidP="00D36416">
            <w:pPr>
              <w:widowControl/>
              <w:autoSpaceDE/>
              <w:autoSpaceDN/>
              <w:adjustRightInd/>
              <w:jc w:val="center"/>
            </w:pPr>
            <w:r w:rsidRPr="003A5C38">
              <w:t>1</w:t>
            </w:r>
          </w:p>
        </w:tc>
        <w:tc>
          <w:tcPr>
            <w:tcW w:w="2120" w:type="dxa"/>
            <w:tcBorders>
              <w:top w:val="nil"/>
              <w:left w:val="nil"/>
              <w:bottom w:val="nil"/>
              <w:right w:val="single" w:sz="4" w:space="0" w:color="auto"/>
            </w:tcBorders>
            <w:vAlign w:val="bottom"/>
          </w:tcPr>
          <w:p w:rsidR="001D2521" w:rsidRPr="003A5C38" w:rsidRDefault="001D2521" w:rsidP="00D36416">
            <w:pPr>
              <w:widowControl/>
              <w:autoSpaceDE/>
              <w:autoSpaceDN/>
              <w:adjustRightInd/>
              <w:jc w:val="center"/>
            </w:pPr>
            <w:r w:rsidRPr="003A5C38">
              <w:t>2</w:t>
            </w:r>
          </w:p>
        </w:tc>
        <w:tc>
          <w:tcPr>
            <w:tcW w:w="3240" w:type="dxa"/>
            <w:gridSpan w:val="2"/>
            <w:tcBorders>
              <w:top w:val="nil"/>
              <w:left w:val="nil"/>
              <w:bottom w:val="nil"/>
              <w:right w:val="single" w:sz="4" w:space="0" w:color="auto"/>
            </w:tcBorders>
            <w:vAlign w:val="bottom"/>
          </w:tcPr>
          <w:p w:rsidR="001D2521" w:rsidRPr="003A5C38" w:rsidRDefault="001D2521" w:rsidP="00D36416">
            <w:pPr>
              <w:widowControl/>
              <w:autoSpaceDE/>
              <w:autoSpaceDN/>
              <w:adjustRightInd/>
              <w:jc w:val="center"/>
            </w:pPr>
            <w:r w:rsidRPr="003A5C38">
              <w:t>3</w:t>
            </w:r>
          </w:p>
        </w:tc>
        <w:tc>
          <w:tcPr>
            <w:tcW w:w="2700" w:type="dxa"/>
            <w:gridSpan w:val="2"/>
            <w:tcBorders>
              <w:top w:val="nil"/>
              <w:left w:val="nil"/>
              <w:bottom w:val="nil"/>
              <w:right w:val="single" w:sz="4" w:space="0" w:color="auto"/>
            </w:tcBorders>
            <w:vAlign w:val="bottom"/>
          </w:tcPr>
          <w:p w:rsidR="001D2521" w:rsidRPr="003A5C38" w:rsidRDefault="001D2521" w:rsidP="00D36416">
            <w:pPr>
              <w:widowControl/>
              <w:autoSpaceDE/>
              <w:autoSpaceDN/>
              <w:adjustRightInd/>
              <w:jc w:val="center"/>
            </w:pPr>
            <w:r w:rsidRPr="003A5C38">
              <w:t>4</w:t>
            </w:r>
          </w:p>
        </w:tc>
        <w:tc>
          <w:tcPr>
            <w:tcW w:w="1466" w:type="dxa"/>
            <w:gridSpan w:val="2"/>
            <w:tcBorders>
              <w:top w:val="nil"/>
              <w:left w:val="nil"/>
              <w:bottom w:val="nil"/>
              <w:right w:val="single" w:sz="4" w:space="0" w:color="auto"/>
            </w:tcBorders>
            <w:vAlign w:val="bottom"/>
          </w:tcPr>
          <w:p w:rsidR="001D2521" w:rsidRPr="003A5C38" w:rsidRDefault="001D2521" w:rsidP="00D36416">
            <w:pPr>
              <w:widowControl/>
              <w:autoSpaceDE/>
              <w:autoSpaceDN/>
              <w:adjustRightInd/>
              <w:jc w:val="center"/>
            </w:pPr>
            <w:r w:rsidRPr="003A5C38">
              <w:t>5</w:t>
            </w:r>
          </w:p>
        </w:tc>
      </w:tr>
      <w:tr w:rsidR="001D2521" w:rsidRPr="00D36416" w:rsidTr="003005BF">
        <w:trPr>
          <w:gridAfter w:val="1"/>
          <w:wAfter w:w="608" w:type="dxa"/>
          <w:trHeight w:val="4609"/>
        </w:trPr>
        <w:tc>
          <w:tcPr>
            <w:tcW w:w="580" w:type="dxa"/>
            <w:tcBorders>
              <w:top w:val="single" w:sz="4" w:space="0" w:color="auto"/>
              <w:left w:val="single" w:sz="4" w:space="0" w:color="auto"/>
              <w:bottom w:val="single" w:sz="4" w:space="0" w:color="auto"/>
              <w:right w:val="single" w:sz="4" w:space="0" w:color="auto"/>
            </w:tcBorders>
            <w:vAlign w:val="center"/>
          </w:tcPr>
          <w:p w:rsidR="001D2521" w:rsidRPr="003A5C38" w:rsidRDefault="001D2521" w:rsidP="00D36416">
            <w:pPr>
              <w:widowControl/>
              <w:autoSpaceDE/>
              <w:autoSpaceDN/>
              <w:adjustRightInd/>
              <w:jc w:val="center"/>
            </w:pPr>
            <w:r w:rsidRPr="003A5C38">
              <w:t>1</w:t>
            </w:r>
          </w:p>
        </w:tc>
        <w:tc>
          <w:tcPr>
            <w:tcW w:w="2120" w:type="dxa"/>
            <w:tcBorders>
              <w:top w:val="single" w:sz="4" w:space="0" w:color="auto"/>
              <w:left w:val="nil"/>
              <w:bottom w:val="nil"/>
              <w:right w:val="single" w:sz="4" w:space="0" w:color="auto"/>
            </w:tcBorders>
            <w:vAlign w:val="center"/>
          </w:tcPr>
          <w:p w:rsidR="001D2521" w:rsidRPr="003A5C38" w:rsidRDefault="001D2521" w:rsidP="00D36416">
            <w:pPr>
              <w:widowControl/>
              <w:autoSpaceDE/>
              <w:autoSpaceDN/>
              <w:adjustRightInd/>
            </w:pPr>
            <w:r w:rsidRPr="003A5C38">
              <w:t>Капитальный ремонт здания Курского музыкального колледжа-интерната слепых по адресу: г. Курск, ул. Карла Маркса, 23 (Помещения левого крыла 2-го этажа)</w:t>
            </w:r>
          </w:p>
        </w:tc>
        <w:tc>
          <w:tcPr>
            <w:tcW w:w="3240" w:type="dxa"/>
            <w:gridSpan w:val="2"/>
            <w:tcBorders>
              <w:top w:val="single" w:sz="4" w:space="0" w:color="auto"/>
              <w:left w:val="nil"/>
              <w:bottom w:val="single" w:sz="4" w:space="0" w:color="auto"/>
              <w:right w:val="single" w:sz="4" w:space="0" w:color="auto"/>
            </w:tcBorders>
          </w:tcPr>
          <w:p w:rsidR="001D2521" w:rsidRPr="003A5C38" w:rsidRDefault="001D2521" w:rsidP="00BD0B6D">
            <w:pPr>
              <w:rPr>
                <w:rStyle w:val="fontstyle01"/>
                <w:rFonts w:ascii="Times New Roman" w:hAnsi="Times New Roman"/>
                <w:b w:val="0"/>
                <w:bCs/>
                <w:sz w:val="20"/>
              </w:rPr>
            </w:pPr>
            <w:r w:rsidRPr="003A5C38">
              <w:rPr>
                <w:rStyle w:val="fontstyle01"/>
                <w:rFonts w:ascii="Times New Roman" w:hAnsi="Times New Roman"/>
                <w:b w:val="0"/>
                <w:bCs/>
                <w:sz w:val="20"/>
              </w:rPr>
              <w:t>СБЦП 81-2001-05/Таблица №4. Объекты образования, дошкольные учреждения. Специальные школы интернаты для больных детей Разделы технической документации: Ремонт (замена) окон - 5,0%</w:t>
            </w:r>
          </w:p>
          <w:p w:rsidR="001D2521" w:rsidRPr="003A5C38" w:rsidRDefault="001D2521" w:rsidP="00BD0B6D">
            <w:pPr>
              <w:rPr>
                <w:rStyle w:val="fontstyle01"/>
                <w:rFonts w:ascii="Times New Roman" w:hAnsi="Times New Roman"/>
                <w:b w:val="0"/>
                <w:bCs/>
                <w:sz w:val="20"/>
              </w:rPr>
            </w:pPr>
            <w:r w:rsidRPr="003A5C38">
              <w:rPr>
                <w:rStyle w:val="fontstyle01"/>
                <w:rFonts w:ascii="Times New Roman" w:hAnsi="Times New Roman"/>
                <w:b w:val="0"/>
                <w:bCs/>
                <w:sz w:val="20"/>
              </w:rPr>
              <w:t>Ремонт (замена) дверей - 3,5%</w:t>
            </w:r>
          </w:p>
          <w:p w:rsidR="001D2521" w:rsidRPr="003A5C38" w:rsidRDefault="001D2521" w:rsidP="00BD0B6D">
            <w:pPr>
              <w:rPr>
                <w:rStyle w:val="fontstyle01"/>
                <w:rFonts w:ascii="Times New Roman" w:hAnsi="Times New Roman"/>
                <w:b w:val="0"/>
                <w:bCs/>
                <w:sz w:val="20"/>
              </w:rPr>
            </w:pPr>
            <w:r w:rsidRPr="003A5C38">
              <w:rPr>
                <w:rStyle w:val="fontstyle01"/>
                <w:rFonts w:ascii="Times New Roman" w:hAnsi="Times New Roman"/>
                <w:b w:val="0"/>
                <w:bCs/>
                <w:sz w:val="20"/>
              </w:rPr>
              <w:t>Ремонт стен и потолков (отделочные работы) - 2,1%</w:t>
            </w:r>
          </w:p>
          <w:p w:rsidR="001D2521" w:rsidRPr="003A5C38" w:rsidRDefault="001D2521" w:rsidP="00BD0B6D">
            <w:pPr>
              <w:rPr>
                <w:rStyle w:val="fontstyle01"/>
                <w:rFonts w:ascii="Times New Roman" w:hAnsi="Times New Roman"/>
                <w:b w:val="0"/>
                <w:bCs/>
                <w:sz w:val="20"/>
              </w:rPr>
            </w:pPr>
            <w:r w:rsidRPr="003A5C38">
              <w:rPr>
                <w:rStyle w:val="fontstyle01"/>
                <w:rFonts w:ascii="Times New Roman" w:hAnsi="Times New Roman"/>
                <w:b w:val="0"/>
                <w:bCs/>
                <w:sz w:val="20"/>
              </w:rPr>
              <w:t>Ремонт полов - 4,0%</w:t>
            </w:r>
          </w:p>
          <w:p w:rsidR="001D2521" w:rsidRPr="003A5C38" w:rsidRDefault="001D2521" w:rsidP="00BD0B6D">
            <w:pPr>
              <w:rPr>
                <w:rStyle w:val="fontstyle01"/>
                <w:rFonts w:ascii="Times New Roman" w:hAnsi="Times New Roman"/>
                <w:b w:val="0"/>
                <w:bCs/>
                <w:sz w:val="20"/>
              </w:rPr>
            </w:pPr>
            <w:r w:rsidRPr="003A5C38">
              <w:rPr>
                <w:rStyle w:val="fontstyle01"/>
                <w:rFonts w:ascii="Times New Roman" w:hAnsi="Times New Roman"/>
                <w:b w:val="0"/>
                <w:bCs/>
                <w:sz w:val="20"/>
              </w:rPr>
              <w:t>Ремонт (замена) систем отопления и вентиляции - 6,0%</w:t>
            </w:r>
          </w:p>
          <w:p w:rsidR="001D2521" w:rsidRPr="003A5C38" w:rsidRDefault="001D2521" w:rsidP="00BD0B6D">
            <w:pPr>
              <w:rPr>
                <w:rStyle w:val="fontstyle01"/>
                <w:rFonts w:ascii="Times New Roman" w:hAnsi="Times New Roman"/>
                <w:b w:val="0"/>
                <w:bCs/>
                <w:sz w:val="20"/>
              </w:rPr>
            </w:pPr>
            <w:r w:rsidRPr="003A5C38">
              <w:rPr>
                <w:rStyle w:val="fontstyle01"/>
                <w:rFonts w:ascii="Times New Roman" w:hAnsi="Times New Roman"/>
                <w:b w:val="0"/>
                <w:bCs/>
                <w:sz w:val="20"/>
              </w:rPr>
              <w:t>Ремонт (замена) систем энергообеспечения и электроснабжения - 4,0%</w:t>
            </w:r>
          </w:p>
          <w:p w:rsidR="001D2521" w:rsidRPr="003A5C38" w:rsidRDefault="001D2521" w:rsidP="00BD0B6D">
            <w:pPr>
              <w:rPr>
                <w:rStyle w:val="fontstyle01"/>
                <w:rFonts w:ascii="Times New Roman" w:hAnsi="Times New Roman"/>
                <w:b w:val="0"/>
                <w:bCs/>
                <w:sz w:val="20"/>
              </w:rPr>
            </w:pPr>
            <w:r w:rsidRPr="003A5C38">
              <w:rPr>
                <w:rStyle w:val="fontstyle01"/>
                <w:rFonts w:ascii="Times New Roman" w:hAnsi="Times New Roman"/>
                <w:b w:val="0"/>
                <w:bCs/>
                <w:sz w:val="20"/>
              </w:rPr>
              <w:t>Ремонт (замена) систем связи, сигнализации и других систем слабых токов - 5,0%</w:t>
            </w:r>
          </w:p>
          <w:p w:rsidR="001D2521" w:rsidRPr="003A5C38" w:rsidRDefault="001D2521" w:rsidP="003005BF">
            <w:r w:rsidRPr="003A5C38">
              <w:rPr>
                <w:rStyle w:val="fontstyle01"/>
                <w:rFonts w:ascii="Times New Roman" w:hAnsi="Times New Roman"/>
                <w:b w:val="0"/>
                <w:bCs/>
                <w:sz w:val="20"/>
              </w:rPr>
              <w:t>Сметная документация 1,48%</w:t>
            </w:r>
          </w:p>
        </w:tc>
        <w:tc>
          <w:tcPr>
            <w:tcW w:w="2700" w:type="dxa"/>
            <w:gridSpan w:val="2"/>
            <w:tcBorders>
              <w:top w:val="single" w:sz="4" w:space="0" w:color="auto"/>
              <w:left w:val="nil"/>
              <w:bottom w:val="nil"/>
              <w:right w:val="single" w:sz="4" w:space="0" w:color="auto"/>
            </w:tcBorders>
            <w:vAlign w:val="center"/>
          </w:tcPr>
          <w:p w:rsidR="001D2521" w:rsidRPr="003A5C38" w:rsidRDefault="001D2521">
            <w:r w:rsidRPr="003A5C38">
              <w:rPr>
                <w:rStyle w:val="fontstyle01"/>
                <w:rFonts w:ascii="Times New Roman" w:hAnsi="Times New Roman"/>
                <w:b w:val="0"/>
                <w:bCs/>
                <w:sz w:val="20"/>
              </w:rPr>
              <w:t>(285000+40*307,5)*31,08%</w:t>
            </w:r>
          </w:p>
        </w:tc>
        <w:tc>
          <w:tcPr>
            <w:tcW w:w="1466" w:type="dxa"/>
            <w:gridSpan w:val="2"/>
            <w:tcBorders>
              <w:top w:val="single" w:sz="4" w:space="0" w:color="auto"/>
              <w:left w:val="nil"/>
              <w:bottom w:val="nil"/>
              <w:right w:val="single" w:sz="4" w:space="0" w:color="auto"/>
            </w:tcBorders>
            <w:vAlign w:val="center"/>
          </w:tcPr>
          <w:p w:rsidR="001D2521" w:rsidRPr="003A5C38" w:rsidRDefault="001D2521" w:rsidP="003005BF">
            <w:pPr>
              <w:jc w:val="center"/>
            </w:pPr>
            <w:r w:rsidRPr="003A5C38">
              <w:rPr>
                <w:rStyle w:val="fontstyle01"/>
                <w:rFonts w:ascii="Times New Roman" w:hAnsi="Times New Roman"/>
                <w:b w:val="0"/>
                <w:bCs/>
                <w:sz w:val="20"/>
              </w:rPr>
              <w:t>92400,84</w:t>
            </w:r>
          </w:p>
        </w:tc>
      </w:tr>
      <w:tr w:rsidR="001D2521" w:rsidRPr="00D36416" w:rsidTr="007D7FCF">
        <w:trPr>
          <w:gridAfter w:val="1"/>
          <w:wAfter w:w="608" w:type="dxa"/>
          <w:trHeight w:val="255"/>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pPr>
            <w:r w:rsidRPr="003A5C38">
              <w:t>Итого прямые затраты по смете в ценах 2001г.</w:t>
            </w:r>
          </w:p>
        </w:tc>
        <w:tc>
          <w:tcPr>
            <w:tcW w:w="1466" w:type="dxa"/>
            <w:gridSpan w:val="2"/>
            <w:tcBorders>
              <w:top w:val="single" w:sz="4" w:space="0" w:color="auto"/>
              <w:left w:val="nil"/>
              <w:bottom w:val="single" w:sz="4" w:space="0" w:color="auto"/>
              <w:right w:val="single" w:sz="4" w:space="0" w:color="auto"/>
            </w:tcBorders>
            <w:vAlign w:val="center"/>
          </w:tcPr>
          <w:p w:rsidR="001D2521" w:rsidRPr="003A5C38" w:rsidRDefault="001D2521" w:rsidP="007D7FCF">
            <w:pPr>
              <w:jc w:val="right"/>
            </w:pPr>
            <w:r w:rsidRPr="003A5C38">
              <w:rPr>
                <w:rStyle w:val="fontstyle01"/>
                <w:rFonts w:ascii="Times New Roman" w:hAnsi="Times New Roman"/>
                <w:b w:val="0"/>
                <w:bCs/>
                <w:sz w:val="20"/>
              </w:rPr>
              <w:t>92400,84</w:t>
            </w:r>
          </w:p>
        </w:tc>
      </w:tr>
      <w:tr w:rsidR="001D2521" w:rsidRPr="00D36416" w:rsidTr="007D7FCF">
        <w:trPr>
          <w:gridAfter w:val="1"/>
          <w:wAfter w:w="608" w:type="dxa"/>
          <w:trHeight w:val="255"/>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rPr>
                <w:bCs/>
              </w:rPr>
            </w:pPr>
            <w:r w:rsidRPr="003A5C38">
              <w:rPr>
                <w:bCs/>
              </w:rPr>
              <w:t>Итоги по смете:</w:t>
            </w:r>
          </w:p>
        </w:tc>
        <w:tc>
          <w:tcPr>
            <w:tcW w:w="1466" w:type="dxa"/>
            <w:gridSpan w:val="2"/>
            <w:tcBorders>
              <w:top w:val="nil"/>
              <w:left w:val="nil"/>
              <w:bottom w:val="single" w:sz="4" w:space="0" w:color="auto"/>
              <w:right w:val="single" w:sz="4" w:space="0" w:color="auto"/>
            </w:tcBorders>
          </w:tcPr>
          <w:p w:rsidR="001D2521" w:rsidRPr="003A5C38" w:rsidRDefault="001D2521" w:rsidP="007D7FCF">
            <w:pPr>
              <w:widowControl/>
              <w:autoSpaceDE/>
              <w:autoSpaceDN/>
              <w:adjustRightInd/>
              <w:jc w:val="right"/>
            </w:pPr>
            <w:r w:rsidRPr="003A5C38">
              <w:t> </w:t>
            </w:r>
          </w:p>
        </w:tc>
      </w:tr>
      <w:tr w:rsidR="001D2521" w:rsidRPr="00D36416" w:rsidTr="007D7FCF">
        <w:trPr>
          <w:gridAfter w:val="1"/>
          <w:wAfter w:w="608" w:type="dxa"/>
          <w:trHeight w:val="282"/>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pPr>
            <w:r w:rsidRPr="003A5C38">
              <w:t xml:space="preserve">  Проектные работы</w:t>
            </w:r>
          </w:p>
        </w:tc>
        <w:tc>
          <w:tcPr>
            <w:tcW w:w="1466" w:type="dxa"/>
            <w:gridSpan w:val="2"/>
            <w:tcBorders>
              <w:top w:val="nil"/>
              <w:left w:val="nil"/>
              <w:bottom w:val="single" w:sz="4" w:space="0" w:color="auto"/>
              <w:right w:val="single" w:sz="4" w:space="0" w:color="auto"/>
            </w:tcBorders>
          </w:tcPr>
          <w:p w:rsidR="001D2521" w:rsidRPr="003A5C38" w:rsidRDefault="001D2521" w:rsidP="007D7FCF">
            <w:pPr>
              <w:widowControl/>
              <w:autoSpaceDE/>
              <w:autoSpaceDN/>
              <w:adjustRightInd/>
              <w:jc w:val="right"/>
            </w:pPr>
            <w:r w:rsidRPr="003A5C38">
              <w:rPr>
                <w:rStyle w:val="fontstyle01"/>
                <w:rFonts w:ascii="Times New Roman" w:hAnsi="Times New Roman"/>
                <w:b w:val="0"/>
                <w:bCs/>
                <w:sz w:val="20"/>
              </w:rPr>
              <w:t>92400,84</w:t>
            </w:r>
          </w:p>
        </w:tc>
      </w:tr>
      <w:tr w:rsidR="001D2521" w:rsidRPr="00D36416" w:rsidTr="007D7FCF">
        <w:trPr>
          <w:gridAfter w:val="1"/>
          <w:wAfter w:w="608" w:type="dxa"/>
          <w:trHeight w:val="255"/>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pPr>
            <w:r w:rsidRPr="003A5C38">
              <w:t xml:space="preserve">  Итого</w:t>
            </w:r>
          </w:p>
        </w:tc>
        <w:tc>
          <w:tcPr>
            <w:tcW w:w="1466" w:type="dxa"/>
            <w:gridSpan w:val="2"/>
            <w:tcBorders>
              <w:top w:val="nil"/>
              <w:left w:val="nil"/>
              <w:bottom w:val="single" w:sz="4" w:space="0" w:color="auto"/>
              <w:right w:val="single" w:sz="4" w:space="0" w:color="auto"/>
            </w:tcBorders>
          </w:tcPr>
          <w:p w:rsidR="001D2521" w:rsidRPr="003A5C38" w:rsidRDefault="001D2521" w:rsidP="007D7FCF">
            <w:pPr>
              <w:widowControl/>
              <w:autoSpaceDE/>
              <w:autoSpaceDN/>
              <w:adjustRightInd/>
              <w:jc w:val="right"/>
            </w:pPr>
            <w:r w:rsidRPr="003A5C38">
              <w:rPr>
                <w:rStyle w:val="fontstyle01"/>
                <w:rFonts w:ascii="Times New Roman" w:hAnsi="Times New Roman"/>
                <w:b w:val="0"/>
                <w:bCs/>
                <w:sz w:val="20"/>
              </w:rPr>
              <w:t>92400,84</w:t>
            </w:r>
          </w:p>
        </w:tc>
      </w:tr>
      <w:tr w:rsidR="001D2521" w:rsidRPr="00D36416" w:rsidTr="007D7FCF">
        <w:trPr>
          <w:gridAfter w:val="1"/>
          <w:wAfter w:w="608" w:type="dxa"/>
          <w:trHeight w:val="255"/>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pPr>
            <w:r w:rsidRPr="003A5C38">
              <w:t xml:space="preserve">    В том числе:</w:t>
            </w:r>
          </w:p>
        </w:tc>
        <w:tc>
          <w:tcPr>
            <w:tcW w:w="1466" w:type="dxa"/>
            <w:gridSpan w:val="2"/>
            <w:tcBorders>
              <w:top w:val="nil"/>
              <w:left w:val="nil"/>
              <w:bottom w:val="single" w:sz="4" w:space="0" w:color="auto"/>
              <w:right w:val="single" w:sz="4" w:space="0" w:color="auto"/>
            </w:tcBorders>
          </w:tcPr>
          <w:p w:rsidR="001D2521" w:rsidRPr="003A5C38" w:rsidRDefault="001D2521" w:rsidP="007D7FCF">
            <w:pPr>
              <w:widowControl/>
              <w:autoSpaceDE/>
              <w:autoSpaceDN/>
              <w:adjustRightInd/>
              <w:jc w:val="right"/>
            </w:pPr>
            <w:r w:rsidRPr="003A5C38">
              <w:t> </w:t>
            </w:r>
          </w:p>
        </w:tc>
      </w:tr>
      <w:tr w:rsidR="001D2521" w:rsidRPr="00D36416" w:rsidTr="007D7FCF">
        <w:trPr>
          <w:gridAfter w:val="1"/>
          <w:wAfter w:w="608" w:type="dxa"/>
          <w:trHeight w:val="510"/>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pPr>
            <w:r w:rsidRPr="003A5C38">
              <w:t xml:space="preserve">  Письмо Минстроя России  (Об индексах изменения сметной стоимости строительства во 4 квартале 2025 года) *6,87</w:t>
            </w:r>
          </w:p>
        </w:tc>
        <w:tc>
          <w:tcPr>
            <w:tcW w:w="1466" w:type="dxa"/>
            <w:gridSpan w:val="2"/>
            <w:tcBorders>
              <w:top w:val="nil"/>
              <w:left w:val="nil"/>
              <w:bottom w:val="single" w:sz="4" w:space="0" w:color="auto"/>
              <w:right w:val="single" w:sz="4" w:space="0" w:color="auto"/>
            </w:tcBorders>
          </w:tcPr>
          <w:p w:rsidR="001D2521" w:rsidRPr="003A5C38" w:rsidRDefault="001D2521" w:rsidP="007D7FCF">
            <w:pPr>
              <w:jc w:val="right"/>
            </w:pPr>
            <w:r w:rsidRPr="003A5C38">
              <w:rPr>
                <w:rStyle w:val="fontstyle01"/>
                <w:rFonts w:ascii="Times New Roman" w:hAnsi="Times New Roman"/>
                <w:b w:val="0"/>
                <w:bCs/>
                <w:sz w:val="20"/>
              </w:rPr>
              <w:t>634793,77</w:t>
            </w:r>
          </w:p>
          <w:p w:rsidR="001D2521" w:rsidRPr="003A5C38" w:rsidRDefault="001D2521" w:rsidP="007D7FCF">
            <w:pPr>
              <w:widowControl/>
              <w:autoSpaceDE/>
              <w:autoSpaceDN/>
              <w:adjustRightInd/>
              <w:jc w:val="right"/>
            </w:pPr>
          </w:p>
        </w:tc>
      </w:tr>
      <w:tr w:rsidR="001D2521" w:rsidRPr="00D36416" w:rsidTr="007D7FCF">
        <w:trPr>
          <w:gridAfter w:val="1"/>
          <w:wAfter w:w="608" w:type="dxa"/>
          <w:trHeight w:val="255"/>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rPr>
                <w:bCs/>
              </w:rPr>
            </w:pPr>
            <w:r w:rsidRPr="003A5C38">
              <w:rPr>
                <w:bCs/>
              </w:rPr>
              <w:t xml:space="preserve">  ВСЕГО по смете</w:t>
            </w:r>
          </w:p>
        </w:tc>
        <w:tc>
          <w:tcPr>
            <w:tcW w:w="1466" w:type="dxa"/>
            <w:gridSpan w:val="2"/>
            <w:tcBorders>
              <w:top w:val="nil"/>
              <w:left w:val="nil"/>
              <w:bottom w:val="single" w:sz="4" w:space="0" w:color="auto"/>
              <w:right w:val="single" w:sz="4" w:space="0" w:color="auto"/>
            </w:tcBorders>
          </w:tcPr>
          <w:p w:rsidR="001D2521" w:rsidRPr="003A5C38" w:rsidRDefault="001D2521" w:rsidP="007D7FCF">
            <w:pPr>
              <w:widowControl/>
              <w:autoSpaceDE/>
              <w:autoSpaceDN/>
              <w:adjustRightInd/>
              <w:jc w:val="right"/>
            </w:pPr>
            <w:r w:rsidRPr="003A5C38">
              <w:rPr>
                <w:rStyle w:val="fontstyle01"/>
                <w:rFonts w:ascii="Times New Roman" w:hAnsi="Times New Roman"/>
                <w:b w:val="0"/>
                <w:bCs/>
                <w:sz w:val="20"/>
              </w:rPr>
              <w:t>634793,77</w:t>
            </w:r>
          </w:p>
        </w:tc>
      </w:tr>
      <w:tr w:rsidR="001D2521" w:rsidRPr="00D36416" w:rsidTr="007D7FCF">
        <w:trPr>
          <w:gridAfter w:val="1"/>
          <w:wAfter w:w="608" w:type="dxa"/>
          <w:trHeight w:val="255"/>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rPr>
                <w:bCs/>
              </w:rPr>
            </w:pPr>
            <w:r w:rsidRPr="003A5C38">
              <w:rPr>
                <w:bCs/>
              </w:rPr>
              <w:t>НДС 22%</w:t>
            </w:r>
          </w:p>
        </w:tc>
        <w:tc>
          <w:tcPr>
            <w:tcW w:w="1466" w:type="dxa"/>
            <w:gridSpan w:val="2"/>
            <w:tcBorders>
              <w:top w:val="nil"/>
              <w:left w:val="nil"/>
              <w:bottom w:val="single" w:sz="4" w:space="0" w:color="auto"/>
              <w:right w:val="single" w:sz="4" w:space="0" w:color="auto"/>
            </w:tcBorders>
          </w:tcPr>
          <w:p w:rsidR="001D2521" w:rsidRPr="003A5C38" w:rsidRDefault="001D2521" w:rsidP="007D7FCF">
            <w:pPr>
              <w:widowControl/>
              <w:autoSpaceDE/>
              <w:autoSpaceDN/>
              <w:adjustRightInd/>
              <w:jc w:val="right"/>
            </w:pPr>
            <w:r w:rsidRPr="003A5C38">
              <w:rPr>
                <w:color w:val="000000"/>
                <w:shd w:val="clear" w:color="auto" w:fill="FFFFFF"/>
              </w:rPr>
              <w:t>139 654,63</w:t>
            </w:r>
          </w:p>
        </w:tc>
      </w:tr>
      <w:tr w:rsidR="001D2521" w:rsidRPr="00D36416" w:rsidTr="007D7FCF">
        <w:trPr>
          <w:gridAfter w:val="1"/>
          <w:wAfter w:w="608" w:type="dxa"/>
          <w:trHeight w:val="255"/>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rPr>
                <w:bCs/>
              </w:rPr>
            </w:pPr>
            <w:r w:rsidRPr="003A5C38">
              <w:rPr>
                <w:bCs/>
              </w:rPr>
              <w:t>ИТОГО</w:t>
            </w:r>
          </w:p>
        </w:tc>
        <w:tc>
          <w:tcPr>
            <w:tcW w:w="1466" w:type="dxa"/>
            <w:gridSpan w:val="2"/>
            <w:tcBorders>
              <w:top w:val="nil"/>
              <w:left w:val="nil"/>
              <w:bottom w:val="single" w:sz="4" w:space="0" w:color="auto"/>
              <w:right w:val="single" w:sz="4" w:space="0" w:color="auto"/>
            </w:tcBorders>
          </w:tcPr>
          <w:p w:rsidR="001D2521" w:rsidRPr="003A5C38" w:rsidRDefault="001D2521" w:rsidP="007D7FCF">
            <w:pPr>
              <w:widowControl/>
              <w:autoSpaceDE/>
              <w:autoSpaceDN/>
              <w:adjustRightInd/>
              <w:jc w:val="right"/>
            </w:pPr>
            <w:r w:rsidRPr="003A5C38">
              <w:rPr>
                <w:bCs/>
                <w:color w:val="000000"/>
                <w:shd w:val="clear" w:color="auto" w:fill="FFFFFF"/>
              </w:rPr>
              <w:t>774 448,40</w:t>
            </w:r>
          </w:p>
        </w:tc>
      </w:tr>
      <w:tr w:rsidR="001D2521" w:rsidRPr="00D36416" w:rsidTr="007D7FCF">
        <w:trPr>
          <w:gridAfter w:val="1"/>
          <w:wAfter w:w="608" w:type="dxa"/>
          <w:trHeight w:val="255"/>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rPr>
                <w:bCs/>
              </w:rPr>
            </w:pPr>
            <w:r w:rsidRPr="003A5C38">
              <w:rPr>
                <w:bCs/>
              </w:rPr>
              <w:t xml:space="preserve">Понижающий коэффициент </w:t>
            </w:r>
          </w:p>
        </w:tc>
        <w:tc>
          <w:tcPr>
            <w:tcW w:w="1466" w:type="dxa"/>
            <w:gridSpan w:val="2"/>
            <w:tcBorders>
              <w:top w:val="nil"/>
              <w:left w:val="nil"/>
              <w:bottom w:val="single" w:sz="4" w:space="0" w:color="auto"/>
              <w:right w:val="single" w:sz="4" w:space="0" w:color="auto"/>
            </w:tcBorders>
          </w:tcPr>
          <w:p w:rsidR="001D2521" w:rsidRPr="003A5C38" w:rsidRDefault="001D2521" w:rsidP="007D7FCF">
            <w:pPr>
              <w:widowControl/>
              <w:autoSpaceDE/>
              <w:autoSpaceDN/>
              <w:adjustRightInd/>
              <w:jc w:val="right"/>
            </w:pPr>
            <w:r w:rsidRPr="003A5C38">
              <w:rPr>
                <w:bCs/>
              </w:rPr>
              <w:t>0,76725576552</w:t>
            </w:r>
          </w:p>
        </w:tc>
      </w:tr>
      <w:tr w:rsidR="001D2521" w:rsidRPr="00D36416" w:rsidTr="007D7FCF">
        <w:trPr>
          <w:gridAfter w:val="1"/>
          <w:wAfter w:w="608" w:type="dxa"/>
          <w:trHeight w:val="255"/>
        </w:trPr>
        <w:tc>
          <w:tcPr>
            <w:tcW w:w="8640" w:type="dxa"/>
            <w:gridSpan w:val="6"/>
            <w:tcBorders>
              <w:top w:val="single" w:sz="4" w:space="0" w:color="auto"/>
              <w:left w:val="single" w:sz="4" w:space="0" w:color="auto"/>
              <w:bottom w:val="single" w:sz="4" w:space="0" w:color="auto"/>
              <w:right w:val="single" w:sz="4" w:space="0" w:color="auto"/>
            </w:tcBorders>
          </w:tcPr>
          <w:p w:rsidR="001D2521" w:rsidRPr="003A5C38" w:rsidRDefault="001D2521" w:rsidP="00D36416">
            <w:pPr>
              <w:widowControl/>
              <w:autoSpaceDE/>
              <w:autoSpaceDN/>
              <w:adjustRightInd/>
              <w:rPr>
                <w:bCs/>
              </w:rPr>
            </w:pPr>
            <w:r w:rsidRPr="003A5C38">
              <w:rPr>
                <w:bCs/>
              </w:rPr>
              <w:t>Итого</w:t>
            </w:r>
          </w:p>
        </w:tc>
        <w:tc>
          <w:tcPr>
            <w:tcW w:w="1466" w:type="dxa"/>
            <w:gridSpan w:val="2"/>
            <w:tcBorders>
              <w:top w:val="nil"/>
              <w:left w:val="nil"/>
              <w:bottom w:val="single" w:sz="4" w:space="0" w:color="auto"/>
              <w:right w:val="single" w:sz="4" w:space="0" w:color="auto"/>
            </w:tcBorders>
          </w:tcPr>
          <w:p w:rsidR="001D2521" w:rsidRPr="003A5C38" w:rsidRDefault="001D2521" w:rsidP="007D7FCF">
            <w:pPr>
              <w:widowControl/>
              <w:autoSpaceDE/>
              <w:autoSpaceDN/>
              <w:adjustRightInd/>
              <w:jc w:val="right"/>
            </w:pPr>
            <w:r w:rsidRPr="003A5C38">
              <w:t>594200,00</w:t>
            </w:r>
          </w:p>
        </w:tc>
      </w:tr>
    </w:tbl>
    <w:p w:rsidR="001D2521" w:rsidRDefault="001D2521" w:rsidP="00EC72E8">
      <w:pPr>
        <w:rPr>
          <w:b/>
          <w:spacing w:val="-27"/>
        </w:rPr>
      </w:pPr>
    </w:p>
    <w:p w:rsidR="001D2521" w:rsidRDefault="001D2521" w:rsidP="00EC72E8">
      <w:pPr>
        <w:rPr>
          <w:b/>
          <w:spacing w:val="-27"/>
          <w:sz w:val="24"/>
          <w:szCs w:val="24"/>
        </w:rPr>
      </w:pPr>
    </w:p>
    <w:tbl>
      <w:tblPr>
        <w:tblW w:w="10083" w:type="dxa"/>
        <w:tblCellMar>
          <w:left w:w="0" w:type="dxa"/>
          <w:right w:w="0" w:type="dxa"/>
        </w:tblCellMar>
        <w:tblLook w:val="00A0"/>
      </w:tblPr>
      <w:tblGrid>
        <w:gridCol w:w="4678"/>
        <w:gridCol w:w="5405"/>
      </w:tblGrid>
      <w:tr w:rsidR="001D2521" w:rsidRPr="004C63F4" w:rsidTr="00EC72E8">
        <w:tc>
          <w:tcPr>
            <w:tcW w:w="4678" w:type="dxa"/>
          </w:tcPr>
          <w:p w:rsidR="001D2521" w:rsidRPr="004C63F4" w:rsidRDefault="001D2521" w:rsidP="00EC72E8">
            <w:pPr>
              <w:ind w:firstLine="540"/>
              <w:jc w:val="both"/>
              <w:textAlignment w:val="baseline"/>
            </w:pPr>
            <w:r w:rsidRPr="004C63F4">
              <w:rPr>
                <w:b/>
                <w:bCs/>
              </w:rPr>
              <w:t>Заказчик:</w:t>
            </w:r>
            <w:r w:rsidRPr="004C63F4">
              <w:t> </w:t>
            </w:r>
          </w:p>
          <w:p w:rsidR="001D2521" w:rsidRPr="004C63F4" w:rsidRDefault="001D2521" w:rsidP="00EC72E8">
            <w:pPr>
              <w:pStyle w:val="NoSpacing"/>
            </w:pPr>
            <w:r w:rsidRPr="007D7FCF">
              <w:t>ФКПОУ "КМКИС" Минтруда России</w:t>
            </w:r>
            <w:r w:rsidRPr="004C63F4">
              <w:t>.</w:t>
            </w:r>
          </w:p>
          <w:p w:rsidR="001D2521" w:rsidRPr="004C63F4" w:rsidRDefault="001D2521" w:rsidP="00EC72E8">
            <w:pPr>
              <w:textAlignment w:val="baseline"/>
            </w:pPr>
          </w:p>
        </w:tc>
        <w:tc>
          <w:tcPr>
            <w:tcW w:w="5405" w:type="dxa"/>
          </w:tcPr>
          <w:p w:rsidR="001D2521" w:rsidRPr="004C63F4" w:rsidRDefault="001D2521" w:rsidP="00EC72E8">
            <w:pPr>
              <w:jc w:val="both"/>
              <w:textAlignment w:val="baseline"/>
            </w:pPr>
            <w:r w:rsidRPr="004C63F4">
              <w:t>                     </w:t>
            </w:r>
            <w:r w:rsidRPr="004C63F4">
              <w:rPr>
                <w:b/>
                <w:bCs/>
              </w:rPr>
              <w:t>Подрядчик:</w:t>
            </w:r>
            <w:r w:rsidRPr="004C63F4">
              <w:t> </w:t>
            </w:r>
          </w:p>
          <w:p w:rsidR="001D2521" w:rsidRPr="004C63F4" w:rsidRDefault="001D2521" w:rsidP="00EC72E8">
            <w:pPr>
              <w:jc w:val="both"/>
              <w:textAlignment w:val="baseline"/>
            </w:pPr>
          </w:p>
        </w:tc>
      </w:tr>
      <w:tr w:rsidR="001D2521" w:rsidRPr="004C63F4" w:rsidTr="00EC72E8">
        <w:tc>
          <w:tcPr>
            <w:tcW w:w="4678" w:type="dxa"/>
          </w:tcPr>
          <w:p w:rsidR="001D2521" w:rsidRPr="004C63F4" w:rsidRDefault="001D2521" w:rsidP="00EC72E8">
            <w:pPr>
              <w:jc w:val="both"/>
              <w:textAlignment w:val="baseline"/>
            </w:pPr>
            <w:r w:rsidRPr="004C63F4">
              <w:t xml:space="preserve">Директор                         </w:t>
            </w:r>
          </w:p>
          <w:p w:rsidR="001D2521" w:rsidRPr="004C63F4" w:rsidRDefault="001D2521" w:rsidP="00EC72E8">
            <w:pPr>
              <w:jc w:val="both"/>
              <w:textAlignment w:val="baseline"/>
            </w:pPr>
            <w:r w:rsidRPr="004C63F4">
              <w:t xml:space="preserve">                                 М.Н. Коротких</w:t>
            </w:r>
          </w:p>
        </w:tc>
        <w:tc>
          <w:tcPr>
            <w:tcW w:w="5405" w:type="dxa"/>
          </w:tcPr>
          <w:p w:rsidR="001D2521" w:rsidRPr="004C63F4" w:rsidRDefault="001D2521" w:rsidP="00EC72E8">
            <w:pPr>
              <w:spacing w:beforeAutospacing="1" w:afterAutospacing="1" w:line="276" w:lineRule="auto"/>
              <w:ind w:right="15"/>
              <w:jc w:val="right"/>
              <w:textAlignment w:val="baseline"/>
            </w:pPr>
          </w:p>
        </w:tc>
      </w:tr>
    </w:tbl>
    <w:p w:rsidR="001D2521" w:rsidRPr="00EC72E8" w:rsidRDefault="001D2521" w:rsidP="00EC72E8">
      <w:r>
        <w:t xml:space="preserve"> </w:t>
      </w:r>
    </w:p>
    <w:sectPr w:rsidR="001D2521" w:rsidRPr="00EC72E8" w:rsidSect="008C6F34">
      <w:pgSz w:w="11906" w:h="16838"/>
      <w:pgMar w:top="709"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Bold">
    <w:altName w:val="Times New Roman"/>
    <w:panose1 w:val="00000000000000000000"/>
    <w:charset w:val="00"/>
    <w:family w:val="roman"/>
    <w:notTrueType/>
    <w:pitch w:val="default"/>
    <w:sig w:usb0="00000003" w:usb1="00000000" w:usb2="00000000" w:usb3="00000000" w:csb0="00000001" w:csb1="00000000"/>
  </w:font>
  <w:font w:name="Montserrat-Regula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Microsoft Sans Serif" w:hAnsi="Microsoft Sans Serif"/>
        <w:b w:val="0"/>
        <w:i w:val="0"/>
        <w:smallCaps w:val="0"/>
        <w:strike w:val="0"/>
        <w:color w:val="000000"/>
        <w:spacing w:val="0"/>
        <w:w w:val="100"/>
        <w:position w:val="0"/>
        <w:sz w:val="22"/>
        <w:u w:val="none"/>
      </w:rPr>
    </w:lvl>
    <w:lvl w:ilvl="1">
      <w:start w:val="1"/>
      <w:numFmt w:val="bullet"/>
      <w:lvlText w:val="-"/>
      <w:lvlJc w:val="left"/>
      <w:rPr>
        <w:rFonts w:ascii="Microsoft Sans Serif" w:hAnsi="Microsoft Sans Serif"/>
        <w:b w:val="0"/>
        <w:i w:val="0"/>
        <w:smallCaps w:val="0"/>
        <w:strike w:val="0"/>
        <w:color w:val="000000"/>
        <w:spacing w:val="0"/>
        <w:w w:val="100"/>
        <w:position w:val="0"/>
        <w:sz w:val="22"/>
        <w:u w:val="none"/>
      </w:rPr>
    </w:lvl>
    <w:lvl w:ilvl="2">
      <w:start w:val="1"/>
      <w:numFmt w:val="bullet"/>
      <w:lvlText w:val="-"/>
      <w:lvlJc w:val="left"/>
      <w:rPr>
        <w:rFonts w:ascii="Microsoft Sans Serif" w:hAnsi="Microsoft Sans Serif"/>
        <w:b w:val="0"/>
        <w:i w:val="0"/>
        <w:smallCaps w:val="0"/>
        <w:strike w:val="0"/>
        <w:color w:val="000000"/>
        <w:spacing w:val="0"/>
        <w:w w:val="100"/>
        <w:position w:val="0"/>
        <w:sz w:val="22"/>
        <w:u w:val="none"/>
      </w:rPr>
    </w:lvl>
    <w:lvl w:ilvl="3">
      <w:start w:val="1"/>
      <w:numFmt w:val="bullet"/>
      <w:lvlText w:val="-"/>
      <w:lvlJc w:val="left"/>
      <w:rPr>
        <w:rFonts w:ascii="Microsoft Sans Serif" w:hAnsi="Microsoft Sans Serif"/>
        <w:b w:val="0"/>
        <w:i w:val="0"/>
        <w:smallCaps w:val="0"/>
        <w:strike w:val="0"/>
        <w:color w:val="000000"/>
        <w:spacing w:val="0"/>
        <w:w w:val="100"/>
        <w:position w:val="0"/>
        <w:sz w:val="22"/>
        <w:u w:val="none"/>
      </w:rPr>
    </w:lvl>
    <w:lvl w:ilvl="4">
      <w:start w:val="1"/>
      <w:numFmt w:val="bullet"/>
      <w:lvlText w:val="-"/>
      <w:lvlJc w:val="left"/>
      <w:rPr>
        <w:rFonts w:ascii="Microsoft Sans Serif" w:hAnsi="Microsoft Sans Serif"/>
        <w:b w:val="0"/>
        <w:i w:val="0"/>
        <w:smallCaps w:val="0"/>
        <w:strike w:val="0"/>
        <w:color w:val="000000"/>
        <w:spacing w:val="0"/>
        <w:w w:val="100"/>
        <w:position w:val="0"/>
        <w:sz w:val="22"/>
        <w:u w:val="none"/>
      </w:rPr>
    </w:lvl>
    <w:lvl w:ilvl="5">
      <w:start w:val="1"/>
      <w:numFmt w:val="bullet"/>
      <w:lvlText w:val="-"/>
      <w:lvlJc w:val="left"/>
      <w:rPr>
        <w:rFonts w:ascii="Microsoft Sans Serif" w:hAnsi="Microsoft Sans Serif"/>
        <w:b w:val="0"/>
        <w:i w:val="0"/>
        <w:smallCaps w:val="0"/>
        <w:strike w:val="0"/>
        <w:color w:val="000000"/>
        <w:spacing w:val="0"/>
        <w:w w:val="100"/>
        <w:position w:val="0"/>
        <w:sz w:val="22"/>
        <w:u w:val="none"/>
      </w:rPr>
    </w:lvl>
    <w:lvl w:ilvl="6">
      <w:start w:val="1"/>
      <w:numFmt w:val="bullet"/>
      <w:lvlText w:val="-"/>
      <w:lvlJc w:val="left"/>
      <w:rPr>
        <w:rFonts w:ascii="Microsoft Sans Serif" w:hAnsi="Microsoft Sans Serif"/>
        <w:b w:val="0"/>
        <w:i w:val="0"/>
        <w:smallCaps w:val="0"/>
        <w:strike w:val="0"/>
        <w:color w:val="000000"/>
        <w:spacing w:val="0"/>
        <w:w w:val="100"/>
        <w:position w:val="0"/>
        <w:sz w:val="22"/>
        <w:u w:val="none"/>
      </w:rPr>
    </w:lvl>
    <w:lvl w:ilvl="7">
      <w:start w:val="1"/>
      <w:numFmt w:val="bullet"/>
      <w:lvlText w:val="-"/>
      <w:lvlJc w:val="left"/>
      <w:rPr>
        <w:rFonts w:ascii="Microsoft Sans Serif" w:hAnsi="Microsoft Sans Serif"/>
        <w:b w:val="0"/>
        <w:i w:val="0"/>
        <w:smallCaps w:val="0"/>
        <w:strike w:val="0"/>
        <w:color w:val="000000"/>
        <w:spacing w:val="0"/>
        <w:w w:val="100"/>
        <w:position w:val="0"/>
        <w:sz w:val="22"/>
        <w:u w:val="none"/>
      </w:rPr>
    </w:lvl>
    <w:lvl w:ilvl="8">
      <w:start w:val="1"/>
      <w:numFmt w:val="bullet"/>
      <w:lvlText w:val="-"/>
      <w:lvlJc w:val="left"/>
      <w:rPr>
        <w:rFonts w:ascii="Microsoft Sans Serif" w:hAnsi="Microsoft Sans Serif"/>
        <w:b w:val="0"/>
        <w:i w:val="0"/>
        <w:smallCaps w:val="0"/>
        <w:strike w:val="0"/>
        <w:color w:val="000000"/>
        <w:spacing w:val="0"/>
        <w:w w:val="100"/>
        <w:position w:val="0"/>
        <w:sz w:val="22"/>
        <w:u w:val="none"/>
      </w:rPr>
    </w:lvl>
  </w:abstractNum>
  <w:abstractNum w:abstractNumId="1">
    <w:nsid w:val="39553297"/>
    <w:multiLevelType w:val="hybridMultilevel"/>
    <w:tmpl w:val="F7565F6A"/>
    <w:lvl w:ilvl="0" w:tplc="C2EEA524">
      <w:start w:val="1"/>
      <w:numFmt w:val="decimal"/>
      <w:lvlText w:val="1.%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292231D"/>
    <w:multiLevelType w:val="hybridMultilevel"/>
    <w:tmpl w:val="3F5C30CE"/>
    <w:lvl w:ilvl="0" w:tplc="D35AB9BE">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B1931B3"/>
    <w:multiLevelType w:val="hybridMultilevel"/>
    <w:tmpl w:val="E4C4EA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06D6E90"/>
    <w:multiLevelType w:val="hybridMultilevel"/>
    <w:tmpl w:val="D28E0B7A"/>
    <w:lvl w:ilvl="0" w:tplc="AF865D5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74290C91"/>
    <w:multiLevelType w:val="hybridMultilevel"/>
    <w:tmpl w:val="554CADA6"/>
    <w:lvl w:ilvl="0" w:tplc="36B64BA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B84"/>
    <w:rsid w:val="00002B8C"/>
    <w:rsid w:val="0001485A"/>
    <w:rsid w:val="000602DD"/>
    <w:rsid w:val="0007316F"/>
    <w:rsid w:val="000F7982"/>
    <w:rsid w:val="00105E56"/>
    <w:rsid w:val="00180B84"/>
    <w:rsid w:val="001B3179"/>
    <w:rsid w:val="001D2521"/>
    <w:rsid w:val="001D4D01"/>
    <w:rsid w:val="00270D59"/>
    <w:rsid w:val="002B71AF"/>
    <w:rsid w:val="003005BF"/>
    <w:rsid w:val="003530C5"/>
    <w:rsid w:val="0036492E"/>
    <w:rsid w:val="003A1FCC"/>
    <w:rsid w:val="003A5C38"/>
    <w:rsid w:val="003D1CAB"/>
    <w:rsid w:val="00472AA1"/>
    <w:rsid w:val="004A4E0B"/>
    <w:rsid w:val="004A70F5"/>
    <w:rsid w:val="004B2B50"/>
    <w:rsid w:val="004C58F6"/>
    <w:rsid w:val="004C63F4"/>
    <w:rsid w:val="0057454A"/>
    <w:rsid w:val="005D5EF5"/>
    <w:rsid w:val="00611B7F"/>
    <w:rsid w:val="00633309"/>
    <w:rsid w:val="00644103"/>
    <w:rsid w:val="006573D6"/>
    <w:rsid w:val="00664C66"/>
    <w:rsid w:val="006F6E79"/>
    <w:rsid w:val="00744789"/>
    <w:rsid w:val="00756093"/>
    <w:rsid w:val="0078044D"/>
    <w:rsid w:val="00784425"/>
    <w:rsid w:val="007967FB"/>
    <w:rsid w:val="007A107F"/>
    <w:rsid w:val="007D7FCF"/>
    <w:rsid w:val="00817708"/>
    <w:rsid w:val="00834792"/>
    <w:rsid w:val="00867D78"/>
    <w:rsid w:val="0088589E"/>
    <w:rsid w:val="008958A7"/>
    <w:rsid w:val="008C6F34"/>
    <w:rsid w:val="008E7E21"/>
    <w:rsid w:val="00941DEE"/>
    <w:rsid w:val="00950694"/>
    <w:rsid w:val="009631C8"/>
    <w:rsid w:val="009647B4"/>
    <w:rsid w:val="00971D87"/>
    <w:rsid w:val="00994ED3"/>
    <w:rsid w:val="009B28F1"/>
    <w:rsid w:val="00A17700"/>
    <w:rsid w:val="00A90C8D"/>
    <w:rsid w:val="00AC448E"/>
    <w:rsid w:val="00B4217F"/>
    <w:rsid w:val="00B532AA"/>
    <w:rsid w:val="00B7033D"/>
    <w:rsid w:val="00BC17C8"/>
    <w:rsid w:val="00BD0B6D"/>
    <w:rsid w:val="00C24091"/>
    <w:rsid w:val="00CA3424"/>
    <w:rsid w:val="00CC34A1"/>
    <w:rsid w:val="00D332E0"/>
    <w:rsid w:val="00D36416"/>
    <w:rsid w:val="00D40CFF"/>
    <w:rsid w:val="00D601B6"/>
    <w:rsid w:val="00D6241C"/>
    <w:rsid w:val="00D62D42"/>
    <w:rsid w:val="00DA33EF"/>
    <w:rsid w:val="00DC0BCB"/>
    <w:rsid w:val="00DF1CE2"/>
    <w:rsid w:val="00DF6486"/>
    <w:rsid w:val="00E11F7A"/>
    <w:rsid w:val="00E93A34"/>
    <w:rsid w:val="00EB30C4"/>
    <w:rsid w:val="00EB48D6"/>
    <w:rsid w:val="00EC72E8"/>
    <w:rsid w:val="00F55233"/>
    <w:rsid w:val="00F74BA7"/>
    <w:rsid w:val="00F91EF9"/>
    <w:rsid w:val="00FA77A4"/>
    <w:rsid w:val="00FC37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B84"/>
    <w:pPr>
      <w:widowControl w:val="0"/>
      <w:autoSpaceDE w:val="0"/>
      <w:autoSpaceDN w:val="0"/>
      <w:adjustRightInd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180B84"/>
    <w:pPr>
      <w:widowControl/>
      <w:pBdr>
        <w:bottom w:val="single" w:sz="12" w:space="1" w:color="auto"/>
      </w:pBdr>
      <w:autoSpaceDE/>
      <w:autoSpaceDN/>
      <w:adjustRightInd/>
      <w:jc w:val="center"/>
    </w:pPr>
    <w:rPr>
      <w:b/>
      <w:sz w:val="28"/>
    </w:rPr>
  </w:style>
  <w:style w:type="character" w:customStyle="1" w:styleId="BodyTextChar">
    <w:name w:val="Body Text Char"/>
    <w:basedOn w:val="DefaultParagraphFont"/>
    <w:link w:val="BodyText"/>
    <w:uiPriority w:val="99"/>
    <w:semiHidden/>
    <w:locked/>
    <w:rsid w:val="00180B84"/>
    <w:rPr>
      <w:rFonts w:eastAsia="Times New Roman"/>
      <w:b/>
      <w:sz w:val="28"/>
      <w:lang w:val="ru-RU" w:eastAsia="ru-RU"/>
    </w:rPr>
  </w:style>
  <w:style w:type="paragraph" w:styleId="BodyTextIndent">
    <w:name w:val="Body Text Indent"/>
    <w:aliases w:val="Знак15,Знак14"/>
    <w:basedOn w:val="Normal"/>
    <w:link w:val="BodyTextIndentChar"/>
    <w:uiPriority w:val="99"/>
    <w:rsid w:val="00180B84"/>
    <w:pPr>
      <w:spacing w:after="120"/>
      <w:ind w:left="283"/>
    </w:pPr>
  </w:style>
  <w:style w:type="character" w:customStyle="1" w:styleId="BodyTextIndentChar">
    <w:name w:val="Body Text Indent Char"/>
    <w:aliases w:val="Знак15 Char,Знак14 Char"/>
    <w:basedOn w:val="DefaultParagraphFont"/>
    <w:link w:val="BodyTextIndent"/>
    <w:uiPriority w:val="99"/>
    <w:semiHidden/>
    <w:locked/>
    <w:rsid w:val="00180B84"/>
    <w:rPr>
      <w:lang w:val="ru-RU" w:eastAsia="ru-RU"/>
    </w:rPr>
  </w:style>
  <w:style w:type="paragraph" w:styleId="ListParagraph">
    <w:name w:val="List Paragraph"/>
    <w:basedOn w:val="Normal"/>
    <w:link w:val="ListParagraphChar"/>
    <w:uiPriority w:val="99"/>
    <w:qFormat/>
    <w:rsid w:val="00180B84"/>
    <w:pPr>
      <w:widowControl/>
      <w:autoSpaceDE/>
      <w:autoSpaceDN/>
      <w:adjustRightInd/>
      <w:ind w:left="720"/>
      <w:contextualSpacing/>
      <w:jc w:val="center"/>
    </w:pPr>
    <w:rPr>
      <w:sz w:val="28"/>
      <w:szCs w:val="28"/>
      <w:lang w:eastAsia="en-US"/>
    </w:rPr>
  </w:style>
  <w:style w:type="paragraph" w:customStyle="1" w:styleId="ConsPlusNormal">
    <w:name w:val="ConsPlusNormal"/>
    <w:uiPriority w:val="99"/>
    <w:rsid w:val="00180B84"/>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180B84"/>
    <w:pPr>
      <w:widowControl w:val="0"/>
      <w:autoSpaceDE w:val="0"/>
      <w:autoSpaceDN w:val="0"/>
      <w:adjustRightInd w:val="0"/>
    </w:pPr>
    <w:rPr>
      <w:rFonts w:ascii="Courier New" w:hAnsi="Courier New" w:cs="Courier New"/>
      <w:sz w:val="20"/>
      <w:szCs w:val="20"/>
    </w:rPr>
  </w:style>
  <w:style w:type="paragraph" w:customStyle="1" w:styleId="21">
    <w:name w:val="Основной текст с отступом 21"/>
    <w:basedOn w:val="Normal"/>
    <w:uiPriority w:val="99"/>
    <w:rsid w:val="00180B84"/>
    <w:pPr>
      <w:widowControl/>
      <w:suppressAutoHyphens/>
      <w:autoSpaceDN/>
      <w:adjustRightInd/>
      <w:ind w:firstLine="709"/>
      <w:jc w:val="both"/>
    </w:pPr>
    <w:rPr>
      <w:sz w:val="27"/>
      <w:szCs w:val="27"/>
      <w:lang w:eastAsia="ar-SA"/>
    </w:rPr>
  </w:style>
  <w:style w:type="paragraph" w:customStyle="1" w:styleId="31">
    <w:name w:val="Основной текст с отступом 31"/>
    <w:basedOn w:val="Normal"/>
    <w:uiPriority w:val="99"/>
    <w:rsid w:val="00180B84"/>
    <w:pPr>
      <w:widowControl/>
      <w:suppressAutoHyphens/>
      <w:autoSpaceDE/>
      <w:autoSpaceDN/>
      <w:adjustRightInd/>
      <w:spacing w:after="120"/>
      <w:ind w:left="283"/>
      <w:jc w:val="both"/>
    </w:pPr>
    <w:rPr>
      <w:sz w:val="16"/>
      <w:lang w:eastAsia="ar-SA"/>
    </w:rPr>
  </w:style>
  <w:style w:type="character" w:styleId="Hyperlink">
    <w:name w:val="Hyperlink"/>
    <w:basedOn w:val="DefaultParagraphFont"/>
    <w:uiPriority w:val="99"/>
    <w:semiHidden/>
    <w:rsid w:val="00180B84"/>
    <w:rPr>
      <w:rFonts w:cs="Times New Roman"/>
      <w:color w:val="0563C1"/>
      <w:u w:val="single"/>
    </w:rPr>
  </w:style>
  <w:style w:type="paragraph" w:styleId="NoSpacing">
    <w:name w:val="No Spacing"/>
    <w:uiPriority w:val="99"/>
    <w:qFormat/>
    <w:rsid w:val="00180B84"/>
    <w:pPr>
      <w:widowControl w:val="0"/>
      <w:autoSpaceDE w:val="0"/>
      <w:autoSpaceDN w:val="0"/>
      <w:adjustRightInd w:val="0"/>
    </w:pPr>
    <w:rPr>
      <w:sz w:val="20"/>
      <w:szCs w:val="20"/>
    </w:rPr>
  </w:style>
  <w:style w:type="character" w:customStyle="1" w:styleId="2">
    <w:name w:val="Основной текст (2)_"/>
    <w:link w:val="210"/>
    <w:uiPriority w:val="99"/>
    <w:locked/>
    <w:rsid w:val="00180B84"/>
  </w:style>
  <w:style w:type="character" w:customStyle="1" w:styleId="20">
    <w:name w:val="Основной текст (2)"/>
    <w:basedOn w:val="2"/>
    <w:uiPriority w:val="99"/>
    <w:rsid w:val="00180B84"/>
    <w:rPr>
      <w:rFonts w:cs="Times New Roman"/>
      <w:lang w:bidi="ar-SA"/>
    </w:rPr>
  </w:style>
  <w:style w:type="paragraph" w:customStyle="1" w:styleId="210">
    <w:name w:val="Основной текст (2)1"/>
    <w:basedOn w:val="Normal"/>
    <w:link w:val="2"/>
    <w:uiPriority w:val="99"/>
    <w:rsid w:val="00180B84"/>
    <w:pPr>
      <w:shd w:val="clear" w:color="auto" w:fill="FFFFFF"/>
      <w:autoSpaceDE/>
      <w:autoSpaceDN/>
      <w:adjustRightInd/>
      <w:spacing w:before="840" w:after="180" w:line="278" w:lineRule="exact"/>
      <w:ind w:hanging="1580"/>
      <w:jc w:val="both"/>
    </w:pPr>
  </w:style>
  <w:style w:type="paragraph" w:customStyle="1" w:styleId="a">
    <w:name w:val="Без интервала"/>
    <w:uiPriority w:val="99"/>
    <w:rsid w:val="00180B84"/>
    <w:pPr>
      <w:widowControl w:val="0"/>
      <w:autoSpaceDE w:val="0"/>
      <w:autoSpaceDN w:val="0"/>
      <w:adjustRightInd w:val="0"/>
    </w:pPr>
    <w:rPr>
      <w:sz w:val="20"/>
      <w:szCs w:val="20"/>
    </w:rPr>
  </w:style>
  <w:style w:type="character" w:customStyle="1" w:styleId="ListParagraphChar">
    <w:name w:val="List Paragraph Char"/>
    <w:link w:val="ListParagraph"/>
    <w:uiPriority w:val="99"/>
    <w:locked/>
    <w:rsid w:val="00DF1CE2"/>
    <w:rPr>
      <w:sz w:val="28"/>
      <w:lang w:val="ru-RU" w:eastAsia="en-US"/>
    </w:rPr>
  </w:style>
  <w:style w:type="character" w:customStyle="1" w:styleId="2MicrosoftSansSerif">
    <w:name w:val="Основной текст (2) + Microsoft Sans Serif"/>
    <w:aliases w:val="11 pt,Не полужирный"/>
    <w:uiPriority w:val="99"/>
    <w:rsid w:val="00EC72E8"/>
    <w:rPr>
      <w:rFonts w:ascii="Microsoft Sans Serif" w:hAnsi="Microsoft Sans Serif"/>
      <w:sz w:val="22"/>
      <w:u w:val="none"/>
    </w:rPr>
  </w:style>
  <w:style w:type="character" w:customStyle="1" w:styleId="2Arial3">
    <w:name w:val="Основной текст (2) + Arial3"/>
    <w:aliases w:val="9,5 pt2,Не полужирный3"/>
    <w:uiPriority w:val="99"/>
    <w:rsid w:val="004A4E0B"/>
    <w:rPr>
      <w:rFonts w:ascii="Arial" w:hAnsi="Arial"/>
      <w:sz w:val="19"/>
      <w:u w:val="none"/>
    </w:rPr>
  </w:style>
  <w:style w:type="character" w:customStyle="1" w:styleId="4">
    <w:name w:val="Основной текст (4)_"/>
    <w:link w:val="40"/>
    <w:uiPriority w:val="99"/>
    <w:locked/>
    <w:rsid w:val="004A4E0B"/>
    <w:rPr>
      <w:rFonts w:ascii="Arial" w:hAnsi="Arial"/>
      <w:sz w:val="18"/>
    </w:rPr>
  </w:style>
  <w:style w:type="paragraph" w:customStyle="1" w:styleId="40">
    <w:name w:val="Основной текст (4)"/>
    <w:basedOn w:val="Normal"/>
    <w:link w:val="4"/>
    <w:uiPriority w:val="99"/>
    <w:rsid w:val="004A4E0B"/>
    <w:pPr>
      <w:shd w:val="clear" w:color="auto" w:fill="FFFFFF"/>
      <w:autoSpaceDE/>
      <w:autoSpaceDN/>
      <w:adjustRightInd/>
      <w:spacing w:after="1980" w:line="240" w:lineRule="atLeast"/>
    </w:pPr>
    <w:rPr>
      <w:rFonts w:ascii="Arial" w:hAnsi="Arial"/>
      <w:sz w:val="18"/>
      <w:szCs w:val="18"/>
    </w:rPr>
  </w:style>
  <w:style w:type="paragraph" w:styleId="List">
    <w:name w:val="List"/>
    <w:basedOn w:val="Normal"/>
    <w:uiPriority w:val="99"/>
    <w:rsid w:val="006573D6"/>
    <w:pPr>
      <w:widowControl/>
      <w:suppressAutoHyphens/>
      <w:autoSpaceDE/>
      <w:autoSpaceDN/>
      <w:adjustRightInd/>
      <w:ind w:left="283" w:hanging="283"/>
    </w:pPr>
    <w:rPr>
      <w:lang w:eastAsia="ar-SA"/>
    </w:rPr>
  </w:style>
  <w:style w:type="character" w:customStyle="1" w:styleId="FontStyle39">
    <w:name w:val="Font Style39"/>
    <w:uiPriority w:val="99"/>
    <w:rsid w:val="006573D6"/>
    <w:rPr>
      <w:rFonts w:ascii="Times New Roman" w:hAnsi="Times New Roman"/>
      <w:sz w:val="22"/>
    </w:rPr>
  </w:style>
  <w:style w:type="paragraph" w:customStyle="1" w:styleId="Default">
    <w:name w:val="Default"/>
    <w:uiPriority w:val="99"/>
    <w:rsid w:val="00B7033D"/>
    <w:pPr>
      <w:autoSpaceDE w:val="0"/>
      <w:autoSpaceDN w:val="0"/>
      <w:adjustRightInd w:val="0"/>
    </w:pPr>
    <w:rPr>
      <w:rFonts w:ascii="Arial" w:hAnsi="Arial" w:cs="Arial"/>
      <w:color w:val="000000"/>
      <w:sz w:val="24"/>
      <w:szCs w:val="24"/>
    </w:rPr>
  </w:style>
  <w:style w:type="paragraph" w:styleId="NormalWeb">
    <w:name w:val="Normal (Web)"/>
    <w:aliases w:val="Обычный (Web),Знак Знак1 Знак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Normal"/>
    <w:link w:val="NormalWebChar1"/>
    <w:uiPriority w:val="99"/>
    <w:rsid w:val="00002B8C"/>
    <w:pPr>
      <w:widowControl/>
      <w:autoSpaceDE/>
      <w:autoSpaceDN/>
      <w:adjustRightInd/>
      <w:spacing w:before="100" w:beforeAutospacing="1" w:after="100" w:afterAutospacing="1"/>
    </w:pPr>
    <w:rPr>
      <w:sz w:val="24"/>
      <w:szCs w:val="24"/>
    </w:rPr>
  </w:style>
  <w:style w:type="character" w:customStyle="1" w:styleId="NormalWebChar1">
    <w:name w:val="Normal (Web) Char1"/>
    <w:aliases w:val="Обычный (Web) Char1,Знак Знак1 Знак Знак Char1,Обычный (веб) Знак1 Char1,Обычный (веб) Знак Знак Char1,Обычный (веб) Знак1 Знак Знак Char1,Обычный (веб) Знак Знак Знак Знак Char1,Обычный (веб) Знак1 Знак Знак Знак Знак Char1"/>
    <w:link w:val="NormalWeb"/>
    <w:uiPriority w:val="99"/>
    <w:locked/>
    <w:rsid w:val="00002B8C"/>
    <w:rPr>
      <w:sz w:val="24"/>
      <w:lang w:val="ru-RU" w:eastAsia="ru-RU"/>
    </w:rPr>
  </w:style>
  <w:style w:type="character" w:customStyle="1" w:styleId="NormalWebChar">
    <w:name w:val="Normal (Web) Char"/>
    <w:aliases w:val="Обычный (Web) Char,Знак Знак1 Знак Знак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E11F7A"/>
    <w:rPr>
      <w:sz w:val="24"/>
      <w:lang w:val="ru-RU" w:eastAsia="ru-RU"/>
    </w:rPr>
  </w:style>
  <w:style w:type="character" w:customStyle="1" w:styleId="fontstyle01">
    <w:name w:val="fontstyle01"/>
    <w:uiPriority w:val="99"/>
    <w:rsid w:val="00BD0B6D"/>
    <w:rPr>
      <w:rFonts w:ascii="Montserrat-Bold" w:hAnsi="Montserrat-Bold"/>
      <w:b/>
      <w:color w:val="000000"/>
      <w:sz w:val="24"/>
    </w:rPr>
  </w:style>
  <w:style w:type="character" w:customStyle="1" w:styleId="fontstyle21">
    <w:name w:val="fontstyle21"/>
    <w:uiPriority w:val="99"/>
    <w:rsid w:val="00BD0B6D"/>
    <w:rPr>
      <w:rFonts w:ascii="Montserrat-Regular" w:hAnsi="Montserrat-Regular"/>
      <w:color w:val="000000"/>
      <w:sz w:val="24"/>
    </w:rPr>
  </w:style>
</w:styles>
</file>

<file path=word/webSettings.xml><?xml version="1.0" encoding="utf-8"?>
<w:webSettings xmlns:r="http://schemas.openxmlformats.org/officeDocument/2006/relationships" xmlns:w="http://schemas.openxmlformats.org/wordprocessingml/2006/main">
  <w:divs>
    <w:div w:id="1652979409">
      <w:marLeft w:val="0"/>
      <w:marRight w:val="0"/>
      <w:marTop w:val="0"/>
      <w:marBottom w:val="0"/>
      <w:divBdr>
        <w:top w:val="none" w:sz="0" w:space="0" w:color="auto"/>
        <w:left w:val="none" w:sz="0" w:space="0" w:color="auto"/>
        <w:bottom w:val="none" w:sz="0" w:space="0" w:color="auto"/>
        <w:right w:val="none" w:sz="0" w:space="0" w:color="auto"/>
      </w:divBdr>
    </w:div>
    <w:div w:id="1652979410">
      <w:marLeft w:val="0"/>
      <w:marRight w:val="0"/>
      <w:marTop w:val="0"/>
      <w:marBottom w:val="0"/>
      <w:divBdr>
        <w:top w:val="none" w:sz="0" w:space="0" w:color="auto"/>
        <w:left w:val="none" w:sz="0" w:space="0" w:color="auto"/>
        <w:bottom w:val="none" w:sz="0" w:space="0" w:color="auto"/>
        <w:right w:val="none" w:sz="0" w:space="0" w:color="auto"/>
      </w:divBdr>
    </w:div>
    <w:div w:id="1652979411">
      <w:marLeft w:val="0"/>
      <w:marRight w:val="0"/>
      <w:marTop w:val="0"/>
      <w:marBottom w:val="0"/>
      <w:divBdr>
        <w:top w:val="none" w:sz="0" w:space="0" w:color="auto"/>
        <w:left w:val="none" w:sz="0" w:space="0" w:color="auto"/>
        <w:bottom w:val="none" w:sz="0" w:space="0" w:color="auto"/>
        <w:right w:val="none" w:sz="0" w:space="0" w:color="auto"/>
      </w:divBdr>
    </w:div>
    <w:div w:id="1652979412">
      <w:marLeft w:val="0"/>
      <w:marRight w:val="0"/>
      <w:marTop w:val="0"/>
      <w:marBottom w:val="0"/>
      <w:divBdr>
        <w:top w:val="none" w:sz="0" w:space="0" w:color="auto"/>
        <w:left w:val="none" w:sz="0" w:space="0" w:color="auto"/>
        <w:bottom w:val="none" w:sz="0" w:space="0" w:color="auto"/>
        <w:right w:val="none" w:sz="0" w:space="0" w:color="auto"/>
      </w:divBdr>
    </w:div>
    <w:div w:id="1652979413">
      <w:marLeft w:val="0"/>
      <w:marRight w:val="0"/>
      <w:marTop w:val="0"/>
      <w:marBottom w:val="0"/>
      <w:divBdr>
        <w:top w:val="none" w:sz="0" w:space="0" w:color="auto"/>
        <w:left w:val="none" w:sz="0" w:space="0" w:color="auto"/>
        <w:bottom w:val="none" w:sz="0" w:space="0" w:color="auto"/>
        <w:right w:val="none" w:sz="0" w:space="0" w:color="auto"/>
      </w:divBdr>
    </w:div>
    <w:div w:id="1652979414">
      <w:marLeft w:val="0"/>
      <w:marRight w:val="0"/>
      <w:marTop w:val="0"/>
      <w:marBottom w:val="0"/>
      <w:divBdr>
        <w:top w:val="none" w:sz="0" w:space="0" w:color="auto"/>
        <w:left w:val="none" w:sz="0" w:space="0" w:color="auto"/>
        <w:bottom w:val="none" w:sz="0" w:space="0" w:color="auto"/>
        <w:right w:val="none" w:sz="0" w:space="0" w:color="auto"/>
      </w:divBdr>
    </w:div>
    <w:div w:id="1652979415">
      <w:marLeft w:val="0"/>
      <w:marRight w:val="0"/>
      <w:marTop w:val="0"/>
      <w:marBottom w:val="0"/>
      <w:divBdr>
        <w:top w:val="none" w:sz="0" w:space="0" w:color="auto"/>
        <w:left w:val="none" w:sz="0" w:space="0" w:color="auto"/>
        <w:bottom w:val="none" w:sz="0" w:space="0" w:color="auto"/>
        <w:right w:val="none" w:sz="0" w:space="0" w:color="auto"/>
      </w:divBdr>
    </w:div>
    <w:div w:id="1652979416">
      <w:marLeft w:val="0"/>
      <w:marRight w:val="0"/>
      <w:marTop w:val="0"/>
      <w:marBottom w:val="0"/>
      <w:divBdr>
        <w:top w:val="none" w:sz="0" w:space="0" w:color="auto"/>
        <w:left w:val="none" w:sz="0" w:space="0" w:color="auto"/>
        <w:bottom w:val="none" w:sz="0" w:space="0" w:color="auto"/>
        <w:right w:val="none" w:sz="0" w:space="0" w:color="auto"/>
      </w:divBdr>
    </w:div>
    <w:div w:id="1652979417">
      <w:marLeft w:val="0"/>
      <w:marRight w:val="0"/>
      <w:marTop w:val="0"/>
      <w:marBottom w:val="0"/>
      <w:divBdr>
        <w:top w:val="none" w:sz="0" w:space="0" w:color="auto"/>
        <w:left w:val="none" w:sz="0" w:space="0" w:color="auto"/>
        <w:bottom w:val="none" w:sz="0" w:space="0" w:color="auto"/>
        <w:right w:val="none" w:sz="0" w:space="0" w:color="auto"/>
      </w:divBdr>
    </w:div>
    <w:div w:id="1652979418">
      <w:marLeft w:val="0"/>
      <w:marRight w:val="0"/>
      <w:marTop w:val="0"/>
      <w:marBottom w:val="0"/>
      <w:divBdr>
        <w:top w:val="none" w:sz="0" w:space="0" w:color="auto"/>
        <w:left w:val="none" w:sz="0" w:space="0" w:color="auto"/>
        <w:bottom w:val="none" w:sz="0" w:space="0" w:color="auto"/>
        <w:right w:val="none" w:sz="0" w:space="0" w:color="auto"/>
      </w:divBdr>
    </w:div>
    <w:div w:id="1652979419">
      <w:marLeft w:val="0"/>
      <w:marRight w:val="0"/>
      <w:marTop w:val="0"/>
      <w:marBottom w:val="0"/>
      <w:divBdr>
        <w:top w:val="none" w:sz="0" w:space="0" w:color="auto"/>
        <w:left w:val="none" w:sz="0" w:space="0" w:color="auto"/>
        <w:bottom w:val="none" w:sz="0" w:space="0" w:color="auto"/>
        <w:right w:val="none" w:sz="0" w:space="0" w:color="auto"/>
      </w:divBdr>
    </w:div>
    <w:div w:id="1652979420">
      <w:marLeft w:val="0"/>
      <w:marRight w:val="0"/>
      <w:marTop w:val="0"/>
      <w:marBottom w:val="0"/>
      <w:divBdr>
        <w:top w:val="none" w:sz="0" w:space="0" w:color="auto"/>
        <w:left w:val="none" w:sz="0" w:space="0" w:color="auto"/>
        <w:bottom w:val="none" w:sz="0" w:space="0" w:color="auto"/>
        <w:right w:val="none" w:sz="0" w:space="0" w:color="auto"/>
      </w:divBdr>
    </w:div>
    <w:div w:id="1652979421">
      <w:marLeft w:val="0"/>
      <w:marRight w:val="0"/>
      <w:marTop w:val="0"/>
      <w:marBottom w:val="0"/>
      <w:divBdr>
        <w:top w:val="none" w:sz="0" w:space="0" w:color="auto"/>
        <w:left w:val="none" w:sz="0" w:space="0" w:color="auto"/>
        <w:bottom w:val="none" w:sz="0" w:space="0" w:color="auto"/>
        <w:right w:val="none" w:sz="0" w:space="0" w:color="auto"/>
      </w:divBdr>
    </w:div>
    <w:div w:id="1652979422">
      <w:marLeft w:val="0"/>
      <w:marRight w:val="0"/>
      <w:marTop w:val="0"/>
      <w:marBottom w:val="0"/>
      <w:divBdr>
        <w:top w:val="none" w:sz="0" w:space="0" w:color="auto"/>
        <w:left w:val="none" w:sz="0" w:space="0" w:color="auto"/>
        <w:bottom w:val="none" w:sz="0" w:space="0" w:color="auto"/>
        <w:right w:val="none" w:sz="0" w:space="0" w:color="auto"/>
      </w:divBdr>
    </w:div>
    <w:div w:id="1652979423">
      <w:marLeft w:val="0"/>
      <w:marRight w:val="0"/>
      <w:marTop w:val="0"/>
      <w:marBottom w:val="0"/>
      <w:divBdr>
        <w:top w:val="none" w:sz="0" w:space="0" w:color="auto"/>
        <w:left w:val="none" w:sz="0" w:space="0" w:color="auto"/>
        <w:bottom w:val="none" w:sz="0" w:space="0" w:color="auto"/>
        <w:right w:val="none" w:sz="0" w:space="0" w:color="auto"/>
      </w:divBdr>
    </w:div>
    <w:div w:id="1652979424">
      <w:marLeft w:val="0"/>
      <w:marRight w:val="0"/>
      <w:marTop w:val="0"/>
      <w:marBottom w:val="0"/>
      <w:divBdr>
        <w:top w:val="none" w:sz="0" w:space="0" w:color="auto"/>
        <w:left w:val="none" w:sz="0" w:space="0" w:color="auto"/>
        <w:bottom w:val="none" w:sz="0" w:space="0" w:color="auto"/>
        <w:right w:val="none" w:sz="0" w:space="0" w:color="auto"/>
      </w:divBdr>
    </w:div>
    <w:div w:id="1652979425">
      <w:marLeft w:val="0"/>
      <w:marRight w:val="0"/>
      <w:marTop w:val="0"/>
      <w:marBottom w:val="0"/>
      <w:divBdr>
        <w:top w:val="none" w:sz="0" w:space="0" w:color="auto"/>
        <w:left w:val="none" w:sz="0" w:space="0" w:color="auto"/>
        <w:bottom w:val="none" w:sz="0" w:space="0" w:color="auto"/>
        <w:right w:val="none" w:sz="0" w:space="0" w:color="auto"/>
      </w:divBdr>
    </w:div>
    <w:div w:id="16529794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kis@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3410</Words>
  <Characters>19439</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3</cp:revision>
  <cp:lastPrinted>2019-12-10T13:51:00Z</cp:lastPrinted>
  <dcterms:created xsi:type="dcterms:W3CDTF">2026-07-07T13:32:00Z</dcterms:created>
  <dcterms:modified xsi:type="dcterms:W3CDTF">2026-07-08T07:43:00Z</dcterms:modified>
</cp:coreProperties>
</file>