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9B5" w:rsidRDefault="00D1005B">
      <w:pPr>
        <w:jc w:val="center"/>
        <w:rPr>
          <w:b/>
          <w:sz w:val="24"/>
          <w:szCs w:val="24"/>
        </w:rPr>
      </w:pPr>
      <w:r>
        <w:rPr>
          <w:b/>
          <w:sz w:val="24"/>
          <w:szCs w:val="24"/>
        </w:rPr>
        <w:t>Объявление о закупочной сессии №</w:t>
      </w:r>
      <w:r w:rsidR="00604C9F" w:rsidRPr="00604C9F">
        <w:rPr>
          <w:b/>
          <w:sz w:val="24"/>
          <w:szCs w:val="24"/>
        </w:rPr>
        <w:t>127-26-еп/63_ОТЭЗ</w:t>
      </w:r>
    </w:p>
    <w:p w:rsidR="001359B5" w:rsidRDefault="001359B5">
      <w:pPr>
        <w:jc w:val="center"/>
        <w:rPr>
          <w:b/>
          <w:sz w:val="24"/>
          <w:szCs w:val="24"/>
        </w:rPr>
      </w:pPr>
    </w:p>
    <w:p w:rsidR="001359B5" w:rsidRDefault="00D1005B">
      <w:pPr>
        <w:ind w:firstLine="708"/>
        <w:jc w:val="both"/>
        <w:rPr>
          <w:b/>
          <w:sz w:val="24"/>
          <w:szCs w:val="24"/>
        </w:rPr>
      </w:pPr>
      <w:r>
        <w:rPr>
          <w:b/>
          <w:sz w:val="24"/>
          <w:szCs w:val="24"/>
        </w:rPr>
        <w:t>1. Государственный заказчик (далее – заказчик):</w:t>
      </w:r>
    </w:p>
    <w:p w:rsidR="001359B5" w:rsidRDefault="00D1005B">
      <w:pPr>
        <w:ind w:firstLine="708"/>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1359B5" w:rsidRDefault="00D1005B">
      <w:pPr>
        <w:ind w:firstLine="708"/>
        <w:jc w:val="both"/>
        <w:rPr>
          <w:sz w:val="24"/>
          <w:szCs w:val="24"/>
        </w:rPr>
      </w:pPr>
      <w:r>
        <w:rPr>
          <w:color w:val="000000"/>
          <w:sz w:val="24"/>
          <w:szCs w:val="24"/>
        </w:rPr>
        <w:t>ИНН/КПП: 7709895509/332843001</w:t>
      </w:r>
    </w:p>
    <w:p w:rsidR="001359B5" w:rsidRDefault="00D1005B">
      <w:pPr>
        <w:widowControl w:val="0"/>
        <w:ind w:firstLine="708"/>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1359B5" w:rsidRDefault="00D1005B">
      <w:pPr>
        <w:widowControl w:val="0"/>
        <w:ind w:firstLine="708"/>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1359B5" w:rsidRDefault="00D1005B">
      <w:pPr>
        <w:ind w:firstLine="708"/>
        <w:jc w:val="both"/>
        <w:rPr>
          <w:sz w:val="24"/>
          <w:szCs w:val="24"/>
        </w:rPr>
      </w:pPr>
      <w:r>
        <w:rPr>
          <w:sz w:val="24"/>
          <w:szCs w:val="24"/>
        </w:rPr>
        <w:t>Адрес эл</w:t>
      </w:r>
      <w:r>
        <w:rPr>
          <w:sz w:val="24"/>
          <w:szCs w:val="24"/>
        </w:rPr>
        <w:t xml:space="preserve">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1359B5" w:rsidRDefault="00D1005B">
      <w:pPr>
        <w:ind w:firstLine="708"/>
        <w:jc w:val="both"/>
        <w:rPr>
          <w:sz w:val="24"/>
          <w:szCs w:val="24"/>
        </w:rPr>
      </w:pPr>
      <w:r>
        <w:rPr>
          <w:b/>
          <w:sz w:val="24"/>
          <w:szCs w:val="24"/>
        </w:rPr>
        <w:t>2. Идентификационный код закупки (ИКЗ):</w:t>
      </w:r>
      <w:r>
        <w:rPr>
          <w:sz w:val="24"/>
          <w:szCs w:val="24"/>
        </w:rPr>
        <w:t xml:space="preserve"> </w:t>
      </w:r>
    </w:p>
    <w:p w:rsidR="001359B5" w:rsidRDefault="00D1005B">
      <w:pPr>
        <w:ind w:firstLine="708"/>
        <w:jc w:val="both"/>
        <w:rPr>
          <w:sz w:val="24"/>
          <w:szCs w:val="24"/>
        </w:rPr>
      </w:pPr>
      <w:r>
        <w:rPr>
          <w:sz w:val="24"/>
          <w:szCs w:val="24"/>
        </w:rPr>
        <w:t>26 1 7709895509 332843001 0004 000 0000 000</w:t>
      </w:r>
    </w:p>
    <w:p w:rsidR="001359B5" w:rsidRDefault="00D1005B">
      <w:pPr>
        <w:ind w:firstLine="708"/>
        <w:jc w:val="both"/>
        <w:rPr>
          <w:b/>
          <w:color w:val="000000"/>
          <w:sz w:val="24"/>
          <w:szCs w:val="24"/>
        </w:rPr>
      </w:pPr>
      <w:r>
        <w:rPr>
          <w:b/>
          <w:color w:val="000000"/>
          <w:sz w:val="24"/>
          <w:szCs w:val="24"/>
        </w:rPr>
        <w:t>3. Дата, время и длительность закупочной сессии:</w:t>
      </w:r>
    </w:p>
    <w:p w:rsidR="001359B5" w:rsidRDefault="00D1005B">
      <w:pPr>
        <w:ind w:firstLine="708"/>
        <w:jc w:val="both"/>
        <w:rPr>
          <w:color w:val="000000"/>
          <w:sz w:val="24"/>
          <w:szCs w:val="24"/>
        </w:rPr>
      </w:pPr>
      <w:r>
        <w:rPr>
          <w:b/>
          <w:color w:val="000000"/>
          <w:sz w:val="24"/>
          <w:szCs w:val="24"/>
        </w:rPr>
        <w:t xml:space="preserve">Дата: </w:t>
      </w:r>
      <w:r w:rsidR="00604C9F">
        <w:rPr>
          <w:color w:val="000000"/>
          <w:sz w:val="24"/>
          <w:szCs w:val="24"/>
        </w:rPr>
        <w:t>02.07.2026</w:t>
      </w:r>
    </w:p>
    <w:p w:rsidR="001359B5" w:rsidRDefault="00D1005B">
      <w:pPr>
        <w:ind w:firstLine="708"/>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w:t>
      </w:r>
      <w:r>
        <w:rPr>
          <w:color w:val="000000"/>
          <w:sz w:val="24"/>
          <w:szCs w:val="24"/>
        </w:rPr>
        <w:t>е 24 (двадцати четырех) часов с момента размещения объявления о закупочной сессии на ЕАТ.</w:t>
      </w:r>
    </w:p>
    <w:p w:rsidR="001359B5" w:rsidRDefault="00D1005B">
      <w:pPr>
        <w:ind w:firstLine="708"/>
        <w:jc w:val="both"/>
        <w:rPr>
          <w:color w:val="000000"/>
          <w:sz w:val="24"/>
          <w:szCs w:val="24"/>
        </w:rPr>
      </w:pPr>
      <w:r>
        <w:rPr>
          <w:b/>
          <w:color w:val="000000"/>
          <w:sz w:val="24"/>
          <w:szCs w:val="24"/>
        </w:rPr>
        <w:t>4. Планируемая дата заключения государственного контракта:</w:t>
      </w:r>
      <w:r>
        <w:rPr>
          <w:color w:val="000000"/>
          <w:sz w:val="24"/>
          <w:szCs w:val="24"/>
        </w:rPr>
        <w:t xml:space="preserve"> </w:t>
      </w:r>
      <w:r w:rsidR="00604C9F">
        <w:rPr>
          <w:color w:val="000000"/>
          <w:sz w:val="24"/>
          <w:szCs w:val="24"/>
        </w:rPr>
        <w:t>10.07.2026</w:t>
      </w:r>
    </w:p>
    <w:p w:rsidR="001359B5" w:rsidRDefault="00D1005B">
      <w:pPr>
        <w:ind w:firstLine="708"/>
        <w:jc w:val="both"/>
        <w:rPr>
          <w:b/>
          <w:sz w:val="24"/>
          <w:szCs w:val="24"/>
        </w:rPr>
      </w:pPr>
      <w:r>
        <w:rPr>
          <w:b/>
          <w:color w:val="000000"/>
          <w:sz w:val="24"/>
          <w:szCs w:val="24"/>
        </w:rPr>
        <w:t xml:space="preserve">5. Количество товара (объем работы, объем услуги): </w:t>
      </w:r>
      <w:r>
        <w:rPr>
          <w:color w:val="000000"/>
          <w:sz w:val="24"/>
          <w:szCs w:val="24"/>
        </w:rPr>
        <w:t>1 единица.</w:t>
      </w:r>
    </w:p>
    <w:p w:rsidR="001359B5" w:rsidRDefault="00D1005B">
      <w:pPr>
        <w:spacing w:line="276" w:lineRule="auto"/>
        <w:ind w:firstLine="709"/>
        <w:jc w:val="both"/>
        <w:rPr>
          <w:rFonts w:eastAsia="Times New Roman"/>
          <w:sz w:val="24"/>
          <w:szCs w:val="24"/>
        </w:rPr>
      </w:pPr>
      <w:r>
        <w:rPr>
          <w:b/>
          <w:sz w:val="24"/>
          <w:szCs w:val="24"/>
        </w:rPr>
        <w:t>6. Место поставки товара (мест</w:t>
      </w:r>
      <w:r>
        <w:rPr>
          <w:b/>
          <w:sz w:val="24"/>
          <w:szCs w:val="24"/>
        </w:rPr>
        <w:t xml:space="preserve">о выполнения работы, оказания услуги) или указание </w:t>
      </w:r>
      <w:proofErr w:type="gramStart"/>
      <w:r>
        <w:rPr>
          <w:b/>
          <w:sz w:val="24"/>
          <w:szCs w:val="24"/>
        </w:rPr>
        <w:t>на самовывоз</w:t>
      </w:r>
      <w:proofErr w:type="gramEnd"/>
      <w:r>
        <w:rPr>
          <w:b/>
          <w:sz w:val="24"/>
          <w:szCs w:val="24"/>
        </w:rPr>
        <w:t xml:space="preserve">: </w:t>
      </w:r>
      <w:r>
        <w:rPr>
          <w:rFonts w:eastAsia="Times New Roman"/>
          <w:sz w:val="24"/>
          <w:szCs w:val="24"/>
        </w:rPr>
        <w:t>Смоленская область: г. Рудня, ул. Колхозная, д. 4</w:t>
      </w:r>
    </w:p>
    <w:p w:rsidR="001359B5" w:rsidRDefault="00D1005B">
      <w:pPr>
        <w:ind w:firstLine="708"/>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1359B5" w:rsidRDefault="00D1005B">
      <w:pPr>
        <w:spacing w:line="245" w:lineRule="auto"/>
        <w:ind w:firstLine="708"/>
        <w:rPr>
          <w:bCs/>
          <w:sz w:val="24"/>
          <w:szCs w:val="24"/>
        </w:rPr>
      </w:pPr>
      <w:r>
        <w:rPr>
          <w:bCs/>
          <w:sz w:val="24"/>
          <w:szCs w:val="24"/>
        </w:rPr>
        <w:t>Услуги оказываются с даты заключения контракта по 18.12.2026 вкл</w:t>
      </w:r>
      <w:r>
        <w:rPr>
          <w:bCs/>
          <w:sz w:val="24"/>
          <w:szCs w:val="24"/>
        </w:rPr>
        <w:t>ючительно, в рабочие дни Получателя, с 08:30 до 13:00 и с 14:00 до 17:00 (время московское).</w:t>
      </w:r>
    </w:p>
    <w:p w:rsidR="001359B5" w:rsidRDefault="00D1005B">
      <w:pPr>
        <w:spacing w:line="245" w:lineRule="auto"/>
        <w:ind w:firstLine="708"/>
        <w:rPr>
          <w:b/>
          <w:bCs/>
          <w:sz w:val="24"/>
          <w:szCs w:val="24"/>
        </w:rPr>
      </w:pPr>
      <w:r>
        <w:rPr>
          <w:b/>
          <w:sz w:val="24"/>
          <w:szCs w:val="24"/>
        </w:rPr>
        <w:t>8.</w:t>
      </w:r>
      <w:r>
        <w:rPr>
          <w:b/>
          <w:bCs/>
          <w:sz w:val="24"/>
          <w:szCs w:val="24"/>
        </w:rPr>
        <w:t xml:space="preserve"> Информация о ценовом предложении и Участнике, его предложившем: </w:t>
      </w:r>
    </w:p>
    <w:p w:rsidR="001359B5" w:rsidRDefault="00D1005B">
      <w:pPr>
        <w:spacing w:after="60"/>
        <w:ind w:firstLine="709"/>
        <w:jc w:val="both"/>
        <w:rPr>
          <w:b/>
          <w:bCs/>
          <w:sz w:val="24"/>
          <w:szCs w:val="24"/>
        </w:rPr>
      </w:pPr>
      <w:proofErr w:type="gramStart"/>
      <w:r>
        <w:rPr>
          <w:bCs/>
          <w:sz w:val="24"/>
          <w:szCs w:val="24"/>
        </w:rPr>
        <w:t>ЦК  9</w:t>
      </w:r>
      <w:proofErr w:type="gramEnd"/>
      <w:r>
        <w:rPr>
          <w:bCs/>
          <w:sz w:val="24"/>
          <w:szCs w:val="24"/>
        </w:rPr>
        <w:t> 360,00  АО «Газпром газораспределение Смоленск» ИНН 6731011930</w:t>
      </w:r>
    </w:p>
    <w:p w:rsidR="001359B5" w:rsidRDefault="00D1005B">
      <w:pPr>
        <w:spacing w:after="60"/>
        <w:ind w:firstLine="284"/>
        <w:jc w:val="both"/>
        <w:rPr>
          <w:sz w:val="24"/>
          <w:szCs w:val="24"/>
        </w:rPr>
      </w:pPr>
      <w:r>
        <w:rPr>
          <w:b/>
          <w:sz w:val="24"/>
          <w:szCs w:val="24"/>
        </w:rPr>
        <w:t xml:space="preserve">       9. Условия оплаты:</w:t>
      </w:r>
      <w:r>
        <w:rPr>
          <w:sz w:val="24"/>
          <w:szCs w:val="24"/>
        </w:rPr>
        <w:t xml:space="preserve"> </w:t>
      </w:r>
      <w:r>
        <w:rPr>
          <w:sz w:val="24"/>
          <w:szCs w:val="24"/>
        </w:rPr>
        <w:t>Форма оплаты – безналичный расчет, путем перечисления денежных средств на расчетный счет Исполнителя. Оплата производится за фактически оказанные услуги.</w:t>
      </w:r>
    </w:p>
    <w:p w:rsidR="001359B5" w:rsidRDefault="00D1005B">
      <w:pPr>
        <w:ind w:firstLine="708"/>
        <w:jc w:val="both"/>
        <w:rPr>
          <w:sz w:val="24"/>
          <w:szCs w:val="24"/>
        </w:rPr>
      </w:pPr>
      <w:r>
        <w:rPr>
          <w:sz w:val="24"/>
          <w:szCs w:val="24"/>
        </w:rPr>
        <w:t xml:space="preserve">Вид оплаты – оплата по счету. </w:t>
      </w:r>
    </w:p>
    <w:p w:rsidR="001359B5" w:rsidRDefault="00D1005B">
      <w:pPr>
        <w:ind w:firstLine="708"/>
        <w:jc w:val="both"/>
        <w:rPr>
          <w:sz w:val="24"/>
          <w:szCs w:val="24"/>
        </w:rPr>
      </w:pPr>
      <w:r>
        <w:rPr>
          <w:sz w:val="24"/>
          <w:szCs w:val="24"/>
        </w:rPr>
        <w:t>Условия оплаты – отсроченная оплата.</w:t>
      </w:r>
    </w:p>
    <w:p w:rsidR="001359B5" w:rsidRDefault="00D1005B">
      <w:pPr>
        <w:spacing w:line="276" w:lineRule="auto"/>
        <w:ind w:firstLine="708"/>
        <w:jc w:val="both"/>
        <w:rPr>
          <w:sz w:val="24"/>
          <w:szCs w:val="24"/>
        </w:rPr>
      </w:pPr>
      <w:r>
        <w:rPr>
          <w:sz w:val="24"/>
          <w:szCs w:val="24"/>
        </w:rPr>
        <w:t xml:space="preserve">Крайний срок оплаты – в </w:t>
      </w:r>
      <w:r>
        <w:rPr>
          <w:sz w:val="24"/>
          <w:szCs w:val="24"/>
        </w:rPr>
        <w:t>течение 7 (</w:t>
      </w:r>
      <w:proofErr w:type="gramStart"/>
      <w:r>
        <w:rPr>
          <w:sz w:val="24"/>
          <w:szCs w:val="24"/>
        </w:rPr>
        <w:t>семи)  рабочих</w:t>
      </w:r>
      <w:proofErr w:type="gramEnd"/>
      <w:r>
        <w:rPr>
          <w:sz w:val="24"/>
          <w:szCs w:val="24"/>
        </w:rPr>
        <w:t xml:space="preserve"> дней на основании акта приемки товаров, работ, услуг (код формы по ОКУД 0510452), подписанного сторонами контракта.</w:t>
      </w:r>
    </w:p>
    <w:p w:rsidR="001359B5" w:rsidRDefault="00D1005B">
      <w:pPr>
        <w:spacing w:line="276" w:lineRule="auto"/>
        <w:ind w:firstLine="708"/>
        <w:jc w:val="both"/>
        <w:rPr>
          <w:b/>
          <w:sz w:val="24"/>
          <w:szCs w:val="24"/>
        </w:rPr>
      </w:pPr>
      <w:r>
        <w:rPr>
          <w:b/>
          <w:sz w:val="24"/>
          <w:szCs w:val="24"/>
        </w:rPr>
        <w:t>10. Информация о возможности и случаях одностороннего расторжения сделки в соответствии с действующим законодатель</w:t>
      </w:r>
      <w:r>
        <w:rPr>
          <w:b/>
          <w:sz w:val="24"/>
          <w:szCs w:val="24"/>
        </w:rPr>
        <w:t xml:space="preserve">ством Российской Федерации: </w:t>
      </w:r>
    </w:p>
    <w:p w:rsidR="001359B5" w:rsidRDefault="00D1005B">
      <w:pPr>
        <w:ind w:firstLine="708"/>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Испо</w:t>
      </w:r>
      <w:r>
        <w:rPr>
          <w:sz w:val="24"/>
          <w:szCs w:val="24"/>
        </w:rPr>
        <w:t xml:space="preserve">лнитель вправе принять решение об </w:t>
      </w:r>
      <w:r>
        <w:rPr>
          <w:sz w:val="24"/>
          <w:szCs w:val="24"/>
        </w:rPr>
        <w:lastRenderedPageBreak/>
        <w:t>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359B5" w:rsidRDefault="00D1005B">
      <w:pPr>
        <w:ind w:firstLine="708"/>
        <w:jc w:val="both"/>
        <w:rPr>
          <w:b/>
          <w:sz w:val="24"/>
          <w:szCs w:val="24"/>
        </w:rPr>
      </w:pPr>
      <w:r>
        <w:rPr>
          <w:b/>
          <w:sz w:val="24"/>
          <w:szCs w:val="24"/>
        </w:rPr>
        <w:t>11. Ответственность Сторон за неис</w:t>
      </w:r>
      <w:r>
        <w:rPr>
          <w:b/>
          <w:sz w:val="24"/>
          <w:szCs w:val="24"/>
        </w:rPr>
        <w:t>полнение и ненадлежащее исполнение обязательств, предусмотренных контрактом.</w:t>
      </w:r>
    </w:p>
    <w:p w:rsidR="001359B5" w:rsidRDefault="00D1005B">
      <w:pPr>
        <w:ind w:firstLine="708"/>
        <w:jc w:val="both"/>
        <w:rPr>
          <w:sz w:val="24"/>
          <w:szCs w:val="24"/>
        </w:rPr>
      </w:pPr>
      <w:r>
        <w:rPr>
          <w:sz w:val="24"/>
          <w:szCs w:val="24"/>
        </w:rPr>
        <w:t xml:space="preserve">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w:t>
      </w:r>
      <w:r>
        <w:rPr>
          <w:sz w:val="24"/>
          <w:szCs w:val="24"/>
        </w:rPr>
        <w:t xml:space="preserve">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w:t>
      </w:r>
      <w:r>
        <w:rPr>
          <w:sz w:val="24"/>
          <w:szCs w:val="24"/>
        </w:rPr>
        <w:t>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Pr>
          <w:sz w:val="24"/>
          <w:szCs w:val="24"/>
        </w:rPr>
        <w:t xml:space="preserve">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1359B5" w:rsidRDefault="00D1005B">
      <w:pPr>
        <w:ind w:firstLine="709"/>
        <w:contextualSpacing/>
        <w:jc w:val="both"/>
        <w:rPr>
          <w:b/>
          <w:sz w:val="24"/>
          <w:szCs w:val="24"/>
        </w:rPr>
      </w:pPr>
      <w:r>
        <w:rPr>
          <w:b/>
          <w:sz w:val="24"/>
          <w:szCs w:val="24"/>
        </w:rPr>
        <w:t>12. Возможность рассмотрения предложе</w:t>
      </w:r>
      <w:r>
        <w:rPr>
          <w:b/>
          <w:sz w:val="24"/>
          <w:szCs w:val="24"/>
        </w:rPr>
        <w:t xml:space="preserve">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1359B5" w:rsidRDefault="00D1005B">
      <w:pPr>
        <w:ind w:firstLine="709"/>
        <w:contextualSpacing/>
        <w:jc w:val="both"/>
        <w:rPr>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rsidR="001359B5" w:rsidRDefault="00D1005B">
      <w:pPr>
        <w:ind w:firstLine="708"/>
        <w:jc w:val="both"/>
        <w:rPr>
          <w:sz w:val="24"/>
          <w:szCs w:val="24"/>
        </w:rPr>
      </w:pPr>
      <w:r>
        <w:rPr>
          <w:b/>
          <w:sz w:val="24"/>
          <w:szCs w:val="24"/>
        </w:rPr>
        <w:t>13. Возможность Участникам подавать предложения на повышение количе</w:t>
      </w:r>
      <w:r>
        <w:rPr>
          <w:b/>
          <w:sz w:val="24"/>
          <w:szCs w:val="24"/>
        </w:rPr>
        <w:t>ства позиций спецификации на сумму, не превышающую Стартовую цену</w:t>
      </w:r>
      <w:r>
        <w:rPr>
          <w:sz w:val="24"/>
          <w:szCs w:val="24"/>
        </w:rPr>
        <w:t xml:space="preserve"> – не предусмотрена</w:t>
      </w:r>
    </w:p>
    <w:p w:rsidR="001359B5" w:rsidRDefault="00D1005B">
      <w:pPr>
        <w:ind w:firstLine="708"/>
        <w:jc w:val="both"/>
        <w:rPr>
          <w:sz w:val="24"/>
          <w:szCs w:val="24"/>
        </w:rPr>
      </w:pPr>
      <w:r>
        <w:rPr>
          <w:b/>
          <w:sz w:val="24"/>
          <w:szCs w:val="24"/>
        </w:rPr>
        <w:t>14. Контактная информация об уполномоченном лице, ответственном за закупку:</w:t>
      </w:r>
    </w:p>
    <w:p w:rsidR="001359B5" w:rsidRDefault="00D1005B">
      <w:pPr>
        <w:ind w:firstLine="708"/>
        <w:jc w:val="both"/>
        <w:rPr>
          <w:sz w:val="24"/>
          <w:szCs w:val="24"/>
        </w:rPr>
      </w:pPr>
      <w:r>
        <w:rPr>
          <w:sz w:val="24"/>
          <w:szCs w:val="24"/>
        </w:rPr>
        <w:t>Номер контактного телефона заказчика: 8 (4922) 77-16-40</w:t>
      </w:r>
    </w:p>
    <w:p w:rsidR="001359B5" w:rsidRDefault="00D1005B">
      <w:pPr>
        <w:ind w:firstLine="708"/>
        <w:jc w:val="both"/>
        <w:rPr>
          <w:sz w:val="24"/>
          <w:szCs w:val="24"/>
        </w:rPr>
      </w:pPr>
      <w:r>
        <w:rPr>
          <w:sz w:val="24"/>
          <w:szCs w:val="24"/>
        </w:rPr>
        <w:t>Ответственное должностное лицо заказчик</w:t>
      </w:r>
      <w:r>
        <w:rPr>
          <w:sz w:val="24"/>
          <w:szCs w:val="24"/>
        </w:rPr>
        <w:t>а:</w:t>
      </w:r>
      <w:r>
        <w:t xml:space="preserve"> </w:t>
      </w:r>
      <w:r>
        <w:rPr>
          <w:sz w:val="24"/>
          <w:szCs w:val="24"/>
        </w:rPr>
        <w:t>Лопухина Анна Петровна.</w:t>
      </w:r>
    </w:p>
    <w:p w:rsidR="001359B5" w:rsidRDefault="00D1005B">
      <w:pPr>
        <w:ind w:firstLine="708"/>
        <w:jc w:val="both"/>
        <w:rPr>
          <w:sz w:val="24"/>
          <w:szCs w:val="24"/>
        </w:rPr>
      </w:pPr>
      <w:r>
        <w:rPr>
          <w:b/>
          <w:sz w:val="24"/>
          <w:szCs w:val="24"/>
        </w:rPr>
        <w:t>15.</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1359B5" w:rsidRDefault="00D1005B">
      <w:pPr>
        <w:ind w:firstLine="708"/>
        <w:jc w:val="both"/>
        <w:rPr>
          <w:sz w:val="24"/>
          <w:szCs w:val="24"/>
        </w:rPr>
      </w:pPr>
      <w:r>
        <w:rPr>
          <w:sz w:val="24"/>
          <w:szCs w:val="24"/>
        </w:rPr>
        <w:t>Установлено требование об отсутствии в предусмотренном Законом № 44-ФЗ реестре недобросове</w:t>
      </w:r>
      <w:r>
        <w:rPr>
          <w:sz w:val="24"/>
          <w:szCs w:val="24"/>
        </w:rPr>
        <w:t>стных поставщиков (подрядчиков, исполнителей) информации об участнике закупочной сессии.</w:t>
      </w:r>
    </w:p>
    <w:p w:rsidR="001359B5" w:rsidRDefault="00D1005B">
      <w:pPr>
        <w:widowControl w:val="0"/>
        <w:ind w:firstLine="709"/>
        <w:jc w:val="both"/>
        <w:rPr>
          <w:rFonts w:eastAsia="Times New Roman"/>
          <w:b/>
          <w:bCs/>
          <w:sz w:val="24"/>
          <w:szCs w:val="24"/>
          <w:lang w:eastAsia="en-US"/>
        </w:rPr>
      </w:pPr>
      <w:r>
        <w:rPr>
          <w:b/>
          <w:sz w:val="24"/>
          <w:szCs w:val="24"/>
        </w:rPr>
        <w:t xml:space="preserve">16. </w:t>
      </w:r>
      <w:r>
        <w:rPr>
          <w:rFonts w:eastAsia="Times New Roman"/>
          <w:b/>
          <w:bCs/>
          <w:sz w:val="24"/>
          <w:szCs w:val="24"/>
          <w:lang w:eastAsia="en-US"/>
        </w:rPr>
        <w:t>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w:t>
      </w:r>
      <w:r>
        <w:rPr>
          <w:rFonts w:eastAsia="Times New Roman"/>
          <w:b/>
          <w:bCs/>
          <w:sz w:val="24"/>
          <w:szCs w:val="24"/>
          <w:lang w:eastAsia="en-US"/>
        </w:rPr>
        <w:t>ющихся объектом закупки (наличие лицензии (разрешения), свидетельства о допуске участника закупки, наименование лицензии, законодательный акт):</w:t>
      </w:r>
    </w:p>
    <w:p w:rsidR="001359B5" w:rsidRDefault="00D1005B">
      <w:pPr>
        <w:ind w:firstLine="708"/>
        <w:jc w:val="both"/>
        <w:rPr>
          <w:sz w:val="24"/>
          <w:szCs w:val="24"/>
        </w:rPr>
      </w:pPr>
      <w:r>
        <w:rPr>
          <w:sz w:val="24"/>
          <w:szCs w:val="24"/>
        </w:rPr>
        <w:t>Не установлено.</w:t>
      </w:r>
    </w:p>
    <w:p w:rsidR="001359B5" w:rsidRDefault="00D1005B">
      <w:pPr>
        <w:ind w:firstLine="708"/>
        <w:jc w:val="both"/>
        <w:rPr>
          <w:b/>
          <w:sz w:val="24"/>
          <w:szCs w:val="24"/>
        </w:rPr>
      </w:pPr>
      <w:r>
        <w:rPr>
          <w:b/>
          <w:sz w:val="24"/>
          <w:szCs w:val="24"/>
        </w:rPr>
        <w:t>17. Описание объекта закупки.</w:t>
      </w:r>
    </w:p>
    <w:p w:rsidR="001359B5" w:rsidRDefault="00D1005B">
      <w:pPr>
        <w:ind w:firstLine="709"/>
        <w:jc w:val="both"/>
        <w:rPr>
          <w:b/>
          <w:sz w:val="24"/>
          <w:szCs w:val="24"/>
        </w:rPr>
      </w:pPr>
      <w:r>
        <w:rPr>
          <w:sz w:val="24"/>
          <w:szCs w:val="24"/>
        </w:rPr>
        <w:t>ОКПД 2: 33.12.19.000</w:t>
      </w:r>
    </w:p>
    <w:p w:rsidR="001359B5" w:rsidRDefault="00D1005B">
      <w:pPr>
        <w:ind w:firstLine="709"/>
        <w:jc w:val="both"/>
        <w:rPr>
          <w:rFonts w:eastAsia="Times New Roman"/>
          <w:b/>
          <w:sz w:val="24"/>
          <w:szCs w:val="24"/>
        </w:rPr>
      </w:pPr>
      <w:r>
        <w:rPr>
          <w:rFonts w:eastAsia="Times New Roman"/>
          <w:b/>
          <w:sz w:val="24"/>
          <w:szCs w:val="24"/>
        </w:rPr>
        <w:t>Наименование объекта закупки (предмет государственного контракта):</w:t>
      </w:r>
    </w:p>
    <w:p w:rsidR="001359B5" w:rsidRDefault="00D1005B">
      <w:pPr>
        <w:shd w:val="clear" w:color="auto" w:fill="FFFFFF"/>
        <w:ind w:firstLine="708"/>
        <w:jc w:val="both"/>
        <w:rPr>
          <w:rFonts w:eastAsia="Times New Roman"/>
          <w:sz w:val="24"/>
          <w:szCs w:val="24"/>
        </w:rPr>
      </w:pPr>
      <w:bookmarkStart w:id="0" w:name="_GoBack"/>
      <w:r>
        <w:rPr>
          <w:rFonts w:eastAsia="Times New Roman"/>
          <w:sz w:val="24"/>
          <w:szCs w:val="24"/>
        </w:rPr>
        <w:t xml:space="preserve">Оказание услуг по техническому и аварийно-диспетчерскому обслуживанию сетей </w:t>
      </w:r>
      <w:proofErr w:type="spellStart"/>
      <w:r>
        <w:rPr>
          <w:rFonts w:eastAsia="Times New Roman"/>
          <w:sz w:val="24"/>
          <w:szCs w:val="24"/>
        </w:rPr>
        <w:t>газопотребления</w:t>
      </w:r>
      <w:proofErr w:type="spellEnd"/>
      <w:r>
        <w:rPr>
          <w:rFonts w:eastAsia="Times New Roman"/>
          <w:sz w:val="24"/>
          <w:szCs w:val="24"/>
        </w:rPr>
        <w:t xml:space="preserve"> и газового оборудования для обеспечения нужд Управления Федерального казначейства по Смоленской о</w:t>
      </w:r>
      <w:r>
        <w:rPr>
          <w:rFonts w:eastAsia="Times New Roman"/>
          <w:sz w:val="24"/>
          <w:szCs w:val="24"/>
        </w:rPr>
        <w:t>бласти.</w:t>
      </w:r>
    </w:p>
    <w:bookmarkEnd w:id="0"/>
    <w:p w:rsidR="001359B5" w:rsidRDefault="00D1005B">
      <w:pPr>
        <w:ind w:left="-284" w:firstLine="993"/>
        <w:jc w:val="both"/>
        <w:outlineLvl w:val="1"/>
        <w:rPr>
          <w:rFonts w:eastAsia="Times New Roman"/>
          <w:b/>
          <w:sz w:val="24"/>
          <w:szCs w:val="24"/>
          <w:lang w:eastAsia="ar-SA"/>
        </w:rPr>
      </w:pPr>
      <w:r>
        <w:rPr>
          <w:rFonts w:eastAsia="Times New Roman"/>
          <w:b/>
          <w:sz w:val="24"/>
          <w:szCs w:val="24"/>
        </w:rPr>
        <w:t xml:space="preserve">Функциональные, технические и качественные характеристики, эксплуатационные </w:t>
      </w:r>
      <w:r>
        <w:rPr>
          <w:rFonts w:eastAsia="Times New Roman"/>
          <w:b/>
          <w:sz w:val="24"/>
          <w:szCs w:val="24"/>
          <w:lang w:eastAsia="ar-SA"/>
        </w:rPr>
        <w:t>характеристики объекта закупки.</w:t>
      </w:r>
    </w:p>
    <w:p w:rsidR="001359B5" w:rsidRDefault="00D1005B">
      <w:pPr>
        <w:tabs>
          <w:tab w:val="left" w:pos="1905"/>
          <w:tab w:val="center" w:pos="5102"/>
        </w:tabs>
        <w:ind w:right="372"/>
        <w:jc w:val="right"/>
        <w:rPr>
          <w:rFonts w:eastAsia="Times New Roman"/>
          <w:color w:val="000000"/>
          <w:sz w:val="24"/>
          <w:szCs w:val="24"/>
        </w:rPr>
      </w:pPr>
      <w:r>
        <w:rPr>
          <w:rFonts w:eastAsia="Times New Roman"/>
          <w:color w:val="000000"/>
          <w:sz w:val="24"/>
          <w:szCs w:val="24"/>
        </w:rPr>
        <w:t>Таблица № 1</w:t>
      </w:r>
    </w:p>
    <w:p w:rsidR="001359B5" w:rsidRDefault="00D1005B">
      <w:pPr>
        <w:tabs>
          <w:tab w:val="left" w:pos="240"/>
        </w:tabs>
        <w:jc w:val="center"/>
        <w:rPr>
          <w:rFonts w:eastAsia="Times New Roman"/>
          <w:b/>
          <w:sz w:val="24"/>
          <w:szCs w:val="24"/>
        </w:rPr>
      </w:pPr>
      <w:r>
        <w:rPr>
          <w:rFonts w:eastAsia="Times New Roman"/>
          <w:b/>
          <w:sz w:val="24"/>
          <w:szCs w:val="24"/>
        </w:rPr>
        <w:t xml:space="preserve">Перечень оказываемых услуг </w:t>
      </w:r>
    </w:p>
    <w:p w:rsidR="001359B5" w:rsidRDefault="00D1005B">
      <w:pPr>
        <w:tabs>
          <w:tab w:val="left" w:pos="240"/>
        </w:tabs>
        <w:jc w:val="center"/>
        <w:rPr>
          <w:rFonts w:eastAsia="Times New Roman"/>
          <w:b/>
          <w:sz w:val="24"/>
          <w:szCs w:val="24"/>
        </w:rPr>
      </w:pPr>
      <w:r>
        <w:rPr>
          <w:rFonts w:eastAsia="Times New Roman"/>
          <w:b/>
          <w:sz w:val="24"/>
          <w:szCs w:val="24"/>
        </w:rPr>
        <w:t xml:space="preserve">по техническому и аварийно-диспетчерскому обслуживанию сетей </w:t>
      </w:r>
      <w:proofErr w:type="spellStart"/>
      <w:r>
        <w:rPr>
          <w:rFonts w:eastAsia="Times New Roman"/>
          <w:b/>
          <w:sz w:val="24"/>
          <w:szCs w:val="24"/>
        </w:rPr>
        <w:t>газопотребления</w:t>
      </w:r>
      <w:proofErr w:type="spellEnd"/>
      <w:r>
        <w:rPr>
          <w:rFonts w:eastAsia="Times New Roman"/>
          <w:b/>
          <w:sz w:val="24"/>
          <w:szCs w:val="24"/>
        </w:rPr>
        <w:t xml:space="preserve"> и газового оборудования объектов газоснабжения </w:t>
      </w:r>
    </w:p>
    <w:p w:rsidR="001359B5" w:rsidRDefault="00D1005B">
      <w:pPr>
        <w:tabs>
          <w:tab w:val="left" w:pos="240"/>
        </w:tabs>
        <w:jc w:val="center"/>
        <w:rPr>
          <w:rFonts w:eastAsia="Times New Roman"/>
          <w:sz w:val="22"/>
          <w:szCs w:val="22"/>
        </w:rPr>
      </w:pPr>
      <w:r>
        <w:rPr>
          <w:rFonts w:eastAsia="Times New Roman"/>
          <w:b/>
          <w:sz w:val="24"/>
          <w:szCs w:val="24"/>
        </w:rPr>
        <w:lastRenderedPageBreak/>
        <w:t>в структурных территориально обособленных подразделениях Управления Федерального казначейства по Смоленской области</w:t>
      </w:r>
    </w:p>
    <w:p w:rsidR="001359B5" w:rsidRDefault="001359B5">
      <w:pPr>
        <w:widowControl w:val="0"/>
        <w:jc w:val="both"/>
        <w:rPr>
          <w:rFonts w:eastAsia="Times New Roman"/>
          <w:sz w:val="22"/>
          <w:szCs w:val="22"/>
        </w:rPr>
      </w:pPr>
    </w:p>
    <w:tbl>
      <w:tblPr>
        <w:tblpPr w:leftFromText="180" w:rightFromText="180" w:vertAnchor="text" w:tblpXSpec="center" w:tblpY="1"/>
        <w:tblW w:w="150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4"/>
        <w:gridCol w:w="2268"/>
        <w:gridCol w:w="7512"/>
        <w:gridCol w:w="2552"/>
        <w:gridCol w:w="992"/>
        <w:gridCol w:w="1169"/>
      </w:tblGrid>
      <w:tr w:rsidR="001359B5">
        <w:trPr>
          <w:trHeight w:val="1407"/>
        </w:trPr>
        <w:tc>
          <w:tcPr>
            <w:tcW w:w="534"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22"/>
                <w:szCs w:val="22"/>
              </w:rPr>
            </w:pPr>
            <w:r>
              <w:rPr>
                <w:rFonts w:eastAsia="Times New Roman"/>
                <w:sz w:val="22"/>
                <w:szCs w:val="22"/>
              </w:rPr>
              <w:t xml:space="preserve">№ </w:t>
            </w:r>
            <w:proofErr w:type="spellStart"/>
            <w:r>
              <w:rPr>
                <w:rFonts w:eastAsia="Times New Roman"/>
                <w:sz w:val="22"/>
                <w:szCs w:val="22"/>
              </w:rPr>
              <w:t>пп</w:t>
            </w:r>
            <w:proofErr w:type="spellEnd"/>
          </w:p>
        </w:tc>
        <w:tc>
          <w:tcPr>
            <w:tcW w:w="2268"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22"/>
                <w:szCs w:val="22"/>
              </w:rPr>
            </w:pPr>
            <w:r>
              <w:rPr>
                <w:rFonts w:eastAsia="Times New Roman"/>
                <w:sz w:val="22"/>
                <w:szCs w:val="22"/>
              </w:rPr>
              <w:t>Адрес</w:t>
            </w:r>
          </w:p>
        </w:tc>
        <w:tc>
          <w:tcPr>
            <w:tcW w:w="7512"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22"/>
                <w:szCs w:val="22"/>
              </w:rPr>
            </w:pPr>
            <w:r>
              <w:rPr>
                <w:rFonts w:eastAsia="Times New Roman"/>
                <w:sz w:val="22"/>
                <w:szCs w:val="22"/>
              </w:rPr>
              <w:t>Наи</w:t>
            </w:r>
            <w:r>
              <w:rPr>
                <w:rFonts w:eastAsia="Times New Roman"/>
                <w:sz w:val="22"/>
                <w:szCs w:val="22"/>
              </w:rPr>
              <w:t>менование услуг</w:t>
            </w:r>
          </w:p>
        </w:tc>
        <w:tc>
          <w:tcPr>
            <w:tcW w:w="2552"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22"/>
                <w:szCs w:val="22"/>
              </w:rPr>
            </w:pPr>
            <w:r>
              <w:rPr>
                <w:rFonts w:eastAsia="Times New Roman"/>
                <w:sz w:val="22"/>
                <w:szCs w:val="22"/>
              </w:rPr>
              <w:t xml:space="preserve">Периодичность </w:t>
            </w:r>
          </w:p>
          <w:p w:rsidR="001359B5" w:rsidRDefault="00D1005B">
            <w:pPr>
              <w:widowControl w:val="0"/>
              <w:jc w:val="center"/>
              <w:rPr>
                <w:rFonts w:eastAsia="Times New Roman"/>
                <w:sz w:val="22"/>
                <w:szCs w:val="22"/>
              </w:rPr>
            </w:pPr>
            <w:r>
              <w:rPr>
                <w:rFonts w:eastAsia="Times New Roman"/>
                <w:sz w:val="22"/>
                <w:szCs w:val="22"/>
              </w:rPr>
              <w:t>обслуживания</w:t>
            </w:r>
          </w:p>
        </w:tc>
        <w:tc>
          <w:tcPr>
            <w:tcW w:w="992"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both"/>
              <w:rPr>
                <w:rFonts w:eastAsia="Times New Roman"/>
                <w:sz w:val="22"/>
                <w:szCs w:val="22"/>
              </w:rPr>
            </w:pPr>
            <w:r>
              <w:rPr>
                <w:rFonts w:eastAsia="Times New Roman"/>
                <w:sz w:val="22"/>
                <w:szCs w:val="22"/>
              </w:rPr>
              <w:t>Ед. изм.</w:t>
            </w:r>
          </w:p>
          <w:p w:rsidR="001359B5" w:rsidRDefault="001359B5">
            <w:pPr>
              <w:widowControl w:val="0"/>
              <w:jc w:val="center"/>
              <w:rPr>
                <w:rFonts w:eastAsia="Times New Roman"/>
                <w:sz w:val="22"/>
                <w:szCs w:val="22"/>
              </w:rPr>
            </w:pPr>
          </w:p>
        </w:tc>
        <w:tc>
          <w:tcPr>
            <w:tcW w:w="1169" w:type="dxa"/>
            <w:tcBorders>
              <w:top w:val="single" w:sz="4" w:space="0" w:color="000000"/>
              <w:left w:val="single" w:sz="4" w:space="0" w:color="000000"/>
              <w:bottom w:val="single" w:sz="4" w:space="0" w:color="000000"/>
              <w:right w:val="single" w:sz="4" w:space="0" w:color="000000"/>
            </w:tcBorders>
          </w:tcPr>
          <w:p w:rsidR="001359B5" w:rsidRDefault="00D1005B">
            <w:pPr>
              <w:widowControl w:val="0"/>
              <w:jc w:val="center"/>
              <w:rPr>
                <w:rFonts w:eastAsia="Times New Roman"/>
                <w:sz w:val="22"/>
                <w:szCs w:val="22"/>
              </w:rPr>
            </w:pPr>
            <w:r>
              <w:rPr>
                <w:rFonts w:eastAsia="Times New Roman"/>
                <w:sz w:val="22"/>
                <w:szCs w:val="22"/>
              </w:rPr>
              <w:t xml:space="preserve">Количество обслуживаемых единиц </w:t>
            </w:r>
          </w:p>
        </w:tc>
      </w:tr>
      <w:tr w:rsidR="001359B5">
        <w:tc>
          <w:tcPr>
            <w:tcW w:w="534" w:type="dxa"/>
            <w:vMerge w:val="restart"/>
            <w:tcBorders>
              <w:top w:val="single" w:sz="4" w:space="0" w:color="000000"/>
              <w:left w:val="single" w:sz="4" w:space="0" w:color="000000"/>
              <w:right w:val="single" w:sz="4" w:space="0" w:color="000000"/>
            </w:tcBorders>
            <w:vAlign w:val="center"/>
          </w:tcPr>
          <w:p w:rsidR="001359B5" w:rsidRDefault="00D1005B">
            <w:pPr>
              <w:widowControl w:val="0"/>
              <w:jc w:val="center"/>
              <w:rPr>
                <w:rFonts w:eastAsia="Times New Roman"/>
                <w:sz w:val="24"/>
                <w:szCs w:val="24"/>
              </w:rPr>
            </w:pPr>
            <w:r>
              <w:rPr>
                <w:rFonts w:eastAsia="Times New Roman"/>
                <w:sz w:val="24"/>
                <w:szCs w:val="24"/>
              </w:rPr>
              <w:t>1</w:t>
            </w:r>
          </w:p>
        </w:tc>
        <w:tc>
          <w:tcPr>
            <w:tcW w:w="2268" w:type="dxa"/>
            <w:vMerge w:val="restart"/>
            <w:tcBorders>
              <w:top w:val="single" w:sz="4" w:space="0" w:color="000000"/>
              <w:left w:val="single" w:sz="4" w:space="0" w:color="000000"/>
              <w:right w:val="single" w:sz="4" w:space="0" w:color="000000"/>
            </w:tcBorders>
            <w:vAlign w:val="center"/>
          </w:tcPr>
          <w:p w:rsidR="001359B5" w:rsidRDefault="00D1005B">
            <w:pPr>
              <w:jc w:val="center"/>
              <w:rPr>
                <w:rFonts w:eastAsia="Times New Roman"/>
                <w:sz w:val="24"/>
                <w:szCs w:val="24"/>
              </w:rPr>
            </w:pPr>
            <w:r>
              <w:rPr>
                <w:rFonts w:eastAsia="Times New Roman"/>
                <w:sz w:val="24"/>
                <w:szCs w:val="24"/>
              </w:rPr>
              <w:t xml:space="preserve">Отдел № 20 УФК по Смоленской </w:t>
            </w:r>
            <w:proofErr w:type="gramStart"/>
            <w:r>
              <w:rPr>
                <w:rFonts w:eastAsia="Times New Roman"/>
                <w:sz w:val="24"/>
                <w:szCs w:val="24"/>
              </w:rPr>
              <w:t>области  Адрес</w:t>
            </w:r>
            <w:proofErr w:type="gramEnd"/>
            <w:r>
              <w:rPr>
                <w:rFonts w:eastAsia="Times New Roman"/>
                <w:sz w:val="24"/>
                <w:szCs w:val="24"/>
              </w:rPr>
              <w:t xml:space="preserve">: Смоленская область, </w:t>
            </w:r>
            <w:proofErr w:type="spellStart"/>
            <w:r>
              <w:rPr>
                <w:rFonts w:eastAsia="Times New Roman"/>
                <w:sz w:val="24"/>
                <w:szCs w:val="24"/>
              </w:rPr>
              <w:t>Руднянский</w:t>
            </w:r>
            <w:proofErr w:type="spellEnd"/>
            <w:r>
              <w:rPr>
                <w:rFonts w:eastAsia="Times New Roman"/>
                <w:sz w:val="24"/>
                <w:szCs w:val="24"/>
              </w:rPr>
              <w:t xml:space="preserve"> район, г. Рудня, ул. Колхозная, д.4</w:t>
            </w:r>
          </w:p>
        </w:tc>
        <w:tc>
          <w:tcPr>
            <w:tcW w:w="7512" w:type="dxa"/>
            <w:tcBorders>
              <w:top w:val="single" w:sz="4" w:space="0" w:color="000000"/>
              <w:left w:val="single" w:sz="4" w:space="0" w:color="000000"/>
              <w:bottom w:val="single" w:sz="4" w:space="0" w:color="000000"/>
              <w:right w:val="single" w:sz="4" w:space="0" w:color="000000"/>
            </w:tcBorders>
            <w:vAlign w:val="center"/>
          </w:tcPr>
          <w:p w:rsidR="001359B5" w:rsidRDefault="00D1005B">
            <w:pPr>
              <w:rPr>
                <w:rFonts w:eastAsia="Times New Roman"/>
                <w:sz w:val="24"/>
                <w:szCs w:val="24"/>
              </w:rPr>
            </w:pPr>
            <w:r>
              <w:rPr>
                <w:rFonts w:eastAsia="Times New Roman"/>
                <w:sz w:val="24"/>
                <w:szCs w:val="24"/>
              </w:rPr>
              <w:t>Техническое обслуживание внутренних газопроводов и отключающих устройств (объект)</w:t>
            </w:r>
          </w:p>
        </w:tc>
        <w:tc>
          <w:tcPr>
            <w:tcW w:w="2552"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rFonts w:eastAsia="Times New Roman"/>
                <w:sz w:val="24"/>
                <w:szCs w:val="24"/>
              </w:rPr>
            </w:pPr>
            <w:r>
              <w:rPr>
                <w:rFonts w:eastAsia="Times New Roman"/>
                <w:sz w:val="24"/>
                <w:szCs w:val="24"/>
              </w:rPr>
              <w:t>1 раз в период срока оказания услуг</w:t>
            </w:r>
          </w:p>
        </w:tc>
        <w:tc>
          <w:tcPr>
            <w:tcW w:w="992"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rFonts w:eastAsia="Times New Roman"/>
                <w:sz w:val="24"/>
                <w:szCs w:val="24"/>
              </w:rPr>
            </w:pPr>
            <w:r>
              <w:rPr>
                <w:rFonts w:eastAsia="Times New Roman"/>
                <w:sz w:val="24"/>
                <w:szCs w:val="24"/>
              </w:rPr>
              <w:t>шт.</w:t>
            </w:r>
          </w:p>
        </w:tc>
        <w:tc>
          <w:tcPr>
            <w:tcW w:w="1169"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24"/>
                <w:szCs w:val="24"/>
              </w:rPr>
            </w:pPr>
            <w:r>
              <w:rPr>
                <w:rFonts w:eastAsia="Times New Roman"/>
                <w:sz w:val="24"/>
                <w:szCs w:val="24"/>
              </w:rPr>
              <w:t>1</w:t>
            </w:r>
          </w:p>
        </w:tc>
      </w:tr>
      <w:tr w:rsidR="001359B5">
        <w:tc>
          <w:tcPr>
            <w:tcW w:w="534" w:type="dxa"/>
            <w:vMerge/>
            <w:tcBorders>
              <w:left w:val="single" w:sz="4" w:space="0" w:color="000000"/>
              <w:right w:val="single" w:sz="4" w:space="0" w:color="000000"/>
            </w:tcBorders>
            <w:vAlign w:val="center"/>
          </w:tcPr>
          <w:p w:rsidR="001359B5" w:rsidRDefault="001359B5">
            <w:pPr>
              <w:widowControl w:val="0"/>
              <w:jc w:val="center"/>
              <w:rPr>
                <w:rFonts w:eastAsia="Times New Roman"/>
                <w:sz w:val="24"/>
                <w:szCs w:val="24"/>
              </w:rPr>
            </w:pPr>
          </w:p>
        </w:tc>
        <w:tc>
          <w:tcPr>
            <w:tcW w:w="2268" w:type="dxa"/>
            <w:vMerge/>
            <w:tcBorders>
              <w:left w:val="single" w:sz="4" w:space="0" w:color="000000"/>
              <w:right w:val="single" w:sz="4" w:space="0" w:color="000000"/>
            </w:tcBorders>
            <w:vAlign w:val="center"/>
          </w:tcPr>
          <w:p w:rsidR="001359B5" w:rsidRDefault="001359B5">
            <w:pPr>
              <w:widowControl w:val="0"/>
              <w:jc w:val="center"/>
              <w:rPr>
                <w:rFonts w:eastAsia="Times New Roman"/>
                <w:sz w:val="24"/>
                <w:szCs w:val="24"/>
              </w:rPr>
            </w:pPr>
          </w:p>
        </w:tc>
        <w:tc>
          <w:tcPr>
            <w:tcW w:w="7512" w:type="dxa"/>
            <w:tcBorders>
              <w:top w:val="single" w:sz="4" w:space="0" w:color="000000"/>
              <w:left w:val="single" w:sz="4" w:space="0" w:color="000000"/>
              <w:bottom w:val="single" w:sz="4" w:space="0" w:color="000000"/>
              <w:right w:val="single" w:sz="4" w:space="0" w:color="000000"/>
            </w:tcBorders>
            <w:vAlign w:val="center"/>
          </w:tcPr>
          <w:p w:rsidR="001359B5" w:rsidRDefault="00D1005B">
            <w:pPr>
              <w:rPr>
                <w:rFonts w:eastAsia="Times New Roman"/>
                <w:sz w:val="24"/>
                <w:szCs w:val="24"/>
              </w:rPr>
            </w:pPr>
            <w:r>
              <w:rPr>
                <w:rFonts w:eastAsia="Times New Roman"/>
                <w:sz w:val="24"/>
                <w:szCs w:val="24"/>
              </w:rPr>
              <w:t>Проверка герметичности внутреннего газопровода и газового оборудования</w:t>
            </w:r>
          </w:p>
        </w:tc>
        <w:tc>
          <w:tcPr>
            <w:tcW w:w="2552"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rFonts w:eastAsia="Times New Roman"/>
                <w:sz w:val="24"/>
                <w:szCs w:val="24"/>
              </w:rPr>
            </w:pPr>
            <w:r>
              <w:rPr>
                <w:rFonts w:eastAsia="Times New Roman"/>
                <w:sz w:val="24"/>
                <w:szCs w:val="24"/>
              </w:rPr>
              <w:t>1 раз в период срока оказания услуг</w:t>
            </w:r>
          </w:p>
        </w:tc>
        <w:tc>
          <w:tcPr>
            <w:tcW w:w="992"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rFonts w:eastAsia="Times New Roman"/>
                <w:sz w:val="24"/>
                <w:szCs w:val="24"/>
              </w:rPr>
            </w:pPr>
            <w:r>
              <w:rPr>
                <w:rFonts w:eastAsia="Times New Roman"/>
                <w:sz w:val="24"/>
                <w:szCs w:val="24"/>
              </w:rPr>
              <w:t>объект</w:t>
            </w:r>
          </w:p>
        </w:tc>
        <w:tc>
          <w:tcPr>
            <w:tcW w:w="1169"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24"/>
                <w:szCs w:val="24"/>
              </w:rPr>
            </w:pPr>
            <w:r>
              <w:rPr>
                <w:rFonts w:eastAsia="Times New Roman"/>
                <w:sz w:val="24"/>
                <w:szCs w:val="24"/>
              </w:rPr>
              <w:t>1</w:t>
            </w:r>
          </w:p>
        </w:tc>
      </w:tr>
      <w:tr w:rsidR="001359B5">
        <w:tc>
          <w:tcPr>
            <w:tcW w:w="534" w:type="dxa"/>
            <w:vMerge/>
            <w:tcBorders>
              <w:left w:val="single" w:sz="4" w:space="0" w:color="000000"/>
              <w:right w:val="single" w:sz="4" w:space="0" w:color="000000"/>
            </w:tcBorders>
            <w:vAlign w:val="center"/>
          </w:tcPr>
          <w:p w:rsidR="001359B5" w:rsidRDefault="001359B5">
            <w:pPr>
              <w:widowControl w:val="0"/>
              <w:jc w:val="center"/>
              <w:rPr>
                <w:rFonts w:eastAsia="Times New Roman"/>
                <w:sz w:val="24"/>
                <w:szCs w:val="24"/>
              </w:rPr>
            </w:pPr>
          </w:p>
        </w:tc>
        <w:tc>
          <w:tcPr>
            <w:tcW w:w="2268" w:type="dxa"/>
            <w:vMerge/>
            <w:tcBorders>
              <w:left w:val="single" w:sz="4" w:space="0" w:color="000000"/>
              <w:right w:val="single" w:sz="4" w:space="0" w:color="000000"/>
            </w:tcBorders>
            <w:vAlign w:val="center"/>
          </w:tcPr>
          <w:p w:rsidR="001359B5" w:rsidRDefault="001359B5">
            <w:pPr>
              <w:widowControl w:val="0"/>
              <w:jc w:val="center"/>
              <w:rPr>
                <w:rFonts w:eastAsia="Times New Roman"/>
                <w:sz w:val="24"/>
                <w:szCs w:val="24"/>
              </w:rPr>
            </w:pPr>
          </w:p>
        </w:tc>
        <w:tc>
          <w:tcPr>
            <w:tcW w:w="7512" w:type="dxa"/>
            <w:tcBorders>
              <w:top w:val="single" w:sz="4" w:space="0" w:color="000000"/>
              <w:left w:val="single" w:sz="4" w:space="0" w:color="000000"/>
              <w:bottom w:val="single" w:sz="4" w:space="0" w:color="000000"/>
              <w:right w:val="single" w:sz="4" w:space="0" w:color="000000"/>
            </w:tcBorders>
            <w:vAlign w:val="center"/>
          </w:tcPr>
          <w:p w:rsidR="001359B5" w:rsidRDefault="00D1005B">
            <w:pPr>
              <w:rPr>
                <w:rFonts w:eastAsia="Times New Roman"/>
                <w:sz w:val="24"/>
                <w:szCs w:val="24"/>
              </w:rPr>
            </w:pPr>
            <w:r>
              <w:rPr>
                <w:rFonts w:eastAsia="Times New Roman"/>
                <w:sz w:val="24"/>
                <w:szCs w:val="24"/>
              </w:rPr>
              <w:t xml:space="preserve">Техническое обслуживание атмосферной или </w:t>
            </w:r>
            <w:proofErr w:type="spellStart"/>
            <w:r>
              <w:rPr>
                <w:rFonts w:eastAsia="Times New Roman"/>
                <w:sz w:val="24"/>
                <w:szCs w:val="24"/>
              </w:rPr>
              <w:t>вентиляторной</w:t>
            </w:r>
            <w:proofErr w:type="spellEnd"/>
            <w:r>
              <w:rPr>
                <w:rFonts w:eastAsia="Times New Roman"/>
                <w:sz w:val="24"/>
                <w:szCs w:val="24"/>
              </w:rPr>
              <w:t xml:space="preserve"> горелки мощностью до 30кВт включительно (газовый </w:t>
            </w:r>
            <w:proofErr w:type="gramStart"/>
            <w:r>
              <w:rPr>
                <w:rFonts w:eastAsia="Times New Roman"/>
                <w:sz w:val="24"/>
                <w:szCs w:val="24"/>
              </w:rPr>
              <w:t xml:space="preserve">котел  </w:t>
            </w:r>
            <w:r>
              <w:rPr>
                <w:rFonts w:eastAsia="Times New Roman"/>
                <w:sz w:val="24"/>
                <w:szCs w:val="24"/>
                <w:lang w:val="en-US"/>
              </w:rPr>
              <w:t>ECO</w:t>
            </w:r>
            <w:proofErr w:type="gramEnd"/>
            <w:r>
              <w:rPr>
                <w:rFonts w:eastAsia="Times New Roman"/>
                <w:sz w:val="24"/>
                <w:szCs w:val="24"/>
              </w:rPr>
              <w:t xml:space="preserve"> </w:t>
            </w:r>
            <w:r>
              <w:rPr>
                <w:rFonts w:eastAsia="Times New Roman"/>
                <w:sz w:val="24"/>
                <w:szCs w:val="24"/>
                <w:lang w:val="en-US"/>
              </w:rPr>
              <w:t>FOUR</w:t>
            </w:r>
            <w:r>
              <w:rPr>
                <w:rFonts w:eastAsia="Times New Roman"/>
                <w:sz w:val="24"/>
                <w:szCs w:val="24"/>
              </w:rPr>
              <w:t xml:space="preserve"> 24 </w:t>
            </w:r>
            <w:r>
              <w:rPr>
                <w:rFonts w:eastAsia="Times New Roman"/>
                <w:sz w:val="24"/>
                <w:szCs w:val="24"/>
                <w:lang w:val="en-US"/>
              </w:rPr>
              <w:t>F</w:t>
            </w:r>
            <w:r>
              <w:rPr>
                <w:rFonts w:eastAsia="Times New Roman"/>
                <w:sz w:val="24"/>
                <w:szCs w:val="24"/>
              </w:rPr>
              <w:t xml:space="preserve">  - 2 шт.)</w:t>
            </w:r>
          </w:p>
        </w:tc>
        <w:tc>
          <w:tcPr>
            <w:tcW w:w="2552"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rFonts w:eastAsia="Times New Roman"/>
                <w:sz w:val="24"/>
                <w:szCs w:val="24"/>
              </w:rPr>
            </w:pPr>
            <w:r>
              <w:rPr>
                <w:rFonts w:eastAsia="Times New Roman"/>
                <w:sz w:val="24"/>
                <w:szCs w:val="24"/>
              </w:rPr>
              <w:t>1 раз в период срока оказания услуг</w:t>
            </w:r>
          </w:p>
        </w:tc>
        <w:tc>
          <w:tcPr>
            <w:tcW w:w="992"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rFonts w:eastAsia="Times New Roman"/>
                <w:sz w:val="24"/>
                <w:szCs w:val="24"/>
              </w:rPr>
            </w:pPr>
            <w:r>
              <w:rPr>
                <w:rFonts w:eastAsia="Times New Roman"/>
                <w:sz w:val="24"/>
                <w:szCs w:val="24"/>
              </w:rPr>
              <w:t>шт.</w:t>
            </w:r>
          </w:p>
        </w:tc>
        <w:tc>
          <w:tcPr>
            <w:tcW w:w="1169"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24"/>
                <w:szCs w:val="24"/>
              </w:rPr>
            </w:pPr>
            <w:r>
              <w:rPr>
                <w:rFonts w:eastAsia="Times New Roman"/>
                <w:sz w:val="24"/>
                <w:szCs w:val="24"/>
              </w:rPr>
              <w:t>2</w:t>
            </w:r>
          </w:p>
        </w:tc>
      </w:tr>
      <w:tr w:rsidR="001359B5">
        <w:tc>
          <w:tcPr>
            <w:tcW w:w="534" w:type="dxa"/>
            <w:vMerge/>
            <w:tcBorders>
              <w:left w:val="single" w:sz="4" w:space="0" w:color="000000"/>
              <w:right w:val="single" w:sz="4" w:space="0" w:color="000000"/>
            </w:tcBorders>
            <w:vAlign w:val="center"/>
          </w:tcPr>
          <w:p w:rsidR="001359B5" w:rsidRDefault="001359B5">
            <w:pPr>
              <w:widowControl w:val="0"/>
              <w:jc w:val="center"/>
              <w:rPr>
                <w:rFonts w:eastAsia="Times New Roman"/>
                <w:sz w:val="24"/>
                <w:szCs w:val="24"/>
              </w:rPr>
            </w:pPr>
          </w:p>
        </w:tc>
        <w:tc>
          <w:tcPr>
            <w:tcW w:w="2268" w:type="dxa"/>
            <w:vMerge/>
            <w:tcBorders>
              <w:left w:val="single" w:sz="4" w:space="0" w:color="000000"/>
              <w:right w:val="single" w:sz="4" w:space="0" w:color="000000"/>
            </w:tcBorders>
            <w:vAlign w:val="center"/>
          </w:tcPr>
          <w:p w:rsidR="001359B5" w:rsidRDefault="001359B5">
            <w:pPr>
              <w:widowControl w:val="0"/>
              <w:jc w:val="center"/>
              <w:rPr>
                <w:rFonts w:eastAsia="Times New Roman"/>
                <w:sz w:val="24"/>
                <w:szCs w:val="24"/>
              </w:rPr>
            </w:pPr>
          </w:p>
        </w:tc>
        <w:tc>
          <w:tcPr>
            <w:tcW w:w="7512"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both"/>
              <w:rPr>
                <w:rFonts w:eastAsia="Times New Roman"/>
                <w:sz w:val="24"/>
                <w:szCs w:val="24"/>
              </w:rPr>
            </w:pPr>
            <w:r>
              <w:rPr>
                <w:rFonts w:eastAsia="Times New Roman"/>
                <w:sz w:val="24"/>
                <w:szCs w:val="24"/>
              </w:rPr>
              <w:t xml:space="preserve">Обход и осмотр вводного газопровода </w:t>
            </w:r>
            <w:proofErr w:type="gramStart"/>
            <w:r>
              <w:rPr>
                <w:rFonts w:eastAsia="Times New Roman"/>
                <w:sz w:val="24"/>
                <w:szCs w:val="24"/>
              </w:rPr>
              <w:t>от  места</w:t>
            </w:r>
            <w:proofErr w:type="gramEnd"/>
            <w:r>
              <w:rPr>
                <w:rFonts w:eastAsia="Times New Roman"/>
                <w:sz w:val="24"/>
                <w:szCs w:val="24"/>
              </w:rPr>
              <w:t xml:space="preserve"> присоединения к газопроводу - вводу до отключающего устройства на фасаде (без учета переездов)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rFonts w:eastAsia="Times New Roman"/>
                <w:sz w:val="24"/>
                <w:szCs w:val="24"/>
              </w:rPr>
            </w:pPr>
            <w:r>
              <w:rPr>
                <w:rFonts w:eastAsia="Times New Roman"/>
                <w:sz w:val="24"/>
                <w:szCs w:val="24"/>
              </w:rPr>
              <w:t>1 раз в период срока оказания услуг</w:t>
            </w:r>
          </w:p>
        </w:tc>
        <w:tc>
          <w:tcPr>
            <w:tcW w:w="992"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rFonts w:eastAsia="Times New Roman"/>
                <w:sz w:val="24"/>
                <w:szCs w:val="24"/>
              </w:rPr>
            </w:pPr>
            <w:r>
              <w:rPr>
                <w:rFonts w:eastAsia="Times New Roman"/>
                <w:sz w:val="24"/>
                <w:szCs w:val="24"/>
              </w:rPr>
              <w:t>объект</w:t>
            </w:r>
          </w:p>
        </w:tc>
        <w:tc>
          <w:tcPr>
            <w:tcW w:w="1169"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24"/>
                <w:szCs w:val="24"/>
              </w:rPr>
            </w:pPr>
            <w:r>
              <w:rPr>
                <w:rFonts w:eastAsia="Times New Roman"/>
                <w:sz w:val="24"/>
                <w:szCs w:val="24"/>
              </w:rPr>
              <w:t>1</w:t>
            </w:r>
          </w:p>
        </w:tc>
      </w:tr>
      <w:tr w:rsidR="001359B5">
        <w:tc>
          <w:tcPr>
            <w:tcW w:w="534" w:type="dxa"/>
            <w:vMerge/>
            <w:tcBorders>
              <w:left w:val="single" w:sz="4" w:space="0" w:color="000000"/>
              <w:right w:val="single" w:sz="4" w:space="0" w:color="000000"/>
            </w:tcBorders>
            <w:vAlign w:val="center"/>
          </w:tcPr>
          <w:p w:rsidR="001359B5" w:rsidRDefault="001359B5">
            <w:pPr>
              <w:widowControl w:val="0"/>
              <w:jc w:val="center"/>
              <w:rPr>
                <w:rFonts w:eastAsia="Times New Roman"/>
                <w:sz w:val="24"/>
                <w:szCs w:val="24"/>
              </w:rPr>
            </w:pPr>
          </w:p>
        </w:tc>
        <w:tc>
          <w:tcPr>
            <w:tcW w:w="2268" w:type="dxa"/>
            <w:vMerge/>
            <w:tcBorders>
              <w:left w:val="single" w:sz="4" w:space="0" w:color="000000"/>
              <w:right w:val="single" w:sz="4" w:space="0" w:color="000000"/>
            </w:tcBorders>
            <w:vAlign w:val="center"/>
          </w:tcPr>
          <w:p w:rsidR="001359B5" w:rsidRDefault="001359B5">
            <w:pPr>
              <w:widowControl w:val="0"/>
              <w:jc w:val="center"/>
              <w:rPr>
                <w:rFonts w:eastAsia="Times New Roman"/>
                <w:sz w:val="24"/>
                <w:szCs w:val="24"/>
              </w:rPr>
            </w:pPr>
          </w:p>
        </w:tc>
        <w:tc>
          <w:tcPr>
            <w:tcW w:w="7512"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both"/>
              <w:rPr>
                <w:rFonts w:eastAsia="Times New Roman"/>
                <w:sz w:val="24"/>
                <w:szCs w:val="24"/>
              </w:rPr>
            </w:pPr>
            <w:r>
              <w:rPr>
                <w:rFonts w:eastAsia="Times New Roman"/>
                <w:sz w:val="24"/>
                <w:szCs w:val="24"/>
              </w:rPr>
              <w:t xml:space="preserve">Аварийно-диспетчерское обслуживание объекта сети </w:t>
            </w:r>
            <w:proofErr w:type="spellStart"/>
            <w:r>
              <w:rPr>
                <w:rFonts w:eastAsia="Times New Roman"/>
                <w:sz w:val="24"/>
                <w:szCs w:val="24"/>
              </w:rPr>
              <w:t>газопотребления</w:t>
            </w:r>
            <w:proofErr w:type="spellEnd"/>
            <w:r>
              <w:rPr>
                <w:rFonts w:eastAsia="Times New Roman"/>
                <w:sz w:val="24"/>
                <w:szCs w:val="24"/>
              </w:rPr>
              <w:t xml:space="preserve"> суммарной тепловой мощностью до 100 кВт (за 1 объект в период действия контракта)</w:t>
            </w:r>
          </w:p>
        </w:tc>
        <w:tc>
          <w:tcPr>
            <w:tcW w:w="2552"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24"/>
                <w:szCs w:val="24"/>
              </w:rPr>
            </w:pPr>
            <w:r>
              <w:rPr>
                <w:rFonts w:eastAsia="Times New Roman"/>
                <w:sz w:val="24"/>
                <w:szCs w:val="24"/>
              </w:rPr>
              <w:t>в период срока оказания услуг</w:t>
            </w:r>
          </w:p>
        </w:tc>
        <w:tc>
          <w:tcPr>
            <w:tcW w:w="992" w:type="dxa"/>
            <w:tcBorders>
              <w:top w:val="single" w:sz="4" w:space="0" w:color="000000"/>
              <w:left w:val="single" w:sz="4" w:space="0" w:color="000000"/>
              <w:bottom w:val="single" w:sz="4" w:space="0" w:color="000000"/>
              <w:right w:val="single" w:sz="4" w:space="0" w:color="000000"/>
            </w:tcBorders>
            <w:vAlign w:val="center"/>
          </w:tcPr>
          <w:p w:rsidR="001359B5" w:rsidRDefault="001359B5">
            <w:pPr>
              <w:jc w:val="center"/>
              <w:rPr>
                <w:rFonts w:eastAsia="Times New Roman"/>
                <w:sz w:val="24"/>
                <w:szCs w:val="24"/>
              </w:rPr>
            </w:pPr>
          </w:p>
          <w:p w:rsidR="001359B5" w:rsidRDefault="00D1005B">
            <w:pPr>
              <w:widowControl w:val="0"/>
              <w:jc w:val="center"/>
              <w:rPr>
                <w:rFonts w:eastAsia="Times New Roman"/>
                <w:sz w:val="24"/>
                <w:szCs w:val="24"/>
              </w:rPr>
            </w:pPr>
            <w:r>
              <w:rPr>
                <w:rFonts w:eastAsia="Times New Roman"/>
                <w:sz w:val="24"/>
                <w:szCs w:val="24"/>
              </w:rPr>
              <w:t>объект</w:t>
            </w:r>
          </w:p>
        </w:tc>
        <w:tc>
          <w:tcPr>
            <w:tcW w:w="1169" w:type="dxa"/>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24"/>
                <w:szCs w:val="24"/>
              </w:rPr>
            </w:pPr>
            <w:r>
              <w:rPr>
                <w:rFonts w:eastAsia="Times New Roman"/>
                <w:sz w:val="24"/>
                <w:szCs w:val="24"/>
              </w:rPr>
              <w:t>1</w:t>
            </w:r>
          </w:p>
        </w:tc>
      </w:tr>
    </w:tbl>
    <w:p w:rsidR="001359B5" w:rsidRDefault="001359B5">
      <w:pPr>
        <w:widowControl w:val="0"/>
        <w:shd w:val="clear" w:color="auto" w:fill="FFFFFF"/>
        <w:tabs>
          <w:tab w:val="left" w:pos="0"/>
        </w:tabs>
        <w:jc w:val="both"/>
        <w:rPr>
          <w:rFonts w:eastAsia="Times New Roman"/>
          <w:bCs/>
          <w:sz w:val="24"/>
          <w:szCs w:val="24"/>
        </w:rPr>
      </w:pPr>
    </w:p>
    <w:p w:rsidR="001359B5" w:rsidRDefault="00D1005B">
      <w:pPr>
        <w:ind w:right="372"/>
        <w:jc w:val="right"/>
        <w:rPr>
          <w:rFonts w:eastAsia="Times New Roman"/>
          <w:sz w:val="24"/>
          <w:szCs w:val="24"/>
        </w:rPr>
      </w:pPr>
      <w:r>
        <w:rPr>
          <w:rFonts w:eastAsia="Times New Roman"/>
          <w:color w:val="000000"/>
          <w:sz w:val="24"/>
          <w:szCs w:val="24"/>
        </w:rPr>
        <w:t>Таблица № 2</w:t>
      </w:r>
    </w:p>
    <w:p w:rsidR="001359B5" w:rsidRDefault="00D1005B">
      <w:pPr>
        <w:jc w:val="center"/>
        <w:rPr>
          <w:rFonts w:eastAsia="Times New Roman"/>
          <w:sz w:val="24"/>
          <w:szCs w:val="24"/>
        </w:rPr>
      </w:pPr>
      <w:r>
        <w:rPr>
          <w:rFonts w:eastAsia="Times New Roman"/>
          <w:sz w:val="24"/>
          <w:szCs w:val="24"/>
        </w:rPr>
        <w:t xml:space="preserve">График технического обслуживания </w:t>
      </w:r>
    </w:p>
    <w:tbl>
      <w:tblPr>
        <w:tblW w:w="5000" w:type="pct"/>
        <w:tblLook w:val="04A0" w:firstRow="1" w:lastRow="0" w:firstColumn="1" w:lastColumn="0" w:noHBand="0" w:noVBand="1"/>
      </w:tblPr>
      <w:tblGrid>
        <w:gridCol w:w="583"/>
        <w:gridCol w:w="5967"/>
        <w:gridCol w:w="777"/>
        <w:gridCol w:w="879"/>
        <w:gridCol w:w="730"/>
        <w:gridCol w:w="730"/>
        <w:gridCol w:w="730"/>
        <w:gridCol w:w="876"/>
        <w:gridCol w:w="730"/>
        <w:gridCol w:w="711"/>
        <w:gridCol w:w="850"/>
        <w:gridCol w:w="777"/>
        <w:gridCol w:w="727"/>
        <w:gridCol w:w="796"/>
      </w:tblGrid>
      <w:tr w:rsidR="001359B5">
        <w:trPr>
          <w:trHeight w:val="510"/>
        </w:trPr>
        <w:tc>
          <w:tcPr>
            <w:tcW w:w="184" w:type="pct"/>
            <w:tcBorders>
              <w:top w:val="singl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 п/п</w:t>
            </w:r>
          </w:p>
        </w:tc>
        <w:tc>
          <w:tcPr>
            <w:tcW w:w="1881"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Наименование</w:t>
            </w:r>
          </w:p>
        </w:tc>
        <w:tc>
          <w:tcPr>
            <w:tcW w:w="245"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январь</w:t>
            </w:r>
          </w:p>
        </w:tc>
        <w:tc>
          <w:tcPr>
            <w:tcW w:w="277"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февраль</w:t>
            </w:r>
          </w:p>
        </w:tc>
        <w:tc>
          <w:tcPr>
            <w:tcW w:w="230"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март</w:t>
            </w:r>
          </w:p>
        </w:tc>
        <w:tc>
          <w:tcPr>
            <w:tcW w:w="230"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апрель</w:t>
            </w:r>
          </w:p>
        </w:tc>
        <w:tc>
          <w:tcPr>
            <w:tcW w:w="230"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май</w:t>
            </w:r>
          </w:p>
        </w:tc>
        <w:tc>
          <w:tcPr>
            <w:tcW w:w="276"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июнь</w:t>
            </w:r>
          </w:p>
        </w:tc>
        <w:tc>
          <w:tcPr>
            <w:tcW w:w="230"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июль</w:t>
            </w:r>
          </w:p>
        </w:tc>
        <w:tc>
          <w:tcPr>
            <w:tcW w:w="224"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август</w:t>
            </w:r>
          </w:p>
        </w:tc>
        <w:tc>
          <w:tcPr>
            <w:tcW w:w="268"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сентябрь</w:t>
            </w:r>
          </w:p>
        </w:tc>
        <w:tc>
          <w:tcPr>
            <w:tcW w:w="245"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октябрь</w:t>
            </w:r>
          </w:p>
        </w:tc>
        <w:tc>
          <w:tcPr>
            <w:tcW w:w="229"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ноябрь</w:t>
            </w:r>
          </w:p>
        </w:tc>
        <w:tc>
          <w:tcPr>
            <w:tcW w:w="251" w:type="pct"/>
            <w:tcBorders>
              <w:top w:val="singl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декабрь</w:t>
            </w:r>
          </w:p>
        </w:tc>
      </w:tr>
      <w:tr w:rsidR="001359B5">
        <w:trPr>
          <w:trHeight w:val="255"/>
        </w:trPr>
        <w:tc>
          <w:tcPr>
            <w:tcW w:w="184" w:type="pct"/>
            <w:tcBorders>
              <w:top w:val="non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b/>
                <w:sz w:val="16"/>
                <w:szCs w:val="16"/>
              </w:rPr>
            </w:pPr>
            <w:r>
              <w:rPr>
                <w:rFonts w:eastAsia="Times New Roman"/>
                <w:b/>
                <w:sz w:val="16"/>
                <w:szCs w:val="16"/>
              </w:rPr>
              <w:t>1</w:t>
            </w:r>
          </w:p>
        </w:tc>
        <w:tc>
          <w:tcPr>
            <w:tcW w:w="1881" w:type="pct"/>
            <w:tcBorders>
              <w:top w:val="none" w:sz="4" w:space="0" w:color="000000"/>
              <w:left w:val="none" w:sz="4" w:space="0" w:color="000000"/>
              <w:bottom w:val="single" w:sz="4" w:space="0" w:color="000000"/>
              <w:right w:val="single" w:sz="4" w:space="0" w:color="000000"/>
            </w:tcBorders>
            <w:vAlign w:val="center"/>
          </w:tcPr>
          <w:p w:rsidR="001359B5" w:rsidRDefault="00D1005B">
            <w:pPr>
              <w:widowControl w:val="0"/>
              <w:rPr>
                <w:rFonts w:eastAsia="Times New Roman"/>
                <w:b/>
                <w:sz w:val="16"/>
                <w:szCs w:val="16"/>
              </w:rPr>
            </w:pPr>
            <w:r>
              <w:rPr>
                <w:rFonts w:eastAsia="Times New Roman"/>
                <w:b/>
                <w:sz w:val="16"/>
                <w:szCs w:val="16"/>
              </w:rPr>
              <w:t xml:space="preserve">Отдел № 20 УФК по Смоленской области  </w:t>
            </w:r>
          </w:p>
          <w:p w:rsidR="001359B5" w:rsidRDefault="00D1005B">
            <w:pPr>
              <w:widowControl w:val="0"/>
              <w:rPr>
                <w:rFonts w:eastAsia="Times New Roman"/>
                <w:b/>
                <w:sz w:val="16"/>
                <w:szCs w:val="16"/>
              </w:rPr>
            </w:pPr>
            <w:r>
              <w:rPr>
                <w:rFonts w:eastAsia="Times New Roman"/>
                <w:b/>
                <w:sz w:val="16"/>
                <w:szCs w:val="16"/>
              </w:rPr>
              <w:t xml:space="preserve">Адрес: Смоленская область, </w:t>
            </w:r>
            <w:proofErr w:type="spellStart"/>
            <w:r>
              <w:rPr>
                <w:rFonts w:eastAsia="Times New Roman"/>
                <w:b/>
                <w:sz w:val="16"/>
                <w:szCs w:val="16"/>
              </w:rPr>
              <w:t>Руднянский</w:t>
            </w:r>
            <w:proofErr w:type="spellEnd"/>
            <w:r>
              <w:rPr>
                <w:rFonts w:eastAsia="Times New Roman"/>
                <w:b/>
                <w:sz w:val="16"/>
                <w:szCs w:val="16"/>
              </w:rPr>
              <w:t xml:space="preserve"> район, </w:t>
            </w:r>
            <w:proofErr w:type="spellStart"/>
            <w:r>
              <w:rPr>
                <w:rFonts w:eastAsia="Times New Roman"/>
                <w:b/>
                <w:sz w:val="16"/>
                <w:szCs w:val="16"/>
              </w:rPr>
              <w:t>г.Рудня</w:t>
            </w:r>
            <w:proofErr w:type="spellEnd"/>
            <w:r>
              <w:rPr>
                <w:rFonts w:eastAsia="Times New Roman"/>
                <w:b/>
                <w:sz w:val="16"/>
                <w:szCs w:val="16"/>
              </w:rPr>
              <w:t xml:space="preserve">, </w:t>
            </w:r>
            <w:proofErr w:type="spellStart"/>
            <w:r>
              <w:rPr>
                <w:rFonts w:eastAsia="Times New Roman"/>
                <w:b/>
                <w:sz w:val="16"/>
                <w:szCs w:val="16"/>
              </w:rPr>
              <w:t>ул.Колхозная</w:t>
            </w:r>
            <w:proofErr w:type="spellEnd"/>
            <w:r>
              <w:rPr>
                <w:rFonts w:eastAsia="Times New Roman"/>
                <w:b/>
                <w:sz w:val="16"/>
                <w:szCs w:val="16"/>
              </w:rPr>
              <w:t>, д.4</w:t>
            </w:r>
          </w:p>
        </w:tc>
        <w:tc>
          <w:tcPr>
            <w:tcW w:w="245"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77"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76"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24"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68"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45"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29"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51"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r>
      <w:tr w:rsidR="001359B5">
        <w:trPr>
          <w:trHeight w:val="255"/>
        </w:trPr>
        <w:tc>
          <w:tcPr>
            <w:tcW w:w="184" w:type="pct"/>
            <w:tcBorders>
              <w:top w:val="non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1.1</w:t>
            </w:r>
          </w:p>
        </w:tc>
        <w:tc>
          <w:tcPr>
            <w:tcW w:w="1881" w:type="pct"/>
            <w:tcBorders>
              <w:top w:val="none" w:sz="4" w:space="0" w:color="000000"/>
              <w:left w:val="none" w:sz="4" w:space="0" w:color="000000"/>
              <w:bottom w:val="single" w:sz="4" w:space="0" w:color="000000"/>
              <w:right w:val="single" w:sz="4" w:space="0" w:color="000000"/>
            </w:tcBorders>
            <w:vAlign w:val="center"/>
          </w:tcPr>
          <w:p w:rsidR="001359B5" w:rsidRDefault="00D1005B">
            <w:pPr>
              <w:rPr>
                <w:rFonts w:eastAsia="Times New Roman"/>
                <w:sz w:val="16"/>
                <w:szCs w:val="16"/>
              </w:rPr>
            </w:pPr>
            <w:r>
              <w:rPr>
                <w:rFonts w:eastAsia="Times New Roman"/>
                <w:sz w:val="16"/>
                <w:szCs w:val="16"/>
              </w:rPr>
              <w:t>Техническое обслуживание внутренних газопроводов и отключающих устройств (объект)</w:t>
            </w:r>
          </w:p>
        </w:tc>
        <w:tc>
          <w:tcPr>
            <w:tcW w:w="245"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77"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76"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24" w:type="pct"/>
            <w:tcBorders>
              <w:top w:val="non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Х</w:t>
            </w:r>
          </w:p>
        </w:tc>
        <w:tc>
          <w:tcPr>
            <w:tcW w:w="268"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45"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29"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51"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r>
      <w:tr w:rsidR="001359B5">
        <w:trPr>
          <w:trHeight w:val="255"/>
        </w:trPr>
        <w:tc>
          <w:tcPr>
            <w:tcW w:w="184" w:type="pct"/>
            <w:tcBorders>
              <w:top w:val="non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1.2</w:t>
            </w:r>
          </w:p>
        </w:tc>
        <w:tc>
          <w:tcPr>
            <w:tcW w:w="1881" w:type="pct"/>
            <w:tcBorders>
              <w:top w:val="none" w:sz="4" w:space="0" w:color="000000"/>
              <w:left w:val="none" w:sz="4" w:space="0" w:color="000000"/>
              <w:bottom w:val="single" w:sz="4" w:space="0" w:color="000000"/>
              <w:right w:val="single" w:sz="4" w:space="0" w:color="000000"/>
            </w:tcBorders>
            <w:vAlign w:val="center"/>
          </w:tcPr>
          <w:p w:rsidR="001359B5" w:rsidRDefault="00D1005B">
            <w:pPr>
              <w:rPr>
                <w:rFonts w:eastAsia="Times New Roman"/>
                <w:sz w:val="16"/>
                <w:szCs w:val="16"/>
              </w:rPr>
            </w:pPr>
            <w:r>
              <w:rPr>
                <w:rFonts w:eastAsia="Times New Roman"/>
                <w:sz w:val="16"/>
                <w:szCs w:val="16"/>
              </w:rPr>
              <w:t>Проверка герметичности внутреннего газопровода и газового оборудования</w:t>
            </w:r>
          </w:p>
        </w:tc>
        <w:tc>
          <w:tcPr>
            <w:tcW w:w="245"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77"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76"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24" w:type="pct"/>
            <w:tcBorders>
              <w:top w:val="non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Х</w:t>
            </w:r>
          </w:p>
        </w:tc>
        <w:tc>
          <w:tcPr>
            <w:tcW w:w="268"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45"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29"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51"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r>
      <w:tr w:rsidR="001359B5">
        <w:trPr>
          <w:trHeight w:val="255"/>
        </w:trPr>
        <w:tc>
          <w:tcPr>
            <w:tcW w:w="184" w:type="pct"/>
            <w:tcBorders>
              <w:top w:val="non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1.3</w:t>
            </w:r>
          </w:p>
        </w:tc>
        <w:tc>
          <w:tcPr>
            <w:tcW w:w="1881" w:type="pct"/>
            <w:tcBorders>
              <w:top w:val="none" w:sz="4" w:space="0" w:color="000000"/>
              <w:left w:val="none" w:sz="4" w:space="0" w:color="000000"/>
              <w:bottom w:val="single" w:sz="4" w:space="0" w:color="000000"/>
              <w:right w:val="single" w:sz="4" w:space="0" w:color="000000"/>
            </w:tcBorders>
            <w:vAlign w:val="center"/>
          </w:tcPr>
          <w:p w:rsidR="001359B5" w:rsidRDefault="00D1005B">
            <w:pPr>
              <w:rPr>
                <w:rFonts w:eastAsia="Times New Roman"/>
                <w:sz w:val="16"/>
                <w:szCs w:val="16"/>
              </w:rPr>
            </w:pPr>
            <w:r>
              <w:rPr>
                <w:rFonts w:eastAsia="Times New Roman"/>
                <w:sz w:val="16"/>
                <w:szCs w:val="16"/>
              </w:rPr>
              <w:t xml:space="preserve">Техническое </w:t>
            </w:r>
            <w:proofErr w:type="gramStart"/>
            <w:r>
              <w:rPr>
                <w:rFonts w:eastAsia="Times New Roman"/>
                <w:sz w:val="16"/>
                <w:szCs w:val="16"/>
              </w:rPr>
              <w:t>обслуживание  атмосферной</w:t>
            </w:r>
            <w:proofErr w:type="gramEnd"/>
            <w:r>
              <w:rPr>
                <w:rFonts w:eastAsia="Times New Roman"/>
                <w:sz w:val="16"/>
                <w:szCs w:val="16"/>
              </w:rPr>
              <w:t xml:space="preserve"> или </w:t>
            </w:r>
            <w:proofErr w:type="spellStart"/>
            <w:r>
              <w:rPr>
                <w:rFonts w:eastAsia="Times New Roman"/>
                <w:sz w:val="16"/>
                <w:szCs w:val="16"/>
              </w:rPr>
              <w:t>вентиляторной</w:t>
            </w:r>
            <w:proofErr w:type="spellEnd"/>
            <w:r>
              <w:rPr>
                <w:rFonts w:eastAsia="Times New Roman"/>
                <w:sz w:val="16"/>
                <w:szCs w:val="16"/>
              </w:rPr>
              <w:t xml:space="preserve"> горелки мощностью до 30кВт включительно (газовый котел  </w:t>
            </w:r>
            <w:r>
              <w:rPr>
                <w:rFonts w:eastAsia="Times New Roman"/>
                <w:sz w:val="16"/>
                <w:szCs w:val="16"/>
                <w:lang w:val="en-US"/>
              </w:rPr>
              <w:t>ECO</w:t>
            </w:r>
            <w:r>
              <w:rPr>
                <w:rFonts w:eastAsia="Times New Roman"/>
                <w:sz w:val="16"/>
                <w:szCs w:val="16"/>
              </w:rPr>
              <w:t xml:space="preserve"> </w:t>
            </w:r>
            <w:r>
              <w:rPr>
                <w:rFonts w:eastAsia="Times New Roman"/>
                <w:sz w:val="16"/>
                <w:szCs w:val="16"/>
                <w:lang w:val="en-US"/>
              </w:rPr>
              <w:t>FOUR</w:t>
            </w:r>
            <w:r>
              <w:rPr>
                <w:rFonts w:eastAsia="Times New Roman"/>
                <w:sz w:val="16"/>
                <w:szCs w:val="16"/>
              </w:rPr>
              <w:t xml:space="preserve"> 24 </w:t>
            </w:r>
            <w:r>
              <w:rPr>
                <w:rFonts w:eastAsia="Times New Roman"/>
                <w:sz w:val="16"/>
                <w:szCs w:val="16"/>
                <w:lang w:val="en-US"/>
              </w:rPr>
              <w:t>F</w:t>
            </w:r>
            <w:r>
              <w:rPr>
                <w:rFonts w:eastAsia="Times New Roman"/>
                <w:sz w:val="16"/>
                <w:szCs w:val="16"/>
              </w:rPr>
              <w:t xml:space="preserve">  - 2 шт.)</w:t>
            </w:r>
          </w:p>
        </w:tc>
        <w:tc>
          <w:tcPr>
            <w:tcW w:w="245"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77"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76"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24" w:type="pct"/>
            <w:tcBorders>
              <w:top w:val="non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Х</w:t>
            </w:r>
          </w:p>
        </w:tc>
        <w:tc>
          <w:tcPr>
            <w:tcW w:w="268"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45"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29"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51"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r>
      <w:tr w:rsidR="001359B5">
        <w:trPr>
          <w:trHeight w:val="255"/>
        </w:trPr>
        <w:tc>
          <w:tcPr>
            <w:tcW w:w="184" w:type="pct"/>
            <w:tcBorders>
              <w:top w:val="non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1.4</w:t>
            </w:r>
          </w:p>
        </w:tc>
        <w:tc>
          <w:tcPr>
            <w:tcW w:w="1881" w:type="pct"/>
            <w:tcBorders>
              <w:top w:val="none" w:sz="4" w:space="0" w:color="000000"/>
              <w:left w:val="none" w:sz="4" w:space="0" w:color="000000"/>
              <w:bottom w:val="single" w:sz="4" w:space="0" w:color="000000"/>
              <w:right w:val="single" w:sz="4" w:space="0" w:color="000000"/>
            </w:tcBorders>
            <w:vAlign w:val="center"/>
          </w:tcPr>
          <w:p w:rsidR="001359B5" w:rsidRDefault="00D1005B">
            <w:pPr>
              <w:jc w:val="both"/>
              <w:rPr>
                <w:rFonts w:eastAsia="Times New Roman"/>
                <w:sz w:val="16"/>
                <w:szCs w:val="16"/>
              </w:rPr>
            </w:pPr>
            <w:r>
              <w:rPr>
                <w:rFonts w:eastAsia="Times New Roman"/>
                <w:sz w:val="16"/>
                <w:szCs w:val="16"/>
              </w:rPr>
              <w:t xml:space="preserve">Обход и осмотр вводного газопровода </w:t>
            </w:r>
            <w:proofErr w:type="gramStart"/>
            <w:r>
              <w:rPr>
                <w:rFonts w:eastAsia="Times New Roman"/>
                <w:sz w:val="16"/>
                <w:szCs w:val="16"/>
              </w:rPr>
              <w:t>от  места</w:t>
            </w:r>
            <w:proofErr w:type="gramEnd"/>
            <w:r>
              <w:rPr>
                <w:rFonts w:eastAsia="Times New Roman"/>
                <w:sz w:val="16"/>
                <w:szCs w:val="16"/>
              </w:rPr>
              <w:t xml:space="preserve"> присоединения к газопроводу - вводу до отключающего устройства на фасаде (без учета переездов)</w:t>
            </w:r>
          </w:p>
        </w:tc>
        <w:tc>
          <w:tcPr>
            <w:tcW w:w="245"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77"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76"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30"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24" w:type="pct"/>
            <w:tcBorders>
              <w:top w:val="non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Х</w:t>
            </w:r>
          </w:p>
        </w:tc>
        <w:tc>
          <w:tcPr>
            <w:tcW w:w="268"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45"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29"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c>
          <w:tcPr>
            <w:tcW w:w="251" w:type="pct"/>
            <w:tcBorders>
              <w:top w:val="none" w:sz="4" w:space="0" w:color="000000"/>
              <w:left w:val="none" w:sz="4" w:space="0" w:color="000000"/>
              <w:bottom w:val="single" w:sz="4" w:space="0" w:color="000000"/>
              <w:right w:val="single" w:sz="4" w:space="0" w:color="000000"/>
            </w:tcBorders>
            <w:vAlign w:val="center"/>
          </w:tcPr>
          <w:p w:rsidR="001359B5" w:rsidRDefault="001359B5">
            <w:pPr>
              <w:widowControl w:val="0"/>
              <w:jc w:val="center"/>
              <w:rPr>
                <w:rFonts w:eastAsia="Times New Roman"/>
                <w:sz w:val="16"/>
                <w:szCs w:val="16"/>
              </w:rPr>
            </w:pPr>
          </w:p>
        </w:tc>
      </w:tr>
      <w:tr w:rsidR="001359B5">
        <w:trPr>
          <w:trHeight w:val="255"/>
        </w:trPr>
        <w:tc>
          <w:tcPr>
            <w:tcW w:w="184" w:type="pct"/>
            <w:tcBorders>
              <w:top w:val="none" w:sz="4" w:space="0" w:color="000000"/>
              <w:left w:val="singl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1.5</w:t>
            </w:r>
          </w:p>
        </w:tc>
        <w:tc>
          <w:tcPr>
            <w:tcW w:w="1881" w:type="pct"/>
            <w:tcBorders>
              <w:top w:val="none" w:sz="4" w:space="0" w:color="000000"/>
              <w:left w:val="none" w:sz="4" w:space="0" w:color="000000"/>
              <w:bottom w:val="single" w:sz="4" w:space="0" w:color="000000"/>
              <w:right w:val="single" w:sz="4" w:space="0" w:color="000000"/>
            </w:tcBorders>
            <w:vAlign w:val="center"/>
          </w:tcPr>
          <w:p w:rsidR="001359B5" w:rsidRDefault="00D1005B">
            <w:pPr>
              <w:rPr>
                <w:rFonts w:eastAsia="Times New Roman"/>
                <w:sz w:val="16"/>
                <w:szCs w:val="16"/>
              </w:rPr>
            </w:pPr>
            <w:r>
              <w:rPr>
                <w:rFonts w:eastAsia="Times New Roman"/>
                <w:sz w:val="16"/>
                <w:szCs w:val="16"/>
              </w:rPr>
              <w:t xml:space="preserve">Аварийно-диспетчерское обслуживание объекта сети </w:t>
            </w:r>
            <w:proofErr w:type="spellStart"/>
            <w:r>
              <w:rPr>
                <w:rFonts w:eastAsia="Times New Roman"/>
                <w:sz w:val="16"/>
                <w:szCs w:val="16"/>
              </w:rPr>
              <w:t>газопотребления</w:t>
            </w:r>
            <w:proofErr w:type="spellEnd"/>
            <w:r>
              <w:rPr>
                <w:rFonts w:eastAsia="Times New Roman"/>
                <w:sz w:val="16"/>
                <w:szCs w:val="16"/>
              </w:rPr>
              <w:t xml:space="preserve"> суммарной тепловой мощностью до 100 кВт </w:t>
            </w:r>
          </w:p>
        </w:tc>
        <w:tc>
          <w:tcPr>
            <w:tcW w:w="2935" w:type="pct"/>
            <w:gridSpan w:val="12"/>
            <w:tcBorders>
              <w:top w:val="none" w:sz="4" w:space="0" w:color="000000"/>
              <w:left w:val="none" w:sz="4" w:space="0" w:color="000000"/>
              <w:bottom w:val="single" w:sz="4" w:space="0" w:color="000000"/>
              <w:right w:val="single" w:sz="4" w:space="0" w:color="000000"/>
            </w:tcBorders>
            <w:vAlign w:val="center"/>
          </w:tcPr>
          <w:p w:rsidR="001359B5" w:rsidRDefault="00D1005B">
            <w:pPr>
              <w:widowControl w:val="0"/>
              <w:jc w:val="center"/>
              <w:rPr>
                <w:rFonts w:eastAsia="Times New Roman"/>
                <w:sz w:val="16"/>
                <w:szCs w:val="16"/>
              </w:rPr>
            </w:pPr>
            <w:r>
              <w:rPr>
                <w:rFonts w:eastAsia="Times New Roman"/>
                <w:sz w:val="16"/>
                <w:szCs w:val="16"/>
              </w:rPr>
              <w:t>в течение года</w:t>
            </w:r>
          </w:p>
        </w:tc>
      </w:tr>
    </w:tbl>
    <w:p w:rsidR="001359B5" w:rsidRDefault="001359B5">
      <w:pPr>
        <w:shd w:val="clear" w:color="auto" w:fill="FFFFFF"/>
        <w:spacing w:line="276" w:lineRule="auto"/>
        <w:ind w:firstLine="708"/>
        <w:jc w:val="both"/>
        <w:rPr>
          <w:rFonts w:eastAsia="Times New Roman"/>
          <w:sz w:val="24"/>
          <w:szCs w:val="24"/>
        </w:rPr>
      </w:pPr>
    </w:p>
    <w:p w:rsidR="001359B5" w:rsidRDefault="00D1005B">
      <w:pPr>
        <w:shd w:val="clear" w:color="auto" w:fill="FFFFFF"/>
        <w:spacing w:line="276" w:lineRule="auto"/>
        <w:ind w:firstLine="708"/>
        <w:jc w:val="both"/>
        <w:rPr>
          <w:rFonts w:eastAsia="Times New Roman"/>
          <w:sz w:val="24"/>
          <w:szCs w:val="24"/>
        </w:rPr>
      </w:pPr>
      <w:r>
        <w:rPr>
          <w:rFonts w:eastAsia="Times New Roman"/>
          <w:sz w:val="24"/>
          <w:szCs w:val="24"/>
        </w:rPr>
        <w:t xml:space="preserve">Исполнитель обязуется: </w:t>
      </w:r>
    </w:p>
    <w:p w:rsidR="001359B5" w:rsidRDefault="00D1005B">
      <w:pPr>
        <w:spacing w:line="276" w:lineRule="auto"/>
        <w:ind w:firstLine="709"/>
        <w:jc w:val="both"/>
        <w:rPr>
          <w:rFonts w:eastAsia="Times New Roman"/>
          <w:sz w:val="24"/>
          <w:szCs w:val="24"/>
        </w:rPr>
      </w:pPr>
      <w:r>
        <w:rPr>
          <w:rFonts w:eastAsia="Times New Roman"/>
          <w:sz w:val="24"/>
          <w:szCs w:val="24"/>
        </w:rPr>
        <w:lastRenderedPageBreak/>
        <w:t>1. Оказывать услуги в соответствии с требованиями законодательства Российской Федерации.</w:t>
      </w:r>
    </w:p>
    <w:p w:rsidR="001359B5" w:rsidRDefault="00D1005B">
      <w:pPr>
        <w:spacing w:line="276" w:lineRule="auto"/>
        <w:ind w:firstLine="709"/>
        <w:jc w:val="both"/>
        <w:rPr>
          <w:rFonts w:eastAsia="Times New Roman"/>
          <w:sz w:val="24"/>
          <w:szCs w:val="24"/>
        </w:rPr>
      </w:pPr>
      <w:r>
        <w:rPr>
          <w:rFonts w:eastAsia="Times New Roman"/>
          <w:sz w:val="24"/>
          <w:szCs w:val="24"/>
        </w:rPr>
        <w:t>2. В случае если при оказании услуг Исполнителем нанесены повреждения объекту Управления Федерального казначейства по Смоленской области (далее – Получатель), ответственность и устранение нанесенного ущерба возложить на Исполнителя.</w:t>
      </w:r>
    </w:p>
    <w:p w:rsidR="001359B5" w:rsidRDefault="00D1005B">
      <w:pPr>
        <w:spacing w:line="276" w:lineRule="auto"/>
        <w:ind w:firstLine="709"/>
        <w:jc w:val="both"/>
        <w:rPr>
          <w:rFonts w:eastAsia="Times New Roman"/>
          <w:sz w:val="24"/>
          <w:szCs w:val="24"/>
        </w:rPr>
      </w:pPr>
      <w:r>
        <w:rPr>
          <w:rFonts w:eastAsia="Times New Roman"/>
          <w:sz w:val="24"/>
          <w:szCs w:val="24"/>
        </w:rPr>
        <w:t>3. Оказывать услуги без</w:t>
      </w:r>
      <w:r>
        <w:rPr>
          <w:rFonts w:eastAsia="Times New Roman"/>
          <w:sz w:val="24"/>
          <w:szCs w:val="24"/>
        </w:rPr>
        <w:t xml:space="preserve"> остановки рабочего процесса Заказчика/Получателя.</w:t>
      </w:r>
    </w:p>
    <w:p w:rsidR="001359B5" w:rsidRDefault="00D1005B">
      <w:pPr>
        <w:spacing w:line="276" w:lineRule="auto"/>
        <w:ind w:firstLine="709"/>
        <w:jc w:val="both"/>
        <w:rPr>
          <w:rFonts w:eastAsia="Times New Roman"/>
          <w:sz w:val="24"/>
          <w:szCs w:val="24"/>
        </w:rPr>
      </w:pPr>
      <w:r>
        <w:rPr>
          <w:rFonts w:eastAsia="Times New Roman"/>
          <w:sz w:val="24"/>
          <w:szCs w:val="24"/>
        </w:rPr>
        <w:t>4. Оказывать услуги за свой риск, своими силами и техническими средствами, а также силами и техническими средствами привлеченных им соисполнителей.</w:t>
      </w:r>
    </w:p>
    <w:p w:rsidR="001359B5" w:rsidRDefault="00D1005B">
      <w:pPr>
        <w:spacing w:line="276" w:lineRule="auto"/>
        <w:ind w:firstLine="709"/>
        <w:jc w:val="both"/>
        <w:rPr>
          <w:rFonts w:eastAsia="Times New Roman"/>
          <w:sz w:val="24"/>
          <w:szCs w:val="24"/>
        </w:rPr>
      </w:pPr>
      <w:r>
        <w:rPr>
          <w:rFonts w:eastAsia="Times New Roman"/>
          <w:sz w:val="24"/>
          <w:szCs w:val="24"/>
        </w:rPr>
        <w:t>5. Обеспечить Заказчику и Получателю возможность контроля</w:t>
      </w:r>
      <w:r>
        <w:rPr>
          <w:rFonts w:eastAsia="Times New Roman"/>
          <w:sz w:val="24"/>
          <w:szCs w:val="24"/>
        </w:rPr>
        <w:t xml:space="preserve"> и надзора за ходом оказания услуг, представлять по их требованию отчеты о ходе оказания услуг.</w:t>
      </w:r>
    </w:p>
    <w:p w:rsidR="001359B5" w:rsidRDefault="00D1005B">
      <w:pPr>
        <w:spacing w:line="276" w:lineRule="auto"/>
        <w:ind w:firstLine="709"/>
        <w:jc w:val="both"/>
        <w:rPr>
          <w:rFonts w:eastAsia="Times New Roman"/>
          <w:sz w:val="24"/>
          <w:szCs w:val="24"/>
        </w:rPr>
      </w:pPr>
      <w:r>
        <w:rPr>
          <w:rFonts w:eastAsia="Times New Roman"/>
          <w:sz w:val="24"/>
          <w:szCs w:val="24"/>
        </w:rPr>
        <w:t>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w:t>
      </w:r>
      <w:r>
        <w:rPr>
          <w:rFonts w:eastAsia="Times New Roman"/>
          <w:sz w:val="24"/>
          <w:szCs w:val="24"/>
        </w:rPr>
        <w:t>же к установленному контрактом сроку обязан предоставить Заказчику и Получателю результаты оказания услуг.</w:t>
      </w:r>
    </w:p>
    <w:p w:rsidR="001359B5" w:rsidRDefault="00D1005B">
      <w:pPr>
        <w:spacing w:line="276" w:lineRule="auto"/>
        <w:ind w:firstLine="708"/>
        <w:jc w:val="both"/>
        <w:rPr>
          <w:rFonts w:eastAsia="Times New Roman"/>
          <w:sz w:val="24"/>
          <w:szCs w:val="24"/>
        </w:rPr>
      </w:pPr>
      <w:r>
        <w:rPr>
          <w:rFonts w:eastAsia="Times New Roman"/>
          <w:sz w:val="24"/>
          <w:szCs w:val="24"/>
        </w:rPr>
        <w:t>7. Обеспечить во время оказания услуг соблюдение правил, предусмотренных нормативными актами по охране труда, противопожарной безопасности, охране ок</w:t>
      </w:r>
      <w:r>
        <w:rPr>
          <w:rFonts w:eastAsia="Times New Roman"/>
          <w:sz w:val="24"/>
          <w:szCs w:val="24"/>
        </w:rPr>
        <w:t>ружающей среды, соблюдение санитарных норм и других требований, установленных законодательством РФ в течение всего срока оказания услуг.</w:t>
      </w:r>
    </w:p>
    <w:p w:rsidR="001359B5" w:rsidRDefault="00D1005B">
      <w:pPr>
        <w:spacing w:line="276" w:lineRule="auto"/>
        <w:ind w:firstLine="708"/>
        <w:jc w:val="both"/>
        <w:rPr>
          <w:rFonts w:eastAsia="Times New Roman"/>
          <w:sz w:val="24"/>
          <w:szCs w:val="24"/>
        </w:rPr>
      </w:pPr>
      <w:r>
        <w:rPr>
          <w:rFonts w:eastAsia="Times New Roman"/>
          <w:sz w:val="24"/>
          <w:szCs w:val="24"/>
        </w:rPr>
        <w:t>8. Обеспечить аварийно-диспетчерское обслуживание объекта в течение всего срока действия контракта, соблюдая порядок вз</w:t>
      </w:r>
      <w:r>
        <w:rPr>
          <w:rFonts w:eastAsia="Times New Roman"/>
          <w:sz w:val="24"/>
          <w:szCs w:val="24"/>
        </w:rPr>
        <w:t>аимодействия Сторон при ликвидации и локализации аварий, а также условия выполнения аварийно-восстановительных работ, связанных с возобновлением подачи газа после ликвидации аварий.</w:t>
      </w:r>
    </w:p>
    <w:p w:rsidR="001359B5" w:rsidRDefault="00D1005B">
      <w:pPr>
        <w:widowControl w:val="0"/>
        <w:spacing w:line="276" w:lineRule="auto"/>
        <w:ind w:firstLine="709"/>
        <w:jc w:val="both"/>
        <w:rPr>
          <w:rFonts w:eastAsia="Times New Roman"/>
          <w:sz w:val="24"/>
          <w:szCs w:val="24"/>
        </w:rPr>
      </w:pPr>
      <w:r>
        <w:rPr>
          <w:rFonts w:eastAsia="Times New Roman"/>
          <w:sz w:val="24"/>
          <w:szCs w:val="24"/>
        </w:rPr>
        <w:t>9. Соблюдать Порядок взаимодействия Сторон при ликвидации и локализации ав</w:t>
      </w:r>
      <w:r>
        <w:rPr>
          <w:rFonts w:eastAsia="Times New Roman"/>
          <w:sz w:val="24"/>
          <w:szCs w:val="24"/>
        </w:rPr>
        <w:t>арий на следующих условиях:</w:t>
      </w:r>
    </w:p>
    <w:p w:rsidR="001359B5" w:rsidRDefault="00D1005B">
      <w:pPr>
        <w:widowControl w:val="0"/>
        <w:tabs>
          <w:tab w:val="left" w:pos="709"/>
        </w:tabs>
        <w:spacing w:line="276" w:lineRule="auto"/>
        <w:jc w:val="both"/>
        <w:rPr>
          <w:rFonts w:eastAsia="Times New Roman"/>
          <w:sz w:val="24"/>
          <w:szCs w:val="24"/>
        </w:rPr>
      </w:pPr>
      <w:r>
        <w:rPr>
          <w:rFonts w:eastAsia="Times New Roman"/>
          <w:sz w:val="24"/>
          <w:szCs w:val="24"/>
        </w:rPr>
        <w:t>- при поступлении в аварийно-диспетчерскую службу (далее – АДС) аварийной заявки</w:t>
      </w:r>
      <w:r>
        <w:rPr>
          <w:rFonts w:eastAsia="Times New Roman"/>
          <w:sz w:val="24"/>
          <w:szCs w:val="24"/>
        </w:rPr>
        <w:t>, на место аварии диспетчером должна быть направлена аварийная бригада на специальном автомобиле АДС, оборудованном радиостанцией, сиреной, проблесковым маячком и укомплектованном инструментом, материалами, приборами контроля, оснасткой и приспособлениями;</w:t>
      </w:r>
    </w:p>
    <w:p w:rsidR="001359B5" w:rsidRDefault="00D1005B">
      <w:pPr>
        <w:widowControl w:val="0"/>
        <w:tabs>
          <w:tab w:val="left" w:pos="709"/>
        </w:tabs>
        <w:spacing w:line="276" w:lineRule="auto"/>
        <w:jc w:val="both"/>
        <w:rPr>
          <w:rFonts w:eastAsia="Times New Roman"/>
          <w:sz w:val="24"/>
          <w:szCs w:val="24"/>
        </w:rPr>
      </w:pPr>
      <w:r>
        <w:rPr>
          <w:rFonts w:eastAsia="Times New Roman"/>
          <w:sz w:val="24"/>
          <w:szCs w:val="24"/>
        </w:rPr>
        <w:t>- при поступлении аварийной заявки диспетчер АДС должен проинструктировать обратившееся лицо о необходимых мерах безопасности, а также связаться с уполномоченным представителем Заказчика и сообщить об аварийной ситуации на объекте любым доступным способом;</w:t>
      </w:r>
    </w:p>
    <w:p w:rsidR="001359B5" w:rsidRDefault="00D1005B">
      <w:pPr>
        <w:widowControl w:val="0"/>
        <w:tabs>
          <w:tab w:val="left" w:pos="709"/>
        </w:tabs>
        <w:spacing w:line="276" w:lineRule="auto"/>
        <w:jc w:val="both"/>
        <w:rPr>
          <w:rFonts w:eastAsia="Times New Roman"/>
          <w:sz w:val="24"/>
          <w:szCs w:val="24"/>
        </w:rPr>
      </w:pPr>
      <w:r>
        <w:rPr>
          <w:rFonts w:eastAsia="Times New Roman"/>
          <w:sz w:val="24"/>
          <w:szCs w:val="24"/>
        </w:rPr>
        <w:t>- аварийная бригада АДС должна выехать к месту аварии не позднее, чем через 5 минут после поступления аварийной заявки;</w:t>
      </w:r>
    </w:p>
    <w:p w:rsidR="001359B5" w:rsidRDefault="00D1005B">
      <w:pPr>
        <w:widowControl w:val="0"/>
        <w:tabs>
          <w:tab w:val="left" w:pos="709"/>
        </w:tabs>
        <w:spacing w:line="276" w:lineRule="auto"/>
        <w:jc w:val="both"/>
      </w:pPr>
      <w:r>
        <w:rPr>
          <w:rFonts w:eastAsia="Times New Roman"/>
          <w:sz w:val="24"/>
          <w:szCs w:val="24"/>
        </w:rPr>
        <w:t>- аварийная бригада АДС должна прибыть на место аварии в возможно короткий срок, но не позднее, чем через 1 (один) час после поступлени</w:t>
      </w:r>
      <w:r>
        <w:rPr>
          <w:rFonts w:eastAsia="Times New Roman"/>
          <w:sz w:val="24"/>
          <w:szCs w:val="24"/>
        </w:rPr>
        <w:t>я аварийной заявки.</w:t>
      </w:r>
    </w:p>
    <w:p w:rsidR="001359B5" w:rsidRDefault="00D1005B">
      <w:pPr>
        <w:widowControl w:val="0"/>
        <w:spacing w:line="276" w:lineRule="auto"/>
        <w:ind w:firstLine="709"/>
        <w:jc w:val="both"/>
        <w:rPr>
          <w:rFonts w:eastAsia="Times New Roman"/>
          <w:sz w:val="24"/>
          <w:szCs w:val="24"/>
        </w:rPr>
      </w:pPr>
      <w:r>
        <w:rPr>
          <w:rFonts w:eastAsia="Times New Roman"/>
          <w:sz w:val="24"/>
          <w:szCs w:val="24"/>
        </w:rPr>
        <w:t>10. Соблюдать Условия выполнение аварийно-восстановительных работ в следующем порядке:</w:t>
      </w:r>
    </w:p>
    <w:p w:rsidR="001359B5" w:rsidRDefault="00D1005B">
      <w:pPr>
        <w:widowControl w:val="0"/>
        <w:tabs>
          <w:tab w:val="left" w:pos="709"/>
        </w:tabs>
        <w:spacing w:line="276" w:lineRule="auto"/>
        <w:jc w:val="both"/>
        <w:rPr>
          <w:rFonts w:eastAsia="Times New Roman"/>
          <w:sz w:val="24"/>
          <w:szCs w:val="24"/>
        </w:rPr>
      </w:pPr>
      <w:r>
        <w:rPr>
          <w:rFonts w:eastAsia="Times New Roman"/>
          <w:sz w:val="24"/>
          <w:szCs w:val="24"/>
        </w:rPr>
        <w:t>- действия персонала АДС на месте аварии, а также его взаимодействие с представителем Заказчика осуществляются в соответствии с «Планом локализации и</w:t>
      </w:r>
      <w:r>
        <w:rPr>
          <w:rFonts w:eastAsia="Times New Roman"/>
          <w:sz w:val="24"/>
          <w:szCs w:val="24"/>
        </w:rPr>
        <w:t xml:space="preserve"> ликвидации аварий», разработанным для всех возможных аварий в зоне обслуживания АДС и утвержденным руководителем Исполнителя. </w:t>
      </w:r>
    </w:p>
    <w:p w:rsidR="001359B5" w:rsidRDefault="00D1005B">
      <w:pPr>
        <w:spacing w:line="276" w:lineRule="auto"/>
        <w:ind w:firstLine="708"/>
        <w:jc w:val="both"/>
        <w:rPr>
          <w:rFonts w:eastAsia="Times New Roman"/>
          <w:sz w:val="24"/>
          <w:szCs w:val="24"/>
        </w:rPr>
      </w:pPr>
      <w:r>
        <w:rPr>
          <w:rFonts w:eastAsia="Times New Roman"/>
          <w:sz w:val="24"/>
          <w:szCs w:val="24"/>
        </w:rPr>
        <w:t>11. Выполнение восстановительных работ и возобновление подачи газа на объект Заказчика после локализации и ликвидации аварий осу</w:t>
      </w:r>
      <w:r>
        <w:rPr>
          <w:rFonts w:eastAsia="Times New Roman"/>
          <w:sz w:val="24"/>
          <w:szCs w:val="24"/>
        </w:rPr>
        <w:t>ществляется за дополнительную плату.</w:t>
      </w:r>
    </w:p>
    <w:p w:rsidR="001359B5" w:rsidRDefault="00D1005B">
      <w:pPr>
        <w:spacing w:line="276" w:lineRule="auto"/>
        <w:ind w:firstLine="709"/>
        <w:jc w:val="both"/>
        <w:rPr>
          <w:rFonts w:eastAsia="Times New Roman"/>
          <w:sz w:val="24"/>
          <w:szCs w:val="24"/>
        </w:rPr>
      </w:pPr>
      <w:r>
        <w:rPr>
          <w:rFonts w:eastAsia="Times New Roman"/>
          <w:sz w:val="24"/>
          <w:szCs w:val="24"/>
        </w:rPr>
        <w:lastRenderedPageBreak/>
        <w:t>12.Уведомить Заказчика о дате проведения технического обслуживания газового оборудования за пять рабочих дней.</w:t>
      </w:r>
    </w:p>
    <w:p w:rsidR="001359B5" w:rsidRDefault="00D1005B">
      <w:pPr>
        <w:spacing w:line="276" w:lineRule="auto"/>
        <w:ind w:firstLine="709"/>
        <w:jc w:val="both"/>
        <w:rPr>
          <w:rFonts w:eastAsia="Times New Roman"/>
          <w:bCs/>
          <w:sz w:val="24"/>
          <w:szCs w:val="24"/>
        </w:rPr>
      </w:pPr>
      <w:r>
        <w:rPr>
          <w:bCs/>
          <w:sz w:val="24"/>
          <w:szCs w:val="24"/>
          <w:lang w:eastAsia="en-US"/>
        </w:rPr>
        <w:t xml:space="preserve">13. </w:t>
      </w:r>
      <w:r>
        <w:rPr>
          <w:rFonts w:eastAsia="Times New Roman"/>
          <w:bCs/>
          <w:sz w:val="24"/>
          <w:szCs w:val="24"/>
        </w:rPr>
        <w:t xml:space="preserve">Выполнять иные обязательства, предусмотренные действующим законодательством Российской Федерации. </w:t>
      </w:r>
    </w:p>
    <w:p w:rsidR="001359B5" w:rsidRDefault="00D1005B">
      <w:pPr>
        <w:widowControl w:val="0"/>
        <w:shd w:val="clear" w:color="auto" w:fill="FFFFFF"/>
        <w:tabs>
          <w:tab w:val="left" w:pos="871"/>
        </w:tabs>
        <w:spacing w:line="276" w:lineRule="auto"/>
        <w:ind w:firstLine="709"/>
        <w:jc w:val="both"/>
        <w:rPr>
          <w:rFonts w:eastAsia="Times New Roman"/>
          <w:sz w:val="24"/>
          <w:szCs w:val="24"/>
        </w:rPr>
      </w:pPr>
      <w:r>
        <w:rPr>
          <w:rFonts w:eastAsia="Times New Roman"/>
          <w:sz w:val="24"/>
          <w:szCs w:val="24"/>
        </w:rPr>
        <w:t>Испол</w:t>
      </w:r>
      <w:r>
        <w:rPr>
          <w:rFonts w:eastAsia="Times New Roman"/>
          <w:sz w:val="24"/>
          <w:szCs w:val="24"/>
        </w:rPr>
        <w:t>нитель не вправе оказывать дополнительные услуги за плату, а также обуславливать оказание одних услуг обязательным оказанием других.</w:t>
      </w:r>
    </w:p>
    <w:p w:rsidR="001359B5" w:rsidRDefault="00D1005B">
      <w:pPr>
        <w:spacing w:line="276" w:lineRule="auto"/>
        <w:ind w:firstLine="709"/>
        <w:jc w:val="both"/>
        <w:rPr>
          <w:rFonts w:eastAsia="Times New Roman"/>
          <w:sz w:val="24"/>
          <w:szCs w:val="24"/>
        </w:rPr>
      </w:pPr>
      <w:r>
        <w:rPr>
          <w:rFonts w:eastAsia="Times New Roman"/>
          <w:sz w:val="24"/>
          <w:szCs w:val="24"/>
        </w:rPr>
        <w:t xml:space="preserve">Исполнитель обязан незамедлительно известить Заказчика и Получателя и до получения от него указаний приостановить оказание </w:t>
      </w:r>
      <w:r>
        <w:rPr>
          <w:rFonts w:eastAsia="Times New Roman"/>
          <w:sz w:val="24"/>
          <w:szCs w:val="24"/>
        </w:rPr>
        <w:t xml:space="preserve">услуг при обнаружении возможных неблагоприятных для Получателя последствий оказания услуг, либо иных обстоятельств, угрожающих причинением какого-либо вреда Получателю или их имуществу, а также при возникновении </w:t>
      </w:r>
      <w:proofErr w:type="gramStart"/>
      <w:r>
        <w:rPr>
          <w:rFonts w:eastAsia="Times New Roman"/>
          <w:sz w:val="24"/>
          <w:szCs w:val="24"/>
        </w:rPr>
        <w:t>обстоятельств</w:t>
      </w:r>
      <w:proofErr w:type="gramEnd"/>
      <w:r>
        <w:rPr>
          <w:rFonts w:eastAsia="Times New Roman"/>
          <w:sz w:val="24"/>
          <w:szCs w:val="24"/>
        </w:rPr>
        <w:t xml:space="preserve"> угрожающих жизни и здоровью лю</w:t>
      </w:r>
      <w:r>
        <w:rPr>
          <w:rFonts w:eastAsia="Times New Roman"/>
          <w:sz w:val="24"/>
          <w:szCs w:val="24"/>
        </w:rPr>
        <w:t>дей.</w:t>
      </w:r>
    </w:p>
    <w:p w:rsidR="001359B5" w:rsidRDefault="00D1005B">
      <w:pPr>
        <w:spacing w:line="276" w:lineRule="auto"/>
        <w:ind w:right="-1" w:firstLine="709"/>
        <w:jc w:val="both"/>
        <w:rPr>
          <w:rFonts w:eastAsia="Times New Roman"/>
          <w:sz w:val="24"/>
          <w:szCs w:val="24"/>
        </w:rPr>
      </w:pPr>
      <w:r>
        <w:rPr>
          <w:rFonts w:eastAsia="Times New Roman"/>
          <w:sz w:val="24"/>
          <w:szCs w:val="24"/>
        </w:rPr>
        <w:t>Учитывая установленный контрольно-пропускной режим объекта, Исполнитель в течение 5 (пяти) рабочих дней с момента заключения контракта предоставляет Получателю список сотрудников, привлекаемых к исполнению контракта, с указанием фамилии, имени, отчест</w:t>
      </w:r>
      <w:r>
        <w:rPr>
          <w:rFonts w:eastAsia="Times New Roman"/>
          <w:sz w:val="24"/>
          <w:szCs w:val="24"/>
        </w:rPr>
        <w:t>ва, документа подтверждающего личность, должности (профессии), вида оказываемых услуг каждым сотрудником по форме согласно приложению № 1 к объявлению о закупочной сессии, а также контактную информацию и список транспортных средств, имеющих право доступа н</w:t>
      </w:r>
      <w:r>
        <w:rPr>
          <w:rFonts w:eastAsia="Times New Roman"/>
          <w:sz w:val="24"/>
          <w:szCs w:val="24"/>
        </w:rPr>
        <w:t>а территорию Получателя, для оформления пропусков.</w:t>
      </w:r>
    </w:p>
    <w:p w:rsidR="001359B5" w:rsidRDefault="00D1005B">
      <w:pPr>
        <w:spacing w:line="276" w:lineRule="auto"/>
        <w:ind w:firstLine="709"/>
        <w:jc w:val="both"/>
        <w:rPr>
          <w:rFonts w:eastAsia="Times New Roman"/>
          <w:sz w:val="24"/>
          <w:szCs w:val="24"/>
        </w:rPr>
      </w:pPr>
      <w:r>
        <w:rPr>
          <w:rFonts w:eastAsia="Times New Roman"/>
          <w:sz w:val="24"/>
          <w:szCs w:val="24"/>
        </w:rPr>
        <w:t>Оказание услуг должно осуществляться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специальное разр</w:t>
      </w:r>
      <w:r>
        <w:rPr>
          <w:rFonts w:eastAsia="Times New Roman"/>
          <w:sz w:val="24"/>
          <w:szCs w:val="24"/>
        </w:rPr>
        <w:t>ешение, предусмотренное п. 1 ст. 11 Федерального закона от 25 июля 2002 года № 115-ФЗ «О правовом положении иностранных граждан в Российской Федерации» и постановлением Правительства Российской Федерации от 11 октября 2002 года № 754 Правительства Российск</w:t>
      </w:r>
      <w:r>
        <w:rPr>
          <w:rFonts w:eastAsia="Times New Roman"/>
          <w:sz w:val="24"/>
          <w:szCs w:val="24"/>
        </w:rPr>
        <w:t>ой Федерации «Об утверждении перечня территорий, организаций и объектов, для въезда на которые иностранным гражданам требуется специальное разрешение» (для въезда на объекты, на которых размещаются органы государственной власти, осуществляющие работы, связ</w:t>
      </w:r>
      <w:r>
        <w:rPr>
          <w:rFonts w:eastAsia="Times New Roman"/>
          <w:sz w:val="24"/>
          <w:szCs w:val="24"/>
        </w:rPr>
        <w:t>анные с использованием сведений, составляющих государственную тайну).</w:t>
      </w:r>
    </w:p>
    <w:p w:rsidR="001359B5" w:rsidRDefault="00D1005B">
      <w:pPr>
        <w:spacing w:line="276" w:lineRule="auto"/>
        <w:ind w:firstLine="709"/>
        <w:jc w:val="both"/>
        <w:rPr>
          <w:rFonts w:eastAsia="Times New Roman"/>
          <w:sz w:val="24"/>
          <w:szCs w:val="24"/>
        </w:rPr>
      </w:pPr>
      <w:r>
        <w:rPr>
          <w:rFonts w:eastAsia="Times New Roman"/>
          <w:sz w:val="24"/>
          <w:szCs w:val="24"/>
        </w:rPr>
        <w:t xml:space="preserve">Исполнитель перед оказанием услуг и в процессе оказания услуг обязан предъявлять Заказчику необходимую информацию и наличие требуемых законодательством документов, указанных в Ведомости </w:t>
      </w:r>
      <w:r>
        <w:rPr>
          <w:rFonts w:eastAsia="Times New Roman"/>
          <w:sz w:val="24"/>
          <w:szCs w:val="24"/>
        </w:rPr>
        <w:t>учёта мероприятий по осуществлению контроля за безопасным исполнением обязательств по контракту представленную в приложении № 2 к объявлению о закупочной сессии.</w:t>
      </w:r>
    </w:p>
    <w:p w:rsidR="001359B5" w:rsidRDefault="00D1005B">
      <w:pPr>
        <w:spacing w:line="276" w:lineRule="auto"/>
        <w:ind w:firstLine="709"/>
        <w:jc w:val="both"/>
        <w:rPr>
          <w:sz w:val="24"/>
          <w:szCs w:val="24"/>
        </w:rPr>
      </w:pPr>
      <w:r>
        <w:rPr>
          <w:rFonts w:eastAsia="Times New Roman"/>
          <w:sz w:val="24"/>
          <w:szCs w:val="24"/>
        </w:rPr>
        <w:t xml:space="preserve">Заказчик вправе не допускать Исполнителя к оказанию услуг или приостанавливать оказание услуг </w:t>
      </w:r>
      <w:r>
        <w:rPr>
          <w:rFonts w:eastAsia="Times New Roman"/>
          <w:sz w:val="24"/>
          <w:szCs w:val="24"/>
        </w:rPr>
        <w:t>в случае выявления косвенной или прямой угрозы жизни или здоровья людей либо угрозы возникновения аварии или материального ущерба, а также в случае не предоставления информации, указанной в приложениях № 1 и № 2 к объявлению о закупочной сессии.</w:t>
      </w:r>
    </w:p>
    <w:p w:rsidR="001359B5" w:rsidRDefault="00D1005B">
      <w:pPr>
        <w:spacing w:line="276" w:lineRule="auto"/>
        <w:ind w:firstLine="709"/>
        <w:jc w:val="both"/>
        <w:rPr>
          <w:rFonts w:eastAsia="Times New Roman"/>
          <w:sz w:val="24"/>
          <w:szCs w:val="24"/>
        </w:rPr>
      </w:pPr>
      <w:r>
        <w:rPr>
          <w:rFonts w:eastAsia="Times New Roman"/>
          <w:sz w:val="24"/>
          <w:szCs w:val="24"/>
        </w:rPr>
        <w:t>К оказанию</w:t>
      </w:r>
      <w:r>
        <w:rPr>
          <w:rFonts w:eastAsia="Times New Roman"/>
          <w:sz w:val="24"/>
          <w:szCs w:val="24"/>
        </w:rPr>
        <w:t xml:space="preserve"> услуг на объекте (ах) допускаются сотрудники Исполнителя, прошедшие инструктаж по охране труда. Для проведения инструктажа по охране труда с работниками Исполнителя, оказывающими услуги на выделенном участке и оформления записей в журнале регистрации инст</w:t>
      </w:r>
      <w:r>
        <w:rPr>
          <w:rFonts w:eastAsia="Times New Roman"/>
          <w:sz w:val="24"/>
          <w:szCs w:val="24"/>
        </w:rPr>
        <w:t>руктажей,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w:t>
      </w:r>
    </w:p>
    <w:p w:rsidR="001359B5" w:rsidRDefault="00D1005B">
      <w:pPr>
        <w:spacing w:line="276" w:lineRule="auto"/>
        <w:ind w:firstLine="709"/>
        <w:jc w:val="both"/>
        <w:rPr>
          <w:rFonts w:eastAsia="Times New Roman"/>
          <w:sz w:val="24"/>
          <w:szCs w:val="24"/>
        </w:rPr>
      </w:pPr>
      <w:r>
        <w:rPr>
          <w:rFonts w:eastAsia="Times New Roman"/>
          <w:sz w:val="24"/>
          <w:szCs w:val="24"/>
        </w:rPr>
        <w:t>Исполнитель несет полную ответственность за соблюдение своими работниками внутреннег</w:t>
      </w:r>
      <w:r>
        <w:rPr>
          <w:rFonts w:eastAsia="Times New Roman"/>
          <w:sz w:val="24"/>
          <w:szCs w:val="24"/>
        </w:rPr>
        <w:t xml:space="preserve">о режима, инструкций и требований охраны труда, пожарной безопасности, действующих у Заказчика/Получателя, а также предусмотренных действующим законодательством Российской Федерации.  </w:t>
      </w:r>
    </w:p>
    <w:p w:rsidR="001359B5" w:rsidRDefault="00D1005B">
      <w:pPr>
        <w:ind w:firstLine="709"/>
        <w:jc w:val="both"/>
        <w:rPr>
          <w:rFonts w:eastAsia="Times New Roman"/>
          <w:sz w:val="24"/>
          <w:szCs w:val="24"/>
        </w:rPr>
      </w:pPr>
      <w:r>
        <w:rPr>
          <w:rFonts w:eastAsia="Times New Roman"/>
          <w:sz w:val="24"/>
          <w:szCs w:val="24"/>
        </w:rPr>
        <w:lastRenderedPageBreak/>
        <w:t>Исполнитель по окончанию технического обслужи</w:t>
      </w:r>
      <w:r>
        <w:rPr>
          <w:rFonts w:eastAsia="Times New Roman"/>
          <w:sz w:val="24"/>
          <w:szCs w:val="24"/>
        </w:rPr>
        <w:t>вания проводит инструктаж ответственных лиц за безопасную эксплуатацию бытовых газовых приборов, установленных в общественных зданиях производственного назначения, в общественных, административных и жилых зданиях в соответствии с ГОСТ Р 58095.4-2021 п.6.3.</w:t>
      </w:r>
    </w:p>
    <w:p w:rsidR="001359B5" w:rsidRDefault="001359B5">
      <w:pPr>
        <w:ind w:firstLine="709"/>
        <w:jc w:val="both"/>
        <w:rPr>
          <w:rFonts w:eastAsia="Times New Roman"/>
          <w:sz w:val="24"/>
          <w:szCs w:val="24"/>
        </w:rPr>
      </w:pPr>
    </w:p>
    <w:p w:rsidR="001359B5" w:rsidRDefault="00D1005B">
      <w:pPr>
        <w:spacing w:line="276" w:lineRule="auto"/>
        <w:ind w:firstLine="709"/>
        <w:jc w:val="both"/>
        <w:rPr>
          <w:rFonts w:eastAsia="Times New Roman"/>
          <w:sz w:val="24"/>
          <w:szCs w:val="24"/>
        </w:rPr>
      </w:pPr>
      <w:r>
        <w:rPr>
          <w:rFonts w:eastAsia="Times New Roman"/>
          <w:b/>
          <w:sz w:val="24"/>
          <w:szCs w:val="24"/>
        </w:rPr>
        <w:t>Технология, качество и безопасность оказываемых услуг должна соответствовать требованиям:</w:t>
      </w:r>
    </w:p>
    <w:p w:rsidR="001359B5" w:rsidRDefault="00D1005B">
      <w:pPr>
        <w:widowControl w:val="0"/>
        <w:shd w:val="clear" w:color="auto" w:fill="FFFFFF"/>
        <w:tabs>
          <w:tab w:val="left" w:pos="709"/>
        </w:tabs>
        <w:spacing w:line="276" w:lineRule="auto"/>
        <w:jc w:val="both"/>
      </w:pPr>
      <w:r>
        <w:rPr>
          <w:rFonts w:eastAsia="Times New Roman"/>
          <w:sz w:val="24"/>
          <w:szCs w:val="24"/>
        </w:rPr>
        <w:t xml:space="preserve">- Приказа Минэнерго России от 14.05.2025 N 511 «Об утверждении Правил технической эксплуатации объектов теплоснабжения и </w:t>
      </w:r>
      <w:proofErr w:type="spellStart"/>
      <w:r>
        <w:rPr>
          <w:rFonts w:eastAsia="Times New Roman"/>
          <w:sz w:val="24"/>
          <w:szCs w:val="24"/>
        </w:rPr>
        <w:t>теплопотребляющих</w:t>
      </w:r>
      <w:proofErr w:type="spellEnd"/>
      <w:r>
        <w:rPr>
          <w:rFonts w:eastAsia="Times New Roman"/>
          <w:sz w:val="24"/>
          <w:szCs w:val="24"/>
        </w:rPr>
        <w:t xml:space="preserve"> установок»;</w:t>
      </w:r>
    </w:p>
    <w:p w:rsidR="001359B5" w:rsidRDefault="00D1005B">
      <w:pPr>
        <w:widowControl w:val="0"/>
        <w:shd w:val="clear" w:color="auto" w:fill="FFFFFF"/>
        <w:tabs>
          <w:tab w:val="left" w:pos="709"/>
        </w:tabs>
        <w:spacing w:line="276" w:lineRule="auto"/>
        <w:jc w:val="both"/>
        <w:rPr>
          <w:rFonts w:eastAsia="Times New Roman"/>
          <w:sz w:val="24"/>
          <w:szCs w:val="24"/>
        </w:rPr>
      </w:pPr>
      <w:r>
        <w:rPr>
          <w:rFonts w:eastAsia="Times New Roman"/>
          <w:sz w:val="24"/>
          <w:szCs w:val="24"/>
        </w:rPr>
        <w:t>- Решения Сов</w:t>
      </w:r>
      <w:r>
        <w:rPr>
          <w:rFonts w:eastAsia="Times New Roman"/>
          <w:sz w:val="24"/>
          <w:szCs w:val="24"/>
        </w:rPr>
        <w:t>ета Евразийской экономической комиссии от 02.07.2013 № 41 «О техническом регламенте Таможенного союза «О безопасности оборудования, работающего под избыточным давлением» (вместе с «ТР ТС 032/2013. Технический регламент Таможенного союза. О безопасности обо</w:t>
      </w:r>
      <w:r>
        <w:rPr>
          <w:rFonts w:eastAsia="Times New Roman"/>
          <w:sz w:val="24"/>
          <w:szCs w:val="24"/>
        </w:rPr>
        <w:t>рудования, работающего под избыточным давлением»);</w:t>
      </w:r>
    </w:p>
    <w:p w:rsidR="001359B5" w:rsidRDefault="00D1005B">
      <w:pPr>
        <w:widowControl w:val="0"/>
        <w:shd w:val="clear" w:color="auto" w:fill="FFFFFF"/>
        <w:tabs>
          <w:tab w:val="left" w:pos="709"/>
        </w:tabs>
        <w:spacing w:line="276" w:lineRule="auto"/>
        <w:jc w:val="both"/>
        <w:rPr>
          <w:rFonts w:eastAsia="Times New Roman"/>
          <w:sz w:val="24"/>
          <w:szCs w:val="24"/>
        </w:rPr>
      </w:pPr>
      <w:r>
        <w:rPr>
          <w:rFonts w:eastAsia="Times New Roman"/>
          <w:sz w:val="24"/>
          <w:szCs w:val="24"/>
        </w:rPr>
        <w:t xml:space="preserve">- «Правила устройства и безопасной эксплуатации паровых котлов с давлением пара не более 0,07 МПа (0,7 кгс/кв. см), водогрейных котлов и </w:t>
      </w:r>
      <w:proofErr w:type="spellStart"/>
      <w:r>
        <w:rPr>
          <w:rFonts w:eastAsia="Times New Roman"/>
          <w:sz w:val="24"/>
          <w:szCs w:val="24"/>
        </w:rPr>
        <w:t>водоподогревателей</w:t>
      </w:r>
      <w:proofErr w:type="spellEnd"/>
      <w:r>
        <w:rPr>
          <w:rFonts w:eastAsia="Times New Roman"/>
          <w:sz w:val="24"/>
          <w:szCs w:val="24"/>
        </w:rPr>
        <w:t xml:space="preserve"> с температурой нагрева воды не выше 388 К (115 гр</w:t>
      </w:r>
      <w:r>
        <w:rPr>
          <w:rFonts w:eastAsia="Times New Roman"/>
          <w:sz w:val="24"/>
          <w:szCs w:val="24"/>
        </w:rPr>
        <w:t>ад. C)» (утв. Приказом Минстроя РФ от 28.08.1992 № 205);</w:t>
      </w:r>
    </w:p>
    <w:p w:rsidR="001359B5" w:rsidRDefault="00D1005B">
      <w:pPr>
        <w:widowControl w:val="0"/>
        <w:shd w:val="clear" w:color="auto" w:fill="FFFFFF"/>
        <w:tabs>
          <w:tab w:val="left" w:pos="709"/>
        </w:tabs>
        <w:spacing w:line="276" w:lineRule="auto"/>
        <w:jc w:val="both"/>
        <w:rPr>
          <w:rFonts w:eastAsia="Times New Roman"/>
          <w:sz w:val="24"/>
          <w:szCs w:val="24"/>
        </w:rPr>
      </w:pPr>
      <w:r>
        <w:rPr>
          <w:rFonts w:eastAsia="Times New Roman"/>
          <w:sz w:val="24"/>
          <w:szCs w:val="24"/>
        </w:rPr>
        <w:t>- «СП 73.13330.2016. СНиП 3.05.01-85. Свод правил. Внутренние санитарно-технические системы зданий»;</w:t>
      </w:r>
    </w:p>
    <w:p w:rsidR="001359B5" w:rsidRDefault="00D1005B">
      <w:pPr>
        <w:widowControl w:val="0"/>
        <w:shd w:val="clear" w:color="auto" w:fill="FFFFFF"/>
        <w:tabs>
          <w:tab w:val="left" w:pos="709"/>
        </w:tabs>
        <w:spacing w:line="276" w:lineRule="auto"/>
        <w:jc w:val="both"/>
        <w:rPr>
          <w:rFonts w:eastAsia="Times New Roman"/>
          <w:sz w:val="24"/>
          <w:szCs w:val="24"/>
        </w:rPr>
      </w:pPr>
      <w:r>
        <w:rPr>
          <w:rFonts w:eastAsia="Times New Roman"/>
          <w:sz w:val="24"/>
          <w:szCs w:val="24"/>
        </w:rPr>
        <w:t xml:space="preserve">- «СНиП 41-01-2003. Отопление, вентиляция и кондиционирование»; </w:t>
      </w:r>
    </w:p>
    <w:p w:rsidR="001359B5" w:rsidRDefault="00D1005B">
      <w:pPr>
        <w:widowControl w:val="0"/>
        <w:shd w:val="clear" w:color="auto" w:fill="FFFFFF"/>
        <w:tabs>
          <w:tab w:val="left" w:pos="709"/>
        </w:tabs>
        <w:spacing w:line="276" w:lineRule="auto"/>
        <w:jc w:val="both"/>
        <w:rPr>
          <w:rFonts w:eastAsia="Times New Roman"/>
          <w:color w:val="000000"/>
          <w:sz w:val="24"/>
          <w:szCs w:val="24"/>
        </w:rPr>
      </w:pPr>
      <w:r>
        <w:rPr>
          <w:rFonts w:eastAsia="Times New Roman"/>
          <w:sz w:val="24"/>
          <w:szCs w:val="24"/>
        </w:rPr>
        <w:t>- Правил устройства электроустано</w:t>
      </w:r>
      <w:r>
        <w:rPr>
          <w:rFonts w:eastAsia="Times New Roman"/>
          <w:sz w:val="24"/>
          <w:szCs w:val="24"/>
        </w:rPr>
        <w:t>вок (ПУЭ).</w:t>
      </w:r>
    </w:p>
    <w:p w:rsidR="001359B5" w:rsidRDefault="00D1005B">
      <w:pPr>
        <w:spacing w:line="276" w:lineRule="auto"/>
        <w:jc w:val="both"/>
        <w:rPr>
          <w:rFonts w:eastAsia="Times New Roman"/>
          <w:sz w:val="24"/>
          <w:szCs w:val="24"/>
        </w:rPr>
      </w:pPr>
      <w:r>
        <w:rPr>
          <w:rFonts w:eastAsia="Times New Roman"/>
          <w:sz w:val="24"/>
          <w:szCs w:val="24"/>
        </w:rPr>
        <w:t>- Постановление Правительства РФ от 16.09.2020 N 1479 «Об утверждении Правил противопожарного режима в Российской Федерации».</w:t>
      </w:r>
    </w:p>
    <w:p w:rsidR="001359B5" w:rsidRDefault="00D1005B">
      <w:pPr>
        <w:spacing w:line="276" w:lineRule="auto"/>
        <w:jc w:val="both"/>
        <w:rPr>
          <w:rFonts w:eastAsia="Times New Roman"/>
          <w:sz w:val="24"/>
          <w:szCs w:val="24"/>
        </w:rPr>
      </w:pPr>
      <w:r>
        <w:rPr>
          <w:rFonts w:eastAsia="Times New Roman"/>
          <w:sz w:val="24"/>
          <w:szCs w:val="24"/>
        </w:rPr>
        <w:t xml:space="preserve">- Приказ </w:t>
      </w:r>
      <w:proofErr w:type="spellStart"/>
      <w:r>
        <w:rPr>
          <w:rFonts w:eastAsia="Times New Roman"/>
          <w:sz w:val="24"/>
          <w:szCs w:val="24"/>
        </w:rPr>
        <w:t>Ростехнадзора</w:t>
      </w:r>
      <w:proofErr w:type="spellEnd"/>
      <w:r>
        <w:rPr>
          <w:rFonts w:eastAsia="Times New Roman"/>
          <w:sz w:val="24"/>
          <w:szCs w:val="24"/>
        </w:rPr>
        <w:t xml:space="preserve"> от 15.12.2020 № 531 «Об утверждении федеральных норм и правил в области промышленной безопасност</w:t>
      </w:r>
      <w:r>
        <w:rPr>
          <w:rFonts w:eastAsia="Times New Roman"/>
          <w:sz w:val="24"/>
          <w:szCs w:val="24"/>
        </w:rPr>
        <w:t xml:space="preserve">и «Правила безопасности сетей газораспределения и </w:t>
      </w:r>
      <w:proofErr w:type="spellStart"/>
      <w:r>
        <w:rPr>
          <w:rFonts w:eastAsia="Times New Roman"/>
          <w:sz w:val="24"/>
          <w:szCs w:val="24"/>
        </w:rPr>
        <w:t>газопотребления</w:t>
      </w:r>
      <w:proofErr w:type="spellEnd"/>
      <w:r>
        <w:rPr>
          <w:rFonts w:eastAsia="Times New Roman"/>
          <w:sz w:val="24"/>
          <w:szCs w:val="24"/>
        </w:rPr>
        <w:t>»;</w:t>
      </w:r>
    </w:p>
    <w:p w:rsidR="001359B5" w:rsidRDefault="00D1005B">
      <w:pPr>
        <w:spacing w:line="276" w:lineRule="auto"/>
        <w:jc w:val="both"/>
        <w:rPr>
          <w:rFonts w:eastAsia="Times New Roman"/>
          <w:sz w:val="24"/>
          <w:szCs w:val="24"/>
        </w:rPr>
      </w:pPr>
      <w:r>
        <w:rPr>
          <w:rFonts w:eastAsia="Times New Roman"/>
          <w:sz w:val="24"/>
          <w:szCs w:val="24"/>
        </w:rPr>
        <w:t>- Приказ Минтруда России от 15.12.2020 № 903н «Об утверждении Правил по охране труда при эксплуатации электроустановок»;</w:t>
      </w:r>
    </w:p>
    <w:p w:rsidR="001359B5" w:rsidRDefault="00D1005B">
      <w:pPr>
        <w:spacing w:line="276" w:lineRule="auto"/>
        <w:jc w:val="both"/>
        <w:rPr>
          <w:rFonts w:eastAsia="Times New Roman"/>
          <w:sz w:val="24"/>
          <w:szCs w:val="24"/>
        </w:rPr>
      </w:pPr>
      <w:r>
        <w:rPr>
          <w:rFonts w:eastAsia="Times New Roman"/>
          <w:sz w:val="24"/>
          <w:szCs w:val="24"/>
        </w:rPr>
        <w:t>- «ГОСТ Р 58095.4-2021. Национальный стандарт Российской Федерации.</w:t>
      </w:r>
      <w:r>
        <w:rPr>
          <w:rFonts w:eastAsia="Times New Roman"/>
          <w:sz w:val="24"/>
          <w:szCs w:val="24"/>
        </w:rPr>
        <w:t xml:space="preserve"> Системы газораспределительные. Требования к сетям </w:t>
      </w:r>
      <w:proofErr w:type="spellStart"/>
      <w:r>
        <w:rPr>
          <w:rFonts w:eastAsia="Times New Roman"/>
          <w:sz w:val="24"/>
          <w:szCs w:val="24"/>
        </w:rPr>
        <w:t>газопотребления</w:t>
      </w:r>
      <w:proofErr w:type="spellEnd"/>
    </w:p>
    <w:p w:rsidR="001359B5" w:rsidRDefault="00D1005B">
      <w:pPr>
        <w:spacing w:line="276" w:lineRule="auto"/>
        <w:jc w:val="both"/>
        <w:rPr>
          <w:rFonts w:eastAsia="Times New Roman"/>
          <w:sz w:val="24"/>
          <w:szCs w:val="24"/>
        </w:rPr>
      </w:pPr>
      <w:r>
        <w:rPr>
          <w:rFonts w:eastAsia="Times New Roman"/>
          <w:sz w:val="24"/>
          <w:szCs w:val="24"/>
        </w:rPr>
        <w:t>. Часть 4. Эксплуатация»;</w:t>
      </w:r>
    </w:p>
    <w:p w:rsidR="001359B5" w:rsidRDefault="00D1005B">
      <w:pPr>
        <w:spacing w:line="276" w:lineRule="auto"/>
        <w:jc w:val="both"/>
        <w:rPr>
          <w:rFonts w:eastAsia="Times New Roman"/>
          <w:sz w:val="24"/>
          <w:szCs w:val="24"/>
        </w:rPr>
      </w:pPr>
      <w:r>
        <w:rPr>
          <w:rFonts w:eastAsia="Times New Roman"/>
          <w:sz w:val="24"/>
          <w:szCs w:val="24"/>
        </w:rPr>
        <w:t>- нормативных документов, регулирующих вопросы качества и безопасности для данного вида работ в соответствии с инструкциями заводов-изготовителей обслуживаемого об</w:t>
      </w:r>
      <w:r>
        <w:rPr>
          <w:rFonts w:eastAsia="Times New Roman"/>
          <w:sz w:val="24"/>
          <w:szCs w:val="24"/>
        </w:rPr>
        <w:t>орудования Получателя, в том числе с соблюдением в полном объеме требований правил противопожарной безопасности, промышленной безопасности, нормативных актов по охране труда, а также с соблюдением экологических, санитарных, санитарно-гигиенических норм и д</w:t>
      </w:r>
      <w:r>
        <w:rPr>
          <w:rFonts w:eastAsia="Times New Roman"/>
          <w:sz w:val="24"/>
          <w:szCs w:val="24"/>
        </w:rPr>
        <w:t>ругих требований, установленные законодательством РФ в области охраны окружающей среды и здоровья человека.</w:t>
      </w:r>
    </w:p>
    <w:p w:rsidR="001359B5" w:rsidRDefault="001359B5">
      <w:pPr>
        <w:spacing w:line="276" w:lineRule="auto"/>
        <w:ind w:firstLine="709"/>
        <w:jc w:val="both"/>
        <w:rPr>
          <w:rFonts w:eastAsia="Times New Roman"/>
          <w:sz w:val="24"/>
          <w:szCs w:val="24"/>
        </w:rPr>
      </w:pPr>
    </w:p>
    <w:p w:rsidR="001359B5" w:rsidRDefault="00D1005B">
      <w:pPr>
        <w:shd w:val="clear" w:color="auto" w:fill="FFFFFF"/>
        <w:ind w:firstLine="708"/>
        <w:rPr>
          <w:rFonts w:ascii="Segoe UI" w:eastAsia="Times New Roman" w:hAnsi="Segoe UI" w:cs="Segoe UI"/>
          <w:color w:val="212121"/>
          <w:sz w:val="23"/>
          <w:szCs w:val="23"/>
        </w:rPr>
      </w:pPr>
      <w:r>
        <w:rPr>
          <w:rFonts w:eastAsia="Times New Roman"/>
          <w:b/>
          <w:bCs/>
          <w:color w:val="000000"/>
          <w:sz w:val="24"/>
          <w:szCs w:val="24"/>
        </w:rPr>
        <w:t>Требования к гарантии качества товара, работы, услуги, а также требования к гарантийному сроку и (или) объему предоставлен</w:t>
      </w:r>
      <w:r>
        <w:rPr>
          <w:rFonts w:eastAsia="Times New Roman"/>
          <w:b/>
          <w:bCs/>
          <w:color w:val="000000"/>
          <w:sz w:val="24"/>
          <w:szCs w:val="24"/>
        </w:rPr>
        <w:t>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1359B5" w:rsidRDefault="00D1005B">
      <w:pPr>
        <w:shd w:val="clear" w:color="auto" w:fill="FFFFFF"/>
        <w:ind w:firstLine="708"/>
        <w:rPr>
          <w:rFonts w:ascii="Segoe UI" w:eastAsia="Times New Roman" w:hAnsi="Segoe UI" w:cs="Segoe UI"/>
          <w:color w:val="212121"/>
          <w:sz w:val="23"/>
          <w:szCs w:val="23"/>
        </w:rPr>
      </w:pPr>
      <w:r>
        <w:rPr>
          <w:rFonts w:eastAsia="Times New Roman"/>
          <w:color w:val="212121"/>
          <w:sz w:val="24"/>
          <w:szCs w:val="24"/>
        </w:rPr>
        <w:t>- Гарантийный срок на оказанные услуги – 1 (один) год с момента подписания документа о приемке;</w:t>
      </w:r>
    </w:p>
    <w:p w:rsidR="001359B5" w:rsidRDefault="00D1005B">
      <w:pPr>
        <w:shd w:val="clear" w:color="auto" w:fill="FFFFFF"/>
        <w:rPr>
          <w:rFonts w:ascii="Segoe UI" w:eastAsia="Times New Roman" w:hAnsi="Segoe UI" w:cs="Segoe UI"/>
          <w:color w:val="212121"/>
          <w:sz w:val="23"/>
          <w:szCs w:val="23"/>
        </w:rPr>
      </w:pPr>
      <w:r>
        <w:rPr>
          <w:rFonts w:eastAsia="Times New Roman"/>
          <w:color w:val="212121"/>
          <w:sz w:val="24"/>
          <w:szCs w:val="24"/>
        </w:rPr>
        <w:t>            - Объём предоставления гарантий качества оказанных услуг - на все услуги, оказываемые в рамках государственного контракта;</w:t>
      </w:r>
    </w:p>
    <w:p w:rsidR="001359B5" w:rsidRDefault="00D1005B">
      <w:pPr>
        <w:shd w:val="clear" w:color="auto" w:fill="FFFFFF"/>
        <w:rPr>
          <w:rFonts w:ascii="Segoe UI" w:eastAsia="Times New Roman" w:hAnsi="Segoe UI" w:cs="Segoe UI"/>
          <w:color w:val="212121"/>
          <w:sz w:val="23"/>
          <w:szCs w:val="23"/>
        </w:rPr>
      </w:pPr>
      <w:r>
        <w:rPr>
          <w:rFonts w:eastAsia="Times New Roman"/>
          <w:color w:val="212121"/>
          <w:sz w:val="24"/>
          <w:szCs w:val="24"/>
        </w:rPr>
        <w:lastRenderedPageBreak/>
        <w:t>            - Исполнител</w:t>
      </w:r>
      <w:r>
        <w:rPr>
          <w:rFonts w:eastAsia="Times New Roman"/>
          <w:color w:val="212121"/>
          <w:sz w:val="24"/>
          <w:szCs w:val="24"/>
        </w:rPr>
        <w:t>ь гарантирует, что все расходные материалы, используемые при оказании услуг, являются новыми, неиспользованными ранее и не имеют дефектов;</w:t>
      </w:r>
    </w:p>
    <w:p w:rsidR="001359B5" w:rsidRDefault="00D1005B">
      <w:pPr>
        <w:shd w:val="clear" w:color="auto" w:fill="FFFFFF"/>
        <w:rPr>
          <w:rFonts w:ascii="Segoe UI" w:eastAsia="Times New Roman" w:hAnsi="Segoe UI" w:cs="Segoe UI"/>
          <w:color w:val="212121"/>
          <w:sz w:val="23"/>
          <w:szCs w:val="23"/>
        </w:rPr>
      </w:pPr>
      <w:r>
        <w:rPr>
          <w:rFonts w:eastAsia="Times New Roman"/>
          <w:color w:val="212121"/>
          <w:sz w:val="24"/>
          <w:szCs w:val="24"/>
        </w:rPr>
        <w:t>            - Исполнитель гарантирует надлежащее качество расходных материалов, используемых при оказании услуг.</w:t>
      </w:r>
    </w:p>
    <w:p w:rsidR="001359B5" w:rsidRDefault="001359B5">
      <w:pPr>
        <w:widowControl w:val="0"/>
        <w:jc w:val="both"/>
        <w:rPr>
          <w:rFonts w:eastAsia="Times New Roman"/>
          <w:bCs/>
          <w:sz w:val="24"/>
          <w:szCs w:val="24"/>
        </w:rPr>
      </w:pPr>
    </w:p>
    <w:p w:rsidR="001359B5" w:rsidRDefault="00D1005B">
      <w:pPr>
        <w:contextualSpacing/>
        <w:jc w:val="both"/>
        <w:rPr>
          <w:bCs/>
          <w:sz w:val="24"/>
          <w:szCs w:val="24"/>
        </w:rPr>
      </w:pPr>
      <w:r>
        <w:rPr>
          <w:bCs/>
          <w:sz w:val="24"/>
          <w:szCs w:val="24"/>
        </w:rPr>
        <w:t xml:space="preserve">Заместитель начальника Межрегионального </w:t>
      </w:r>
    </w:p>
    <w:p w:rsidR="001359B5" w:rsidRDefault="00D1005B">
      <w:pPr>
        <w:contextualSpacing/>
        <w:jc w:val="both"/>
        <w:rPr>
          <w:bCs/>
          <w:sz w:val="24"/>
          <w:szCs w:val="24"/>
        </w:rPr>
      </w:pPr>
      <w:r>
        <w:rPr>
          <w:bCs/>
          <w:sz w:val="24"/>
          <w:szCs w:val="24"/>
        </w:rPr>
        <w:t>филиала Федерального казенного учреждения</w:t>
      </w:r>
    </w:p>
    <w:p w:rsidR="001359B5" w:rsidRDefault="00D1005B">
      <w:pPr>
        <w:contextualSpacing/>
        <w:jc w:val="both"/>
        <w:rPr>
          <w:bCs/>
          <w:sz w:val="24"/>
          <w:szCs w:val="24"/>
        </w:rPr>
      </w:pPr>
      <w:r>
        <w:rPr>
          <w:bCs/>
          <w:sz w:val="24"/>
          <w:szCs w:val="24"/>
        </w:rPr>
        <w:t>«Центр по обеспечению деятельности</w:t>
      </w:r>
    </w:p>
    <w:p w:rsidR="001359B5" w:rsidRDefault="00D1005B">
      <w:pPr>
        <w:jc w:val="both"/>
        <w:rPr>
          <w:b/>
          <w:sz w:val="24"/>
          <w:szCs w:val="24"/>
        </w:rPr>
      </w:pPr>
      <w:r>
        <w:rPr>
          <w:bCs/>
          <w:sz w:val="24"/>
          <w:szCs w:val="24"/>
        </w:rPr>
        <w:t>Казначейства России» в г. Владимире</w:t>
      </w:r>
      <w:r>
        <w:rPr>
          <w:bCs/>
          <w:sz w:val="24"/>
          <w:szCs w:val="24"/>
        </w:rPr>
        <w:tab/>
      </w:r>
      <w:r>
        <w:rPr>
          <w:bCs/>
          <w:sz w:val="24"/>
          <w:szCs w:val="24"/>
        </w:rPr>
        <w:tab/>
      </w:r>
      <w:r>
        <w:rPr>
          <w:bCs/>
          <w:sz w:val="24"/>
          <w:szCs w:val="24"/>
        </w:rPr>
        <w:tab/>
        <w:t xml:space="preserve">      __________________   В. В. </w:t>
      </w:r>
      <w:proofErr w:type="spellStart"/>
      <w:r>
        <w:rPr>
          <w:bCs/>
          <w:sz w:val="24"/>
          <w:szCs w:val="24"/>
        </w:rPr>
        <w:t>Ханбабаева</w:t>
      </w:r>
      <w:proofErr w:type="spellEnd"/>
    </w:p>
    <w:p w:rsidR="001359B5" w:rsidRDefault="001359B5">
      <w:pPr>
        <w:tabs>
          <w:tab w:val="left" w:pos="7740"/>
        </w:tabs>
        <w:rPr>
          <w:rFonts w:ascii="Calibri" w:hAnsi="Calibri"/>
          <w:sz w:val="24"/>
          <w:szCs w:val="24"/>
          <w:lang w:eastAsia="en-US"/>
        </w:rPr>
      </w:pPr>
    </w:p>
    <w:p w:rsidR="001359B5" w:rsidRDefault="001359B5">
      <w:pPr>
        <w:rPr>
          <w:rFonts w:eastAsia="Times New Roman"/>
          <w:sz w:val="24"/>
          <w:szCs w:val="24"/>
        </w:rPr>
      </w:pPr>
    </w:p>
    <w:p w:rsidR="001359B5" w:rsidRDefault="00D1005B">
      <w:pPr>
        <w:rPr>
          <w:rFonts w:eastAsia="Times New Roman"/>
          <w:sz w:val="24"/>
          <w:szCs w:val="24"/>
        </w:rPr>
      </w:pPr>
      <w:r>
        <w:rPr>
          <w:rFonts w:eastAsia="Times New Roman"/>
          <w:sz w:val="24"/>
          <w:szCs w:val="24"/>
        </w:rPr>
        <w:t>Начальник отдела</w:t>
      </w:r>
    </w:p>
    <w:p w:rsidR="001359B5" w:rsidRDefault="00D1005B">
      <w:pPr>
        <w:rPr>
          <w:rFonts w:eastAsia="Times New Roman"/>
          <w:sz w:val="24"/>
          <w:szCs w:val="24"/>
        </w:rPr>
      </w:pPr>
      <w:r>
        <w:rPr>
          <w:rFonts w:eastAsia="Times New Roman"/>
          <w:sz w:val="24"/>
          <w:szCs w:val="24"/>
        </w:rPr>
        <w:t xml:space="preserve">Отдел ОТЭЗ </w:t>
      </w:r>
      <w:r>
        <w:rPr>
          <w:rFonts w:eastAsia="Times New Roman"/>
          <w:sz w:val="24"/>
          <w:szCs w:val="24"/>
        </w:rPr>
        <w:tab/>
      </w:r>
      <w:r>
        <w:rPr>
          <w:rFonts w:eastAsia="Times New Roman"/>
          <w:sz w:val="24"/>
          <w:szCs w:val="24"/>
        </w:rPr>
        <w:tab/>
      </w:r>
      <w:r>
        <w:rPr>
          <w:rFonts w:eastAsia="Times New Roman"/>
          <w:sz w:val="24"/>
          <w:szCs w:val="24"/>
        </w:rPr>
        <w:tab/>
        <w:t xml:space="preserve">                       </w:t>
      </w:r>
      <w:r>
        <w:rPr>
          <w:rFonts w:eastAsia="Times New Roman"/>
          <w:sz w:val="24"/>
          <w:szCs w:val="24"/>
        </w:rPr>
        <w:t xml:space="preserve">                           ____</w:t>
      </w:r>
      <w:r>
        <w:rPr>
          <w:rFonts w:eastAsia="Times New Roman"/>
          <w:sz w:val="24"/>
          <w:szCs w:val="24"/>
          <w:u w:val="single"/>
        </w:rPr>
        <w:tab/>
      </w:r>
      <w:r>
        <w:rPr>
          <w:rFonts w:eastAsia="Times New Roman"/>
          <w:sz w:val="24"/>
          <w:szCs w:val="24"/>
          <w:u w:val="single"/>
        </w:rPr>
        <w:tab/>
        <w:t xml:space="preserve">_____ </w:t>
      </w:r>
      <w:r>
        <w:rPr>
          <w:rFonts w:eastAsia="Times New Roman"/>
          <w:sz w:val="24"/>
          <w:szCs w:val="24"/>
        </w:rPr>
        <w:t>___ А.П. Лопухина</w:t>
      </w:r>
    </w:p>
    <w:p w:rsidR="001359B5" w:rsidRDefault="001359B5">
      <w:pPr>
        <w:rPr>
          <w:rFonts w:eastAsia="Times New Roman"/>
          <w:sz w:val="24"/>
          <w:szCs w:val="24"/>
        </w:rPr>
      </w:pPr>
    </w:p>
    <w:p w:rsidR="001359B5" w:rsidRDefault="001359B5">
      <w:pPr>
        <w:rPr>
          <w:rFonts w:eastAsia="Times New Roman"/>
          <w:sz w:val="24"/>
          <w:szCs w:val="24"/>
        </w:rPr>
      </w:pPr>
    </w:p>
    <w:p w:rsidR="001359B5" w:rsidRDefault="00D1005B">
      <w:pPr>
        <w:rPr>
          <w:rFonts w:eastAsia="Times New Roman"/>
          <w:sz w:val="24"/>
          <w:szCs w:val="24"/>
        </w:rPr>
      </w:pPr>
      <w:r>
        <w:rPr>
          <w:rFonts w:eastAsia="Times New Roman"/>
          <w:sz w:val="24"/>
          <w:szCs w:val="24"/>
        </w:rPr>
        <w:t>Согласовано:</w:t>
      </w:r>
    </w:p>
    <w:p w:rsidR="001359B5" w:rsidRDefault="001359B5">
      <w:pPr>
        <w:rPr>
          <w:rFonts w:eastAsia="Times New Roman"/>
          <w:sz w:val="24"/>
          <w:szCs w:val="24"/>
        </w:rPr>
      </w:pPr>
    </w:p>
    <w:p w:rsidR="001359B5" w:rsidRDefault="00D1005B">
      <w:pPr>
        <w:rPr>
          <w:rFonts w:eastAsia="Times New Roman"/>
          <w:sz w:val="24"/>
          <w:szCs w:val="24"/>
        </w:rPr>
      </w:pPr>
      <w:r>
        <w:rPr>
          <w:rFonts w:eastAsia="Times New Roman"/>
          <w:sz w:val="24"/>
          <w:szCs w:val="24"/>
        </w:rPr>
        <w:t xml:space="preserve">Начальник юридического отдела </w:t>
      </w:r>
      <w:r>
        <w:rPr>
          <w:rFonts w:eastAsia="Times New Roman"/>
          <w:sz w:val="24"/>
          <w:szCs w:val="24"/>
        </w:rPr>
        <w:tab/>
      </w:r>
      <w:r>
        <w:rPr>
          <w:rFonts w:eastAsia="Times New Roman"/>
          <w:sz w:val="24"/>
          <w:szCs w:val="24"/>
        </w:rPr>
        <w:tab/>
        <w:t xml:space="preserve">                      </w:t>
      </w:r>
      <w:r>
        <w:rPr>
          <w:rFonts w:eastAsia="Times New Roman"/>
          <w:sz w:val="24"/>
          <w:szCs w:val="24"/>
          <w:u w:val="single"/>
        </w:rPr>
        <w:tab/>
      </w:r>
      <w:r>
        <w:rPr>
          <w:rFonts w:eastAsia="Times New Roman"/>
          <w:sz w:val="24"/>
          <w:szCs w:val="24"/>
          <w:u w:val="single"/>
        </w:rPr>
        <w:tab/>
        <w:t>______</w:t>
      </w:r>
      <w:r>
        <w:rPr>
          <w:rFonts w:eastAsia="Times New Roman"/>
          <w:sz w:val="24"/>
          <w:szCs w:val="24"/>
        </w:rPr>
        <w:tab/>
        <w:t xml:space="preserve">   С.В. Никишова</w:t>
      </w:r>
    </w:p>
    <w:p w:rsidR="001359B5" w:rsidRDefault="00D1005B">
      <w:pPr>
        <w:rPr>
          <w:rFonts w:eastAsia="Times New Roman"/>
          <w:sz w:val="24"/>
          <w:szCs w:val="24"/>
        </w:rPr>
      </w:pPr>
      <w:r>
        <w:rPr>
          <w:rFonts w:eastAsia="Times New Roman"/>
          <w:sz w:val="24"/>
          <w:szCs w:val="24"/>
        </w:rPr>
        <w:t xml:space="preserve">        </w:t>
      </w:r>
    </w:p>
    <w:p w:rsidR="001359B5" w:rsidRDefault="001359B5">
      <w:pPr>
        <w:rPr>
          <w:rFonts w:eastAsia="Times New Roman"/>
          <w:sz w:val="24"/>
          <w:szCs w:val="24"/>
        </w:rPr>
      </w:pPr>
    </w:p>
    <w:p w:rsidR="001359B5" w:rsidRDefault="00D1005B">
      <w:pPr>
        <w:rPr>
          <w:rFonts w:eastAsia="Times New Roman"/>
          <w:sz w:val="24"/>
          <w:szCs w:val="24"/>
        </w:rPr>
      </w:pPr>
      <w:r>
        <w:rPr>
          <w:rFonts w:eastAsia="Times New Roman"/>
          <w:sz w:val="24"/>
          <w:szCs w:val="24"/>
        </w:rPr>
        <w:t xml:space="preserve">Уполномоченный сотрудник отдела </w:t>
      </w:r>
    </w:p>
    <w:p w:rsidR="001359B5" w:rsidRDefault="00D1005B">
      <w:pPr>
        <w:rPr>
          <w:rFonts w:eastAsia="Times New Roman"/>
          <w:sz w:val="24"/>
          <w:szCs w:val="24"/>
        </w:rPr>
      </w:pPr>
      <w:r>
        <w:rPr>
          <w:rFonts w:eastAsia="Times New Roman"/>
          <w:sz w:val="24"/>
          <w:szCs w:val="24"/>
        </w:rPr>
        <w:t xml:space="preserve">бюджетного учета и отчетности                            </w:t>
      </w:r>
      <w:r>
        <w:rPr>
          <w:rFonts w:eastAsia="Times New Roman"/>
          <w:sz w:val="24"/>
          <w:szCs w:val="24"/>
          <w:u w:val="single"/>
        </w:rPr>
        <w:tab/>
      </w:r>
      <w:r>
        <w:rPr>
          <w:rFonts w:eastAsia="Times New Roman"/>
          <w:sz w:val="24"/>
          <w:szCs w:val="24"/>
          <w:u w:val="single"/>
        </w:rPr>
        <w:tab/>
        <w:t>_</w:t>
      </w:r>
      <w:r>
        <w:rPr>
          <w:rFonts w:eastAsia="Times New Roman"/>
          <w:sz w:val="24"/>
          <w:szCs w:val="24"/>
          <w:u w:val="single"/>
        </w:rPr>
        <w:t>_____</w:t>
      </w:r>
      <w:r>
        <w:rPr>
          <w:rFonts w:eastAsia="Times New Roman"/>
          <w:sz w:val="24"/>
          <w:szCs w:val="24"/>
        </w:rPr>
        <w:tab/>
        <w:t xml:space="preserve">   И.С. Нестерова</w:t>
      </w:r>
    </w:p>
    <w:p w:rsidR="001359B5" w:rsidRDefault="001359B5">
      <w:pPr>
        <w:rPr>
          <w:rFonts w:eastAsia="Times New Roman"/>
          <w:sz w:val="24"/>
          <w:szCs w:val="24"/>
        </w:rPr>
      </w:pPr>
    </w:p>
    <w:p w:rsidR="001359B5" w:rsidRDefault="00D1005B">
      <w:pPr>
        <w:rPr>
          <w:rFonts w:eastAsia="Times New Roman"/>
          <w:sz w:val="24"/>
          <w:szCs w:val="24"/>
        </w:rPr>
      </w:pPr>
      <w:r>
        <w:rPr>
          <w:rFonts w:eastAsia="Times New Roman"/>
          <w:sz w:val="24"/>
          <w:szCs w:val="24"/>
        </w:rPr>
        <w:t>Исполнитель:</w:t>
      </w:r>
    </w:p>
    <w:p w:rsidR="001359B5" w:rsidRDefault="00D1005B">
      <w:pPr>
        <w:rPr>
          <w:rFonts w:eastAsia="Times New Roman"/>
          <w:sz w:val="24"/>
          <w:szCs w:val="24"/>
        </w:rPr>
        <w:sectPr w:rsidR="001359B5">
          <w:footerReference w:type="even" r:id="rId9"/>
          <w:footerReference w:type="default" r:id="rId10"/>
          <w:pgSz w:w="16838" w:h="11906" w:orient="landscape"/>
          <w:pgMar w:top="1134" w:right="397" w:bottom="567" w:left="794" w:header="709" w:footer="408" w:gutter="0"/>
          <w:cols w:space="720"/>
          <w:docGrid w:linePitch="360"/>
        </w:sectPr>
      </w:pPr>
      <w:r>
        <w:rPr>
          <w:rFonts w:eastAsia="Times New Roman"/>
          <w:sz w:val="24"/>
          <w:szCs w:val="24"/>
        </w:rPr>
        <w:t>Тел. (02821) 3502</w:t>
      </w:r>
      <w:r>
        <w:rPr>
          <w:rFonts w:eastAsia="Times New Roman"/>
          <w:sz w:val="24"/>
          <w:szCs w:val="24"/>
        </w:rPr>
        <w:tab/>
      </w:r>
      <w:r>
        <w:rPr>
          <w:rFonts w:eastAsia="Times New Roman"/>
          <w:sz w:val="24"/>
          <w:szCs w:val="24"/>
        </w:rPr>
        <w:tab/>
      </w:r>
      <w:r>
        <w:rPr>
          <w:rFonts w:eastAsia="Times New Roman"/>
          <w:sz w:val="24"/>
          <w:szCs w:val="24"/>
        </w:rPr>
        <w:tab/>
      </w:r>
      <w:r>
        <w:rPr>
          <w:rFonts w:eastAsia="Times New Roman"/>
          <w:sz w:val="24"/>
          <w:szCs w:val="24"/>
        </w:rPr>
        <w:tab/>
        <w:t xml:space="preserve">            </w:t>
      </w:r>
      <w:r>
        <w:rPr>
          <w:rFonts w:eastAsia="Times New Roman"/>
          <w:sz w:val="24"/>
          <w:szCs w:val="24"/>
          <w:u w:val="single"/>
        </w:rPr>
        <w:tab/>
      </w:r>
      <w:r>
        <w:rPr>
          <w:rFonts w:eastAsia="Times New Roman"/>
          <w:sz w:val="24"/>
          <w:szCs w:val="24"/>
          <w:u w:val="single"/>
        </w:rPr>
        <w:tab/>
        <w:t>______</w:t>
      </w:r>
      <w:r>
        <w:rPr>
          <w:rFonts w:eastAsia="Times New Roman"/>
          <w:sz w:val="24"/>
          <w:szCs w:val="24"/>
        </w:rPr>
        <w:tab/>
        <w:t xml:space="preserve">   С.А. Филимонова</w:t>
      </w:r>
    </w:p>
    <w:p w:rsidR="001359B5" w:rsidRDefault="00D1005B">
      <w:pPr>
        <w:ind w:firstLine="709"/>
        <w:jc w:val="right"/>
        <w:rPr>
          <w:bCs/>
        </w:rPr>
      </w:pPr>
      <w:r>
        <w:rPr>
          <w:bCs/>
        </w:rPr>
        <w:lastRenderedPageBreak/>
        <w:t>Приложение № 1</w:t>
      </w:r>
    </w:p>
    <w:p w:rsidR="001359B5" w:rsidRDefault="00D1005B">
      <w:pPr>
        <w:ind w:firstLine="709"/>
        <w:jc w:val="right"/>
        <w:rPr>
          <w:bCs/>
        </w:rPr>
      </w:pPr>
      <w:r>
        <w:rPr>
          <w:bCs/>
        </w:rPr>
        <w:t xml:space="preserve">к </w:t>
      </w:r>
      <w:r>
        <w:rPr>
          <w:bCs/>
        </w:rPr>
        <w:t>объявлению о закупочной сессии</w:t>
      </w:r>
    </w:p>
    <w:p w:rsidR="001359B5" w:rsidRDefault="001359B5">
      <w:pPr>
        <w:rPr>
          <w:b/>
          <w:lang w:eastAsia="en-US"/>
        </w:rPr>
      </w:pPr>
    </w:p>
    <w:p w:rsidR="001359B5" w:rsidRDefault="00D1005B">
      <w:pPr>
        <w:shd w:val="clear" w:color="auto" w:fill="FFFFFF"/>
        <w:jc w:val="center"/>
        <w:rPr>
          <w:bCs/>
        </w:rPr>
      </w:pPr>
      <w:r>
        <w:rPr>
          <w:bCs/>
        </w:rPr>
        <w:t>НАИМЕНОВАНИЕ ОРГАНИЗАЦИИ</w:t>
      </w:r>
    </w:p>
    <w:p w:rsidR="001359B5" w:rsidRDefault="00D1005B">
      <w:pPr>
        <w:shd w:val="clear" w:color="auto" w:fill="FFFFFF"/>
        <w:jc w:val="both"/>
        <w:rPr>
          <w:bCs/>
        </w:rPr>
      </w:pPr>
      <w:r>
        <w:rPr>
          <w:bCs/>
        </w:rPr>
        <w:t>________________________________________________________________________________________________________</w:t>
      </w:r>
    </w:p>
    <w:p w:rsidR="001359B5" w:rsidRDefault="001359B5">
      <w:pPr>
        <w:shd w:val="clear" w:color="auto" w:fill="FFFFFF"/>
        <w:jc w:val="both"/>
        <w:rPr>
          <w:bCs/>
        </w:rPr>
      </w:pPr>
    </w:p>
    <w:p w:rsidR="001359B5" w:rsidRDefault="00D1005B">
      <w:pPr>
        <w:shd w:val="clear" w:color="auto" w:fill="FFFFFF"/>
        <w:jc w:val="center"/>
        <w:rPr>
          <w:b/>
          <w:bCs/>
        </w:rPr>
      </w:pPr>
      <w:r>
        <w:rPr>
          <w:b/>
          <w:bCs/>
        </w:rPr>
        <w:t xml:space="preserve">Список сотрудников, привлекаемых к исполнению контракта </w:t>
      </w:r>
    </w:p>
    <w:p w:rsidR="001359B5" w:rsidRDefault="001359B5">
      <w:pPr>
        <w:shd w:val="clear" w:color="auto" w:fill="FFFFFF"/>
        <w:jc w:val="center"/>
        <w:rPr>
          <w:b/>
          <w:bCs/>
        </w:rPr>
      </w:pPr>
    </w:p>
    <w:tbl>
      <w:tblPr>
        <w:tblpPr w:leftFromText="180" w:rightFromText="180" w:vertAnchor="text" w:tblpY="1"/>
        <w:tblW w:w="15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
        <w:gridCol w:w="1964"/>
        <w:gridCol w:w="1971"/>
        <w:gridCol w:w="2001"/>
        <w:gridCol w:w="2294"/>
        <w:gridCol w:w="2295"/>
        <w:gridCol w:w="2267"/>
        <w:gridCol w:w="1968"/>
      </w:tblGrid>
      <w:tr w:rsidR="001359B5">
        <w:trPr>
          <w:trHeight w:val="1778"/>
        </w:trPr>
        <w:tc>
          <w:tcPr>
            <w:tcW w:w="979" w:type="dxa"/>
            <w:tcBorders>
              <w:top w:val="single" w:sz="4" w:space="0" w:color="000000"/>
              <w:left w:val="single" w:sz="4" w:space="0" w:color="000000"/>
              <w:bottom w:val="single" w:sz="4" w:space="0" w:color="000000"/>
              <w:right w:val="single" w:sz="4" w:space="0" w:color="000000"/>
            </w:tcBorders>
            <w:vAlign w:val="center"/>
          </w:tcPr>
          <w:p w:rsidR="001359B5" w:rsidRDefault="00D1005B">
            <w:pPr>
              <w:shd w:val="clear" w:color="auto" w:fill="FFFFFF"/>
              <w:jc w:val="center"/>
              <w:rPr>
                <w:bCs/>
                <w:sz w:val="22"/>
                <w:szCs w:val="22"/>
                <w:lang w:eastAsia="en-US"/>
              </w:rPr>
            </w:pPr>
            <w:r>
              <w:rPr>
                <w:bCs/>
                <w:sz w:val="22"/>
                <w:szCs w:val="22"/>
                <w:lang w:eastAsia="en-US"/>
              </w:rPr>
              <w:t>№ п/п</w:t>
            </w:r>
          </w:p>
        </w:tc>
        <w:tc>
          <w:tcPr>
            <w:tcW w:w="1964" w:type="dxa"/>
            <w:tcBorders>
              <w:top w:val="single" w:sz="4" w:space="0" w:color="000000"/>
              <w:left w:val="single" w:sz="4" w:space="0" w:color="000000"/>
              <w:bottom w:val="single" w:sz="4" w:space="0" w:color="000000"/>
              <w:right w:val="single" w:sz="4" w:space="0" w:color="000000"/>
            </w:tcBorders>
            <w:vAlign w:val="center"/>
          </w:tcPr>
          <w:p w:rsidR="001359B5" w:rsidRDefault="00D1005B">
            <w:pPr>
              <w:shd w:val="clear" w:color="auto" w:fill="FFFFFF"/>
              <w:jc w:val="center"/>
              <w:rPr>
                <w:bCs/>
                <w:sz w:val="22"/>
                <w:szCs w:val="22"/>
                <w:lang w:eastAsia="en-US"/>
              </w:rPr>
            </w:pPr>
            <w:r>
              <w:rPr>
                <w:bCs/>
                <w:sz w:val="22"/>
                <w:szCs w:val="22"/>
                <w:lang w:eastAsia="en-US"/>
              </w:rPr>
              <w:t xml:space="preserve">Наименование </w:t>
            </w:r>
            <w:proofErr w:type="spellStart"/>
            <w:r>
              <w:rPr>
                <w:bCs/>
                <w:sz w:val="22"/>
                <w:szCs w:val="22"/>
                <w:lang w:eastAsia="en-US"/>
              </w:rPr>
              <w:t>эксплуатационой</w:t>
            </w:r>
            <w:proofErr w:type="spellEnd"/>
            <w:r>
              <w:rPr>
                <w:bCs/>
                <w:sz w:val="22"/>
                <w:szCs w:val="22"/>
                <w:lang w:eastAsia="en-US"/>
              </w:rPr>
              <w:t xml:space="preserve"> </w:t>
            </w:r>
            <w:r>
              <w:rPr>
                <w:bCs/>
                <w:sz w:val="22"/>
                <w:szCs w:val="22"/>
                <w:lang w:eastAsia="en-US"/>
              </w:rPr>
              <w:t>службы Исполнителя</w:t>
            </w:r>
          </w:p>
        </w:tc>
        <w:tc>
          <w:tcPr>
            <w:tcW w:w="1971" w:type="dxa"/>
            <w:tcBorders>
              <w:top w:val="single" w:sz="4" w:space="0" w:color="000000"/>
              <w:left w:val="single" w:sz="4" w:space="0" w:color="000000"/>
              <w:bottom w:val="single" w:sz="4" w:space="0" w:color="000000"/>
              <w:right w:val="single" w:sz="4" w:space="0" w:color="000000"/>
            </w:tcBorders>
            <w:vAlign w:val="center"/>
          </w:tcPr>
          <w:p w:rsidR="001359B5" w:rsidRDefault="00D1005B">
            <w:pPr>
              <w:shd w:val="clear" w:color="auto" w:fill="FFFFFF"/>
              <w:jc w:val="center"/>
              <w:rPr>
                <w:bCs/>
                <w:sz w:val="22"/>
                <w:szCs w:val="22"/>
                <w:lang w:eastAsia="en-US"/>
              </w:rPr>
            </w:pPr>
            <w:r>
              <w:rPr>
                <w:bCs/>
                <w:sz w:val="22"/>
                <w:szCs w:val="22"/>
                <w:lang w:eastAsia="en-US"/>
              </w:rPr>
              <w:t>Фамилия, Имя, Отчество</w:t>
            </w:r>
          </w:p>
        </w:tc>
        <w:tc>
          <w:tcPr>
            <w:tcW w:w="2001" w:type="dxa"/>
            <w:tcBorders>
              <w:top w:val="single" w:sz="4" w:space="0" w:color="000000"/>
              <w:left w:val="single" w:sz="4" w:space="0" w:color="000000"/>
              <w:bottom w:val="single" w:sz="4" w:space="0" w:color="000000"/>
              <w:right w:val="single" w:sz="4" w:space="0" w:color="000000"/>
            </w:tcBorders>
            <w:vAlign w:val="center"/>
          </w:tcPr>
          <w:p w:rsidR="001359B5" w:rsidRDefault="00D1005B">
            <w:pPr>
              <w:shd w:val="clear" w:color="auto" w:fill="FFFFFF"/>
              <w:jc w:val="center"/>
              <w:rPr>
                <w:bCs/>
                <w:sz w:val="22"/>
                <w:szCs w:val="22"/>
                <w:lang w:eastAsia="en-US"/>
              </w:rPr>
            </w:pPr>
            <w:r>
              <w:rPr>
                <w:bCs/>
                <w:sz w:val="22"/>
                <w:szCs w:val="22"/>
                <w:lang w:eastAsia="en-US"/>
              </w:rPr>
              <w:t>Должность (профессия)</w:t>
            </w:r>
          </w:p>
        </w:tc>
        <w:tc>
          <w:tcPr>
            <w:tcW w:w="2294" w:type="dxa"/>
            <w:tcBorders>
              <w:top w:val="single" w:sz="4" w:space="0" w:color="000000"/>
              <w:left w:val="single" w:sz="4" w:space="0" w:color="000000"/>
              <w:bottom w:val="single" w:sz="4" w:space="0" w:color="000000"/>
              <w:right w:val="single" w:sz="4" w:space="0" w:color="000000"/>
            </w:tcBorders>
            <w:vAlign w:val="center"/>
          </w:tcPr>
          <w:p w:rsidR="001359B5" w:rsidRDefault="00D1005B">
            <w:pPr>
              <w:shd w:val="clear" w:color="auto" w:fill="FFFFFF"/>
              <w:jc w:val="center"/>
              <w:rPr>
                <w:bCs/>
                <w:sz w:val="22"/>
                <w:szCs w:val="22"/>
                <w:lang w:eastAsia="en-US"/>
              </w:rPr>
            </w:pPr>
            <w:r>
              <w:rPr>
                <w:bCs/>
                <w:sz w:val="22"/>
                <w:szCs w:val="22"/>
                <w:lang w:eastAsia="en-US"/>
              </w:rPr>
              <w:t xml:space="preserve">Номер удостоверения </w:t>
            </w:r>
          </w:p>
        </w:tc>
        <w:tc>
          <w:tcPr>
            <w:tcW w:w="2295" w:type="dxa"/>
            <w:tcBorders>
              <w:top w:val="single" w:sz="4" w:space="0" w:color="000000"/>
              <w:left w:val="single" w:sz="4" w:space="0" w:color="000000"/>
              <w:bottom w:val="single" w:sz="4" w:space="0" w:color="000000"/>
              <w:right w:val="single" w:sz="4" w:space="0" w:color="000000"/>
            </w:tcBorders>
            <w:vAlign w:val="center"/>
          </w:tcPr>
          <w:p w:rsidR="001359B5" w:rsidRDefault="00D1005B">
            <w:pPr>
              <w:shd w:val="clear" w:color="auto" w:fill="FFFFFF"/>
              <w:jc w:val="center"/>
              <w:rPr>
                <w:bCs/>
                <w:sz w:val="22"/>
                <w:szCs w:val="22"/>
                <w:lang w:eastAsia="en-US"/>
              </w:rPr>
            </w:pPr>
            <w:r>
              <w:rPr>
                <w:bCs/>
                <w:sz w:val="22"/>
                <w:szCs w:val="22"/>
                <w:lang w:eastAsia="en-US"/>
              </w:rPr>
              <w:t>Виды оказываемых услуг (выполняемых работ)</w:t>
            </w:r>
          </w:p>
        </w:tc>
        <w:tc>
          <w:tcPr>
            <w:tcW w:w="2267" w:type="dxa"/>
            <w:tcBorders>
              <w:top w:val="single" w:sz="4" w:space="0" w:color="000000"/>
              <w:left w:val="single" w:sz="4" w:space="0" w:color="000000"/>
              <w:bottom w:val="single" w:sz="4" w:space="0" w:color="000000"/>
              <w:right w:val="single" w:sz="4" w:space="0" w:color="000000"/>
            </w:tcBorders>
            <w:vAlign w:val="center"/>
          </w:tcPr>
          <w:p w:rsidR="001359B5" w:rsidRDefault="00D1005B">
            <w:pPr>
              <w:shd w:val="clear" w:color="auto" w:fill="FFFFFF"/>
              <w:jc w:val="center"/>
              <w:rPr>
                <w:bCs/>
                <w:sz w:val="22"/>
                <w:szCs w:val="22"/>
                <w:lang w:eastAsia="en-US"/>
              </w:rPr>
            </w:pPr>
            <w:r>
              <w:rPr>
                <w:bCs/>
                <w:sz w:val="22"/>
                <w:szCs w:val="22"/>
                <w:lang w:eastAsia="en-US"/>
              </w:rPr>
              <w:t>Контактные телефоны эксплуатационной службы</w:t>
            </w:r>
          </w:p>
        </w:tc>
        <w:tc>
          <w:tcPr>
            <w:tcW w:w="1968" w:type="dxa"/>
            <w:tcBorders>
              <w:top w:val="single" w:sz="4" w:space="0" w:color="000000"/>
              <w:left w:val="single" w:sz="4" w:space="0" w:color="000000"/>
              <w:bottom w:val="single" w:sz="4" w:space="0" w:color="000000"/>
              <w:right w:val="single" w:sz="4" w:space="0" w:color="000000"/>
            </w:tcBorders>
            <w:vAlign w:val="center"/>
          </w:tcPr>
          <w:p w:rsidR="001359B5" w:rsidRDefault="00D1005B">
            <w:pPr>
              <w:shd w:val="clear" w:color="auto" w:fill="FFFFFF"/>
              <w:jc w:val="center"/>
              <w:rPr>
                <w:bCs/>
                <w:sz w:val="22"/>
                <w:szCs w:val="22"/>
                <w:lang w:eastAsia="en-US"/>
              </w:rPr>
            </w:pPr>
            <w:r>
              <w:rPr>
                <w:bCs/>
                <w:sz w:val="22"/>
                <w:szCs w:val="22"/>
                <w:lang w:eastAsia="en-US"/>
              </w:rPr>
              <w:t>Примечание</w:t>
            </w:r>
          </w:p>
        </w:tc>
      </w:tr>
      <w:tr w:rsidR="001359B5">
        <w:trPr>
          <w:trHeight w:val="267"/>
        </w:trPr>
        <w:tc>
          <w:tcPr>
            <w:tcW w:w="979" w:type="dxa"/>
            <w:tcBorders>
              <w:top w:val="single" w:sz="4" w:space="0" w:color="000000"/>
              <w:left w:val="single" w:sz="4" w:space="0" w:color="000000"/>
              <w:bottom w:val="single" w:sz="4" w:space="0" w:color="000000"/>
              <w:right w:val="single" w:sz="4" w:space="0" w:color="000000"/>
            </w:tcBorders>
          </w:tcPr>
          <w:p w:rsidR="001359B5" w:rsidRDefault="00D1005B">
            <w:pPr>
              <w:shd w:val="clear" w:color="auto" w:fill="FFFFFF"/>
              <w:jc w:val="center"/>
              <w:rPr>
                <w:bCs/>
                <w:sz w:val="22"/>
                <w:szCs w:val="22"/>
                <w:lang w:eastAsia="en-US"/>
              </w:rPr>
            </w:pPr>
            <w:r>
              <w:rPr>
                <w:bCs/>
                <w:sz w:val="22"/>
                <w:szCs w:val="22"/>
                <w:lang w:eastAsia="en-US"/>
              </w:rPr>
              <w:t>1</w:t>
            </w:r>
          </w:p>
        </w:tc>
        <w:tc>
          <w:tcPr>
            <w:tcW w:w="1964" w:type="dxa"/>
            <w:tcBorders>
              <w:top w:val="single" w:sz="4" w:space="0" w:color="000000"/>
              <w:left w:val="single" w:sz="4" w:space="0" w:color="000000"/>
              <w:bottom w:val="single" w:sz="4" w:space="0" w:color="000000"/>
              <w:right w:val="single" w:sz="4" w:space="0" w:color="000000"/>
            </w:tcBorders>
          </w:tcPr>
          <w:p w:rsidR="001359B5" w:rsidRDefault="00D1005B">
            <w:pPr>
              <w:shd w:val="clear" w:color="auto" w:fill="FFFFFF"/>
              <w:jc w:val="center"/>
              <w:rPr>
                <w:bCs/>
                <w:sz w:val="22"/>
                <w:szCs w:val="22"/>
                <w:lang w:eastAsia="en-US"/>
              </w:rPr>
            </w:pPr>
            <w:r>
              <w:rPr>
                <w:bCs/>
                <w:sz w:val="22"/>
                <w:szCs w:val="22"/>
                <w:lang w:eastAsia="en-US"/>
              </w:rPr>
              <w:t>2</w:t>
            </w:r>
          </w:p>
        </w:tc>
        <w:tc>
          <w:tcPr>
            <w:tcW w:w="1971" w:type="dxa"/>
            <w:tcBorders>
              <w:top w:val="single" w:sz="4" w:space="0" w:color="000000"/>
              <w:left w:val="single" w:sz="4" w:space="0" w:color="000000"/>
              <w:bottom w:val="single" w:sz="4" w:space="0" w:color="000000"/>
              <w:right w:val="single" w:sz="4" w:space="0" w:color="000000"/>
            </w:tcBorders>
          </w:tcPr>
          <w:p w:rsidR="001359B5" w:rsidRDefault="00D1005B">
            <w:pPr>
              <w:shd w:val="clear" w:color="auto" w:fill="FFFFFF"/>
              <w:jc w:val="center"/>
              <w:rPr>
                <w:bCs/>
                <w:sz w:val="22"/>
                <w:szCs w:val="22"/>
                <w:lang w:eastAsia="en-US"/>
              </w:rPr>
            </w:pPr>
            <w:r>
              <w:rPr>
                <w:bCs/>
                <w:sz w:val="22"/>
                <w:szCs w:val="22"/>
                <w:lang w:eastAsia="en-US"/>
              </w:rPr>
              <w:t>3</w:t>
            </w:r>
          </w:p>
        </w:tc>
        <w:tc>
          <w:tcPr>
            <w:tcW w:w="2001" w:type="dxa"/>
            <w:tcBorders>
              <w:top w:val="single" w:sz="4" w:space="0" w:color="000000"/>
              <w:left w:val="single" w:sz="4" w:space="0" w:color="000000"/>
              <w:bottom w:val="single" w:sz="4" w:space="0" w:color="000000"/>
              <w:right w:val="single" w:sz="4" w:space="0" w:color="000000"/>
            </w:tcBorders>
          </w:tcPr>
          <w:p w:rsidR="001359B5" w:rsidRDefault="00D1005B">
            <w:pPr>
              <w:shd w:val="clear" w:color="auto" w:fill="FFFFFF"/>
              <w:jc w:val="center"/>
              <w:rPr>
                <w:bCs/>
                <w:sz w:val="22"/>
                <w:szCs w:val="22"/>
                <w:lang w:eastAsia="en-US"/>
              </w:rPr>
            </w:pPr>
            <w:r>
              <w:rPr>
                <w:bCs/>
                <w:sz w:val="22"/>
                <w:szCs w:val="22"/>
                <w:lang w:eastAsia="en-US"/>
              </w:rPr>
              <w:t>4</w:t>
            </w:r>
          </w:p>
        </w:tc>
        <w:tc>
          <w:tcPr>
            <w:tcW w:w="2294" w:type="dxa"/>
            <w:tcBorders>
              <w:top w:val="single" w:sz="4" w:space="0" w:color="000000"/>
              <w:left w:val="single" w:sz="4" w:space="0" w:color="000000"/>
              <w:bottom w:val="single" w:sz="4" w:space="0" w:color="000000"/>
              <w:right w:val="single" w:sz="4" w:space="0" w:color="000000"/>
            </w:tcBorders>
          </w:tcPr>
          <w:p w:rsidR="001359B5" w:rsidRDefault="00D1005B">
            <w:pPr>
              <w:shd w:val="clear" w:color="auto" w:fill="FFFFFF"/>
              <w:jc w:val="center"/>
              <w:rPr>
                <w:bCs/>
                <w:sz w:val="22"/>
                <w:szCs w:val="22"/>
                <w:lang w:eastAsia="en-US"/>
              </w:rPr>
            </w:pPr>
            <w:r>
              <w:rPr>
                <w:bCs/>
                <w:sz w:val="22"/>
                <w:szCs w:val="22"/>
                <w:lang w:eastAsia="en-US"/>
              </w:rPr>
              <w:t>5</w:t>
            </w:r>
          </w:p>
        </w:tc>
        <w:tc>
          <w:tcPr>
            <w:tcW w:w="2295" w:type="dxa"/>
            <w:tcBorders>
              <w:top w:val="single" w:sz="4" w:space="0" w:color="000000"/>
              <w:left w:val="single" w:sz="4" w:space="0" w:color="000000"/>
              <w:bottom w:val="single" w:sz="4" w:space="0" w:color="000000"/>
              <w:right w:val="single" w:sz="4" w:space="0" w:color="000000"/>
            </w:tcBorders>
          </w:tcPr>
          <w:p w:rsidR="001359B5" w:rsidRDefault="00D1005B">
            <w:pPr>
              <w:shd w:val="clear" w:color="auto" w:fill="FFFFFF"/>
              <w:jc w:val="center"/>
              <w:rPr>
                <w:bCs/>
                <w:sz w:val="22"/>
                <w:szCs w:val="22"/>
                <w:lang w:eastAsia="en-US"/>
              </w:rPr>
            </w:pPr>
            <w:r>
              <w:rPr>
                <w:bCs/>
                <w:sz w:val="22"/>
                <w:szCs w:val="22"/>
                <w:lang w:eastAsia="en-US"/>
              </w:rPr>
              <w:t>6</w:t>
            </w:r>
          </w:p>
        </w:tc>
        <w:tc>
          <w:tcPr>
            <w:tcW w:w="2267" w:type="dxa"/>
            <w:tcBorders>
              <w:top w:val="single" w:sz="4" w:space="0" w:color="000000"/>
              <w:left w:val="single" w:sz="4" w:space="0" w:color="000000"/>
              <w:bottom w:val="single" w:sz="4" w:space="0" w:color="000000"/>
              <w:right w:val="single" w:sz="4" w:space="0" w:color="000000"/>
            </w:tcBorders>
          </w:tcPr>
          <w:p w:rsidR="001359B5" w:rsidRDefault="00D1005B">
            <w:pPr>
              <w:shd w:val="clear" w:color="auto" w:fill="FFFFFF"/>
              <w:jc w:val="center"/>
              <w:rPr>
                <w:bCs/>
                <w:sz w:val="22"/>
                <w:szCs w:val="22"/>
                <w:lang w:eastAsia="en-US"/>
              </w:rPr>
            </w:pPr>
            <w:r>
              <w:rPr>
                <w:bCs/>
                <w:sz w:val="22"/>
                <w:szCs w:val="22"/>
                <w:lang w:eastAsia="en-US"/>
              </w:rPr>
              <w:t>7</w:t>
            </w:r>
          </w:p>
        </w:tc>
        <w:tc>
          <w:tcPr>
            <w:tcW w:w="1968" w:type="dxa"/>
            <w:tcBorders>
              <w:top w:val="single" w:sz="4" w:space="0" w:color="000000"/>
              <w:left w:val="single" w:sz="4" w:space="0" w:color="000000"/>
              <w:bottom w:val="single" w:sz="4" w:space="0" w:color="000000"/>
              <w:right w:val="single" w:sz="4" w:space="0" w:color="000000"/>
            </w:tcBorders>
          </w:tcPr>
          <w:p w:rsidR="001359B5" w:rsidRDefault="00D1005B">
            <w:pPr>
              <w:shd w:val="clear" w:color="auto" w:fill="FFFFFF"/>
              <w:jc w:val="center"/>
              <w:rPr>
                <w:bCs/>
                <w:sz w:val="22"/>
                <w:szCs w:val="22"/>
                <w:lang w:eastAsia="en-US"/>
              </w:rPr>
            </w:pPr>
            <w:r>
              <w:rPr>
                <w:bCs/>
                <w:sz w:val="22"/>
                <w:szCs w:val="22"/>
                <w:lang w:eastAsia="en-US"/>
              </w:rPr>
              <w:t>8</w:t>
            </w:r>
          </w:p>
        </w:tc>
      </w:tr>
      <w:tr w:rsidR="001359B5">
        <w:trPr>
          <w:trHeight w:val="245"/>
        </w:trPr>
        <w:tc>
          <w:tcPr>
            <w:tcW w:w="979"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1964"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1971"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2001"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2294"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2295"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2267"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1968"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r>
      <w:tr w:rsidR="001359B5">
        <w:trPr>
          <w:trHeight w:val="267"/>
        </w:trPr>
        <w:tc>
          <w:tcPr>
            <w:tcW w:w="979"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1964"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1971"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2001"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2294"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2295"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2267"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c>
          <w:tcPr>
            <w:tcW w:w="1968" w:type="dxa"/>
            <w:tcBorders>
              <w:top w:val="single" w:sz="4" w:space="0" w:color="000000"/>
              <w:left w:val="single" w:sz="4" w:space="0" w:color="000000"/>
              <w:bottom w:val="single" w:sz="4" w:space="0" w:color="000000"/>
              <w:right w:val="single" w:sz="4" w:space="0" w:color="000000"/>
            </w:tcBorders>
          </w:tcPr>
          <w:p w:rsidR="001359B5" w:rsidRDefault="001359B5">
            <w:pPr>
              <w:shd w:val="clear" w:color="auto" w:fill="FFFFFF"/>
              <w:jc w:val="both"/>
              <w:rPr>
                <w:bCs/>
                <w:sz w:val="22"/>
                <w:szCs w:val="22"/>
                <w:lang w:eastAsia="en-US"/>
              </w:rPr>
            </w:pPr>
          </w:p>
        </w:tc>
      </w:tr>
    </w:tbl>
    <w:p w:rsidR="001359B5" w:rsidRDefault="001359B5">
      <w:pPr>
        <w:shd w:val="clear" w:color="auto" w:fill="FFFFFF"/>
        <w:jc w:val="both"/>
        <w:rPr>
          <w:bCs/>
        </w:rPr>
      </w:pPr>
    </w:p>
    <w:p w:rsidR="001359B5" w:rsidRDefault="001359B5">
      <w:pPr>
        <w:shd w:val="clear" w:color="auto" w:fill="FFFFFF"/>
        <w:jc w:val="both"/>
        <w:rPr>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
        <w:gridCol w:w="6022"/>
        <w:gridCol w:w="8748"/>
      </w:tblGrid>
      <w:tr w:rsidR="001359B5">
        <w:trPr>
          <w:trHeight w:val="282"/>
        </w:trPr>
        <w:tc>
          <w:tcPr>
            <w:tcW w:w="15718" w:type="dxa"/>
            <w:gridSpan w:val="3"/>
          </w:tcPr>
          <w:p w:rsidR="001359B5" w:rsidRDefault="00D1005B">
            <w:pPr>
              <w:jc w:val="center"/>
              <w:rPr>
                <w:bCs/>
              </w:rPr>
            </w:pPr>
            <w:r>
              <w:rPr>
                <w:bCs/>
              </w:rPr>
              <w:t>Список транспортных средств, имеющих право доступа на территорию Заказчика</w:t>
            </w:r>
          </w:p>
        </w:tc>
      </w:tr>
      <w:tr w:rsidR="001359B5">
        <w:trPr>
          <w:trHeight w:val="260"/>
        </w:trPr>
        <w:tc>
          <w:tcPr>
            <w:tcW w:w="948" w:type="dxa"/>
          </w:tcPr>
          <w:p w:rsidR="001359B5" w:rsidRDefault="00D1005B">
            <w:pPr>
              <w:jc w:val="both"/>
              <w:rPr>
                <w:bCs/>
              </w:rPr>
            </w:pPr>
            <w:r>
              <w:rPr>
                <w:bCs/>
              </w:rPr>
              <w:t>№ п/п</w:t>
            </w:r>
          </w:p>
        </w:tc>
        <w:tc>
          <w:tcPr>
            <w:tcW w:w="6022" w:type="dxa"/>
          </w:tcPr>
          <w:p w:rsidR="001359B5" w:rsidRDefault="00D1005B">
            <w:pPr>
              <w:jc w:val="center"/>
              <w:rPr>
                <w:bCs/>
              </w:rPr>
            </w:pPr>
            <w:r>
              <w:rPr>
                <w:bCs/>
              </w:rPr>
              <w:t>Модель транспортного средства</w:t>
            </w:r>
          </w:p>
        </w:tc>
        <w:tc>
          <w:tcPr>
            <w:tcW w:w="8748" w:type="dxa"/>
          </w:tcPr>
          <w:p w:rsidR="001359B5" w:rsidRDefault="00D1005B">
            <w:pPr>
              <w:jc w:val="center"/>
              <w:rPr>
                <w:bCs/>
              </w:rPr>
            </w:pPr>
            <w:r>
              <w:rPr>
                <w:bCs/>
              </w:rPr>
              <w:t>Государственный номер</w:t>
            </w:r>
          </w:p>
        </w:tc>
      </w:tr>
      <w:tr w:rsidR="001359B5">
        <w:trPr>
          <w:trHeight w:val="282"/>
        </w:trPr>
        <w:tc>
          <w:tcPr>
            <w:tcW w:w="948" w:type="dxa"/>
          </w:tcPr>
          <w:p w:rsidR="001359B5" w:rsidRDefault="001359B5">
            <w:pPr>
              <w:jc w:val="both"/>
              <w:rPr>
                <w:bCs/>
              </w:rPr>
            </w:pPr>
          </w:p>
        </w:tc>
        <w:tc>
          <w:tcPr>
            <w:tcW w:w="6022" w:type="dxa"/>
          </w:tcPr>
          <w:p w:rsidR="001359B5" w:rsidRDefault="001359B5">
            <w:pPr>
              <w:jc w:val="both"/>
              <w:rPr>
                <w:bCs/>
              </w:rPr>
            </w:pPr>
          </w:p>
        </w:tc>
        <w:tc>
          <w:tcPr>
            <w:tcW w:w="8748" w:type="dxa"/>
          </w:tcPr>
          <w:p w:rsidR="001359B5" w:rsidRDefault="001359B5">
            <w:pPr>
              <w:jc w:val="both"/>
              <w:rPr>
                <w:bCs/>
              </w:rPr>
            </w:pPr>
          </w:p>
        </w:tc>
      </w:tr>
    </w:tbl>
    <w:p w:rsidR="001359B5" w:rsidRDefault="001359B5">
      <w:pPr>
        <w:shd w:val="clear" w:color="auto" w:fill="FFFFFF"/>
        <w:jc w:val="both"/>
        <w:rPr>
          <w:bCs/>
        </w:rPr>
      </w:pPr>
    </w:p>
    <w:p w:rsidR="001359B5" w:rsidRDefault="001359B5">
      <w:pPr>
        <w:shd w:val="clear" w:color="auto" w:fill="FFFFFF"/>
        <w:jc w:val="both"/>
        <w:rPr>
          <w:bCs/>
        </w:rPr>
      </w:pPr>
    </w:p>
    <w:p w:rsidR="001359B5" w:rsidRDefault="001359B5">
      <w:pPr>
        <w:shd w:val="clear" w:color="auto" w:fill="FFFFFF"/>
        <w:jc w:val="both"/>
        <w:rPr>
          <w:bCs/>
        </w:rPr>
      </w:pPr>
    </w:p>
    <w:p w:rsidR="001359B5" w:rsidRDefault="00D1005B">
      <w:pPr>
        <w:shd w:val="clear" w:color="auto" w:fill="FFFFFF"/>
        <w:jc w:val="both"/>
        <w:rPr>
          <w:bCs/>
        </w:rPr>
      </w:pPr>
      <w:r>
        <w:rPr>
          <w:bCs/>
        </w:rPr>
        <w:t>Дата составления списка «___» ______________20 ___ г.</w:t>
      </w:r>
    </w:p>
    <w:p w:rsidR="001359B5" w:rsidRDefault="00D1005B">
      <w:pPr>
        <w:shd w:val="clear" w:color="auto" w:fill="FFFFFF"/>
        <w:jc w:val="both"/>
        <w:rPr>
          <w:bCs/>
        </w:rPr>
      </w:pPr>
      <w:r>
        <w:rPr>
          <w:bCs/>
        </w:rPr>
        <w:t>Руководитель организации__________________________________________________________________</w:t>
      </w:r>
      <w:proofErr w:type="gramStart"/>
      <w:r>
        <w:rPr>
          <w:bCs/>
        </w:rPr>
        <w:t>_(</w:t>
      </w:r>
      <w:proofErr w:type="gramEnd"/>
      <w:r>
        <w:rPr>
          <w:bCs/>
        </w:rPr>
        <w:t>Фамилия И.О.)</w:t>
      </w:r>
    </w:p>
    <w:p w:rsidR="001359B5" w:rsidRDefault="00D1005B">
      <w:pPr>
        <w:shd w:val="clear" w:color="auto" w:fill="FFFFFF"/>
        <w:jc w:val="both"/>
        <w:rPr>
          <w:bCs/>
        </w:rPr>
      </w:pPr>
      <w:r>
        <w:rPr>
          <w:bCs/>
        </w:rPr>
        <w:t xml:space="preserve">                                                                                                                       (Подпись)</w:t>
      </w:r>
    </w:p>
    <w:p w:rsidR="001359B5" w:rsidRDefault="00D1005B">
      <w:pPr>
        <w:shd w:val="clear" w:color="auto" w:fill="FFFFFF"/>
        <w:jc w:val="both"/>
        <w:rPr>
          <w:sz w:val="28"/>
          <w:szCs w:val="28"/>
          <w:lang w:eastAsia="en-US"/>
        </w:rPr>
      </w:pPr>
      <w:r>
        <w:rPr>
          <w:bCs/>
        </w:rPr>
        <w:t>М.П.</w:t>
      </w:r>
    </w:p>
    <w:p w:rsidR="001359B5" w:rsidRDefault="001359B5">
      <w:pPr>
        <w:ind w:firstLine="709"/>
        <w:jc w:val="right"/>
        <w:rPr>
          <w:bCs/>
        </w:rPr>
      </w:pPr>
    </w:p>
    <w:p w:rsidR="001359B5" w:rsidRDefault="001359B5">
      <w:pPr>
        <w:ind w:left="8496"/>
        <w:rPr>
          <w:bCs/>
        </w:rPr>
      </w:pPr>
    </w:p>
    <w:p w:rsidR="001359B5" w:rsidRDefault="001359B5">
      <w:pPr>
        <w:ind w:left="8496"/>
        <w:rPr>
          <w:bCs/>
        </w:rPr>
      </w:pPr>
    </w:p>
    <w:p w:rsidR="001359B5" w:rsidRDefault="001359B5">
      <w:pPr>
        <w:ind w:left="8496"/>
        <w:rPr>
          <w:bCs/>
        </w:rPr>
      </w:pPr>
    </w:p>
    <w:tbl>
      <w:tblPr>
        <w:tblW w:w="0" w:type="auto"/>
        <w:tblLook w:val="04A0" w:firstRow="1" w:lastRow="0" w:firstColumn="1" w:lastColumn="0" w:noHBand="0" w:noVBand="1"/>
      </w:tblPr>
      <w:tblGrid>
        <w:gridCol w:w="7479"/>
        <w:gridCol w:w="6946"/>
      </w:tblGrid>
      <w:tr w:rsidR="001359B5">
        <w:trPr>
          <w:trHeight w:val="141"/>
        </w:trPr>
        <w:tc>
          <w:tcPr>
            <w:tcW w:w="7479" w:type="dxa"/>
            <w:tcBorders>
              <w:top w:val="none" w:sz="0" w:space="0" w:color="000000"/>
              <w:left w:val="none" w:sz="0" w:space="0" w:color="000000"/>
              <w:bottom w:val="none" w:sz="0" w:space="0" w:color="000000"/>
              <w:right w:val="none" w:sz="0" w:space="0" w:color="000000"/>
            </w:tcBorders>
          </w:tcPr>
          <w:p w:rsidR="001359B5" w:rsidRDefault="00D1005B">
            <w:pPr>
              <w:widowControl w:val="0"/>
              <w:jc w:val="center"/>
              <w:rPr>
                <w:rFonts w:eastAsia="Times New Roman"/>
              </w:rPr>
            </w:pPr>
            <w:r>
              <w:rPr>
                <w:rFonts w:eastAsia="Times New Roman"/>
                <w:b/>
              </w:rPr>
              <w:t>Заказчик</w:t>
            </w:r>
          </w:p>
        </w:tc>
        <w:tc>
          <w:tcPr>
            <w:tcW w:w="6946" w:type="dxa"/>
            <w:tcBorders>
              <w:top w:val="none" w:sz="0" w:space="0" w:color="000000"/>
              <w:left w:val="none" w:sz="0" w:space="0" w:color="000000"/>
              <w:bottom w:val="none" w:sz="0" w:space="0" w:color="000000"/>
              <w:right w:val="none" w:sz="0" w:space="0" w:color="000000"/>
            </w:tcBorders>
          </w:tcPr>
          <w:p w:rsidR="001359B5" w:rsidRDefault="00D1005B">
            <w:pPr>
              <w:widowControl w:val="0"/>
              <w:jc w:val="center"/>
              <w:rPr>
                <w:rFonts w:eastAsia="Times New Roman"/>
              </w:rPr>
            </w:pPr>
            <w:r>
              <w:rPr>
                <w:rFonts w:eastAsia="Times New Roman"/>
                <w:b/>
              </w:rPr>
              <w:t>Исп</w:t>
            </w:r>
            <w:r>
              <w:rPr>
                <w:rFonts w:eastAsia="Times New Roman"/>
                <w:b/>
              </w:rPr>
              <w:t>олнитель</w:t>
            </w:r>
          </w:p>
        </w:tc>
      </w:tr>
      <w:tr w:rsidR="001359B5">
        <w:trPr>
          <w:trHeight w:val="955"/>
        </w:trPr>
        <w:tc>
          <w:tcPr>
            <w:tcW w:w="7479" w:type="dxa"/>
            <w:tcBorders>
              <w:top w:val="none" w:sz="0" w:space="0" w:color="000000"/>
              <w:left w:val="none" w:sz="0" w:space="0" w:color="000000"/>
              <w:bottom w:val="none" w:sz="0" w:space="0" w:color="000000"/>
              <w:right w:val="none" w:sz="0" w:space="0" w:color="000000"/>
            </w:tcBorders>
          </w:tcPr>
          <w:p w:rsidR="001359B5" w:rsidRDefault="00D1005B">
            <w:pPr>
              <w:shd w:val="clear" w:color="auto" w:fill="FFFFFF"/>
              <w:rPr>
                <w:rFonts w:eastAsia="Times New Roman"/>
              </w:rPr>
            </w:pPr>
            <w:r>
              <w:rPr>
                <w:rFonts w:eastAsia="Times New Roman"/>
              </w:rPr>
              <w:t xml:space="preserve">Заместитель начальника Межрегионального филиала </w:t>
            </w:r>
          </w:p>
          <w:p w:rsidR="001359B5" w:rsidRDefault="00D1005B">
            <w:pPr>
              <w:shd w:val="clear" w:color="auto" w:fill="FFFFFF"/>
              <w:rPr>
                <w:rFonts w:eastAsia="Times New Roman"/>
              </w:rPr>
            </w:pPr>
            <w:r>
              <w:rPr>
                <w:rFonts w:eastAsia="Times New Roman"/>
              </w:rPr>
              <w:t xml:space="preserve">Федерального казенного учреждения «Центр по обеспечению </w:t>
            </w:r>
          </w:p>
          <w:p w:rsidR="001359B5" w:rsidRDefault="00D1005B">
            <w:pPr>
              <w:shd w:val="clear" w:color="auto" w:fill="FFFFFF"/>
              <w:rPr>
                <w:rFonts w:eastAsia="Times New Roman"/>
              </w:rPr>
            </w:pPr>
            <w:r>
              <w:rPr>
                <w:rFonts w:eastAsia="Times New Roman"/>
              </w:rPr>
              <w:t>деятельности Казначейства России» в г. Владимире</w:t>
            </w:r>
          </w:p>
          <w:p w:rsidR="001359B5" w:rsidRDefault="001359B5">
            <w:pPr>
              <w:widowControl w:val="0"/>
              <w:rPr>
                <w:rFonts w:eastAsia="Times New Roman"/>
              </w:rPr>
            </w:pPr>
          </w:p>
          <w:p w:rsidR="001359B5" w:rsidRDefault="001359B5">
            <w:pPr>
              <w:widowControl w:val="0"/>
              <w:rPr>
                <w:rFonts w:eastAsia="Times New Roman"/>
              </w:rPr>
            </w:pPr>
          </w:p>
          <w:p w:rsidR="001359B5" w:rsidRDefault="001359B5">
            <w:pPr>
              <w:widowControl w:val="0"/>
              <w:rPr>
                <w:rFonts w:eastAsia="Times New Roman"/>
              </w:rPr>
            </w:pPr>
          </w:p>
          <w:p w:rsidR="001359B5" w:rsidRDefault="00D1005B">
            <w:pPr>
              <w:widowControl w:val="0"/>
              <w:rPr>
                <w:rFonts w:eastAsia="Times New Roman"/>
              </w:rPr>
            </w:pPr>
            <w:r>
              <w:rPr>
                <w:rFonts w:eastAsia="Times New Roman"/>
              </w:rPr>
              <w:t xml:space="preserve">_________________________ В.В. </w:t>
            </w:r>
            <w:proofErr w:type="spellStart"/>
            <w:r>
              <w:rPr>
                <w:rFonts w:eastAsia="Times New Roman"/>
              </w:rPr>
              <w:t>Ханбабаева</w:t>
            </w:r>
            <w:proofErr w:type="spellEnd"/>
          </w:p>
        </w:tc>
        <w:tc>
          <w:tcPr>
            <w:tcW w:w="6946" w:type="dxa"/>
            <w:tcBorders>
              <w:top w:val="none" w:sz="0" w:space="0" w:color="000000"/>
              <w:left w:val="none" w:sz="0" w:space="0" w:color="000000"/>
              <w:bottom w:val="none" w:sz="0" w:space="0" w:color="000000"/>
              <w:right w:val="none" w:sz="0" w:space="0" w:color="000000"/>
            </w:tcBorders>
          </w:tcPr>
          <w:p w:rsidR="001359B5" w:rsidRDefault="001359B5">
            <w:pPr>
              <w:jc w:val="center"/>
              <w:rPr>
                <w:lang w:eastAsia="en-US"/>
              </w:rPr>
            </w:pPr>
          </w:p>
          <w:p w:rsidR="001359B5" w:rsidRDefault="001359B5">
            <w:pPr>
              <w:jc w:val="center"/>
              <w:rPr>
                <w:lang w:eastAsia="en-US"/>
              </w:rPr>
            </w:pPr>
          </w:p>
          <w:p w:rsidR="001359B5" w:rsidRDefault="001359B5">
            <w:pPr>
              <w:jc w:val="center"/>
              <w:rPr>
                <w:lang w:eastAsia="en-US"/>
              </w:rPr>
            </w:pPr>
          </w:p>
          <w:p w:rsidR="001359B5" w:rsidRDefault="001359B5">
            <w:pPr>
              <w:jc w:val="center"/>
              <w:rPr>
                <w:lang w:eastAsia="en-US"/>
              </w:rPr>
            </w:pPr>
          </w:p>
          <w:p w:rsidR="001359B5" w:rsidRDefault="001359B5">
            <w:pPr>
              <w:jc w:val="center"/>
              <w:rPr>
                <w:lang w:eastAsia="en-US"/>
              </w:rPr>
            </w:pPr>
          </w:p>
          <w:p w:rsidR="001359B5" w:rsidRDefault="001359B5">
            <w:pPr>
              <w:jc w:val="center"/>
              <w:rPr>
                <w:lang w:eastAsia="en-US"/>
              </w:rPr>
            </w:pPr>
          </w:p>
          <w:p w:rsidR="001359B5" w:rsidRDefault="00D1005B">
            <w:pPr>
              <w:widowControl w:val="0"/>
              <w:jc w:val="center"/>
              <w:rPr>
                <w:rFonts w:eastAsia="Times New Roman"/>
              </w:rPr>
            </w:pPr>
            <w:r>
              <w:rPr>
                <w:rFonts w:eastAsia="Times New Roman"/>
              </w:rPr>
              <w:t xml:space="preserve">____________________________ </w:t>
            </w:r>
          </w:p>
        </w:tc>
      </w:tr>
    </w:tbl>
    <w:p w:rsidR="001359B5" w:rsidRDefault="001359B5">
      <w:pPr>
        <w:ind w:left="8496"/>
        <w:rPr>
          <w:bCs/>
        </w:rPr>
      </w:pPr>
    </w:p>
    <w:p w:rsidR="001359B5" w:rsidRDefault="001359B5">
      <w:pPr>
        <w:ind w:left="8496"/>
        <w:rPr>
          <w:bCs/>
        </w:rPr>
      </w:pPr>
    </w:p>
    <w:p w:rsidR="001359B5" w:rsidRDefault="001359B5">
      <w:pPr>
        <w:rPr>
          <w:bCs/>
        </w:rPr>
      </w:pPr>
    </w:p>
    <w:p w:rsidR="001359B5" w:rsidRDefault="001359B5">
      <w:pPr>
        <w:rPr>
          <w:bCs/>
        </w:rPr>
      </w:pPr>
    </w:p>
    <w:p w:rsidR="001359B5" w:rsidRDefault="00D1005B">
      <w:pPr>
        <w:ind w:left="8496"/>
        <w:jc w:val="right"/>
        <w:rPr>
          <w:bCs/>
        </w:rPr>
      </w:pPr>
      <w:r>
        <w:rPr>
          <w:bCs/>
        </w:rPr>
        <w:lastRenderedPageBreak/>
        <w:t xml:space="preserve">       </w:t>
      </w:r>
    </w:p>
    <w:p w:rsidR="001359B5" w:rsidRDefault="001359B5">
      <w:pPr>
        <w:ind w:left="8496"/>
        <w:jc w:val="right"/>
        <w:rPr>
          <w:bCs/>
        </w:rPr>
      </w:pPr>
    </w:p>
    <w:p w:rsidR="001359B5" w:rsidRDefault="00D1005B">
      <w:pPr>
        <w:ind w:left="8496"/>
        <w:jc w:val="right"/>
        <w:rPr>
          <w:bCs/>
        </w:rPr>
      </w:pPr>
      <w:r>
        <w:rPr>
          <w:bCs/>
        </w:rPr>
        <w:t xml:space="preserve"> Приложение № 2</w:t>
      </w:r>
    </w:p>
    <w:p w:rsidR="001359B5" w:rsidRDefault="00D1005B">
      <w:pPr>
        <w:ind w:firstLine="709"/>
        <w:jc w:val="right"/>
        <w:rPr>
          <w:bCs/>
        </w:rPr>
      </w:pPr>
      <w:r>
        <w:rPr>
          <w:bCs/>
        </w:rPr>
        <w:t>к объявлению о закупочной сессии</w:t>
      </w:r>
    </w:p>
    <w:p w:rsidR="001359B5" w:rsidRDefault="001359B5">
      <w:pPr>
        <w:widowControl w:val="0"/>
        <w:jc w:val="right"/>
      </w:pPr>
    </w:p>
    <w:p w:rsidR="001359B5" w:rsidRDefault="00D1005B">
      <w:pPr>
        <w:jc w:val="center"/>
        <w:rPr>
          <w:b/>
        </w:rPr>
      </w:pPr>
      <w:r>
        <w:rPr>
          <w:b/>
        </w:rPr>
        <w:t>Ведомость №____</w:t>
      </w:r>
    </w:p>
    <w:p w:rsidR="001359B5" w:rsidRDefault="00D1005B">
      <w:pPr>
        <w:jc w:val="center"/>
        <w:rPr>
          <w:b/>
        </w:rPr>
      </w:pPr>
      <w:r>
        <w:rPr>
          <w:b/>
        </w:rPr>
        <w:t>учёта мероприятий по осуществлению контроля за безопасным исполнением обязательств по государственному контракту</w:t>
      </w:r>
    </w:p>
    <w:p w:rsidR="001359B5" w:rsidRDefault="00D1005B">
      <w:pPr>
        <w:jc w:val="both"/>
        <w:rPr>
          <w:bCs/>
        </w:rPr>
      </w:pPr>
      <w:r>
        <w:rPr>
          <w:bCs/>
        </w:rPr>
        <w:t>ГК от ___________№ ____________на __________________________________</w:t>
      </w:r>
      <w:r>
        <w:rPr>
          <w:bCs/>
        </w:rPr>
        <w:t>_________________</w:t>
      </w:r>
    </w:p>
    <w:p w:rsidR="001359B5" w:rsidRDefault="00D1005B">
      <w:pPr>
        <w:jc w:val="both"/>
        <w:rPr>
          <w:bCs/>
        </w:rPr>
      </w:pPr>
      <w:r>
        <w:rPr>
          <w:bCs/>
        </w:rPr>
        <w:t>Адрес объекта ________________________________________________________________________</w:t>
      </w:r>
    </w:p>
    <w:p w:rsidR="001359B5" w:rsidRDefault="00D1005B">
      <w:pPr>
        <w:jc w:val="both"/>
        <w:rPr>
          <w:bCs/>
        </w:rPr>
      </w:pPr>
      <w:r>
        <w:rPr>
          <w:bCs/>
        </w:rPr>
        <w:t>Сроки оказания услуг: _______________</w:t>
      </w:r>
    </w:p>
    <w:p w:rsidR="001359B5" w:rsidRDefault="001359B5">
      <w:pPr>
        <w:jc w:val="both"/>
        <w:rPr>
          <w:bCs/>
        </w:rPr>
      </w:pPr>
    </w:p>
    <w:tbl>
      <w:tblPr>
        <w:tblpPr w:leftFromText="180" w:rightFromText="180" w:vertAnchor="text" w:tblpY="1"/>
        <w:tblW w:w="15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3"/>
        <w:gridCol w:w="1556"/>
        <w:gridCol w:w="3205"/>
        <w:gridCol w:w="3309"/>
        <w:gridCol w:w="2801"/>
        <w:gridCol w:w="3540"/>
      </w:tblGrid>
      <w:tr w:rsidR="001359B5">
        <w:trPr>
          <w:trHeight w:val="2502"/>
        </w:trPr>
        <w:tc>
          <w:tcPr>
            <w:tcW w:w="1303"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sz w:val="22"/>
                <w:szCs w:val="22"/>
                <w:lang w:eastAsia="en-US"/>
              </w:rPr>
            </w:pPr>
            <w:r>
              <w:rPr>
                <w:sz w:val="22"/>
                <w:szCs w:val="22"/>
                <w:lang w:eastAsia="en-US"/>
              </w:rPr>
              <w:t>Дата</w:t>
            </w:r>
          </w:p>
        </w:tc>
        <w:tc>
          <w:tcPr>
            <w:tcW w:w="1556"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sz w:val="22"/>
                <w:szCs w:val="22"/>
                <w:lang w:eastAsia="en-US"/>
              </w:rPr>
            </w:pPr>
            <w:r>
              <w:rPr>
                <w:sz w:val="22"/>
                <w:szCs w:val="22"/>
                <w:lang w:eastAsia="en-US"/>
              </w:rPr>
              <w:t>Время</w:t>
            </w:r>
          </w:p>
        </w:tc>
        <w:tc>
          <w:tcPr>
            <w:tcW w:w="3205"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color w:val="FF0000"/>
                <w:sz w:val="22"/>
                <w:szCs w:val="22"/>
                <w:lang w:eastAsia="en-US"/>
              </w:rPr>
            </w:pPr>
            <w:r>
              <w:rPr>
                <w:sz w:val="22"/>
                <w:szCs w:val="22"/>
                <w:lang w:eastAsia="en-US"/>
              </w:rPr>
              <w:t>Наличие и применение СИЗ (личные карточки учёта выдачи СИЗ)</w:t>
            </w:r>
          </w:p>
        </w:tc>
        <w:tc>
          <w:tcPr>
            <w:tcW w:w="3309"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sz w:val="22"/>
                <w:szCs w:val="22"/>
                <w:lang w:eastAsia="en-US"/>
              </w:rPr>
            </w:pPr>
            <w:r>
              <w:rPr>
                <w:sz w:val="22"/>
                <w:szCs w:val="22"/>
                <w:lang w:eastAsia="en-US"/>
              </w:rPr>
              <w:t>Замечания к безопасному оказанию услуг</w:t>
            </w:r>
          </w:p>
        </w:tc>
        <w:tc>
          <w:tcPr>
            <w:tcW w:w="2801"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sz w:val="22"/>
                <w:szCs w:val="22"/>
                <w:lang w:eastAsia="en-US"/>
              </w:rPr>
            </w:pPr>
            <w:r>
              <w:rPr>
                <w:sz w:val="22"/>
                <w:szCs w:val="22"/>
                <w:lang w:eastAsia="en-US"/>
              </w:rPr>
              <w:t>Ф.И.О.,</w:t>
            </w:r>
          </w:p>
          <w:p w:rsidR="001359B5" w:rsidRDefault="00D1005B">
            <w:pPr>
              <w:jc w:val="center"/>
              <w:rPr>
                <w:sz w:val="22"/>
                <w:szCs w:val="22"/>
                <w:lang w:eastAsia="en-US"/>
              </w:rPr>
            </w:pPr>
            <w:r>
              <w:rPr>
                <w:sz w:val="22"/>
                <w:szCs w:val="22"/>
                <w:lang w:eastAsia="en-US"/>
              </w:rPr>
              <w:t xml:space="preserve"> должность представителя Заказчика,</w:t>
            </w:r>
          </w:p>
          <w:p w:rsidR="001359B5" w:rsidRDefault="00D1005B">
            <w:pPr>
              <w:jc w:val="center"/>
              <w:rPr>
                <w:sz w:val="22"/>
                <w:szCs w:val="22"/>
                <w:lang w:eastAsia="en-US"/>
              </w:rPr>
            </w:pPr>
            <w:r>
              <w:rPr>
                <w:sz w:val="22"/>
                <w:szCs w:val="22"/>
                <w:lang w:eastAsia="en-US"/>
              </w:rPr>
              <w:t>подпись</w:t>
            </w:r>
          </w:p>
        </w:tc>
        <w:tc>
          <w:tcPr>
            <w:tcW w:w="3540" w:type="dxa"/>
            <w:tcBorders>
              <w:top w:val="single" w:sz="4" w:space="0" w:color="000000"/>
              <w:left w:val="single" w:sz="4" w:space="0" w:color="000000"/>
              <w:bottom w:val="single" w:sz="4" w:space="0" w:color="000000"/>
              <w:right w:val="single" w:sz="4" w:space="0" w:color="000000"/>
            </w:tcBorders>
            <w:vAlign w:val="center"/>
          </w:tcPr>
          <w:p w:rsidR="001359B5" w:rsidRDefault="00D1005B">
            <w:pPr>
              <w:jc w:val="center"/>
              <w:rPr>
                <w:sz w:val="22"/>
                <w:szCs w:val="22"/>
                <w:lang w:eastAsia="en-US"/>
              </w:rPr>
            </w:pPr>
            <w:r>
              <w:rPr>
                <w:sz w:val="22"/>
                <w:szCs w:val="22"/>
                <w:lang w:eastAsia="en-US"/>
              </w:rPr>
              <w:t>Ф.И.О.,</w:t>
            </w:r>
          </w:p>
          <w:p w:rsidR="001359B5" w:rsidRDefault="00D1005B">
            <w:pPr>
              <w:jc w:val="center"/>
              <w:rPr>
                <w:sz w:val="22"/>
                <w:szCs w:val="22"/>
                <w:lang w:eastAsia="en-US"/>
              </w:rPr>
            </w:pPr>
            <w:r>
              <w:rPr>
                <w:sz w:val="22"/>
                <w:szCs w:val="22"/>
                <w:lang w:eastAsia="en-US"/>
              </w:rPr>
              <w:t xml:space="preserve"> должность ответственного лица за оказание услуг по ГК от Исполнителя,</w:t>
            </w:r>
          </w:p>
          <w:p w:rsidR="001359B5" w:rsidRDefault="00D1005B">
            <w:pPr>
              <w:jc w:val="center"/>
              <w:rPr>
                <w:sz w:val="22"/>
                <w:szCs w:val="22"/>
                <w:lang w:eastAsia="en-US"/>
              </w:rPr>
            </w:pPr>
            <w:r>
              <w:rPr>
                <w:sz w:val="22"/>
                <w:szCs w:val="22"/>
                <w:lang w:eastAsia="en-US"/>
              </w:rPr>
              <w:t>подпись</w:t>
            </w:r>
          </w:p>
        </w:tc>
      </w:tr>
      <w:tr w:rsidR="001359B5">
        <w:trPr>
          <w:trHeight w:val="248"/>
        </w:trPr>
        <w:tc>
          <w:tcPr>
            <w:tcW w:w="1303" w:type="dxa"/>
            <w:tcBorders>
              <w:top w:val="single" w:sz="4" w:space="0" w:color="000000"/>
              <w:left w:val="single" w:sz="4" w:space="0" w:color="000000"/>
              <w:bottom w:val="single" w:sz="4" w:space="0" w:color="000000"/>
              <w:right w:val="single" w:sz="4" w:space="0" w:color="000000"/>
            </w:tcBorders>
          </w:tcPr>
          <w:p w:rsidR="001359B5" w:rsidRDefault="00D1005B">
            <w:pPr>
              <w:jc w:val="center"/>
              <w:rPr>
                <w:sz w:val="22"/>
                <w:szCs w:val="22"/>
                <w:lang w:eastAsia="en-US"/>
              </w:rPr>
            </w:pPr>
            <w:r>
              <w:rPr>
                <w:sz w:val="22"/>
                <w:szCs w:val="22"/>
                <w:lang w:eastAsia="en-US"/>
              </w:rPr>
              <w:t>1</w:t>
            </w:r>
          </w:p>
        </w:tc>
        <w:tc>
          <w:tcPr>
            <w:tcW w:w="1556" w:type="dxa"/>
            <w:tcBorders>
              <w:top w:val="single" w:sz="4" w:space="0" w:color="000000"/>
              <w:left w:val="single" w:sz="4" w:space="0" w:color="000000"/>
              <w:bottom w:val="single" w:sz="4" w:space="0" w:color="000000"/>
              <w:right w:val="single" w:sz="4" w:space="0" w:color="000000"/>
            </w:tcBorders>
          </w:tcPr>
          <w:p w:rsidR="001359B5" w:rsidRDefault="00D1005B">
            <w:pPr>
              <w:jc w:val="center"/>
              <w:rPr>
                <w:sz w:val="22"/>
                <w:szCs w:val="22"/>
                <w:lang w:eastAsia="en-US"/>
              </w:rPr>
            </w:pPr>
            <w:r>
              <w:rPr>
                <w:sz w:val="22"/>
                <w:szCs w:val="22"/>
                <w:lang w:eastAsia="en-US"/>
              </w:rPr>
              <w:t>2</w:t>
            </w:r>
          </w:p>
        </w:tc>
        <w:tc>
          <w:tcPr>
            <w:tcW w:w="3205" w:type="dxa"/>
            <w:tcBorders>
              <w:top w:val="single" w:sz="4" w:space="0" w:color="000000"/>
              <w:left w:val="single" w:sz="4" w:space="0" w:color="000000"/>
              <w:bottom w:val="single" w:sz="4" w:space="0" w:color="000000"/>
              <w:right w:val="single" w:sz="4" w:space="0" w:color="000000"/>
            </w:tcBorders>
          </w:tcPr>
          <w:p w:rsidR="001359B5" w:rsidRDefault="00D1005B">
            <w:pPr>
              <w:jc w:val="center"/>
              <w:rPr>
                <w:sz w:val="22"/>
                <w:szCs w:val="22"/>
                <w:lang w:eastAsia="en-US"/>
              </w:rPr>
            </w:pPr>
            <w:r>
              <w:rPr>
                <w:sz w:val="22"/>
                <w:szCs w:val="22"/>
                <w:lang w:eastAsia="en-US"/>
              </w:rPr>
              <w:t>3</w:t>
            </w:r>
          </w:p>
        </w:tc>
        <w:tc>
          <w:tcPr>
            <w:tcW w:w="3309" w:type="dxa"/>
            <w:tcBorders>
              <w:top w:val="single" w:sz="4" w:space="0" w:color="000000"/>
              <w:left w:val="single" w:sz="4" w:space="0" w:color="000000"/>
              <w:bottom w:val="single" w:sz="4" w:space="0" w:color="000000"/>
              <w:right w:val="single" w:sz="4" w:space="0" w:color="000000"/>
            </w:tcBorders>
          </w:tcPr>
          <w:p w:rsidR="001359B5" w:rsidRDefault="00D1005B">
            <w:pPr>
              <w:jc w:val="center"/>
              <w:rPr>
                <w:sz w:val="22"/>
                <w:szCs w:val="22"/>
                <w:lang w:eastAsia="en-US"/>
              </w:rPr>
            </w:pPr>
            <w:r>
              <w:rPr>
                <w:sz w:val="22"/>
                <w:szCs w:val="22"/>
                <w:lang w:eastAsia="en-US"/>
              </w:rPr>
              <w:t>4</w:t>
            </w:r>
          </w:p>
        </w:tc>
        <w:tc>
          <w:tcPr>
            <w:tcW w:w="2801" w:type="dxa"/>
            <w:tcBorders>
              <w:top w:val="single" w:sz="4" w:space="0" w:color="000000"/>
              <w:left w:val="single" w:sz="4" w:space="0" w:color="000000"/>
              <w:bottom w:val="single" w:sz="4" w:space="0" w:color="000000"/>
              <w:right w:val="single" w:sz="4" w:space="0" w:color="000000"/>
            </w:tcBorders>
          </w:tcPr>
          <w:p w:rsidR="001359B5" w:rsidRDefault="00D1005B">
            <w:pPr>
              <w:jc w:val="center"/>
              <w:rPr>
                <w:sz w:val="22"/>
                <w:szCs w:val="22"/>
                <w:lang w:eastAsia="en-US"/>
              </w:rPr>
            </w:pPr>
            <w:r>
              <w:rPr>
                <w:sz w:val="22"/>
                <w:szCs w:val="22"/>
                <w:lang w:eastAsia="en-US"/>
              </w:rPr>
              <w:t>5</w:t>
            </w:r>
          </w:p>
        </w:tc>
        <w:tc>
          <w:tcPr>
            <w:tcW w:w="3540" w:type="dxa"/>
            <w:tcBorders>
              <w:top w:val="single" w:sz="4" w:space="0" w:color="000000"/>
              <w:left w:val="single" w:sz="4" w:space="0" w:color="000000"/>
              <w:bottom w:val="single" w:sz="4" w:space="0" w:color="000000"/>
              <w:right w:val="single" w:sz="4" w:space="0" w:color="000000"/>
            </w:tcBorders>
          </w:tcPr>
          <w:p w:rsidR="001359B5" w:rsidRDefault="00D1005B">
            <w:pPr>
              <w:jc w:val="center"/>
              <w:rPr>
                <w:sz w:val="22"/>
                <w:szCs w:val="22"/>
                <w:lang w:eastAsia="en-US"/>
              </w:rPr>
            </w:pPr>
            <w:r>
              <w:rPr>
                <w:sz w:val="22"/>
                <w:szCs w:val="22"/>
                <w:lang w:eastAsia="en-US"/>
              </w:rPr>
              <w:t>6</w:t>
            </w:r>
          </w:p>
        </w:tc>
      </w:tr>
      <w:tr w:rsidR="001359B5">
        <w:trPr>
          <w:trHeight w:val="260"/>
        </w:trPr>
        <w:tc>
          <w:tcPr>
            <w:tcW w:w="1303" w:type="dxa"/>
            <w:tcBorders>
              <w:top w:val="single" w:sz="4" w:space="0" w:color="000000"/>
              <w:left w:val="single" w:sz="4" w:space="0" w:color="000000"/>
              <w:bottom w:val="single" w:sz="4" w:space="0" w:color="000000"/>
              <w:right w:val="single" w:sz="4" w:space="0" w:color="000000"/>
            </w:tcBorders>
          </w:tcPr>
          <w:p w:rsidR="001359B5" w:rsidRDefault="001359B5">
            <w:pPr>
              <w:rPr>
                <w:sz w:val="22"/>
                <w:szCs w:val="22"/>
                <w:lang w:eastAsia="en-US"/>
              </w:rPr>
            </w:pPr>
          </w:p>
        </w:tc>
        <w:tc>
          <w:tcPr>
            <w:tcW w:w="1556" w:type="dxa"/>
            <w:tcBorders>
              <w:top w:val="single" w:sz="4" w:space="0" w:color="000000"/>
              <w:left w:val="single" w:sz="4" w:space="0" w:color="000000"/>
              <w:bottom w:val="single" w:sz="4" w:space="0" w:color="000000"/>
              <w:right w:val="single" w:sz="4" w:space="0" w:color="000000"/>
            </w:tcBorders>
          </w:tcPr>
          <w:p w:rsidR="001359B5" w:rsidRDefault="001359B5">
            <w:pPr>
              <w:rPr>
                <w:sz w:val="22"/>
                <w:szCs w:val="22"/>
                <w:lang w:eastAsia="en-US"/>
              </w:rPr>
            </w:pPr>
          </w:p>
        </w:tc>
        <w:tc>
          <w:tcPr>
            <w:tcW w:w="3205" w:type="dxa"/>
            <w:tcBorders>
              <w:top w:val="single" w:sz="4" w:space="0" w:color="000000"/>
              <w:left w:val="single" w:sz="4" w:space="0" w:color="000000"/>
              <w:bottom w:val="single" w:sz="4" w:space="0" w:color="000000"/>
              <w:right w:val="single" w:sz="4" w:space="0" w:color="000000"/>
            </w:tcBorders>
          </w:tcPr>
          <w:p w:rsidR="001359B5" w:rsidRDefault="001359B5">
            <w:pPr>
              <w:rPr>
                <w:sz w:val="22"/>
                <w:szCs w:val="22"/>
                <w:lang w:eastAsia="en-US"/>
              </w:rPr>
            </w:pPr>
          </w:p>
        </w:tc>
        <w:tc>
          <w:tcPr>
            <w:tcW w:w="3309" w:type="dxa"/>
            <w:tcBorders>
              <w:top w:val="single" w:sz="4" w:space="0" w:color="000000"/>
              <w:left w:val="single" w:sz="4" w:space="0" w:color="000000"/>
              <w:bottom w:val="single" w:sz="4" w:space="0" w:color="000000"/>
              <w:right w:val="single" w:sz="4" w:space="0" w:color="000000"/>
            </w:tcBorders>
          </w:tcPr>
          <w:p w:rsidR="001359B5" w:rsidRDefault="001359B5">
            <w:pPr>
              <w:rPr>
                <w:sz w:val="22"/>
                <w:szCs w:val="22"/>
                <w:lang w:eastAsia="en-US"/>
              </w:rPr>
            </w:pPr>
          </w:p>
        </w:tc>
        <w:tc>
          <w:tcPr>
            <w:tcW w:w="2801" w:type="dxa"/>
            <w:tcBorders>
              <w:top w:val="single" w:sz="4" w:space="0" w:color="000000"/>
              <w:left w:val="single" w:sz="4" w:space="0" w:color="000000"/>
              <w:bottom w:val="single" w:sz="4" w:space="0" w:color="000000"/>
              <w:right w:val="single" w:sz="4" w:space="0" w:color="000000"/>
            </w:tcBorders>
          </w:tcPr>
          <w:p w:rsidR="001359B5" w:rsidRDefault="001359B5">
            <w:pPr>
              <w:rPr>
                <w:sz w:val="22"/>
                <w:szCs w:val="22"/>
                <w:lang w:eastAsia="en-US"/>
              </w:rPr>
            </w:pPr>
          </w:p>
        </w:tc>
        <w:tc>
          <w:tcPr>
            <w:tcW w:w="3540" w:type="dxa"/>
            <w:tcBorders>
              <w:top w:val="single" w:sz="4" w:space="0" w:color="000000"/>
              <w:left w:val="single" w:sz="4" w:space="0" w:color="000000"/>
              <w:bottom w:val="single" w:sz="4" w:space="0" w:color="000000"/>
              <w:right w:val="single" w:sz="4" w:space="0" w:color="000000"/>
            </w:tcBorders>
          </w:tcPr>
          <w:p w:rsidR="001359B5" w:rsidRDefault="001359B5">
            <w:pPr>
              <w:rPr>
                <w:sz w:val="22"/>
                <w:szCs w:val="22"/>
                <w:lang w:eastAsia="en-US"/>
              </w:rPr>
            </w:pPr>
          </w:p>
        </w:tc>
      </w:tr>
    </w:tbl>
    <w:p w:rsidR="001359B5" w:rsidRDefault="001359B5">
      <w:pPr>
        <w:jc w:val="both"/>
      </w:pPr>
    </w:p>
    <w:p w:rsidR="001359B5" w:rsidRDefault="001359B5">
      <w:pPr>
        <w:rPr>
          <w:bCs/>
        </w:rPr>
      </w:pPr>
    </w:p>
    <w:p w:rsidR="001359B5" w:rsidRDefault="001359B5">
      <w:pPr>
        <w:rPr>
          <w:bCs/>
        </w:rPr>
      </w:pPr>
    </w:p>
    <w:p w:rsidR="001359B5" w:rsidRDefault="001359B5">
      <w:pPr>
        <w:rPr>
          <w:bCs/>
        </w:rPr>
      </w:pPr>
    </w:p>
    <w:p w:rsidR="001359B5" w:rsidRDefault="001359B5">
      <w:pPr>
        <w:rPr>
          <w:bCs/>
        </w:rPr>
      </w:pPr>
    </w:p>
    <w:p w:rsidR="001359B5" w:rsidRDefault="001359B5">
      <w:pPr>
        <w:rPr>
          <w:bCs/>
        </w:rPr>
      </w:pPr>
    </w:p>
    <w:tbl>
      <w:tblPr>
        <w:tblW w:w="0" w:type="auto"/>
        <w:tblLook w:val="04A0" w:firstRow="1" w:lastRow="0" w:firstColumn="1" w:lastColumn="0" w:noHBand="0" w:noVBand="1"/>
      </w:tblPr>
      <w:tblGrid>
        <w:gridCol w:w="7479"/>
        <w:gridCol w:w="6946"/>
      </w:tblGrid>
      <w:tr w:rsidR="001359B5">
        <w:trPr>
          <w:trHeight w:val="141"/>
        </w:trPr>
        <w:tc>
          <w:tcPr>
            <w:tcW w:w="7479" w:type="dxa"/>
            <w:tcBorders>
              <w:top w:val="none" w:sz="0" w:space="0" w:color="000000"/>
              <w:left w:val="none" w:sz="0" w:space="0" w:color="000000"/>
              <w:bottom w:val="none" w:sz="0" w:space="0" w:color="000000"/>
              <w:right w:val="none" w:sz="0" w:space="0" w:color="000000"/>
            </w:tcBorders>
          </w:tcPr>
          <w:p w:rsidR="001359B5" w:rsidRDefault="00D1005B">
            <w:pPr>
              <w:widowControl w:val="0"/>
              <w:jc w:val="center"/>
              <w:rPr>
                <w:rFonts w:eastAsia="Times New Roman"/>
              </w:rPr>
            </w:pPr>
            <w:r>
              <w:rPr>
                <w:rFonts w:eastAsia="Times New Roman"/>
                <w:b/>
              </w:rPr>
              <w:t>Заказчик</w:t>
            </w:r>
          </w:p>
        </w:tc>
        <w:tc>
          <w:tcPr>
            <w:tcW w:w="6946" w:type="dxa"/>
            <w:tcBorders>
              <w:top w:val="none" w:sz="0" w:space="0" w:color="000000"/>
              <w:left w:val="none" w:sz="0" w:space="0" w:color="000000"/>
              <w:bottom w:val="none" w:sz="0" w:space="0" w:color="000000"/>
              <w:right w:val="none" w:sz="0" w:space="0" w:color="000000"/>
            </w:tcBorders>
          </w:tcPr>
          <w:p w:rsidR="001359B5" w:rsidRDefault="00D1005B">
            <w:pPr>
              <w:widowControl w:val="0"/>
              <w:jc w:val="center"/>
              <w:rPr>
                <w:rFonts w:eastAsia="Times New Roman"/>
              </w:rPr>
            </w:pPr>
            <w:r>
              <w:rPr>
                <w:rFonts w:eastAsia="Times New Roman"/>
                <w:b/>
              </w:rPr>
              <w:t>Исполнитель</w:t>
            </w:r>
          </w:p>
        </w:tc>
      </w:tr>
      <w:tr w:rsidR="001359B5">
        <w:trPr>
          <w:trHeight w:val="955"/>
        </w:trPr>
        <w:tc>
          <w:tcPr>
            <w:tcW w:w="7479" w:type="dxa"/>
            <w:tcBorders>
              <w:top w:val="none" w:sz="0" w:space="0" w:color="000000"/>
              <w:left w:val="none" w:sz="0" w:space="0" w:color="000000"/>
              <w:bottom w:val="none" w:sz="0" w:space="0" w:color="000000"/>
              <w:right w:val="none" w:sz="0" w:space="0" w:color="000000"/>
            </w:tcBorders>
          </w:tcPr>
          <w:p w:rsidR="001359B5" w:rsidRDefault="00D1005B">
            <w:pPr>
              <w:shd w:val="clear" w:color="auto" w:fill="FFFFFF"/>
              <w:rPr>
                <w:rFonts w:eastAsia="Times New Roman"/>
              </w:rPr>
            </w:pPr>
            <w:r>
              <w:rPr>
                <w:rFonts w:eastAsia="Times New Roman"/>
              </w:rPr>
              <w:t xml:space="preserve">Заместитель начальника Межрегионального филиала </w:t>
            </w:r>
          </w:p>
          <w:p w:rsidR="001359B5" w:rsidRDefault="00D1005B">
            <w:pPr>
              <w:shd w:val="clear" w:color="auto" w:fill="FFFFFF"/>
              <w:rPr>
                <w:rFonts w:eastAsia="Times New Roman"/>
              </w:rPr>
            </w:pPr>
            <w:r>
              <w:rPr>
                <w:rFonts w:eastAsia="Times New Roman"/>
              </w:rPr>
              <w:t xml:space="preserve">Федерального казенного учреждения «Центр по обеспечению </w:t>
            </w:r>
          </w:p>
          <w:p w:rsidR="001359B5" w:rsidRDefault="00D1005B">
            <w:pPr>
              <w:shd w:val="clear" w:color="auto" w:fill="FFFFFF"/>
              <w:rPr>
                <w:rFonts w:eastAsia="Times New Roman"/>
              </w:rPr>
            </w:pPr>
            <w:r>
              <w:rPr>
                <w:rFonts w:eastAsia="Times New Roman"/>
              </w:rPr>
              <w:t>деятельности Казначейства России» в г. Владимире</w:t>
            </w:r>
          </w:p>
          <w:p w:rsidR="001359B5" w:rsidRDefault="001359B5">
            <w:pPr>
              <w:widowControl w:val="0"/>
              <w:rPr>
                <w:rFonts w:eastAsia="Times New Roman"/>
              </w:rPr>
            </w:pPr>
          </w:p>
          <w:p w:rsidR="001359B5" w:rsidRDefault="001359B5">
            <w:pPr>
              <w:widowControl w:val="0"/>
              <w:rPr>
                <w:rFonts w:eastAsia="Times New Roman"/>
              </w:rPr>
            </w:pPr>
          </w:p>
          <w:p w:rsidR="001359B5" w:rsidRDefault="001359B5">
            <w:pPr>
              <w:widowControl w:val="0"/>
              <w:rPr>
                <w:rFonts w:eastAsia="Times New Roman"/>
              </w:rPr>
            </w:pPr>
          </w:p>
          <w:p w:rsidR="001359B5" w:rsidRDefault="00D1005B">
            <w:pPr>
              <w:widowControl w:val="0"/>
              <w:rPr>
                <w:rFonts w:eastAsia="Times New Roman"/>
              </w:rPr>
            </w:pPr>
            <w:r>
              <w:rPr>
                <w:rFonts w:eastAsia="Times New Roman"/>
              </w:rPr>
              <w:t xml:space="preserve">_________________________ В.В. </w:t>
            </w:r>
            <w:proofErr w:type="spellStart"/>
            <w:r>
              <w:rPr>
                <w:rFonts w:eastAsia="Times New Roman"/>
              </w:rPr>
              <w:t>Ханбабаева</w:t>
            </w:r>
            <w:proofErr w:type="spellEnd"/>
          </w:p>
        </w:tc>
        <w:tc>
          <w:tcPr>
            <w:tcW w:w="6946" w:type="dxa"/>
            <w:tcBorders>
              <w:top w:val="none" w:sz="0" w:space="0" w:color="000000"/>
              <w:left w:val="none" w:sz="0" w:space="0" w:color="000000"/>
              <w:bottom w:val="none" w:sz="0" w:space="0" w:color="000000"/>
              <w:right w:val="none" w:sz="0" w:space="0" w:color="000000"/>
            </w:tcBorders>
          </w:tcPr>
          <w:p w:rsidR="001359B5" w:rsidRDefault="001359B5">
            <w:pPr>
              <w:jc w:val="center"/>
              <w:rPr>
                <w:lang w:eastAsia="en-US"/>
              </w:rPr>
            </w:pPr>
          </w:p>
          <w:p w:rsidR="001359B5" w:rsidRDefault="001359B5">
            <w:pPr>
              <w:jc w:val="center"/>
              <w:rPr>
                <w:lang w:eastAsia="en-US"/>
              </w:rPr>
            </w:pPr>
          </w:p>
          <w:p w:rsidR="001359B5" w:rsidRDefault="001359B5">
            <w:pPr>
              <w:jc w:val="center"/>
              <w:rPr>
                <w:lang w:eastAsia="en-US"/>
              </w:rPr>
            </w:pPr>
          </w:p>
          <w:p w:rsidR="001359B5" w:rsidRDefault="001359B5">
            <w:pPr>
              <w:jc w:val="center"/>
              <w:rPr>
                <w:lang w:eastAsia="en-US"/>
              </w:rPr>
            </w:pPr>
          </w:p>
          <w:p w:rsidR="001359B5" w:rsidRDefault="001359B5">
            <w:pPr>
              <w:jc w:val="center"/>
              <w:rPr>
                <w:lang w:eastAsia="en-US"/>
              </w:rPr>
            </w:pPr>
          </w:p>
          <w:p w:rsidR="001359B5" w:rsidRDefault="001359B5">
            <w:pPr>
              <w:jc w:val="center"/>
              <w:rPr>
                <w:lang w:eastAsia="en-US"/>
              </w:rPr>
            </w:pPr>
          </w:p>
          <w:p w:rsidR="001359B5" w:rsidRDefault="00D1005B">
            <w:pPr>
              <w:widowControl w:val="0"/>
              <w:jc w:val="center"/>
              <w:rPr>
                <w:rFonts w:eastAsia="Times New Roman"/>
              </w:rPr>
            </w:pPr>
            <w:r>
              <w:rPr>
                <w:rFonts w:eastAsia="Times New Roman"/>
              </w:rPr>
              <w:t xml:space="preserve">____________________________ </w:t>
            </w:r>
          </w:p>
        </w:tc>
      </w:tr>
    </w:tbl>
    <w:p w:rsidR="001359B5" w:rsidRDefault="001359B5">
      <w:pPr>
        <w:rPr>
          <w:rFonts w:eastAsia="Times New Roman"/>
          <w:sz w:val="24"/>
          <w:szCs w:val="24"/>
        </w:rPr>
      </w:pPr>
    </w:p>
    <w:p w:rsidR="001359B5" w:rsidRDefault="001359B5">
      <w:pPr>
        <w:rPr>
          <w:rFonts w:eastAsia="Times New Roman"/>
          <w:sz w:val="24"/>
          <w:szCs w:val="24"/>
        </w:rPr>
      </w:pPr>
    </w:p>
    <w:p w:rsidR="001359B5" w:rsidRDefault="00D1005B">
      <w:pPr>
        <w:ind w:left="8496"/>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42875" cy="142875"/>
                    </a:xfrm>
                    <a:prstGeom prst="rect">
                      <a:avLst/>
                    </a:prstGeom>
                    <a:noFill/>
                    <a:ln>
                      <a:noFill/>
                    </a:ln>
                  </pic:spPr>
                </pic:pic>
              </a:graphicData>
            </a:graphic>
          </wp:inline>
        </w:drawing>
      </w:r>
    </w:p>
    <w:sectPr w:rsidR="001359B5">
      <w:pgSz w:w="16838" w:h="11906" w:orient="landscape"/>
      <w:pgMar w:top="709" w:right="397" w:bottom="567" w:left="794" w:header="709" w:footer="4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9B5" w:rsidRDefault="00D1005B">
      <w:r>
        <w:separator/>
      </w:r>
    </w:p>
  </w:endnote>
  <w:endnote w:type="continuationSeparator" w:id="0">
    <w:p w:rsidR="001359B5" w:rsidRDefault="00D10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9B5" w:rsidRDefault="00D1005B">
    <w:r>
      <w:fldChar w:fldCharType="begin"/>
    </w:r>
    <w:r>
      <w:instrText xml:space="preserve">PAGE  </w:instrText>
    </w:r>
    <w:r>
      <w:fldChar w:fldCharType="end"/>
    </w:r>
  </w:p>
  <w:p w:rsidR="001359B5" w:rsidRDefault="001359B5"/>
  <w:p w:rsidR="001359B5" w:rsidRDefault="001359B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9B5" w:rsidRDefault="00D1005B">
    <w:pPr>
      <w:pStyle w:val="af7"/>
      <w:jc w:val="center"/>
    </w:pPr>
    <w:r>
      <w:fldChar w:fldCharType="begin"/>
    </w:r>
    <w:r>
      <w:instrText xml:space="preserve"> PAGE   \* MERGEFORMAT </w:instrText>
    </w:r>
    <w:r>
      <w:fldChar w:fldCharType="separate"/>
    </w:r>
    <w:r>
      <w:rPr>
        <w:noProof/>
      </w:rPr>
      <w:t>3</w:t>
    </w:r>
    <w:r>
      <w:fldChar w:fldCharType="end"/>
    </w:r>
  </w:p>
  <w:p w:rsidR="001359B5" w:rsidRDefault="001359B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9B5" w:rsidRDefault="00D1005B">
      <w:r>
        <w:separator/>
      </w:r>
    </w:p>
  </w:footnote>
  <w:footnote w:type="continuationSeparator" w:id="0">
    <w:p w:rsidR="001359B5" w:rsidRDefault="00D100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B4040"/>
    <w:multiLevelType w:val="hybridMultilevel"/>
    <w:tmpl w:val="3C2A9308"/>
    <w:lvl w:ilvl="0" w:tplc="474A4830">
      <w:start w:val="1"/>
      <w:numFmt w:val="bullet"/>
      <w:pStyle w:val="2"/>
      <w:lvlText w:val=""/>
      <w:lvlJc w:val="left"/>
      <w:pPr>
        <w:tabs>
          <w:tab w:val="num" w:pos="643"/>
        </w:tabs>
        <w:ind w:left="643" w:hanging="360"/>
      </w:pPr>
      <w:rPr>
        <w:rFonts w:ascii="Symbol" w:hAnsi="Symbol"/>
      </w:rPr>
    </w:lvl>
    <w:lvl w:ilvl="1" w:tplc="A52AEDE2">
      <w:start w:val="1"/>
      <w:numFmt w:val="bullet"/>
      <w:lvlText w:val="o"/>
      <w:lvlJc w:val="left"/>
      <w:pPr>
        <w:ind w:left="1440" w:hanging="360"/>
      </w:pPr>
      <w:rPr>
        <w:rFonts w:ascii="Courier New" w:eastAsia="Courier New" w:hAnsi="Courier New" w:cs="Courier New" w:hint="default"/>
      </w:rPr>
    </w:lvl>
    <w:lvl w:ilvl="2" w:tplc="8F52D80C">
      <w:start w:val="1"/>
      <w:numFmt w:val="bullet"/>
      <w:lvlText w:val="§"/>
      <w:lvlJc w:val="left"/>
      <w:pPr>
        <w:ind w:left="2160" w:hanging="360"/>
      </w:pPr>
      <w:rPr>
        <w:rFonts w:ascii="Wingdings" w:eastAsia="Wingdings" w:hAnsi="Wingdings" w:cs="Wingdings" w:hint="default"/>
      </w:rPr>
    </w:lvl>
    <w:lvl w:ilvl="3" w:tplc="DF22BDAE">
      <w:start w:val="1"/>
      <w:numFmt w:val="bullet"/>
      <w:lvlText w:val="·"/>
      <w:lvlJc w:val="left"/>
      <w:pPr>
        <w:ind w:left="2880" w:hanging="360"/>
      </w:pPr>
      <w:rPr>
        <w:rFonts w:ascii="Symbol" w:eastAsia="Symbol" w:hAnsi="Symbol" w:cs="Symbol" w:hint="default"/>
      </w:rPr>
    </w:lvl>
    <w:lvl w:ilvl="4" w:tplc="35A201E4">
      <w:start w:val="1"/>
      <w:numFmt w:val="bullet"/>
      <w:lvlText w:val="o"/>
      <w:lvlJc w:val="left"/>
      <w:pPr>
        <w:ind w:left="3600" w:hanging="360"/>
      </w:pPr>
      <w:rPr>
        <w:rFonts w:ascii="Courier New" w:eastAsia="Courier New" w:hAnsi="Courier New" w:cs="Courier New" w:hint="default"/>
      </w:rPr>
    </w:lvl>
    <w:lvl w:ilvl="5" w:tplc="F2508136">
      <w:start w:val="1"/>
      <w:numFmt w:val="bullet"/>
      <w:lvlText w:val="§"/>
      <w:lvlJc w:val="left"/>
      <w:pPr>
        <w:ind w:left="4320" w:hanging="360"/>
      </w:pPr>
      <w:rPr>
        <w:rFonts w:ascii="Wingdings" w:eastAsia="Wingdings" w:hAnsi="Wingdings" w:cs="Wingdings" w:hint="default"/>
      </w:rPr>
    </w:lvl>
    <w:lvl w:ilvl="6" w:tplc="6922C2AE">
      <w:start w:val="1"/>
      <w:numFmt w:val="bullet"/>
      <w:lvlText w:val="·"/>
      <w:lvlJc w:val="left"/>
      <w:pPr>
        <w:ind w:left="5040" w:hanging="360"/>
      </w:pPr>
      <w:rPr>
        <w:rFonts w:ascii="Symbol" w:eastAsia="Symbol" w:hAnsi="Symbol" w:cs="Symbol" w:hint="default"/>
      </w:rPr>
    </w:lvl>
    <w:lvl w:ilvl="7" w:tplc="3E5CCAAA">
      <w:start w:val="1"/>
      <w:numFmt w:val="bullet"/>
      <w:lvlText w:val="o"/>
      <w:lvlJc w:val="left"/>
      <w:pPr>
        <w:ind w:left="5760" w:hanging="360"/>
      </w:pPr>
      <w:rPr>
        <w:rFonts w:ascii="Courier New" w:eastAsia="Courier New" w:hAnsi="Courier New" w:cs="Courier New" w:hint="default"/>
      </w:rPr>
    </w:lvl>
    <w:lvl w:ilvl="8" w:tplc="68A4C974">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5275EC6"/>
    <w:multiLevelType w:val="hybridMultilevel"/>
    <w:tmpl w:val="2E6E867A"/>
    <w:lvl w:ilvl="0" w:tplc="8036281A">
      <w:start w:val="1"/>
      <w:numFmt w:val="decimal"/>
      <w:pStyle w:val="a"/>
      <w:lvlText w:val="%1."/>
      <w:lvlJc w:val="left"/>
      <w:pPr>
        <w:tabs>
          <w:tab w:val="num" w:pos="926"/>
        </w:tabs>
        <w:ind w:left="926" w:hanging="360"/>
      </w:pPr>
    </w:lvl>
    <w:lvl w:ilvl="1" w:tplc="D5C8D818">
      <w:start w:val="1"/>
      <w:numFmt w:val="bullet"/>
      <w:lvlText w:val="o"/>
      <w:lvlJc w:val="left"/>
      <w:pPr>
        <w:ind w:left="1440" w:hanging="360"/>
      </w:pPr>
      <w:rPr>
        <w:rFonts w:ascii="Courier New" w:eastAsia="Courier New" w:hAnsi="Courier New" w:cs="Courier New" w:hint="default"/>
      </w:rPr>
    </w:lvl>
    <w:lvl w:ilvl="2" w:tplc="9084AB3C">
      <w:start w:val="1"/>
      <w:numFmt w:val="bullet"/>
      <w:lvlText w:val="§"/>
      <w:lvlJc w:val="left"/>
      <w:pPr>
        <w:ind w:left="2160" w:hanging="360"/>
      </w:pPr>
      <w:rPr>
        <w:rFonts w:ascii="Wingdings" w:eastAsia="Wingdings" w:hAnsi="Wingdings" w:cs="Wingdings" w:hint="default"/>
      </w:rPr>
    </w:lvl>
    <w:lvl w:ilvl="3" w:tplc="9C04DD1E">
      <w:start w:val="1"/>
      <w:numFmt w:val="bullet"/>
      <w:lvlText w:val="·"/>
      <w:lvlJc w:val="left"/>
      <w:pPr>
        <w:ind w:left="2880" w:hanging="360"/>
      </w:pPr>
      <w:rPr>
        <w:rFonts w:ascii="Symbol" w:eastAsia="Symbol" w:hAnsi="Symbol" w:cs="Symbol" w:hint="default"/>
      </w:rPr>
    </w:lvl>
    <w:lvl w:ilvl="4" w:tplc="80A26BC6">
      <w:start w:val="1"/>
      <w:numFmt w:val="bullet"/>
      <w:lvlText w:val="o"/>
      <w:lvlJc w:val="left"/>
      <w:pPr>
        <w:ind w:left="3600" w:hanging="360"/>
      </w:pPr>
      <w:rPr>
        <w:rFonts w:ascii="Courier New" w:eastAsia="Courier New" w:hAnsi="Courier New" w:cs="Courier New" w:hint="default"/>
      </w:rPr>
    </w:lvl>
    <w:lvl w:ilvl="5" w:tplc="2ABA7D62">
      <w:start w:val="1"/>
      <w:numFmt w:val="bullet"/>
      <w:lvlText w:val="§"/>
      <w:lvlJc w:val="left"/>
      <w:pPr>
        <w:ind w:left="4320" w:hanging="360"/>
      </w:pPr>
      <w:rPr>
        <w:rFonts w:ascii="Wingdings" w:eastAsia="Wingdings" w:hAnsi="Wingdings" w:cs="Wingdings" w:hint="default"/>
      </w:rPr>
    </w:lvl>
    <w:lvl w:ilvl="6" w:tplc="93A811A8">
      <w:start w:val="1"/>
      <w:numFmt w:val="bullet"/>
      <w:lvlText w:val="·"/>
      <w:lvlJc w:val="left"/>
      <w:pPr>
        <w:ind w:left="5040" w:hanging="360"/>
      </w:pPr>
      <w:rPr>
        <w:rFonts w:ascii="Symbol" w:eastAsia="Symbol" w:hAnsi="Symbol" w:cs="Symbol" w:hint="default"/>
      </w:rPr>
    </w:lvl>
    <w:lvl w:ilvl="7" w:tplc="A2DE8AC6">
      <w:start w:val="1"/>
      <w:numFmt w:val="bullet"/>
      <w:lvlText w:val="o"/>
      <w:lvlJc w:val="left"/>
      <w:pPr>
        <w:ind w:left="5760" w:hanging="360"/>
      </w:pPr>
      <w:rPr>
        <w:rFonts w:ascii="Courier New" w:eastAsia="Courier New" w:hAnsi="Courier New" w:cs="Courier New" w:hint="default"/>
      </w:rPr>
    </w:lvl>
    <w:lvl w:ilvl="8" w:tplc="5752795E">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7FE39E6"/>
    <w:multiLevelType w:val="hybridMultilevel"/>
    <w:tmpl w:val="E1448BD8"/>
    <w:lvl w:ilvl="0" w:tplc="6B4CD3A4">
      <w:start w:val="1"/>
      <w:numFmt w:val="decimal"/>
      <w:lvlText w:val="%1."/>
      <w:lvlJc w:val="left"/>
      <w:pPr>
        <w:ind w:left="720" w:hanging="360"/>
      </w:pPr>
      <w:rPr>
        <w:rFonts w:eastAsia="Times New Roman" w:cs="Times New Roman"/>
      </w:rPr>
    </w:lvl>
    <w:lvl w:ilvl="1" w:tplc="B31A8CBA">
      <w:start w:val="1"/>
      <w:numFmt w:val="lowerLetter"/>
      <w:lvlText w:val="%2."/>
      <w:lvlJc w:val="left"/>
      <w:pPr>
        <w:ind w:left="1440" w:hanging="360"/>
      </w:pPr>
      <w:rPr>
        <w:rFonts w:cs="Times New Roman"/>
      </w:rPr>
    </w:lvl>
    <w:lvl w:ilvl="2" w:tplc="432670F8">
      <w:start w:val="1"/>
      <w:numFmt w:val="lowerRoman"/>
      <w:lvlText w:val="%3."/>
      <w:lvlJc w:val="right"/>
      <w:pPr>
        <w:ind w:left="2160" w:hanging="180"/>
      </w:pPr>
      <w:rPr>
        <w:rFonts w:cs="Times New Roman"/>
      </w:rPr>
    </w:lvl>
    <w:lvl w:ilvl="3" w:tplc="63288732">
      <w:start w:val="1"/>
      <w:numFmt w:val="decimal"/>
      <w:lvlText w:val="%4."/>
      <w:lvlJc w:val="left"/>
      <w:pPr>
        <w:ind w:left="2880" w:hanging="360"/>
      </w:pPr>
      <w:rPr>
        <w:rFonts w:cs="Times New Roman"/>
      </w:rPr>
    </w:lvl>
    <w:lvl w:ilvl="4" w:tplc="08D2C9A2">
      <w:start w:val="1"/>
      <w:numFmt w:val="lowerLetter"/>
      <w:lvlText w:val="%5."/>
      <w:lvlJc w:val="left"/>
      <w:pPr>
        <w:ind w:left="3600" w:hanging="360"/>
      </w:pPr>
      <w:rPr>
        <w:rFonts w:cs="Times New Roman"/>
      </w:rPr>
    </w:lvl>
    <w:lvl w:ilvl="5" w:tplc="0574B424">
      <w:start w:val="1"/>
      <w:numFmt w:val="lowerRoman"/>
      <w:lvlText w:val="%6."/>
      <w:lvlJc w:val="right"/>
      <w:pPr>
        <w:ind w:left="4320" w:hanging="180"/>
      </w:pPr>
      <w:rPr>
        <w:rFonts w:cs="Times New Roman"/>
      </w:rPr>
    </w:lvl>
    <w:lvl w:ilvl="6" w:tplc="5D2277E6">
      <w:start w:val="1"/>
      <w:numFmt w:val="decimal"/>
      <w:lvlText w:val="%7."/>
      <w:lvlJc w:val="left"/>
      <w:pPr>
        <w:ind w:left="5040" w:hanging="360"/>
      </w:pPr>
      <w:rPr>
        <w:rFonts w:cs="Times New Roman"/>
      </w:rPr>
    </w:lvl>
    <w:lvl w:ilvl="7" w:tplc="1F648642">
      <w:start w:val="1"/>
      <w:numFmt w:val="lowerLetter"/>
      <w:lvlText w:val="%8."/>
      <w:lvlJc w:val="left"/>
      <w:pPr>
        <w:ind w:left="5760" w:hanging="360"/>
      </w:pPr>
      <w:rPr>
        <w:rFonts w:cs="Times New Roman"/>
      </w:rPr>
    </w:lvl>
    <w:lvl w:ilvl="8" w:tplc="04627D2A">
      <w:start w:val="1"/>
      <w:numFmt w:val="lowerRoman"/>
      <w:lvlText w:val="%9."/>
      <w:lvlJc w:val="right"/>
      <w:pPr>
        <w:ind w:left="6480" w:hanging="180"/>
      </w:pPr>
      <w:rPr>
        <w:rFonts w:cs="Times New Roman"/>
      </w:rPr>
    </w:lvl>
  </w:abstractNum>
  <w:abstractNum w:abstractNumId="3" w15:restartNumberingAfterBreak="0">
    <w:nsid w:val="0CF37DFA"/>
    <w:multiLevelType w:val="hybridMultilevel"/>
    <w:tmpl w:val="53767012"/>
    <w:lvl w:ilvl="0" w:tplc="F4668C4E">
      <w:start w:val="1"/>
      <w:numFmt w:val="decimal"/>
      <w:lvlText w:val="%1."/>
      <w:lvlJc w:val="left"/>
      <w:pPr>
        <w:tabs>
          <w:tab w:val="num" w:pos="720"/>
        </w:tabs>
        <w:ind w:left="720" w:hanging="360"/>
      </w:pPr>
      <w:rPr>
        <w:rFonts w:cs="Times New Roman"/>
        <w:b/>
      </w:rPr>
    </w:lvl>
    <w:lvl w:ilvl="1" w:tplc="1390CD94">
      <w:start w:val="1"/>
      <w:numFmt w:val="lowerLetter"/>
      <w:lvlText w:val="%2."/>
      <w:lvlJc w:val="left"/>
      <w:pPr>
        <w:tabs>
          <w:tab w:val="num" w:pos="1440"/>
        </w:tabs>
        <w:ind w:left="1440" w:hanging="360"/>
      </w:pPr>
      <w:rPr>
        <w:rFonts w:cs="Times New Roman"/>
      </w:rPr>
    </w:lvl>
    <w:lvl w:ilvl="2" w:tplc="4F781A24">
      <w:start w:val="1"/>
      <w:numFmt w:val="lowerRoman"/>
      <w:lvlText w:val="%3."/>
      <w:lvlJc w:val="right"/>
      <w:pPr>
        <w:tabs>
          <w:tab w:val="num" w:pos="2160"/>
        </w:tabs>
        <w:ind w:left="2160" w:hanging="180"/>
      </w:pPr>
      <w:rPr>
        <w:rFonts w:cs="Times New Roman"/>
      </w:rPr>
    </w:lvl>
    <w:lvl w:ilvl="3" w:tplc="496C0516">
      <w:start w:val="1"/>
      <w:numFmt w:val="decimal"/>
      <w:lvlText w:val="%4."/>
      <w:lvlJc w:val="left"/>
      <w:pPr>
        <w:tabs>
          <w:tab w:val="num" w:pos="2880"/>
        </w:tabs>
        <w:ind w:left="2880" w:hanging="360"/>
      </w:pPr>
      <w:rPr>
        <w:rFonts w:cs="Times New Roman"/>
      </w:rPr>
    </w:lvl>
    <w:lvl w:ilvl="4" w:tplc="81FAE03C">
      <w:start w:val="1"/>
      <w:numFmt w:val="lowerLetter"/>
      <w:lvlText w:val="%5."/>
      <w:lvlJc w:val="left"/>
      <w:pPr>
        <w:tabs>
          <w:tab w:val="num" w:pos="3600"/>
        </w:tabs>
        <w:ind w:left="3600" w:hanging="360"/>
      </w:pPr>
      <w:rPr>
        <w:rFonts w:cs="Times New Roman"/>
      </w:rPr>
    </w:lvl>
    <w:lvl w:ilvl="5" w:tplc="04EC2D58">
      <w:start w:val="1"/>
      <w:numFmt w:val="lowerRoman"/>
      <w:lvlText w:val="%6."/>
      <w:lvlJc w:val="right"/>
      <w:pPr>
        <w:tabs>
          <w:tab w:val="num" w:pos="4320"/>
        </w:tabs>
        <w:ind w:left="4320" w:hanging="180"/>
      </w:pPr>
      <w:rPr>
        <w:rFonts w:cs="Times New Roman"/>
      </w:rPr>
    </w:lvl>
    <w:lvl w:ilvl="6" w:tplc="F274CB62">
      <w:start w:val="1"/>
      <w:numFmt w:val="decimal"/>
      <w:lvlText w:val="%7."/>
      <w:lvlJc w:val="left"/>
      <w:pPr>
        <w:tabs>
          <w:tab w:val="num" w:pos="5040"/>
        </w:tabs>
        <w:ind w:left="5040" w:hanging="360"/>
      </w:pPr>
      <w:rPr>
        <w:rFonts w:cs="Times New Roman"/>
      </w:rPr>
    </w:lvl>
    <w:lvl w:ilvl="7" w:tplc="E2EC3974">
      <w:start w:val="1"/>
      <w:numFmt w:val="lowerLetter"/>
      <w:lvlText w:val="%8."/>
      <w:lvlJc w:val="left"/>
      <w:pPr>
        <w:tabs>
          <w:tab w:val="num" w:pos="5760"/>
        </w:tabs>
        <w:ind w:left="5760" w:hanging="360"/>
      </w:pPr>
      <w:rPr>
        <w:rFonts w:cs="Times New Roman"/>
      </w:rPr>
    </w:lvl>
    <w:lvl w:ilvl="8" w:tplc="A51A7F96">
      <w:start w:val="1"/>
      <w:numFmt w:val="lowerRoman"/>
      <w:lvlText w:val="%9."/>
      <w:lvlJc w:val="right"/>
      <w:pPr>
        <w:tabs>
          <w:tab w:val="num" w:pos="6480"/>
        </w:tabs>
        <w:ind w:left="6480" w:hanging="180"/>
      </w:pPr>
      <w:rPr>
        <w:rFonts w:cs="Times New Roman"/>
      </w:rPr>
    </w:lvl>
  </w:abstractNum>
  <w:abstractNum w:abstractNumId="4" w15:restartNumberingAfterBreak="0">
    <w:nsid w:val="0D9B24CB"/>
    <w:multiLevelType w:val="hybridMultilevel"/>
    <w:tmpl w:val="737A7B7A"/>
    <w:lvl w:ilvl="0" w:tplc="69DED6B6">
      <w:start w:val="1"/>
      <w:numFmt w:val="decimal"/>
      <w:pStyle w:val="a0"/>
      <w:lvlText w:val="%1."/>
      <w:lvlJc w:val="left"/>
      <w:pPr>
        <w:tabs>
          <w:tab w:val="num" w:pos="350"/>
        </w:tabs>
        <w:ind w:left="-387" w:firstLine="567"/>
      </w:pPr>
      <w:rPr>
        <w:rFonts w:ascii="Times New Roman" w:hAnsi="Times New Roman"/>
        <w:b w:val="0"/>
        <w:i w:val="0"/>
        <w:sz w:val="24"/>
        <w:szCs w:val="24"/>
      </w:rPr>
    </w:lvl>
    <w:lvl w:ilvl="1" w:tplc="8EA82FB4">
      <w:start w:val="1"/>
      <w:numFmt w:val="bullet"/>
      <w:lvlText w:val=""/>
      <w:lvlJc w:val="left"/>
      <w:pPr>
        <w:tabs>
          <w:tab w:val="num" w:pos="6093"/>
        </w:tabs>
        <w:ind w:left="5373" w:firstLine="360"/>
      </w:pPr>
      <w:rPr>
        <w:rFonts w:ascii="Symbol" w:hAnsi="Symbol"/>
        <w:b w:val="0"/>
        <w:i w:val="0"/>
        <w:sz w:val="24"/>
        <w:szCs w:val="24"/>
      </w:rPr>
    </w:lvl>
    <w:lvl w:ilvl="2" w:tplc="5BAA0938">
      <w:start w:val="1"/>
      <w:numFmt w:val="lowerRoman"/>
      <w:lvlText w:val="%3."/>
      <w:lvlJc w:val="right"/>
      <w:pPr>
        <w:tabs>
          <w:tab w:val="num" w:pos="6813"/>
        </w:tabs>
        <w:ind w:left="6813" w:hanging="180"/>
      </w:pPr>
    </w:lvl>
    <w:lvl w:ilvl="3" w:tplc="FEC0BF4A">
      <w:start w:val="1"/>
      <w:numFmt w:val="decimal"/>
      <w:lvlText w:val="%4."/>
      <w:lvlJc w:val="left"/>
      <w:pPr>
        <w:tabs>
          <w:tab w:val="num" w:pos="5362"/>
        </w:tabs>
        <w:ind w:left="4653" w:firstLine="567"/>
      </w:pPr>
      <w:rPr>
        <w:b w:val="0"/>
        <w:i w:val="0"/>
        <w:sz w:val="24"/>
        <w:szCs w:val="24"/>
      </w:rPr>
    </w:lvl>
    <w:lvl w:ilvl="4" w:tplc="049654DC">
      <w:start w:val="1"/>
      <w:numFmt w:val="lowerLetter"/>
      <w:lvlText w:val="%5."/>
      <w:lvlJc w:val="left"/>
      <w:pPr>
        <w:tabs>
          <w:tab w:val="num" w:pos="8253"/>
        </w:tabs>
        <w:ind w:left="8253" w:hanging="360"/>
      </w:pPr>
    </w:lvl>
    <w:lvl w:ilvl="5" w:tplc="E98A128C">
      <w:start w:val="1"/>
      <w:numFmt w:val="lowerRoman"/>
      <w:lvlText w:val="%6."/>
      <w:lvlJc w:val="right"/>
      <w:pPr>
        <w:tabs>
          <w:tab w:val="num" w:pos="8973"/>
        </w:tabs>
        <w:ind w:left="8973" w:hanging="180"/>
      </w:pPr>
    </w:lvl>
    <w:lvl w:ilvl="6" w:tplc="DCCAEE60">
      <w:start w:val="1"/>
      <w:numFmt w:val="decimal"/>
      <w:lvlText w:val="%7."/>
      <w:lvlJc w:val="left"/>
      <w:pPr>
        <w:tabs>
          <w:tab w:val="num" w:pos="9693"/>
        </w:tabs>
        <w:ind w:left="9693" w:hanging="360"/>
      </w:pPr>
    </w:lvl>
    <w:lvl w:ilvl="7" w:tplc="837A6878">
      <w:start w:val="1"/>
      <w:numFmt w:val="lowerLetter"/>
      <w:lvlText w:val="%8."/>
      <w:lvlJc w:val="left"/>
      <w:pPr>
        <w:tabs>
          <w:tab w:val="num" w:pos="10413"/>
        </w:tabs>
        <w:ind w:left="10413" w:hanging="360"/>
      </w:pPr>
    </w:lvl>
    <w:lvl w:ilvl="8" w:tplc="2F9CD57A">
      <w:start w:val="1"/>
      <w:numFmt w:val="lowerRoman"/>
      <w:lvlText w:val="%9."/>
      <w:lvlJc w:val="right"/>
      <w:pPr>
        <w:tabs>
          <w:tab w:val="num" w:pos="11133"/>
        </w:tabs>
        <w:ind w:left="11133" w:hanging="180"/>
      </w:pPr>
    </w:lvl>
  </w:abstractNum>
  <w:abstractNum w:abstractNumId="5" w15:restartNumberingAfterBreak="0">
    <w:nsid w:val="0DA05E7B"/>
    <w:multiLevelType w:val="hybridMultilevel"/>
    <w:tmpl w:val="BC5CA904"/>
    <w:lvl w:ilvl="0" w:tplc="8522CABC">
      <w:start w:val="1"/>
      <w:numFmt w:val="thaiNumbers"/>
      <w:pStyle w:val="a1"/>
      <w:lvlText w:val="%1)"/>
      <w:lvlJc w:val="left"/>
      <w:pPr>
        <w:ind w:left="1429" w:hanging="360"/>
      </w:pPr>
    </w:lvl>
    <w:lvl w:ilvl="1" w:tplc="18ACC428">
      <w:start w:val="1"/>
      <w:numFmt w:val="lowerLetter"/>
      <w:lvlText w:val="%2."/>
      <w:lvlJc w:val="left"/>
      <w:pPr>
        <w:ind w:left="2149" w:hanging="360"/>
      </w:pPr>
    </w:lvl>
    <w:lvl w:ilvl="2" w:tplc="BB2E5DFC">
      <w:start w:val="1"/>
      <w:numFmt w:val="lowerRoman"/>
      <w:lvlText w:val="%3."/>
      <w:lvlJc w:val="right"/>
      <w:pPr>
        <w:ind w:left="2869" w:hanging="180"/>
      </w:pPr>
    </w:lvl>
    <w:lvl w:ilvl="3" w:tplc="FA7AC236">
      <w:start w:val="1"/>
      <w:numFmt w:val="decimal"/>
      <w:lvlText w:val="%4."/>
      <w:lvlJc w:val="left"/>
      <w:pPr>
        <w:ind w:left="3589" w:hanging="360"/>
      </w:pPr>
    </w:lvl>
    <w:lvl w:ilvl="4" w:tplc="4B522128">
      <w:start w:val="1"/>
      <w:numFmt w:val="lowerLetter"/>
      <w:lvlText w:val="%5."/>
      <w:lvlJc w:val="left"/>
      <w:pPr>
        <w:ind w:left="4309" w:hanging="360"/>
      </w:pPr>
    </w:lvl>
    <w:lvl w:ilvl="5" w:tplc="45AC317C">
      <w:start w:val="1"/>
      <w:numFmt w:val="lowerRoman"/>
      <w:lvlText w:val="%6."/>
      <w:lvlJc w:val="right"/>
      <w:pPr>
        <w:ind w:left="5029" w:hanging="180"/>
      </w:pPr>
    </w:lvl>
    <w:lvl w:ilvl="6" w:tplc="C8446B64">
      <w:start w:val="1"/>
      <w:numFmt w:val="decimal"/>
      <w:lvlText w:val="%7."/>
      <w:lvlJc w:val="left"/>
      <w:pPr>
        <w:ind w:left="5749" w:hanging="360"/>
      </w:pPr>
    </w:lvl>
    <w:lvl w:ilvl="7" w:tplc="548CEB3A">
      <w:start w:val="1"/>
      <w:numFmt w:val="lowerLetter"/>
      <w:lvlText w:val="%8."/>
      <w:lvlJc w:val="left"/>
      <w:pPr>
        <w:ind w:left="6469" w:hanging="360"/>
      </w:pPr>
    </w:lvl>
    <w:lvl w:ilvl="8" w:tplc="D55600E2">
      <w:start w:val="1"/>
      <w:numFmt w:val="lowerRoman"/>
      <w:lvlText w:val="%9."/>
      <w:lvlJc w:val="right"/>
      <w:pPr>
        <w:ind w:left="7189" w:hanging="180"/>
      </w:pPr>
    </w:lvl>
  </w:abstractNum>
  <w:abstractNum w:abstractNumId="6" w15:restartNumberingAfterBreak="0">
    <w:nsid w:val="102E731C"/>
    <w:multiLevelType w:val="multilevel"/>
    <w:tmpl w:val="7682D1B8"/>
    <w:lvl w:ilvl="0">
      <w:start w:val="1"/>
      <w:numFmt w:val="decimal"/>
      <w:pStyle w:val="a2"/>
      <w:suff w:val="space"/>
      <w:lvlText w:val="%1"/>
      <w:lvlJc w:val="center"/>
      <w:pPr>
        <w:ind w:left="1066" w:firstLine="0"/>
      </w:pPr>
    </w:lvl>
    <w:lvl w:ilvl="1">
      <w:start w:val="1"/>
      <w:numFmt w:val="decimal"/>
      <w:pStyle w:val="a3"/>
      <w:suff w:val="space"/>
      <w:lvlText w:val="%1.%2"/>
      <w:lvlJc w:val="left"/>
      <w:pPr>
        <w:ind w:left="1066" w:firstLine="708"/>
      </w:pPr>
    </w:lvl>
    <w:lvl w:ilvl="2">
      <w:start w:val="1"/>
      <w:numFmt w:val="decimal"/>
      <w:pStyle w:val="a4"/>
      <w:suff w:val="space"/>
      <w:lvlText w:val="%1.%2.%3"/>
      <w:lvlJc w:val="left"/>
      <w:pPr>
        <w:ind w:left="1066" w:firstLine="708"/>
      </w:pPr>
    </w:lvl>
    <w:lvl w:ilvl="3">
      <w:start w:val="1"/>
      <w:numFmt w:val="decimal"/>
      <w:pStyle w:val="a5"/>
      <w:suff w:val="space"/>
      <w:lvlText w:val="%1.%2.%3.%4"/>
      <w:lvlJc w:val="left"/>
      <w:pPr>
        <w:ind w:left="1066" w:firstLine="708"/>
      </w:pPr>
    </w:lvl>
    <w:lvl w:ilvl="4">
      <w:start w:val="1"/>
      <w:numFmt w:val="decimal"/>
      <w:pStyle w:val="a6"/>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7" w15:restartNumberingAfterBreak="0">
    <w:nsid w:val="18EA7D59"/>
    <w:multiLevelType w:val="hybridMultilevel"/>
    <w:tmpl w:val="105E22A8"/>
    <w:lvl w:ilvl="0" w:tplc="04023FE2">
      <w:start w:val="1"/>
      <w:numFmt w:val="decimal"/>
      <w:lvlText w:val="%1."/>
      <w:lvlJc w:val="left"/>
      <w:pPr>
        <w:ind w:left="720" w:hanging="360"/>
      </w:pPr>
      <w:rPr>
        <w:rFonts w:cs="Times New Roman"/>
      </w:rPr>
    </w:lvl>
    <w:lvl w:ilvl="1" w:tplc="2660A200">
      <w:start w:val="1"/>
      <w:numFmt w:val="lowerLetter"/>
      <w:lvlText w:val="%2."/>
      <w:lvlJc w:val="left"/>
      <w:pPr>
        <w:ind w:left="1440" w:hanging="360"/>
      </w:pPr>
      <w:rPr>
        <w:rFonts w:cs="Times New Roman"/>
      </w:rPr>
    </w:lvl>
    <w:lvl w:ilvl="2" w:tplc="7E96A538">
      <w:start w:val="1"/>
      <w:numFmt w:val="lowerRoman"/>
      <w:lvlText w:val="%3."/>
      <w:lvlJc w:val="right"/>
      <w:pPr>
        <w:ind w:left="2160" w:hanging="180"/>
      </w:pPr>
      <w:rPr>
        <w:rFonts w:cs="Times New Roman"/>
      </w:rPr>
    </w:lvl>
    <w:lvl w:ilvl="3" w:tplc="DB166DA0">
      <w:start w:val="1"/>
      <w:numFmt w:val="decimal"/>
      <w:lvlText w:val="%4."/>
      <w:lvlJc w:val="left"/>
      <w:pPr>
        <w:ind w:left="2880" w:hanging="360"/>
      </w:pPr>
      <w:rPr>
        <w:rFonts w:cs="Times New Roman"/>
      </w:rPr>
    </w:lvl>
    <w:lvl w:ilvl="4" w:tplc="14CC13D4">
      <w:start w:val="1"/>
      <w:numFmt w:val="lowerLetter"/>
      <w:lvlText w:val="%5."/>
      <w:lvlJc w:val="left"/>
      <w:pPr>
        <w:ind w:left="3600" w:hanging="360"/>
      </w:pPr>
      <w:rPr>
        <w:rFonts w:cs="Times New Roman"/>
      </w:rPr>
    </w:lvl>
    <w:lvl w:ilvl="5" w:tplc="264CA994">
      <w:start w:val="1"/>
      <w:numFmt w:val="lowerRoman"/>
      <w:lvlText w:val="%6."/>
      <w:lvlJc w:val="right"/>
      <w:pPr>
        <w:ind w:left="4320" w:hanging="180"/>
      </w:pPr>
      <w:rPr>
        <w:rFonts w:cs="Times New Roman"/>
      </w:rPr>
    </w:lvl>
    <w:lvl w:ilvl="6" w:tplc="1ECA6FF0">
      <w:start w:val="1"/>
      <w:numFmt w:val="decimal"/>
      <w:lvlText w:val="%7."/>
      <w:lvlJc w:val="left"/>
      <w:pPr>
        <w:ind w:left="5040" w:hanging="360"/>
      </w:pPr>
      <w:rPr>
        <w:rFonts w:cs="Times New Roman"/>
      </w:rPr>
    </w:lvl>
    <w:lvl w:ilvl="7" w:tplc="E356FD26">
      <w:start w:val="1"/>
      <w:numFmt w:val="lowerLetter"/>
      <w:lvlText w:val="%8."/>
      <w:lvlJc w:val="left"/>
      <w:pPr>
        <w:ind w:left="5760" w:hanging="360"/>
      </w:pPr>
      <w:rPr>
        <w:rFonts w:cs="Times New Roman"/>
      </w:rPr>
    </w:lvl>
    <w:lvl w:ilvl="8" w:tplc="308A72E6">
      <w:start w:val="1"/>
      <w:numFmt w:val="lowerRoman"/>
      <w:lvlText w:val="%9."/>
      <w:lvlJc w:val="right"/>
      <w:pPr>
        <w:ind w:left="6480" w:hanging="180"/>
      </w:pPr>
      <w:rPr>
        <w:rFonts w:cs="Times New Roman"/>
      </w:rPr>
    </w:lvl>
  </w:abstractNum>
  <w:abstractNum w:abstractNumId="8" w15:restartNumberingAfterBreak="0">
    <w:nsid w:val="19312C5B"/>
    <w:multiLevelType w:val="hybridMultilevel"/>
    <w:tmpl w:val="94282FBA"/>
    <w:lvl w:ilvl="0" w:tplc="45CAEB84">
      <w:start w:val="1"/>
      <w:numFmt w:val="decimal"/>
      <w:pStyle w:val="a7"/>
      <w:lvlText w:val="%1)"/>
      <w:lvlJc w:val="left"/>
      <w:pPr>
        <w:tabs>
          <w:tab w:val="num" w:pos="360"/>
        </w:tabs>
        <w:ind w:left="360" w:hanging="360"/>
      </w:pPr>
    </w:lvl>
    <w:lvl w:ilvl="1" w:tplc="C1F8D07A">
      <w:start w:val="1"/>
      <w:numFmt w:val="bullet"/>
      <w:lvlText w:val="o"/>
      <w:lvlJc w:val="left"/>
      <w:pPr>
        <w:ind w:left="1440" w:hanging="360"/>
      </w:pPr>
      <w:rPr>
        <w:rFonts w:ascii="Courier New" w:eastAsia="Courier New" w:hAnsi="Courier New" w:cs="Courier New" w:hint="default"/>
      </w:rPr>
    </w:lvl>
    <w:lvl w:ilvl="2" w:tplc="7C589ABA">
      <w:start w:val="1"/>
      <w:numFmt w:val="bullet"/>
      <w:lvlText w:val="§"/>
      <w:lvlJc w:val="left"/>
      <w:pPr>
        <w:ind w:left="2160" w:hanging="360"/>
      </w:pPr>
      <w:rPr>
        <w:rFonts w:ascii="Wingdings" w:eastAsia="Wingdings" w:hAnsi="Wingdings" w:cs="Wingdings" w:hint="default"/>
      </w:rPr>
    </w:lvl>
    <w:lvl w:ilvl="3" w:tplc="59B03304">
      <w:start w:val="1"/>
      <w:numFmt w:val="bullet"/>
      <w:lvlText w:val="·"/>
      <w:lvlJc w:val="left"/>
      <w:pPr>
        <w:ind w:left="2880" w:hanging="360"/>
      </w:pPr>
      <w:rPr>
        <w:rFonts w:ascii="Symbol" w:eastAsia="Symbol" w:hAnsi="Symbol" w:cs="Symbol" w:hint="default"/>
      </w:rPr>
    </w:lvl>
    <w:lvl w:ilvl="4" w:tplc="72EC67B0">
      <w:start w:val="1"/>
      <w:numFmt w:val="bullet"/>
      <w:lvlText w:val="o"/>
      <w:lvlJc w:val="left"/>
      <w:pPr>
        <w:ind w:left="3600" w:hanging="360"/>
      </w:pPr>
      <w:rPr>
        <w:rFonts w:ascii="Courier New" w:eastAsia="Courier New" w:hAnsi="Courier New" w:cs="Courier New" w:hint="default"/>
      </w:rPr>
    </w:lvl>
    <w:lvl w:ilvl="5" w:tplc="3BEE7808">
      <w:start w:val="1"/>
      <w:numFmt w:val="bullet"/>
      <w:lvlText w:val="§"/>
      <w:lvlJc w:val="left"/>
      <w:pPr>
        <w:ind w:left="4320" w:hanging="360"/>
      </w:pPr>
      <w:rPr>
        <w:rFonts w:ascii="Wingdings" w:eastAsia="Wingdings" w:hAnsi="Wingdings" w:cs="Wingdings" w:hint="default"/>
      </w:rPr>
    </w:lvl>
    <w:lvl w:ilvl="6" w:tplc="2944761C">
      <w:start w:val="1"/>
      <w:numFmt w:val="bullet"/>
      <w:lvlText w:val="·"/>
      <w:lvlJc w:val="left"/>
      <w:pPr>
        <w:ind w:left="5040" w:hanging="360"/>
      </w:pPr>
      <w:rPr>
        <w:rFonts w:ascii="Symbol" w:eastAsia="Symbol" w:hAnsi="Symbol" w:cs="Symbol" w:hint="default"/>
      </w:rPr>
    </w:lvl>
    <w:lvl w:ilvl="7" w:tplc="7E7277E4">
      <w:start w:val="1"/>
      <w:numFmt w:val="bullet"/>
      <w:lvlText w:val="o"/>
      <w:lvlJc w:val="left"/>
      <w:pPr>
        <w:ind w:left="5760" w:hanging="360"/>
      </w:pPr>
      <w:rPr>
        <w:rFonts w:ascii="Courier New" w:eastAsia="Courier New" w:hAnsi="Courier New" w:cs="Courier New" w:hint="default"/>
      </w:rPr>
    </w:lvl>
    <w:lvl w:ilvl="8" w:tplc="FE0012C6">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1E9565CC"/>
    <w:multiLevelType w:val="hybridMultilevel"/>
    <w:tmpl w:val="1A8A8E90"/>
    <w:lvl w:ilvl="0" w:tplc="8DD6F6F6">
      <w:start w:val="1"/>
      <w:numFmt w:val="bullet"/>
      <w:lvlText w:val=""/>
      <w:lvlJc w:val="left"/>
      <w:pPr>
        <w:ind w:left="720" w:hanging="360"/>
      </w:pPr>
      <w:rPr>
        <w:rFonts w:ascii="Symbol" w:hAnsi="Symbol"/>
      </w:rPr>
    </w:lvl>
    <w:lvl w:ilvl="1" w:tplc="E5FCB43C">
      <w:start w:val="1"/>
      <w:numFmt w:val="bullet"/>
      <w:pStyle w:val="20"/>
      <w:lvlText w:val="o"/>
      <w:lvlJc w:val="left"/>
      <w:pPr>
        <w:ind w:left="1440" w:hanging="360"/>
      </w:pPr>
      <w:rPr>
        <w:rFonts w:ascii="Courier New" w:hAnsi="Courier New" w:cs="Courier New"/>
      </w:rPr>
    </w:lvl>
    <w:lvl w:ilvl="2" w:tplc="F99ED7F2">
      <w:start w:val="1"/>
      <w:numFmt w:val="bullet"/>
      <w:lvlText w:val=""/>
      <w:lvlJc w:val="left"/>
      <w:pPr>
        <w:ind w:left="2160" w:hanging="360"/>
      </w:pPr>
      <w:rPr>
        <w:rFonts w:ascii="Wingdings" w:hAnsi="Wingdings"/>
      </w:rPr>
    </w:lvl>
    <w:lvl w:ilvl="3" w:tplc="F4A27B1C">
      <w:start w:val="1"/>
      <w:numFmt w:val="bullet"/>
      <w:lvlText w:val=""/>
      <w:lvlJc w:val="left"/>
      <w:pPr>
        <w:ind w:left="2880" w:hanging="360"/>
      </w:pPr>
      <w:rPr>
        <w:rFonts w:ascii="Symbol" w:hAnsi="Symbol"/>
      </w:rPr>
    </w:lvl>
    <w:lvl w:ilvl="4" w:tplc="6DD4EEA4">
      <w:start w:val="1"/>
      <w:numFmt w:val="bullet"/>
      <w:lvlText w:val="o"/>
      <w:lvlJc w:val="left"/>
      <w:pPr>
        <w:ind w:left="3600" w:hanging="360"/>
      </w:pPr>
      <w:rPr>
        <w:rFonts w:ascii="Courier New" w:hAnsi="Courier New" w:cs="Courier New"/>
      </w:rPr>
    </w:lvl>
    <w:lvl w:ilvl="5" w:tplc="A170C334">
      <w:start w:val="1"/>
      <w:numFmt w:val="bullet"/>
      <w:lvlText w:val=""/>
      <w:lvlJc w:val="left"/>
      <w:pPr>
        <w:ind w:left="4320" w:hanging="360"/>
      </w:pPr>
      <w:rPr>
        <w:rFonts w:ascii="Wingdings" w:hAnsi="Wingdings"/>
      </w:rPr>
    </w:lvl>
    <w:lvl w:ilvl="6" w:tplc="41A4BFE6">
      <w:start w:val="1"/>
      <w:numFmt w:val="bullet"/>
      <w:lvlText w:val=""/>
      <w:lvlJc w:val="left"/>
      <w:pPr>
        <w:ind w:left="5040" w:hanging="360"/>
      </w:pPr>
      <w:rPr>
        <w:rFonts w:ascii="Symbol" w:hAnsi="Symbol"/>
      </w:rPr>
    </w:lvl>
    <w:lvl w:ilvl="7" w:tplc="51909A14">
      <w:start w:val="1"/>
      <w:numFmt w:val="bullet"/>
      <w:lvlText w:val="o"/>
      <w:lvlJc w:val="left"/>
      <w:pPr>
        <w:ind w:left="5760" w:hanging="360"/>
      </w:pPr>
      <w:rPr>
        <w:rFonts w:ascii="Courier New" w:hAnsi="Courier New" w:cs="Courier New"/>
      </w:rPr>
    </w:lvl>
    <w:lvl w:ilvl="8" w:tplc="968AC370">
      <w:start w:val="1"/>
      <w:numFmt w:val="bullet"/>
      <w:lvlText w:val=""/>
      <w:lvlJc w:val="left"/>
      <w:pPr>
        <w:ind w:left="6480" w:hanging="360"/>
      </w:pPr>
      <w:rPr>
        <w:rFonts w:ascii="Wingdings" w:hAnsi="Wingdings"/>
      </w:rPr>
    </w:lvl>
  </w:abstractNum>
  <w:abstractNum w:abstractNumId="10" w15:restartNumberingAfterBreak="0">
    <w:nsid w:val="22A124E0"/>
    <w:multiLevelType w:val="multilevel"/>
    <w:tmpl w:val="F8A6BCA4"/>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4A1788C"/>
    <w:multiLevelType w:val="multilevel"/>
    <w:tmpl w:val="4E767D54"/>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70D44D3"/>
    <w:multiLevelType w:val="hybridMultilevel"/>
    <w:tmpl w:val="5086B396"/>
    <w:lvl w:ilvl="0" w:tplc="15222898">
      <w:start w:val="1"/>
      <w:numFmt w:val="bullet"/>
      <w:pStyle w:val="a8"/>
      <w:lvlText w:val=""/>
      <w:lvlJc w:val="left"/>
      <w:pPr>
        <w:tabs>
          <w:tab w:val="num" w:pos="926"/>
        </w:tabs>
        <w:ind w:left="926" w:hanging="360"/>
      </w:pPr>
      <w:rPr>
        <w:rFonts w:ascii="Symbol" w:hAnsi="Symbol"/>
      </w:rPr>
    </w:lvl>
    <w:lvl w:ilvl="1" w:tplc="BDBE94A4">
      <w:start w:val="1"/>
      <w:numFmt w:val="bullet"/>
      <w:lvlText w:val="o"/>
      <w:lvlJc w:val="left"/>
      <w:pPr>
        <w:ind w:left="1440" w:hanging="360"/>
      </w:pPr>
      <w:rPr>
        <w:rFonts w:ascii="Courier New" w:eastAsia="Courier New" w:hAnsi="Courier New" w:cs="Courier New" w:hint="default"/>
      </w:rPr>
    </w:lvl>
    <w:lvl w:ilvl="2" w:tplc="BCBAB792">
      <w:start w:val="1"/>
      <w:numFmt w:val="bullet"/>
      <w:lvlText w:val="§"/>
      <w:lvlJc w:val="left"/>
      <w:pPr>
        <w:ind w:left="2160" w:hanging="360"/>
      </w:pPr>
      <w:rPr>
        <w:rFonts w:ascii="Wingdings" w:eastAsia="Wingdings" w:hAnsi="Wingdings" w:cs="Wingdings" w:hint="default"/>
      </w:rPr>
    </w:lvl>
    <w:lvl w:ilvl="3" w:tplc="DDD4B4A0">
      <w:start w:val="1"/>
      <w:numFmt w:val="bullet"/>
      <w:lvlText w:val="·"/>
      <w:lvlJc w:val="left"/>
      <w:pPr>
        <w:ind w:left="2880" w:hanging="360"/>
      </w:pPr>
      <w:rPr>
        <w:rFonts w:ascii="Symbol" w:eastAsia="Symbol" w:hAnsi="Symbol" w:cs="Symbol" w:hint="default"/>
      </w:rPr>
    </w:lvl>
    <w:lvl w:ilvl="4" w:tplc="11FC4190">
      <w:start w:val="1"/>
      <w:numFmt w:val="bullet"/>
      <w:lvlText w:val="o"/>
      <w:lvlJc w:val="left"/>
      <w:pPr>
        <w:ind w:left="3600" w:hanging="360"/>
      </w:pPr>
      <w:rPr>
        <w:rFonts w:ascii="Courier New" w:eastAsia="Courier New" w:hAnsi="Courier New" w:cs="Courier New" w:hint="default"/>
      </w:rPr>
    </w:lvl>
    <w:lvl w:ilvl="5" w:tplc="C074D930">
      <w:start w:val="1"/>
      <w:numFmt w:val="bullet"/>
      <w:lvlText w:val="§"/>
      <w:lvlJc w:val="left"/>
      <w:pPr>
        <w:ind w:left="4320" w:hanging="360"/>
      </w:pPr>
      <w:rPr>
        <w:rFonts w:ascii="Wingdings" w:eastAsia="Wingdings" w:hAnsi="Wingdings" w:cs="Wingdings" w:hint="default"/>
      </w:rPr>
    </w:lvl>
    <w:lvl w:ilvl="6" w:tplc="C620302C">
      <w:start w:val="1"/>
      <w:numFmt w:val="bullet"/>
      <w:lvlText w:val="·"/>
      <w:lvlJc w:val="left"/>
      <w:pPr>
        <w:ind w:left="5040" w:hanging="360"/>
      </w:pPr>
      <w:rPr>
        <w:rFonts w:ascii="Symbol" w:eastAsia="Symbol" w:hAnsi="Symbol" w:cs="Symbol" w:hint="default"/>
      </w:rPr>
    </w:lvl>
    <w:lvl w:ilvl="7" w:tplc="70B43E86">
      <w:start w:val="1"/>
      <w:numFmt w:val="bullet"/>
      <w:lvlText w:val="o"/>
      <w:lvlJc w:val="left"/>
      <w:pPr>
        <w:ind w:left="5760" w:hanging="360"/>
      </w:pPr>
      <w:rPr>
        <w:rFonts w:ascii="Courier New" w:eastAsia="Courier New" w:hAnsi="Courier New" w:cs="Courier New" w:hint="default"/>
      </w:rPr>
    </w:lvl>
    <w:lvl w:ilvl="8" w:tplc="14042DE4">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291E2E32"/>
    <w:multiLevelType w:val="hybridMultilevel"/>
    <w:tmpl w:val="DD0A6B5C"/>
    <w:lvl w:ilvl="0" w:tplc="41B2CDDC">
      <w:start w:val="1"/>
      <w:numFmt w:val="decimal"/>
      <w:lvlText w:val="%1)"/>
      <w:lvlJc w:val="left"/>
      <w:pPr>
        <w:ind w:left="1069" w:hanging="360"/>
      </w:pPr>
    </w:lvl>
    <w:lvl w:ilvl="1" w:tplc="F9387636">
      <w:start w:val="1"/>
      <w:numFmt w:val="lowerLetter"/>
      <w:lvlText w:val="%2."/>
      <w:lvlJc w:val="left"/>
      <w:pPr>
        <w:ind w:left="1789" w:hanging="360"/>
      </w:pPr>
    </w:lvl>
    <w:lvl w:ilvl="2" w:tplc="6D42EE3A">
      <w:start w:val="1"/>
      <w:numFmt w:val="lowerRoman"/>
      <w:lvlText w:val="%3."/>
      <w:lvlJc w:val="right"/>
      <w:pPr>
        <w:ind w:left="2509" w:hanging="180"/>
      </w:pPr>
    </w:lvl>
    <w:lvl w:ilvl="3" w:tplc="C9262A26">
      <w:start w:val="1"/>
      <w:numFmt w:val="decimal"/>
      <w:lvlText w:val="%4."/>
      <w:lvlJc w:val="left"/>
      <w:pPr>
        <w:ind w:left="3229" w:hanging="360"/>
      </w:pPr>
    </w:lvl>
    <w:lvl w:ilvl="4" w:tplc="5096E074">
      <w:start w:val="1"/>
      <w:numFmt w:val="lowerLetter"/>
      <w:lvlText w:val="%5."/>
      <w:lvlJc w:val="left"/>
      <w:pPr>
        <w:ind w:left="3949" w:hanging="360"/>
      </w:pPr>
    </w:lvl>
    <w:lvl w:ilvl="5" w:tplc="87903798">
      <w:start w:val="1"/>
      <w:numFmt w:val="lowerRoman"/>
      <w:lvlText w:val="%6."/>
      <w:lvlJc w:val="right"/>
      <w:pPr>
        <w:ind w:left="4669" w:hanging="180"/>
      </w:pPr>
    </w:lvl>
    <w:lvl w:ilvl="6" w:tplc="5036AE76">
      <w:start w:val="1"/>
      <w:numFmt w:val="decimal"/>
      <w:lvlText w:val="%7."/>
      <w:lvlJc w:val="left"/>
      <w:pPr>
        <w:ind w:left="5389" w:hanging="360"/>
      </w:pPr>
    </w:lvl>
    <w:lvl w:ilvl="7" w:tplc="65B40864">
      <w:start w:val="1"/>
      <w:numFmt w:val="lowerLetter"/>
      <w:lvlText w:val="%8."/>
      <w:lvlJc w:val="left"/>
      <w:pPr>
        <w:ind w:left="6109" w:hanging="360"/>
      </w:pPr>
    </w:lvl>
    <w:lvl w:ilvl="8" w:tplc="2B3C2580">
      <w:start w:val="1"/>
      <w:numFmt w:val="lowerRoman"/>
      <w:lvlText w:val="%9."/>
      <w:lvlJc w:val="right"/>
      <w:pPr>
        <w:ind w:left="6829" w:hanging="180"/>
      </w:pPr>
    </w:lvl>
  </w:abstractNum>
  <w:abstractNum w:abstractNumId="14" w15:restartNumberingAfterBreak="0">
    <w:nsid w:val="2C0B589E"/>
    <w:multiLevelType w:val="hybridMultilevel"/>
    <w:tmpl w:val="CB30729E"/>
    <w:lvl w:ilvl="0" w:tplc="8048AE84">
      <w:start w:val="1"/>
      <w:numFmt w:val="decimal"/>
      <w:lvlText w:val="%1."/>
      <w:lvlJc w:val="left"/>
      <w:pPr>
        <w:ind w:left="1069" w:hanging="360"/>
      </w:pPr>
      <w:rPr>
        <w:b/>
      </w:rPr>
    </w:lvl>
    <w:lvl w:ilvl="1" w:tplc="AF000A9A">
      <w:start w:val="1"/>
      <w:numFmt w:val="lowerLetter"/>
      <w:lvlText w:val="%2."/>
      <w:lvlJc w:val="left"/>
      <w:pPr>
        <w:ind w:left="1789" w:hanging="360"/>
      </w:pPr>
    </w:lvl>
    <w:lvl w:ilvl="2" w:tplc="312CCFDE">
      <w:start w:val="1"/>
      <w:numFmt w:val="lowerRoman"/>
      <w:lvlText w:val="%3."/>
      <w:lvlJc w:val="right"/>
      <w:pPr>
        <w:ind w:left="2509" w:hanging="180"/>
      </w:pPr>
    </w:lvl>
    <w:lvl w:ilvl="3" w:tplc="12EE9B74">
      <w:start w:val="1"/>
      <w:numFmt w:val="decimal"/>
      <w:lvlText w:val="%4."/>
      <w:lvlJc w:val="left"/>
      <w:pPr>
        <w:ind w:left="3229" w:hanging="360"/>
      </w:pPr>
    </w:lvl>
    <w:lvl w:ilvl="4" w:tplc="5276EC1E">
      <w:start w:val="1"/>
      <w:numFmt w:val="lowerLetter"/>
      <w:lvlText w:val="%5."/>
      <w:lvlJc w:val="left"/>
      <w:pPr>
        <w:ind w:left="3949" w:hanging="360"/>
      </w:pPr>
    </w:lvl>
    <w:lvl w:ilvl="5" w:tplc="F1B06E08">
      <w:start w:val="1"/>
      <w:numFmt w:val="lowerRoman"/>
      <w:lvlText w:val="%6."/>
      <w:lvlJc w:val="right"/>
      <w:pPr>
        <w:ind w:left="4669" w:hanging="180"/>
      </w:pPr>
    </w:lvl>
    <w:lvl w:ilvl="6" w:tplc="B1F46D5C">
      <w:start w:val="1"/>
      <w:numFmt w:val="decimal"/>
      <w:lvlText w:val="%7."/>
      <w:lvlJc w:val="left"/>
      <w:pPr>
        <w:ind w:left="5389" w:hanging="360"/>
      </w:pPr>
    </w:lvl>
    <w:lvl w:ilvl="7" w:tplc="BB648604">
      <w:start w:val="1"/>
      <w:numFmt w:val="lowerLetter"/>
      <w:lvlText w:val="%8."/>
      <w:lvlJc w:val="left"/>
      <w:pPr>
        <w:ind w:left="6109" w:hanging="360"/>
      </w:pPr>
    </w:lvl>
    <w:lvl w:ilvl="8" w:tplc="B5C85234">
      <w:start w:val="1"/>
      <w:numFmt w:val="lowerRoman"/>
      <w:lvlText w:val="%9."/>
      <w:lvlJc w:val="right"/>
      <w:pPr>
        <w:ind w:left="6829" w:hanging="180"/>
      </w:pPr>
    </w:lvl>
  </w:abstractNum>
  <w:abstractNum w:abstractNumId="15" w15:restartNumberingAfterBreak="0">
    <w:nsid w:val="2C2C503D"/>
    <w:multiLevelType w:val="hybridMultilevel"/>
    <w:tmpl w:val="1302927C"/>
    <w:lvl w:ilvl="0" w:tplc="1226916E">
      <w:start w:val="1"/>
      <w:numFmt w:val="decimal"/>
      <w:pStyle w:val="9"/>
      <w:lvlText w:val="9.%1."/>
      <w:lvlJc w:val="left"/>
      <w:pPr>
        <w:tabs>
          <w:tab w:val="num" w:pos="1713"/>
        </w:tabs>
        <w:ind w:left="284" w:firstLine="709"/>
      </w:pPr>
    </w:lvl>
    <w:lvl w:ilvl="1" w:tplc="BBAC42EC">
      <w:start w:val="1"/>
      <w:numFmt w:val="lowerLetter"/>
      <w:lvlText w:val="%2."/>
      <w:lvlJc w:val="left"/>
      <w:pPr>
        <w:tabs>
          <w:tab w:val="num" w:pos="-850"/>
        </w:tabs>
        <w:ind w:left="-850" w:hanging="360"/>
      </w:pPr>
    </w:lvl>
    <w:lvl w:ilvl="2" w:tplc="A6BE423C">
      <w:start w:val="1"/>
      <w:numFmt w:val="lowerRoman"/>
      <w:lvlText w:val="%3."/>
      <w:lvlJc w:val="right"/>
      <w:pPr>
        <w:tabs>
          <w:tab w:val="num" w:pos="-130"/>
        </w:tabs>
        <w:ind w:left="-130" w:hanging="180"/>
      </w:pPr>
    </w:lvl>
    <w:lvl w:ilvl="3" w:tplc="778CCFCC">
      <w:start w:val="1"/>
      <w:numFmt w:val="decimal"/>
      <w:lvlText w:val="%4."/>
      <w:lvlJc w:val="left"/>
      <w:pPr>
        <w:tabs>
          <w:tab w:val="num" w:pos="590"/>
        </w:tabs>
        <w:ind w:left="590" w:hanging="360"/>
      </w:pPr>
    </w:lvl>
    <w:lvl w:ilvl="4" w:tplc="70E694FC">
      <w:start w:val="1"/>
      <w:numFmt w:val="lowerLetter"/>
      <w:lvlText w:val="%5."/>
      <w:lvlJc w:val="left"/>
      <w:pPr>
        <w:tabs>
          <w:tab w:val="num" w:pos="1310"/>
        </w:tabs>
        <w:ind w:left="1310" w:hanging="360"/>
      </w:pPr>
    </w:lvl>
    <w:lvl w:ilvl="5" w:tplc="FED4BF84">
      <w:start w:val="1"/>
      <w:numFmt w:val="lowerRoman"/>
      <w:lvlText w:val="%6."/>
      <w:lvlJc w:val="right"/>
      <w:pPr>
        <w:tabs>
          <w:tab w:val="num" w:pos="2030"/>
        </w:tabs>
        <w:ind w:left="2030" w:hanging="180"/>
      </w:pPr>
    </w:lvl>
    <w:lvl w:ilvl="6" w:tplc="CDA492A0">
      <w:start w:val="1"/>
      <w:numFmt w:val="decimal"/>
      <w:lvlText w:val="%7."/>
      <w:lvlJc w:val="left"/>
      <w:pPr>
        <w:tabs>
          <w:tab w:val="num" w:pos="2750"/>
        </w:tabs>
        <w:ind w:left="2750" w:hanging="360"/>
      </w:pPr>
    </w:lvl>
    <w:lvl w:ilvl="7" w:tplc="A9E2BBA2">
      <w:start w:val="1"/>
      <w:numFmt w:val="lowerLetter"/>
      <w:lvlText w:val="%8."/>
      <w:lvlJc w:val="left"/>
      <w:pPr>
        <w:tabs>
          <w:tab w:val="num" w:pos="3470"/>
        </w:tabs>
        <w:ind w:left="3470" w:hanging="360"/>
      </w:pPr>
    </w:lvl>
    <w:lvl w:ilvl="8" w:tplc="C780FF66">
      <w:start w:val="1"/>
      <w:numFmt w:val="lowerRoman"/>
      <w:lvlText w:val="%9."/>
      <w:lvlJc w:val="right"/>
      <w:pPr>
        <w:tabs>
          <w:tab w:val="num" w:pos="4190"/>
        </w:tabs>
        <w:ind w:left="4190" w:hanging="180"/>
      </w:pPr>
    </w:lvl>
  </w:abstractNum>
  <w:abstractNum w:abstractNumId="16" w15:restartNumberingAfterBreak="0">
    <w:nsid w:val="2DE204C9"/>
    <w:multiLevelType w:val="multilevel"/>
    <w:tmpl w:val="88EEA92E"/>
    <w:lvl w:ilvl="0">
      <w:start w:val="1"/>
      <w:numFmt w:val="decimal"/>
      <w:lvlText w:val="%1."/>
      <w:lvlJc w:val="left"/>
      <w:pPr>
        <w:ind w:left="720" w:hanging="360"/>
      </w:pPr>
    </w:lvl>
    <w:lvl w:ilvl="1">
      <w:start w:val="5"/>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2E093DF6"/>
    <w:multiLevelType w:val="multilevel"/>
    <w:tmpl w:val="B39E327C"/>
    <w:lvl w:ilvl="0">
      <w:start w:val="1"/>
      <w:numFmt w:val="decimal"/>
      <w:lvlText w:val="3.1.%1."/>
      <w:lvlJc w:val="left"/>
      <w:pPr>
        <w:tabs>
          <w:tab w:val="num" w:pos="709"/>
        </w:tabs>
        <w:ind w:left="709" w:firstLine="0"/>
      </w:pPr>
      <w:rPr>
        <w:rFonts w:ascii="Times New Roman" w:hAnsi="Times New Roman" w:cs="Times New Roman"/>
      </w:rPr>
    </w:lvl>
    <w:lvl w:ilvl="1">
      <w:start w:val="1"/>
      <w:numFmt w:val="decimal"/>
      <w:lvlText w:val="3.%2."/>
      <w:lvlJc w:val="left"/>
      <w:pPr>
        <w:tabs>
          <w:tab w:val="num" w:pos="720"/>
        </w:tabs>
        <w:ind w:left="720" w:hanging="720"/>
      </w:pPr>
    </w:lvl>
    <w:lvl w:ilvl="2">
      <w:start w:val="1"/>
      <w:numFmt w:val="decimal"/>
      <w:pStyle w:val="315"/>
      <w:lvlText w:val="3.%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2F39608E"/>
    <w:multiLevelType w:val="hybridMultilevel"/>
    <w:tmpl w:val="D0AE4A90"/>
    <w:lvl w:ilvl="0" w:tplc="C9D233C0">
      <w:start w:val="1"/>
      <w:numFmt w:val="decimal"/>
      <w:pStyle w:val="a9"/>
      <w:lvlText w:val="%1."/>
      <w:lvlJc w:val="left"/>
      <w:pPr>
        <w:tabs>
          <w:tab w:val="num" w:pos="1492"/>
        </w:tabs>
        <w:ind w:left="1492" w:hanging="360"/>
      </w:pPr>
    </w:lvl>
    <w:lvl w:ilvl="1" w:tplc="A5AC4BAC">
      <w:start w:val="1"/>
      <w:numFmt w:val="bullet"/>
      <w:lvlText w:val="o"/>
      <w:lvlJc w:val="left"/>
      <w:pPr>
        <w:ind w:left="1440" w:hanging="360"/>
      </w:pPr>
      <w:rPr>
        <w:rFonts w:ascii="Courier New" w:eastAsia="Courier New" w:hAnsi="Courier New" w:cs="Courier New" w:hint="default"/>
      </w:rPr>
    </w:lvl>
    <w:lvl w:ilvl="2" w:tplc="7D92DD7C">
      <w:start w:val="1"/>
      <w:numFmt w:val="bullet"/>
      <w:lvlText w:val="§"/>
      <w:lvlJc w:val="left"/>
      <w:pPr>
        <w:ind w:left="2160" w:hanging="360"/>
      </w:pPr>
      <w:rPr>
        <w:rFonts w:ascii="Wingdings" w:eastAsia="Wingdings" w:hAnsi="Wingdings" w:cs="Wingdings" w:hint="default"/>
      </w:rPr>
    </w:lvl>
    <w:lvl w:ilvl="3" w:tplc="91500E96">
      <w:start w:val="1"/>
      <w:numFmt w:val="bullet"/>
      <w:lvlText w:val="·"/>
      <w:lvlJc w:val="left"/>
      <w:pPr>
        <w:ind w:left="2880" w:hanging="360"/>
      </w:pPr>
      <w:rPr>
        <w:rFonts w:ascii="Symbol" w:eastAsia="Symbol" w:hAnsi="Symbol" w:cs="Symbol" w:hint="default"/>
      </w:rPr>
    </w:lvl>
    <w:lvl w:ilvl="4" w:tplc="15164824">
      <w:start w:val="1"/>
      <w:numFmt w:val="bullet"/>
      <w:lvlText w:val="o"/>
      <w:lvlJc w:val="left"/>
      <w:pPr>
        <w:ind w:left="3600" w:hanging="360"/>
      </w:pPr>
      <w:rPr>
        <w:rFonts w:ascii="Courier New" w:eastAsia="Courier New" w:hAnsi="Courier New" w:cs="Courier New" w:hint="default"/>
      </w:rPr>
    </w:lvl>
    <w:lvl w:ilvl="5" w:tplc="02D05616">
      <w:start w:val="1"/>
      <w:numFmt w:val="bullet"/>
      <w:lvlText w:val="§"/>
      <w:lvlJc w:val="left"/>
      <w:pPr>
        <w:ind w:left="4320" w:hanging="360"/>
      </w:pPr>
      <w:rPr>
        <w:rFonts w:ascii="Wingdings" w:eastAsia="Wingdings" w:hAnsi="Wingdings" w:cs="Wingdings" w:hint="default"/>
      </w:rPr>
    </w:lvl>
    <w:lvl w:ilvl="6" w:tplc="08564DA6">
      <w:start w:val="1"/>
      <w:numFmt w:val="bullet"/>
      <w:lvlText w:val="·"/>
      <w:lvlJc w:val="left"/>
      <w:pPr>
        <w:ind w:left="5040" w:hanging="360"/>
      </w:pPr>
      <w:rPr>
        <w:rFonts w:ascii="Symbol" w:eastAsia="Symbol" w:hAnsi="Symbol" w:cs="Symbol" w:hint="default"/>
      </w:rPr>
    </w:lvl>
    <w:lvl w:ilvl="7" w:tplc="722EB738">
      <w:start w:val="1"/>
      <w:numFmt w:val="bullet"/>
      <w:lvlText w:val="o"/>
      <w:lvlJc w:val="left"/>
      <w:pPr>
        <w:ind w:left="5760" w:hanging="360"/>
      </w:pPr>
      <w:rPr>
        <w:rFonts w:ascii="Courier New" w:eastAsia="Courier New" w:hAnsi="Courier New" w:cs="Courier New" w:hint="default"/>
      </w:rPr>
    </w:lvl>
    <w:lvl w:ilvl="8" w:tplc="6E40012E">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2F6629B7"/>
    <w:multiLevelType w:val="hybridMultilevel"/>
    <w:tmpl w:val="1EB0A9C6"/>
    <w:lvl w:ilvl="0" w:tplc="9000EA62">
      <w:start w:val="1"/>
      <w:numFmt w:val="decimal"/>
      <w:lvlText w:val="%1."/>
      <w:lvlJc w:val="left"/>
      <w:pPr>
        <w:ind w:left="720" w:hanging="360"/>
      </w:pPr>
    </w:lvl>
    <w:lvl w:ilvl="1" w:tplc="47724CD8">
      <w:start w:val="1"/>
      <w:numFmt w:val="lowerLetter"/>
      <w:lvlText w:val="%2."/>
      <w:lvlJc w:val="left"/>
      <w:pPr>
        <w:ind w:left="1440" w:hanging="360"/>
      </w:pPr>
    </w:lvl>
    <w:lvl w:ilvl="2" w:tplc="5C2C7844">
      <w:start w:val="1"/>
      <w:numFmt w:val="lowerRoman"/>
      <w:lvlText w:val="%3."/>
      <w:lvlJc w:val="right"/>
      <w:pPr>
        <w:ind w:left="2160" w:hanging="180"/>
      </w:pPr>
    </w:lvl>
    <w:lvl w:ilvl="3" w:tplc="3CE20812">
      <w:start w:val="1"/>
      <w:numFmt w:val="decimal"/>
      <w:lvlText w:val="%4."/>
      <w:lvlJc w:val="left"/>
      <w:pPr>
        <w:ind w:left="2880" w:hanging="360"/>
      </w:pPr>
    </w:lvl>
    <w:lvl w:ilvl="4" w:tplc="D6F28230">
      <w:start w:val="1"/>
      <w:numFmt w:val="lowerLetter"/>
      <w:lvlText w:val="%5."/>
      <w:lvlJc w:val="left"/>
      <w:pPr>
        <w:ind w:left="3600" w:hanging="360"/>
      </w:pPr>
    </w:lvl>
    <w:lvl w:ilvl="5" w:tplc="E9BA2548">
      <w:start w:val="1"/>
      <w:numFmt w:val="lowerRoman"/>
      <w:lvlText w:val="%6."/>
      <w:lvlJc w:val="right"/>
      <w:pPr>
        <w:ind w:left="4320" w:hanging="180"/>
      </w:pPr>
    </w:lvl>
    <w:lvl w:ilvl="6" w:tplc="98FC77A8">
      <w:start w:val="1"/>
      <w:numFmt w:val="decimal"/>
      <w:lvlText w:val="%7."/>
      <w:lvlJc w:val="left"/>
      <w:pPr>
        <w:ind w:left="5040" w:hanging="360"/>
      </w:pPr>
    </w:lvl>
    <w:lvl w:ilvl="7" w:tplc="05D62CDC">
      <w:start w:val="1"/>
      <w:numFmt w:val="lowerLetter"/>
      <w:lvlText w:val="%8."/>
      <w:lvlJc w:val="left"/>
      <w:pPr>
        <w:ind w:left="5760" w:hanging="360"/>
      </w:pPr>
    </w:lvl>
    <w:lvl w:ilvl="8" w:tplc="7AA0DC56">
      <w:start w:val="1"/>
      <w:numFmt w:val="lowerRoman"/>
      <w:lvlText w:val="%9."/>
      <w:lvlJc w:val="right"/>
      <w:pPr>
        <w:ind w:left="6480" w:hanging="180"/>
      </w:pPr>
    </w:lvl>
  </w:abstractNum>
  <w:abstractNum w:abstractNumId="20" w15:restartNumberingAfterBreak="0">
    <w:nsid w:val="2F6C7B26"/>
    <w:multiLevelType w:val="hybridMultilevel"/>
    <w:tmpl w:val="50C028AC"/>
    <w:lvl w:ilvl="0" w:tplc="A4EA3650">
      <w:start w:val="1"/>
      <w:numFmt w:val="decimal"/>
      <w:lvlText w:val="%1."/>
      <w:lvlJc w:val="left"/>
      <w:pPr>
        <w:ind w:left="3763" w:hanging="360"/>
      </w:pPr>
      <w:rPr>
        <w:b/>
      </w:rPr>
    </w:lvl>
    <w:lvl w:ilvl="1" w:tplc="F8DCC878">
      <w:start w:val="1"/>
      <w:numFmt w:val="lowerLetter"/>
      <w:lvlText w:val="%2."/>
      <w:lvlJc w:val="left"/>
      <w:pPr>
        <w:ind w:left="1440" w:hanging="360"/>
      </w:pPr>
    </w:lvl>
    <w:lvl w:ilvl="2" w:tplc="61928326">
      <w:start w:val="1"/>
      <w:numFmt w:val="lowerRoman"/>
      <w:lvlText w:val="%3."/>
      <w:lvlJc w:val="right"/>
      <w:pPr>
        <w:ind w:left="2160" w:hanging="180"/>
      </w:pPr>
    </w:lvl>
    <w:lvl w:ilvl="3" w:tplc="A8B25C9A">
      <w:start w:val="1"/>
      <w:numFmt w:val="decimal"/>
      <w:lvlText w:val="%4."/>
      <w:lvlJc w:val="left"/>
      <w:pPr>
        <w:ind w:left="2880" w:hanging="360"/>
      </w:pPr>
    </w:lvl>
    <w:lvl w:ilvl="4" w:tplc="FF284062">
      <w:start w:val="1"/>
      <w:numFmt w:val="lowerLetter"/>
      <w:lvlText w:val="%5."/>
      <w:lvlJc w:val="left"/>
      <w:pPr>
        <w:ind w:left="3600" w:hanging="360"/>
      </w:pPr>
    </w:lvl>
    <w:lvl w:ilvl="5" w:tplc="43CC3F24">
      <w:start w:val="1"/>
      <w:numFmt w:val="lowerRoman"/>
      <w:lvlText w:val="%6."/>
      <w:lvlJc w:val="right"/>
      <w:pPr>
        <w:ind w:left="4320" w:hanging="180"/>
      </w:pPr>
    </w:lvl>
    <w:lvl w:ilvl="6" w:tplc="C032C968">
      <w:start w:val="1"/>
      <w:numFmt w:val="decimal"/>
      <w:lvlText w:val="%7."/>
      <w:lvlJc w:val="left"/>
      <w:pPr>
        <w:ind w:left="5040" w:hanging="360"/>
      </w:pPr>
    </w:lvl>
    <w:lvl w:ilvl="7" w:tplc="33A0D394">
      <w:start w:val="1"/>
      <w:numFmt w:val="lowerLetter"/>
      <w:lvlText w:val="%8."/>
      <w:lvlJc w:val="left"/>
      <w:pPr>
        <w:ind w:left="5760" w:hanging="360"/>
      </w:pPr>
    </w:lvl>
    <w:lvl w:ilvl="8" w:tplc="60CE2828">
      <w:start w:val="1"/>
      <w:numFmt w:val="lowerRoman"/>
      <w:lvlText w:val="%9."/>
      <w:lvlJc w:val="right"/>
      <w:pPr>
        <w:ind w:left="6480" w:hanging="180"/>
      </w:pPr>
    </w:lvl>
  </w:abstractNum>
  <w:abstractNum w:abstractNumId="21" w15:restartNumberingAfterBreak="0">
    <w:nsid w:val="301B36F4"/>
    <w:multiLevelType w:val="hybridMultilevel"/>
    <w:tmpl w:val="EA44B5F6"/>
    <w:lvl w:ilvl="0" w:tplc="3AC02196">
      <w:start w:val="1"/>
      <w:numFmt w:val="bullet"/>
      <w:pStyle w:val="21"/>
      <w:lvlText w:val=""/>
      <w:lvlJc w:val="left"/>
      <w:pPr>
        <w:tabs>
          <w:tab w:val="num" w:pos="900"/>
        </w:tabs>
        <w:ind w:left="900" w:hanging="360"/>
      </w:pPr>
      <w:rPr>
        <w:rFonts w:ascii="Symbol" w:hAnsi="Symbol"/>
      </w:rPr>
    </w:lvl>
    <w:lvl w:ilvl="1" w:tplc="CF34B014">
      <w:start w:val="1"/>
      <w:numFmt w:val="bullet"/>
      <w:lvlText w:val="o"/>
      <w:lvlJc w:val="left"/>
      <w:pPr>
        <w:tabs>
          <w:tab w:val="num" w:pos="1620"/>
        </w:tabs>
        <w:ind w:left="1620" w:hanging="360"/>
      </w:pPr>
      <w:rPr>
        <w:rFonts w:ascii="Courier New" w:hAnsi="Courier New" w:cs="Courier New"/>
      </w:rPr>
    </w:lvl>
    <w:lvl w:ilvl="2" w:tplc="8C225F92">
      <w:start w:val="1"/>
      <w:numFmt w:val="bullet"/>
      <w:lvlText w:val=""/>
      <w:lvlJc w:val="left"/>
      <w:pPr>
        <w:tabs>
          <w:tab w:val="num" w:pos="2340"/>
        </w:tabs>
        <w:ind w:left="2340" w:hanging="360"/>
      </w:pPr>
      <w:rPr>
        <w:rFonts w:ascii="Wingdings" w:hAnsi="Wingdings"/>
      </w:rPr>
    </w:lvl>
    <w:lvl w:ilvl="3" w:tplc="F4505710">
      <w:start w:val="1"/>
      <w:numFmt w:val="bullet"/>
      <w:lvlText w:val=""/>
      <w:lvlJc w:val="left"/>
      <w:pPr>
        <w:tabs>
          <w:tab w:val="num" w:pos="3060"/>
        </w:tabs>
        <w:ind w:left="3060" w:hanging="360"/>
      </w:pPr>
      <w:rPr>
        <w:rFonts w:ascii="Symbol" w:hAnsi="Symbol"/>
      </w:rPr>
    </w:lvl>
    <w:lvl w:ilvl="4" w:tplc="60EE223E">
      <w:start w:val="1"/>
      <w:numFmt w:val="bullet"/>
      <w:lvlText w:val="o"/>
      <w:lvlJc w:val="left"/>
      <w:pPr>
        <w:tabs>
          <w:tab w:val="num" w:pos="3780"/>
        </w:tabs>
        <w:ind w:left="3780" w:hanging="360"/>
      </w:pPr>
      <w:rPr>
        <w:rFonts w:ascii="Courier New" w:hAnsi="Courier New" w:cs="Courier New"/>
      </w:rPr>
    </w:lvl>
    <w:lvl w:ilvl="5" w:tplc="2850D79A">
      <w:start w:val="1"/>
      <w:numFmt w:val="bullet"/>
      <w:lvlText w:val=""/>
      <w:lvlJc w:val="left"/>
      <w:pPr>
        <w:tabs>
          <w:tab w:val="num" w:pos="4500"/>
        </w:tabs>
        <w:ind w:left="4500" w:hanging="360"/>
      </w:pPr>
      <w:rPr>
        <w:rFonts w:ascii="Wingdings" w:hAnsi="Wingdings"/>
      </w:rPr>
    </w:lvl>
    <w:lvl w:ilvl="6" w:tplc="D26AA800">
      <w:start w:val="1"/>
      <w:numFmt w:val="bullet"/>
      <w:lvlText w:val=""/>
      <w:lvlJc w:val="left"/>
      <w:pPr>
        <w:tabs>
          <w:tab w:val="num" w:pos="5220"/>
        </w:tabs>
        <w:ind w:left="5220" w:hanging="360"/>
      </w:pPr>
      <w:rPr>
        <w:rFonts w:ascii="Symbol" w:hAnsi="Symbol"/>
      </w:rPr>
    </w:lvl>
    <w:lvl w:ilvl="7" w:tplc="A52E58CE">
      <w:start w:val="1"/>
      <w:numFmt w:val="bullet"/>
      <w:lvlText w:val="o"/>
      <w:lvlJc w:val="left"/>
      <w:pPr>
        <w:tabs>
          <w:tab w:val="num" w:pos="5940"/>
        </w:tabs>
        <w:ind w:left="5940" w:hanging="360"/>
      </w:pPr>
      <w:rPr>
        <w:rFonts w:ascii="Courier New" w:hAnsi="Courier New" w:cs="Courier New"/>
      </w:rPr>
    </w:lvl>
    <w:lvl w:ilvl="8" w:tplc="44746D3C">
      <w:start w:val="1"/>
      <w:numFmt w:val="bullet"/>
      <w:lvlText w:val=""/>
      <w:lvlJc w:val="left"/>
      <w:pPr>
        <w:tabs>
          <w:tab w:val="num" w:pos="6660"/>
        </w:tabs>
        <w:ind w:left="6660" w:hanging="360"/>
      </w:pPr>
      <w:rPr>
        <w:rFonts w:ascii="Wingdings" w:hAnsi="Wingdings"/>
      </w:rPr>
    </w:lvl>
  </w:abstractNum>
  <w:abstractNum w:abstractNumId="22" w15:restartNumberingAfterBreak="0">
    <w:nsid w:val="31606697"/>
    <w:multiLevelType w:val="hybridMultilevel"/>
    <w:tmpl w:val="13249EEC"/>
    <w:lvl w:ilvl="0" w:tplc="424CDA5C">
      <w:start w:val="1"/>
      <w:numFmt w:val="bullet"/>
      <w:pStyle w:val="30"/>
      <w:lvlText w:val=""/>
      <w:lvlJc w:val="left"/>
      <w:pPr>
        <w:tabs>
          <w:tab w:val="num" w:pos="720"/>
        </w:tabs>
        <w:ind w:left="720" w:hanging="360"/>
      </w:pPr>
      <w:rPr>
        <w:rFonts w:ascii="Wingdings" w:hAnsi="Wingdings"/>
      </w:rPr>
    </w:lvl>
    <w:lvl w:ilvl="1" w:tplc="9E387C7E">
      <w:start w:val="1"/>
      <w:numFmt w:val="bullet"/>
      <w:lvlText w:val="o"/>
      <w:lvlJc w:val="left"/>
      <w:pPr>
        <w:tabs>
          <w:tab w:val="num" w:pos="1440"/>
        </w:tabs>
        <w:ind w:left="1440" w:hanging="360"/>
      </w:pPr>
      <w:rPr>
        <w:rFonts w:ascii="Courier New" w:hAnsi="Courier New" w:cs="Courier New"/>
      </w:rPr>
    </w:lvl>
    <w:lvl w:ilvl="2" w:tplc="613A7AC8">
      <w:start w:val="1"/>
      <w:numFmt w:val="bullet"/>
      <w:lvlText w:val=""/>
      <w:lvlJc w:val="left"/>
      <w:pPr>
        <w:tabs>
          <w:tab w:val="num" w:pos="2160"/>
        </w:tabs>
        <w:ind w:left="2160" w:hanging="360"/>
      </w:pPr>
      <w:rPr>
        <w:rFonts w:ascii="Wingdings" w:hAnsi="Wingdings"/>
      </w:rPr>
    </w:lvl>
    <w:lvl w:ilvl="3" w:tplc="E45AD29C">
      <w:start w:val="1"/>
      <w:numFmt w:val="bullet"/>
      <w:lvlText w:val=""/>
      <w:lvlJc w:val="left"/>
      <w:pPr>
        <w:tabs>
          <w:tab w:val="num" w:pos="2880"/>
        </w:tabs>
        <w:ind w:left="2880" w:hanging="360"/>
      </w:pPr>
      <w:rPr>
        <w:rFonts w:ascii="Symbol" w:hAnsi="Symbol"/>
      </w:rPr>
    </w:lvl>
    <w:lvl w:ilvl="4" w:tplc="573AB342">
      <w:start w:val="1"/>
      <w:numFmt w:val="bullet"/>
      <w:lvlText w:val="o"/>
      <w:lvlJc w:val="left"/>
      <w:pPr>
        <w:tabs>
          <w:tab w:val="num" w:pos="3600"/>
        </w:tabs>
        <w:ind w:left="3600" w:hanging="360"/>
      </w:pPr>
      <w:rPr>
        <w:rFonts w:ascii="Courier New" w:hAnsi="Courier New" w:cs="Courier New"/>
      </w:rPr>
    </w:lvl>
    <w:lvl w:ilvl="5" w:tplc="7E7CDAA4">
      <w:start w:val="1"/>
      <w:numFmt w:val="bullet"/>
      <w:lvlText w:val=""/>
      <w:lvlJc w:val="left"/>
      <w:pPr>
        <w:tabs>
          <w:tab w:val="num" w:pos="4320"/>
        </w:tabs>
        <w:ind w:left="4320" w:hanging="360"/>
      </w:pPr>
      <w:rPr>
        <w:rFonts w:ascii="Wingdings" w:hAnsi="Wingdings"/>
      </w:rPr>
    </w:lvl>
    <w:lvl w:ilvl="6" w:tplc="454AB5BE">
      <w:start w:val="1"/>
      <w:numFmt w:val="bullet"/>
      <w:lvlText w:val=""/>
      <w:lvlJc w:val="left"/>
      <w:pPr>
        <w:tabs>
          <w:tab w:val="num" w:pos="5040"/>
        </w:tabs>
        <w:ind w:left="5040" w:hanging="360"/>
      </w:pPr>
      <w:rPr>
        <w:rFonts w:ascii="Symbol" w:hAnsi="Symbol"/>
      </w:rPr>
    </w:lvl>
    <w:lvl w:ilvl="7" w:tplc="C186AED8">
      <w:start w:val="1"/>
      <w:numFmt w:val="bullet"/>
      <w:lvlText w:val="o"/>
      <w:lvlJc w:val="left"/>
      <w:pPr>
        <w:tabs>
          <w:tab w:val="num" w:pos="5760"/>
        </w:tabs>
        <w:ind w:left="5760" w:hanging="360"/>
      </w:pPr>
      <w:rPr>
        <w:rFonts w:ascii="Courier New" w:hAnsi="Courier New" w:cs="Courier New"/>
      </w:rPr>
    </w:lvl>
    <w:lvl w:ilvl="8" w:tplc="03A66138">
      <w:start w:val="1"/>
      <w:numFmt w:val="bullet"/>
      <w:lvlText w:val=""/>
      <w:lvlJc w:val="left"/>
      <w:pPr>
        <w:tabs>
          <w:tab w:val="num" w:pos="6480"/>
        </w:tabs>
        <w:ind w:left="6480" w:hanging="360"/>
      </w:pPr>
      <w:rPr>
        <w:rFonts w:ascii="Wingdings" w:hAnsi="Wingdings"/>
      </w:rPr>
    </w:lvl>
  </w:abstractNum>
  <w:abstractNum w:abstractNumId="23" w15:restartNumberingAfterBreak="0">
    <w:nsid w:val="32BF0449"/>
    <w:multiLevelType w:val="hybridMultilevel"/>
    <w:tmpl w:val="0F882D5C"/>
    <w:lvl w:ilvl="0" w:tplc="83EA28A6">
      <w:start w:val="1"/>
      <w:numFmt w:val="decimal"/>
      <w:lvlText w:val="%1."/>
      <w:lvlJc w:val="left"/>
      <w:pPr>
        <w:ind w:left="1069" w:hanging="360"/>
      </w:pPr>
    </w:lvl>
    <w:lvl w:ilvl="1" w:tplc="BBCAB5B4">
      <w:start w:val="1"/>
      <w:numFmt w:val="lowerLetter"/>
      <w:lvlText w:val="%2."/>
      <w:lvlJc w:val="left"/>
      <w:pPr>
        <w:ind w:left="1789" w:hanging="360"/>
      </w:pPr>
    </w:lvl>
    <w:lvl w:ilvl="2" w:tplc="2FF66400">
      <w:start w:val="1"/>
      <w:numFmt w:val="lowerRoman"/>
      <w:pStyle w:val="123"/>
      <w:lvlText w:val="%3."/>
      <w:lvlJc w:val="right"/>
      <w:pPr>
        <w:ind w:left="2509" w:hanging="180"/>
      </w:pPr>
    </w:lvl>
    <w:lvl w:ilvl="3" w:tplc="F3048E80">
      <w:start w:val="1"/>
      <w:numFmt w:val="decimal"/>
      <w:lvlText w:val="%4."/>
      <w:lvlJc w:val="left"/>
      <w:pPr>
        <w:ind w:left="3229" w:hanging="360"/>
      </w:pPr>
    </w:lvl>
    <w:lvl w:ilvl="4" w:tplc="65E2116E">
      <w:start w:val="1"/>
      <w:numFmt w:val="lowerLetter"/>
      <w:lvlText w:val="%5."/>
      <w:lvlJc w:val="left"/>
      <w:pPr>
        <w:ind w:left="3949" w:hanging="360"/>
      </w:pPr>
    </w:lvl>
    <w:lvl w:ilvl="5" w:tplc="2E1C3EC0">
      <w:start w:val="1"/>
      <w:numFmt w:val="lowerRoman"/>
      <w:lvlText w:val="%6."/>
      <w:lvlJc w:val="right"/>
      <w:pPr>
        <w:ind w:left="4669" w:hanging="180"/>
      </w:pPr>
    </w:lvl>
    <w:lvl w:ilvl="6" w:tplc="A918B1D2">
      <w:start w:val="1"/>
      <w:numFmt w:val="decimal"/>
      <w:lvlText w:val="%7."/>
      <w:lvlJc w:val="left"/>
      <w:pPr>
        <w:ind w:left="5389" w:hanging="360"/>
      </w:pPr>
    </w:lvl>
    <w:lvl w:ilvl="7" w:tplc="50146A36">
      <w:start w:val="1"/>
      <w:numFmt w:val="lowerLetter"/>
      <w:lvlText w:val="%8."/>
      <w:lvlJc w:val="left"/>
      <w:pPr>
        <w:ind w:left="6109" w:hanging="360"/>
      </w:pPr>
    </w:lvl>
    <w:lvl w:ilvl="8" w:tplc="08DA0F02">
      <w:start w:val="1"/>
      <w:numFmt w:val="lowerRoman"/>
      <w:lvlText w:val="%9."/>
      <w:lvlJc w:val="right"/>
      <w:pPr>
        <w:ind w:left="6829" w:hanging="180"/>
      </w:pPr>
    </w:lvl>
  </w:abstractNum>
  <w:abstractNum w:abstractNumId="24" w15:restartNumberingAfterBreak="0">
    <w:nsid w:val="35287136"/>
    <w:multiLevelType w:val="hybridMultilevel"/>
    <w:tmpl w:val="DA8A9C1E"/>
    <w:lvl w:ilvl="0" w:tplc="C72ED3BA">
      <w:start w:val="1"/>
      <w:numFmt w:val="decimal"/>
      <w:lvlText w:val="%1."/>
      <w:lvlJc w:val="left"/>
      <w:pPr>
        <w:ind w:left="720" w:hanging="360"/>
      </w:pPr>
      <w:rPr>
        <w:rFonts w:cs="Times New Roman"/>
      </w:rPr>
    </w:lvl>
    <w:lvl w:ilvl="1" w:tplc="FDAEB85A">
      <w:start w:val="1"/>
      <w:numFmt w:val="lowerLetter"/>
      <w:lvlText w:val="%2."/>
      <w:lvlJc w:val="left"/>
      <w:pPr>
        <w:ind w:left="1440" w:hanging="360"/>
      </w:pPr>
      <w:rPr>
        <w:rFonts w:cs="Times New Roman"/>
      </w:rPr>
    </w:lvl>
    <w:lvl w:ilvl="2" w:tplc="F1A0453E">
      <w:start w:val="1"/>
      <w:numFmt w:val="lowerRoman"/>
      <w:lvlText w:val="%3."/>
      <w:lvlJc w:val="right"/>
      <w:pPr>
        <w:ind w:left="2160" w:hanging="180"/>
      </w:pPr>
      <w:rPr>
        <w:rFonts w:cs="Times New Roman"/>
      </w:rPr>
    </w:lvl>
    <w:lvl w:ilvl="3" w:tplc="B830A2B0">
      <w:start w:val="1"/>
      <w:numFmt w:val="decimal"/>
      <w:lvlText w:val="%4."/>
      <w:lvlJc w:val="left"/>
      <w:pPr>
        <w:ind w:left="2880" w:hanging="360"/>
      </w:pPr>
      <w:rPr>
        <w:rFonts w:cs="Times New Roman"/>
      </w:rPr>
    </w:lvl>
    <w:lvl w:ilvl="4" w:tplc="B2BEAFDE">
      <w:start w:val="1"/>
      <w:numFmt w:val="lowerLetter"/>
      <w:lvlText w:val="%5."/>
      <w:lvlJc w:val="left"/>
      <w:pPr>
        <w:ind w:left="3600" w:hanging="360"/>
      </w:pPr>
      <w:rPr>
        <w:rFonts w:cs="Times New Roman"/>
      </w:rPr>
    </w:lvl>
    <w:lvl w:ilvl="5" w:tplc="4FFE3492">
      <w:start w:val="1"/>
      <w:numFmt w:val="lowerRoman"/>
      <w:lvlText w:val="%6."/>
      <w:lvlJc w:val="right"/>
      <w:pPr>
        <w:ind w:left="4320" w:hanging="180"/>
      </w:pPr>
      <w:rPr>
        <w:rFonts w:cs="Times New Roman"/>
      </w:rPr>
    </w:lvl>
    <w:lvl w:ilvl="6" w:tplc="4CFCE4AC">
      <w:start w:val="1"/>
      <w:numFmt w:val="decimal"/>
      <w:lvlText w:val="%7."/>
      <w:lvlJc w:val="left"/>
      <w:pPr>
        <w:ind w:left="5040" w:hanging="360"/>
      </w:pPr>
      <w:rPr>
        <w:rFonts w:cs="Times New Roman"/>
      </w:rPr>
    </w:lvl>
    <w:lvl w:ilvl="7" w:tplc="4820450C">
      <w:start w:val="1"/>
      <w:numFmt w:val="lowerLetter"/>
      <w:lvlText w:val="%8."/>
      <w:lvlJc w:val="left"/>
      <w:pPr>
        <w:ind w:left="5760" w:hanging="360"/>
      </w:pPr>
      <w:rPr>
        <w:rFonts w:cs="Times New Roman"/>
      </w:rPr>
    </w:lvl>
    <w:lvl w:ilvl="8" w:tplc="3D3692F2">
      <w:start w:val="1"/>
      <w:numFmt w:val="lowerRoman"/>
      <w:lvlText w:val="%9."/>
      <w:lvlJc w:val="right"/>
      <w:pPr>
        <w:ind w:left="6480" w:hanging="180"/>
      </w:pPr>
      <w:rPr>
        <w:rFonts w:cs="Times New Roman"/>
      </w:rPr>
    </w:lvl>
  </w:abstractNum>
  <w:abstractNum w:abstractNumId="25" w15:restartNumberingAfterBreak="0">
    <w:nsid w:val="38137605"/>
    <w:multiLevelType w:val="multilevel"/>
    <w:tmpl w:val="3B9E6BF2"/>
    <w:lvl w:ilvl="0">
      <w:start w:val="1"/>
      <w:numFmt w:val="decimal"/>
      <w:pStyle w:val="31"/>
      <w:lvlText w:val="%1."/>
      <w:lvlJc w:val="left"/>
      <w:pPr>
        <w:tabs>
          <w:tab w:val="num" w:pos="567"/>
        </w:tabs>
        <w:ind w:left="567" w:hanging="567"/>
      </w:pPr>
    </w:lvl>
    <w:lvl w:ilvl="1">
      <w:start w:val="1"/>
      <w:numFmt w:val="decimal"/>
      <w:pStyle w:val="32"/>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43C946A2"/>
    <w:multiLevelType w:val="hybridMultilevel"/>
    <w:tmpl w:val="02A026FC"/>
    <w:lvl w:ilvl="0" w:tplc="14D816C4">
      <w:start w:val="1"/>
      <w:numFmt w:val="decimal"/>
      <w:pStyle w:val="1"/>
      <w:lvlText w:val="Форма %1"/>
      <w:lvlJc w:val="left"/>
      <w:pPr>
        <w:tabs>
          <w:tab w:val="num" w:pos="1247"/>
        </w:tabs>
        <w:ind w:left="1247" w:hanging="1247"/>
      </w:pPr>
      <w:rPr>
        <w:rFonts w:ascii="Times New Roman" w:hAnsi="Times New Roman"/>
        <w:b w:val="0"/>
        <w:i/>
        <w:sz w:val="24"/>
        <w:szCs w:val="24"/>
      </w:rPr>
    </w:lvl>
    <w:lvl w:ilvl="1" w:tplc="AC26D480">
      <w:start w:val="1"/>
      <w:numFmt w:val="lowerLetter"/>
      <w:lvlText w:val="%2."/>
      <w:lvlJc w:val="left"/>
      <w:pPr>
        <w:tabs>
          <w:tab w:val="num" w:pos="1504"/>
        </w:tabs>
        <w:ind w:left="1504" w:hanging="360"/>
      </w:pPr>
    </w:lvl>
    <w:lvl w:ilvl="2" w:tplc="A9FCCAD2">
      <w:start w:val="1"/>
      <w:numFmt w:val="lowerRoman"/>
      <w:lvlText w:val="%3."/>
      <w:lvlJc w:val="right"/>
      <w:pPr>
        <w:tabs>
          <w:tab w:val="num" w:pos="2224"/>
        </w:tabs>
        <w:ind w:left="2224" w:hanging="180"/>
      </w:pPr>
    </w:lvl>
    <w:lvl w:ilvl="3" w:tplc="7F987EB0">
      <w:start w:val="1"/>
      <w:numFmt w:val="decimal"/>
      <w:lvlText w:val="%4."/>
      <w:lvlJc w:val="left"/>
      <w:pPr>
        <w:tabs>
          <w:tab w:val="num" w:pos="2944"/>
        </w:tabs>
        <w:ind w:left="2944" w:hanging="360"/>
      </w:pPr>
    </w:lvl>
    <w:lvl w:ilvl="4" w:tplc="860C1998">
      <w:start w:val="1"/>
      <w:numFmt w:val="lowerLetter"/>
      <w:lvlText w:val="%5."/>
      <w:lvlJc w:val="left"/>
      <w:pPr>
        <w:tabs>
          <w:tab w:val="num" w:pos="3664"/>
        </w:tabs>
        <w:ind w:left="3664" w:hanging="360"/>
      </w:pPr>
    </w:lvl>
    <w:lvl w:ilvl="5" w:tplc="215C13F6">
      <w:start w:val="1"/>
      <w:numFmt w:val="lowerRoman"/>
      <w:lvlText w:val="%6."/>
      <w:lvlJc w:val="right"/>
      <w:pPr>
        <w:tabs>
          <w:tab w:val="num" w:pos="4384"/>
        </w:tabs>
        <w:ind w:left="4384" w:hanging="180"/>
      </w:pPr>
    </w:lvl>
    <w:lvl w:ilvl="6" w:tplc="410495F8">
      <w:start w:val="1"/>
      <w:numFmt w:val="decimal"/>
      <w:lvlText w:val="%7."/>
      <w:lvlJc w:val="left"/>
      <w:pPr>
        <w:tabs>
          <w:tab w:val="num" w:pos="5104"/>
        </w:tabs>
        <w:ind w:left="5104" w:hanging="360"/>
      </w:pPr>
    </w:lvl>
    <w:lvl w:ilvl="7" w:tplc="D3285014">
      <w:start w:val="1"/>
      <w:numFmt w:val="lowerLetter"/>
      <w:lvlText w:val="%8."/>
      <w:lvlJc w:val="left"/>
      <w:pPr>
        <w:tabs>
          <w:tab w:val="num" w:pos="5824"/>
        </w:tabs>
        <w:ind w:left="5824" w:hanging="360"/>
      </w:pPr>
    </w:lvl>
    <w:lvl w:ilvl="8" w:tplc="6800411E">
      <w:start w:val="1"/>
      <w:numFmt w:val="lowerRoman"/>
      <w:lvlText w:val="%9."/>
      <w:lvlJc w:val="right"/>
      <w:pPr>
        <w:tabs>
          <w:tab w:val="num" w:pos="6544"/>
        </w:tabs>
        <w:ind w:left="6544" w:hanging="180"/>
      </w:pPr>
    </w:lvl>
  </w:abstractNum>
  <w:abstractNum w:abstractNumId="27" w15:restartNumberingAfterBreak="0">
    <w:nsid w:val="44995534"/>
    <w:multiLevelType w:val="hybridMultilevel"/>
    <w:tmpl w:val="C6903168"/>
    <w:lvl w:ilvl="0" w:tplc="F2A2E206">
      <w:start w:val="1"/>
      <w:numFmt w:val="decimal"/>
      <w:pStyle w:val="stylebodytextjustifiedbefore5ptafter5ptkernat1"/>
      <w:lvlText w:val="%1)"/>
      <w:lvlJc w:val="left"/>
      <w:pPr>
        <w:tabs>
          <w:tab w:val="num" w:pos="576"/>
        </w:tabs>
        <w:ind w:left="576" w:hanging="576"/>
      </w:pPr>
      <w:rPr>
        <w:b w:val="0"/>
      </w:rPr>
    </w:lvl>
    <w:lvl w:ilvl="1" w:tplc="BB6235BA">
      <w:start w:val="1"/>
      <w:numFmt w:val="lowerLetter"/>
      <w:lvlText w:val="%2."/>
      <w:lvlJc w:val="left"/>
      <w:pPr>
        <w:tabs>
          <w:tab w:val="num" w:pos="1440"/>
        </w:tabs>
        <w:ind w:left="1440" w:hanging="360"/>
      </w:pPr>
    </w:lvl>
    <w:lvl w:ilvl="2" w:tplc="753AB7EC">
      <w:start w:val="1"/>
      <w:numFmt w:val="lowerRoman"/>
      <w:lvlText w:val="%3."/>
      <w:lvlJc w:val="right"/>
      <w:pPr>
        <w:tabs>
          <w:tab w:val="num" w:pos="2160"/>
        </w:tabs>
        <w:ind w:left="2160" w:hanging="180"/>
      </w:pPr>
    </w:lvl>
    <w:lvl w:ilvl="3" w:tplc="74905712">
      <w:start w:val="1"/>
      <w:numFmt w:val="decimal"/>
      <w:lvlText w:val="%4."/>
      <w:lvlJc w:val="left"/>
      <w:pPr>
        <w:tabs>
          <w:tab w:val="num" w:pos="2880"/>
        </w:tabs>
        <w:ind w:left="2880" w:hanging="360"/>
      </w:pPr>
    </w:lvl>
    <w:lvl w:ilvl="4" w:tplc="B93A53B8">
      <w:start w:val="1"/>
      <w:numFmt w:val="lowerLetter"/>
      <w:lvlText w:val="%5."/>
      <w:lvlJc w:val="left"/>
      <w:pPr>
        <w:tabs>
          <w:tab w:val="num" w:pos="3600"/>
        </w:tabs>
        <w:ind w:left="3600" w:hanging="360"/>
      </w:pPr>
    </w:lvl>
    <w:lvl w:ilvl="5" w:tplc="4720E5A6">
      <w:start w:val="1"/>
      <w:numFmt w:val="lowerRoman"/>
      <w:lvlText w:val="%6."/>
      <w:lvlJc w:val="right"/>
      <w:pPr>
        <w:tabs>
          <w:tab w:val="num" w:pos="4320"/>
        </w:tabs>
        <w:ind w:left="4320" w:hanging="180"/>
      </w:pPr>
    </w:lvl>
    <w:lvl w:ilvl="6" w:tplc="D124C890">
      <w:start w:val="1"/>
      <w:numFmt w:val="decimal"/>
      <w:lvlText w:val="%7."/>
      <w:lvlJc w:val="left"/>
      <w:pPr>
        <w:tabs>
          <w:tab w:val="num" w:pos="5040"/>
        </w:tabs>
        <w:ind w:left="5040" w:hanging="360"/>
      </w:pPr>
    </w:lvl>
    <w:lvl w:ilvl="7" w:tplc="F80C9B48">
      <w:start w:val="1"/>
      <w:numFmt w:val="lowerLetter"/>
      <w:lvlText w:val="%8."/>
      <w:lvlJc w:val="left"/>
      <w:pPr>
        <w:tabs>
          <w:tab w:val="num" w:pos="5760"/>
        </w:tabs>
        <w:ind w:left="5760" w:hanging="360"/>
      </w:pPr>
    </w:lvl>
    <w:lvl w:ilvl="8" w:tplc="AA8C5C44">
      <w:start w:val="1"/>
      <w:numFmt w:val="lowerRoman"/>
      <w:lvlText w:val="%9."/>
      <w:lvlJc w:val="right"/>
      <w:pPr>
        <w:tabs>
          <w:tab w:val="num" w:pos="6480"/>
        </w:tabs>
        <w:ind w:left="6480" w:hanging="180"/>
      </w:pPr>
    </w:lvl>
  </w:abstractNum>
  <w:abstractNum w:abstractNumId="28" w15:restartNumberingAfterBreak="0">
    <w:nsid w:val="4509387D"/>
    <w:multiLevelType w:val="hybridMultilevel"/>
    <w:tmpl w:val="C44658B4"/>
    <w:lvl w:ilvl="0" w:tplc="4DD8C5B8">
      <w:start w:val="1"/>
      <w:numFmt w:val="decimal"/>
      <w:lvlText w:val="%1."/>
      <w:lvlJc w:val="left"/>
      <w:pPr>
        <w:ind w:left="786" w:hanging="360"/>
      </w:pPr>
      <w:rPr>
        <w:sz w:val="22"/>
        <w:szCs w:val="22"/>
      </w:rPr>
    </w:lvl>
    <w:lvl w:ilvl="1" w:tplc="985ECF72">
      <w:start w:val="1"/>
      <w:numFmt w:val="lowerLetter"/>
      <w:lvlText w:val="%2."/>
      <w:lvlJc w:val="left"/>
      <w:pPr>
        <w:ind w:left="1440" w:hanging="360"/>
      </w:pPr>
    </w:lvl>
    <w:lvl w:ilvl="2" w:tplc="E5966EB0">
      <w:start w:val="1"/>
      <w:numFmt w:val="lowerRoman"/>
      <w:lvlText w:val="%3."/>
      <w:lvlJc w:val="right"/>
      <w:pPr>
        <w:ind w:left="2160" w:hanging="180"/>
      </w:pPr>
    </w:lvl>
    <w:lvl w:ilvl="3" w:tplc="EC840446">
      <w:start w:val="1"/>
      <w:numFmt w:val="decimal"/>
      <w:lvlText w:val="%4."/>
      <w:lvlJc w:val="left"/>
      <w:pPr>
        <w:ind w:left="2880" w:hanging="360"/>
      </w:pPr>
    </w:lvl>
    <w:lvl w:ilvl="4" w:tplc="3148F87C">
      <w:start w:val="1"/>
      <w:numFmt w:val="lowerLetter"/>
      <w:lvlText w:val="%5."/>
      <w:lvlJc w:val="left"/>
      <w:pPr>
        <w:ind w:left="3600" w:hanging="360"/>
      </w:pPr>
    </w:lvl>
    <w:lvl w:ilvl="5" w:tplc="5DC2427A">
      <w:start w:val="1"/>
      <w:numFmt w:val="lowerRoman"/>
      <w:lvlText w:val="%6."/>
      <w:lvlJc w:val="right"/>
      <w:pPr>
        <w:ind w:left="4320" w:hanging="180"/>
      </w:pPr>
    </w:lvl>
    <w:lvl w:ilvl="6" w:tplc="CE227EFA">
      <w:start w:val="1"/>
      <w:numFmt w:val="decimal"/>
      <w:lvlText w:val="%7."/>
      <w:lvlJc w:val="left"/>
      <w:pPr>
        <w:ind w:left="5040" w:hanging="360"/>
      </w:pPr>
    </w:lvl>
    <w:lvl w:ilvl="7" w:tplc="B0D0BA36">
      <w:start w:val="1"/>
      <w:numFmt w:val="lowerLetter"/>
      <w:lvlText w:val="%8."/>
      <w:lvlJc w:val="left"/>
      <w:pPr>
        <w:ind w:left="5760" w:hanging="360"/>
      </w:pPr>
    </w:lvl>
    <w:lvl w:ilvl="8" w:tplc="1D2CA0D0">
      <w:start w:val="1"/>
      <w:numFmt w:val="lowerRoman"/>
      <w:lvlText w:val="%9."/>
      <w:lvlJc w:val="right"/>
      <w:pPr>
        <w:ind w:left="6480" w:hanging="180"/>
      </w:pPr>
    </w:lvl>
  </w:abstractNum>
  <w:abstractNum w:abstractNumId="29" w15:restartNumberingAfterBreak="0">
    <w:nsid w:val="467A7AAC"/>
    <w:multiLevelType w:val="hybridMultilevel"/>
    <w:tmpl w:val="E6700D38"/>
    <w:lvl w:ilvl="0" w:tplc="9288F296">
      <w:start w:val="1"/>
      <w:numFmt w:val="decimal"/>
      <w:lvlText w:val="%1."/>
      <w:lvlJc w:val="left"/>
      <w:pPr>
        <w:ind w:left="786" w:hanging="360"/>
      </w:pPr>
      <w:rPr>
        <w:sz w:val="22"/>
        <w:szCs w:val="22"/>
      </w:rPr>
    </w:lvl>
    <w:lvl w:ilvl="1" w:tplc="0436E6BA">
      <w:start w:val="1"/>
      <w:numFmt w:val="lowerLetter"/>
      <w:lvlText w:val="%2."/>
      <w:lvlJc w:val="left"/>
      <w:pPr>
        <w:ind w:left="1440" w:hanging="360"/>
      </w:pPr>
    </w:lvl>
    <w:lvl w:ilvl="2" w:tplc="2DC08BD8">
      <w:start w:val="1"/>
      <w:numFmt w:val="lowerRoman"/>
      <w:lvlText w:val="%3."/>
      <w:lvlJc w:val="right"/>
      <w:pPr>
        <w:ind w:left="2160" w:hanging="180"/>
      </w:pPr>
    </w:lvl>
    <w:lvl w:ilvl="3" w:tplc="67EE9338">
      <w:start w:val="1"/>
      <w:numFmt w:val="decimal"/>
      <w:lvlText w:val="%4."/>
      <w:lvlJc w:val="left"/>
      <w:pPr>
        <w:ind w:left="2880" w:hanging="360"/>
      </w:pPr>
    </w:lvl>
    <w:lvl w:ilvl="4" w:tplc="41000172">
      <w:start w:val="1"/>
      <w:numFmt w:val="lowerLetter"/>
      <w:lvlText w:val="%5."/>
      <w:lvlJc w:val="left"/>
      <w:pPr>
        <w:ind w:left="3600" w:hanging="360"/>
      </w:pPr>
    </w:lvl>
    <w:lvl w:ilvl="5" w:tplc="CCD4728A">
      <w:start w:val="1"/>
      <w:numFmt w:val="lowerRoman"/>
      <w:lvlText w:val="%6."/>
      <w:lvlJc w:val="right"/>
      <w:pPr>
        <w:ind w:left="4320" w:hanging="180"/>
      </w:pPr>
    </w:lvl>
    <w:lvl w:ilvl="6" w:tplc="8826C38E">
      <w:start w:val="1"/>
      <w:numFmt w:val="decimal"/>
      <w:lvlText w:val="%7."/>
      <w:lvlJc w:val="left"/>
      <w:pPr>
        <w:ind w:left="5040" w:hanging="360"/>
      </w:pPr>
    </w:lvl>
    <w:lvl w:ilvl="7" w:tplc="C4881D12">
      <w:start w:val="1"/>
      <w:numFmt w:val="lowerLetter"/>
      <w:lvlText w:val="%8."/>
      <w:lvlJc w:val="left"/>
      <w:pPr>
        <w:ind w:left="5760" w:hanging="360"/>
      </w:pPr>
    </w:lvl>
    <w:lvl w:ilvl="8" w:tplc="928EDC8C">
      <w:start w:val="1"/>
      <w:numFmt w:val="lowerRoman"/>
      <w:lvlText w:val="%9."/>
      <w:lvlJc w:val="right"/>
      <w:pPr>
        <w:ind w:left="6480" w:hanging="180"/>
      </w:pPr>
    </w:lvl>
  </w:abstractNum>
  <w:abstractNum w:abstractNumId="30" w15:restartNumberingAfterBreak="0">
    <w:nsid w:val="46BD069D"/>
    <w:multiLevelType w:val="hybridMultilevel"/>
    <w:tmpl w:val="DCCC1572"/>
    <w:lvl w:ilvl="0" w:tplc="0F2EB1E4">
      <w:start w:val="1"/>
      <w:numFmt w:val="decimal"/>
      <w:lvlText w:val="%1."/>
      <w:lvlJc w:val="left"/>
      <w:pPr>
        <w:ind w:left="1229" w:hanging="945"/>
      </w:pPr>
    </w:lvl>
    <w:lvl w:ilvl="1" w:tplc="FF3E8476">
      <w:start w:val="1"/>
      <w:numFmt w:val="lowerLetter"/>
      <w:lvlText w:val="%2."/>
      <w:lvlJc w:val="left"/>
      <w:pPr>
        <w:ind w:left="1364" w:hanging="360"/>
      </w:pPr>
    </w:lvl>
    <w:lvl w:ilvl="2" w:tplc="0142B9C8">
      <w:start w:val="1"/>
      <w:numFmt w:val="lowerRoman"/>
      <w:lvlText w:val="%3."/>
      <w:lvlJc w:val="right"/>
      <w:pPr>
        <w:ind w:left="2084" w:hanging="180"/>
      </w:pPr>
    </w:lvl>
    <w:lvl w:ilvl="3" w:tplc="BC500168">
      <w:start w:val="1"/>
      <w:numFmt w:val="decimal"/>
      <w:lvlText w:val="%4."/>
      <w:lvlJc w:val="left"/>
      <w:pPr>
        <w:ind w:left="2804" w:hanging="360"/>
      </w:pPr>
    </w:lvl>
    <w:lvl w:ilvl="4" w:tplc="417E141A">
      <w:start w:val="1"/>
      <w:numFmt w:val="lowerLetter"/>
      <w:lvlText w:val="%5."/>
      <w:lvlJc w:val="left"/>
      <w:pPr>
        <w:ind w:left="3524" w:hanging="360"/>
      </w:pPr>
    </w:lvl>
    <w:lvl w:ilvl="5" w:tplc="82DEEAEE">
      <w:start w:val="1"/>
      <w:numFmt w:val="lowerRoman"/>
      <w:lvlText w:val="%6."/>
      <w:lvlJc w:val="right"/>
      <w:pPr>
        <w:ind w:left="4244" w:hanging="180"/>
      </w:pPr>
    </w:lvl>
    <w:lvl w:ilvl="6" w:tplc="37761898">
      <w:start w:val="1"/>
      <w:numFmt w:val="decimal"/>
      <w:lvlText w:val="%7."/>
      <w:lvlJc w:val="left"/>
      <w:pPr>
        <w:ind w:left="4964" w:hanging="360"/>
      </w:pPr>
    </w:lvl>
    <w:lvl w:ilvl="7" w:tplc="E1504540">
      <w:start w:val="1"/>
      <w:numFmt w:val="lowerLetter"/>
      <w:lvlText w:val="%8."/>
      <w:lvlJc w:val="left"/>
      <w:pPr>
        <w:ind w:left="5684" w:hanging="360"/>
      </w:pPr>
    </w:lvl>
    <w:lvl w:ilvl="8" w:tplc="17709464">
      <w:start w:val="1"/>
      <w:numFmt w:val="lowerRoman"/>
      <w:lvlText w:val="%9."/>
      <w:lvlJc w:val="right"/>
      <w:pPr>
        <w:ind w:left="6404" w:hanging="180"/>
      </w:pPr>
    </w:lvl>
  </w:abstractNum>
  <w:abstractNum w:abstractNumId="31" w15:restartNumberingAfterBreak="0">
    <w:nsid w:val="47FF3E72"/>
    <w:multiLevelType w:val="hybridMultilevel"/>
    <w:tmpl w:val="B2E8034A"/>
    <w:lvl w:ilvl="0" w:tplc="92FEA9B0">
      <w:start w:val="1"/>
      <w:numFmt w:val="bullet"/>
      <w:pStyle w:val="4"/>
      <w:lvlText w:val=""/>
      <w:lvlJc w:val="left"/>
      <w:pPr>
        <w:tabs>
          <w:tab w:val="num" w:pos="1492"/>
        </w:tabs>
        <w:ind w:left="1492" w:hanging="360"/>
      </w:pPr>
      <w:rPr>
        <w:rFonts w:ascii="Symbol" w:hAnsi="Symbol"/>
      </w:rPr>
    </w:lvl>
    <w:lvl w:ilvl="1" w:tplc="4138975E">
      <w:start w:val="1"/>
      <w:numFmt w:val="bullet"/>
      <w:lvlText w:val="o"/>
      <w:lvlJc w:val="left"/>
      <w:pPr>
        <w:ind w:left="1440" w:hanging="360"/>
      </w:pPr>
      <w:rPr>
        <w:rFonts w:ascii="Courier New" w:eastAsia="Courier New" w:hAnsi="Courier New" w:cs="Courier New" w:hint="default"/>
      </w:rPr>
    </w:lvl>
    <w:lvl w:ilvl="2" w:tplc="7ACC5A7E">
      <w:start w:val="1"/>
      <w:numFmt w:val="bullet"/>
      <w:lvlText w:val="§"/>
      <w:lvlJc w:val="left"/>
      <w:pPr>
        <w:ind w:left="2160" w:hanging="360"/>
      </w:pPr>
      <w:rPr>
        <w:rFonts w:ascii="Wingdings" w:eastAsia="Wingdings" w:hAnsi="Wingdings" w:cs="Wingdings" w:hint="default"/>
      </w:rPr>
    </w:lvl>
    <w:lvl w:ilvl="3" w:tplc="E67A6130">
      <w:start w:val="1"/>
      <w:numFmt w:val="bullet"/>
      <w:lvlText w:val="·"/>
      <w:lvlJc w:val="left"/>
      <w:pPr>
        <w:ind w:left="2880" w:hanging="360"/>
      </w:pPr>
      <w:rPr>
        <w:rFonts w:ascii="Symbol" w:eastAsia="Symbol" w:hAnsi="Symbol" w:cs="Symbol" w:hint="default"/>
      </w:rPr>
    </w:lvl>
    <w:lvl w:ilvl="4" w:tplc="D19497DC">
      <w:start w:val="1"/>
      <w:numFmt w:val="bullet"/>
      <w:lvlText w:val="o"/>
      <w:lvlJc w:val="left"/>
      <w:pPr>
        <w:ind w:left="3600" w:hanging="360"/>
      </w:pPr>
      <w:rPr>
        <w:rFonts w:ascii="Courier New" w:eastAsia="Courier New" w:hAnsi="Courier New" w:cs="Courier New" w:hint="default"/>
      </w:rPr>
    </w:lvl>
    <w:lvl w:ilvl="5" w:tplc="61765238">
      <w:start w:val="1"/>
      <w:numFmt w:val="bullet"/>
      <w:lvlText w:val="§"/>
      <w:lvlJc w:val="left"/>
      <w:pPr>
        <w:ind w:left="4320" w:hanging="360"/>
      </w:pPr>
      <w:rPr>
        <w:rFonts w:ascii="Wingdings" w:eastAsia="Wingdings" w:hAnsi="Wingdings" w:cs="Wingdings" w:hint="default"/>
      </w:rPr>
    </w:lvl>
    <w:lvl w:ilvl="6" w:tplc="8B9A0B04">
      <w:start w:val="1"/>
      <w:numFmt w:val="bullet"/>
      <w:lvlText w:val="·"/>
      <w:lvlJc w:val="left"/>
      <w:pPr>
        <w:ind w:left="5040" w:hanging="360"/>
      </w:pPr>
      <w:rPr>
        <w:rFonts w:ascii="Symbol" w:eastAsia="Symbol" w:hAnsi="Symbol" w:cs="Symbol" w:hint="default"/>
      </w:rPr>
    </w:lvl>
    <w:lvl w:ilvl="7" w:tplc="F05456A6">
      <w:start w:val="1"/>
      <w:numFmt w:val="bullet"/>
      <w:lvlText w:val="o"/>
      <w:lvlJc w:val="left"/>
      <w:pPr>
        <w:ind w:left="5760" w:hanging="360"/>
      </w:pPr>
      <w:rPr>
        <w:rFonts w:ascii="Courier New" w:eastAsia="Courier New" w:hAnsi="Courier New" w:cs="Courier New" w:hint="default"/>
      </w:rPr>
    </w:lvl>
    <w:lvl w:ilvl="8" w:tplc="965CD486">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54E34C23"/>
    <w:multiLevelType w:val="multilevel"/>
    <w:tmpl w:val="BDB67DE4"/>
    <w:lvl w:ilvl="0">
      <w:start w:val="1"/>
      <w:numFmt w:val="decimal"/>
      <w:pStyle w:val="10"/>
      <w:lvlText w:val="%1."/>
      <w:lvlJc w:val="left"/>
      <w:pPr>
        <w:tabs>
          <w:tab w:val="num" w:pos="432"/>
        </w:tabs>
        <w:ind w:left="432" w:hanging="432"/>
      </w:pPr>
    </w:lvl>
    <w:lvl w:ilvl="1">
      <w:start w:val="1"/>
      <w:numFmt w:val="decimal"/>
      <w:pStyle w:val="22"/>
      <w:lvlText w:val="%1.%2"/>
      <w:lvlJc w:val="left"/>
      <w:pPr>
        <w:tabs>
          <w:tab w:val="num" w:pos="576"/>
        </w:tabs>
        <w:ind w:left="576" w:hanging="576"/>
      </w:pPr>
    </w:lvl>
    <w:lvl w:ilvl="2">
      <w:start w:val="1"/>
      <w:numFmt w:val="decimal"/>
      <w:pStyle w:val="3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5961182A"/>
    <w:multiLevelType w:val="hybridMultilevel"/>
    <w:tmpl w:val="828EE95C"/>
    <w:lvl w:ilvl="0" w:tplc="0ECC288A">
      <w:start w:val="1"/>
      <w:numFmt w:val="bullet"/>
      <w:pStyle w:val="34"/>
      <w:lvlText w:val=""/>
      <w:lvlJc w:val="left"/>
      <w:pPr>
        <w:tabs>
          <w:tab w:val="num" w:pos="1209"/>
        </w:tabs>
        <w:ind w:left="1209" w:hanging="360"/>
      </w:pPr>
      <w:rPr>
        <w:rFonts w:ascii="Symbol" w:hAnsi="Symbol"/>
      </w:rPr>
    </w:lvl>
    <w:lvl w:ilvl="1" w:tplc="B72A4D82">
      <w:start w:val="1"/>
      <w:numFmt w:val="bullet"/>
      <w:lvlText w:val="o"/>
      <w:lvlJc w:val="left"/>
      <w:pPr>
        <w:ind w:left="1440" w:hanging="360"/>
      </w:pPr>
      <w:rPr>
        <w:rFonts w:ascii="Courier New" w:eastAsia="Courier New" w:hAnsi="Courier New" w:cs="Courier New" w:hint="default"/>
      </w:rPr>
    </w:lvl>
    <w:lvl w:ilvl="2" w:tplc="DB840742">
      <w:start w:val="1"/>
      <w:numFmt w:val="bullet"/>
      <w:lvlText w:val="§"/>
      <w:lvlJc w:val="left"/>
      <w:pPr>
        <w:ind w:left="2160" w:hanging="360"/>
      </w:pPr>
      <w:rPr>
        <w:rFonts w:ascii="Wingdings" w:eastAsia="Wingdings" w:hAnsi="Wingdings" w:cs="Wingdings" w:hint="default"/>
      </w:rPr>
    </w:lvl>
    <w:lvl w:ilvl="3" w:tplc="D4D0C722">
      <w:start w:val="1"/>
      <w:numFmt w:val="bullet"/>
      <w:lvlText w:val="·"/>
      <w:lvlJc w:val="left"/>
      <w:pPr>
        <w:ind w:left="2880" w:hanging="360"/>
      </w:pPr>
      <w:rPr>
        <w:rFonts w:ascii="Symbol" w:eastAsia="Symbol" w:hAnsi="Symbol" w:cs="Symbol" w:hint="default"/>
      </w:rPr>
    </w:lvl>
    <w:lvl w:ilvl="4" w:tplc="D9CC1208">
      <w:start w:val="1"/>
      <w:numFmt w:val="bullet"/>
      <w:lvlText w:val="o"/>
      <w:lvlJc w:val="left"/>
      <w:pPr>
        <w:ind w:left="3600" w:hanging="360"/>
      </w:pPr>
      <w:rPr>
        <w:rFonts w:ascii="Courier New" w:eastAsia="Courier New" w:hAnsi="Courier New" w:cs="Courier New" w:hint="default"/>
      </w:rPr>
    </w:lvl>
    <w:lvl w:ilvl="5" w:tplc="27C03992">
      <w:start w:val="1"/>
      <w:numFmt w:val="bullet"/>
      <w:lvlText w:val="§"/>
      <w:lvlJc w:val="left"/>
      <w:pPr>
        <w:ind w:left="4320" w:hanging="360"/>
      </w:pPr>
      <w:rPr>
        <w:rFonts w:ascii="Wingdings" w:eastAsia="Wingdings" w:hAnsi="Wingdings" w:cs="Wingdings" w:hint="default"/>
      </w:rPr>
    </w:lvl>
    <w:lvl w:ilvl="6" w:tplc="F24AA1FC">
      <w:start w:val="1"/>
      <w:numFmt w:val="bullet"/>
      <w:lvlText w:val="·"/>
      <w:lvlJc w:val="left"/>
      <w:pPr>
        <w:ind w:left="5040" w:hanging="360"/>
      </w:pPr>
      <w:rPr>
        <w:rFonts w:ascii="Symbol" w:eastAsia="Symbol" w:hAnsi="Symbol" w:cs="Symbol" w:hint="default"/>
      </w:rPr>
    </w:lvl>
    <w:lvl w:ilvl="7" w:tplc="E3A031A8">
      <w:start w:val="1"/>
      <w:numFmt w:val="bullet"/>
      <w:lvlText w:val="o"/>
      <w:lvlJc w:val="left"/>
      <w:pPr>
        <w:ind w:left="5760" w:hanging="360"/>
      </w:pPr>
      <w:rPr>
        <w:rFonts w:ascii="Courier New" w:eastAsia="Courier New" w:hAnsi="Courier New" w:cs="Courier New" w:hint="default"/>
      </w:rPr>
    </w:lvl>
    <w:lvl w:ilvl="8" w:tplc="5D66AC94">
      <w:start w:val="1"/>
      <w:numFmt w:val="bullet"/>
      <w:lvlText w:val="§"/>
      <w:lvlJc w:val="left"/>
      <w:pPr>
        <w:ind w:left="6480" w:hanging="360"/>
      </w:pPr>
      <w:rPr>
        <w:rFonts w:ascii="Wingdings" w:eastAsia="Wingdings" w:hAnsi="Wingdings" w:cs="Wingdings" w:hint="default"/>
      </w:rPr>
    </w:lvl>
  </w:abstractNum>
  <w:abstractNum w:abstractNumId="34" w15:restartNumberingAfterBreak="0">
    <w:nsid w:val="5A7757B6"/>
    <w:multiLevelType w:val="multilevel"/>
    <w:tmpl w:val="0494F460"/>
    <w:lvl w:ilvl="0">
      <w:start w:val="1"/>
      <w:numFmt w:val="decimal"/>
      <w:lvlText w:val="%1."/>
      <w:lvlJc w:val="center"/>
      <w:pPr>
        <w:tabs>
          <w:tab w:val="num" w:pos="0"/>
        </w:tabs>
        <w:ind w:left="0" w:firstLine="0"/>
      </w:pPr>
      <w:rPr>
        <w:b/>
        <w:i w:val="0"/>
      </w:rPr>
    </w:lvl>
    <w:lvl w:ilvl="1">
      <w:start w:val="1"/>
      <w:numFmt w:val="decimal"/>
      <w:lvlText w:val="%1.%2"/>
      <w:lvlJc w:val="left"/>
      <w:pPr>
        <w:tabs>
          <w:tab w:val="num" w:pos="1418"/>
        </w:tabs>
        <w:ind w:left="0" w:firstLine="567"/>
      </w:pPr>
      <w:rPr>
        <w:rFonts w:cs="Times New Roman"/>
        <w:b w:val="0"/>
        <w:bCs w:val="0"/>
        <w:i w:val="0"/>
        <w:iCs w:val="0"/>
        <w:caps w:val="0"/>
        <w:strike w:val="0"/>
        <w:vanish w:val="0"/>
        <w:color w:val="000000"/>
        <w:spacing w:val="0"/>
        <w:position w:val="0"/>
        <w:sz w:val="24"/>
        <w:szCs w:val="24"/>
        <w:u w:val="none"/>
        <w:vertAlign w:val="baseline"/>
      </w:rPr>
    </w:lvl>
    <w:lvl w:ilvl="2">
      <w:start w:val="1"/>
      <w:numFmt w:val="decimal"/>
      <w:lvlText w:val="%1.%2.%3"/>
      <w:lvlJc w:val="left"/>
      <w:pPr>
        <w:tabs>
          <w:tab w:val="num" w:pos="1418"/>
        </w:tabs>
        <w:ind w:left="0" w:firstLine="567"/>
      </w:pPr>
      <w:rPr>
        <w:b w:val="0"/>
        <w:bCs w:val="0"/>
        <w:i w:val="0"/>
        <w:iCs w:val="0"/>
      </w:rPr>
    </w:lvl>
    <w:lvl w:ilvl="3">
      <w:start w:val="1"/>
      <w:numFmt w:val="lowerLetter"/>
      <w:lvlText w:val="%4)"/>
      <w:lvlJc w:val="left"/>
      <w:pPr>
        <w:tabs>
          <w:tab w:val="num" w:pos="1418"/>
        </w:tabs>
        <w:ind w:left="0" w:firstLine="567"/>
      </w:pPr>
      <w:rPr>
        <w:rFonts w:cs="Times New Roman"/>
        <w:b w:val="0"/>
        <w:bCs w:val="0"/>
        <w:i w:val="0"/>
        <w:iCs w:val="0"/>
        <w:caps w:val="0"/>
        <w:strike w:val="0"/>
        <w:vanish w:val="0"/>
        <w:color w:val="000000"/>
        <w:spacing w:val="0"/>
        <w:position w:val="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35" w15:restartNumberingAfterBreak="0">
    <w:nsid w:val="5F383A37"/>
    <w:multiLevelType w:val="hybridMultilevel"/>
    <w:tmpl w:val="07E8AD28"/>
    <w:lvl w:ilvl="0" w:tplc="59CEBEDE">
      <w:start w:val="1"/>
      <w:numFmt w:val="decimal"/>
      <w:lvlText w:val="%1."/>
      <w:lvlJc w:val="left"/>
      <w:pPr>
        <w:ind w:left="360" w:hanging="360"/>
      </w:pPr>
    </w:lvl>
    <w:lvl w:ilvl="1" w:tplc="D6E488CA">
      <w:start w:val="1"/>
      <w:numFmt w:val="lowerLetter"/>
      <w:lvlText w:val="%2."/>
      <w:lvlJc w:val="left"/>
      <w:pPr>
        <w:ind w:left="1440" w:hanging="360"/>
      </w:pPr>
    </w:lvl>
    <w:lvl w:ilvl="2" w:tplc="32AAF45A">
      <w:start w:val="1"/>
      <w:numFmt w:val="lowerRoman"/>
      <w:lvlText w:val="%3."/>
      <w:lvlJc w:val="right"/>
      <w:pPr>
        <w:ind w:left="2160" w:hanging="180"/>
      </w:pPr>
    </w:lvl>
    <w:lvl w:ilvl="3" w:tplc="BADADDB0">
      <w:start w:val="1"/>
      <w:numFmt w:val="decimal"/>
      <w:lvlText w:val="%4."/>
      <w:lvlJc w:val="left"/>
      <w:pPr>
        <w:ind w:left="2880" w:hanging="360"/>
      </w:pPr>
    </w:lvl>
    <w:lvl w:ilvl="4" w:tplc="4A449CEA">
      <w:start w:val="1"/>
      <w:numFmt w:val="lowerLetter"/>
      <w:lvlText w:val="%5."/>
      <w:lvlJc w:val="left"/>
      <w:pPr>
        <w:ind w:left="3600" w:hanging="360"/>
      </w:pPr>
    </w:lvl>
    <w:lvl w:ilvl="5" w:tplc="6AD4BEA2">
      <w:start w:val="1"/>
      <w:numFmt w:val="lowerRoman"/>
      <w:lvlText w:val="%6."/>
      <w:lvlJc w:val="right"/>
      <w:pPr>
        <w:ind w:left="4320" w:hanging="180"/>
      </w:pPr>
    </w:lvl>
    <w:lvl w:ilvl="6" w:tplc="FE98AD8C">
      <w:start w:val="1"/>
      <w:numFmt w:val="decimal"/>
      <w:lvlText w:val="%7."/>
      <w:lvlJc w:val="left"/>
      <w:pPr>
        <w:ind w:left="5040" w:hanging="360"/>
      </w:pPr>
    </w:lvl>
    <w:lvl w:ilvl="7" w:tplc="5664BFDC">
      <w:start w:val="1"/>
      <w:numFmt w:val="lowerLetter"/>
      <w:lvlText w:val="%8."/>
      <w:lvlJc w:val="left"/>
      <w:pPr>
        <w:ind w:left="5760" w:hanging="360"/>
      </w:pPr>
    </w:lvl>
    <w:lvl w:ilvl="8" w:tplc="FD7AE272">
      <w:start w:val="1"/>
      <w:numFmt w:val="lowerRoman"/>
      <w:lvlText w:val="%9."/>
      <w:lvlJc w:val="right"/>
      <w:pPr>
        <w:ind w:left="6480" w:hanging="180"/>
      </w:pPr>
    </w:lvl>
  </w:abstractNum>
  <w:abstractNum w:abstractNumId="36" w15:restartNumberingAfterBreak="0">
    <w:nsid w:val="60A8689D"/>
    <w:multiLevelType w:val="hybridMultilevel"/>
    <w:tmpl w:val="4126BF7A"/>
    <w:lvl w:ilvl="0" w:tplc="25709014">
      <w:start w:val="1"/>
      <w:numFmt w:val="decimal"/>
      <w:pStyle w:val="35"/>
      <w:lvlText w:val="%1."/>
      <w:lvlJc w:val="left"/>
      <w:pPr>
        <w:tabs>
          <w:tab w:val="num" w:pos="1209"/>
        </w:tabs>
        <w:ind w:left="1209" w:hanging="360"/>
      </w:pPr>
    </w:lvl>
    <w:lvl w:ilvl="1" w:tplc="B5062092">
      <w:start w:val="1"/>
      <w:numFmt w:val="bullet"/>
      <w:lvlText w:val="o"/>
      <w:lvlJc w:val="left"/>
      <w:pPr>
        <w:ind w:left="1440" w:hanging="360"/>
      </w:pPr>
      <w:rPr>
        <w:rFonts w:ascii="Courier New" w:eastAsia="Courier New" w:hAnsi="Courier New" w:cs="Courier New" w:hint="default"/>
      </w:rPr>
    </w:lvl>
    <w:lvl w:ilvl="2" w:tplc="DF9E4C80">
      <w:start w:val="1"/>
      <w:numFmt w:val="bullet"/>
      <w:lvlText w:val="§"/>
      <w:lvlJc w:val="left"/>
      <w:pPr>
        <w:ind w:left="2160" w:hanging="360"/>
      </w:pPr>
      <w:rPr>
        <w:rFonts w:ascii="Wingdings" w:eastAsia="Wingdings" w:hAnsi="Wingdings" w:cs="Wingdings" w:hint="default"/>
      </w:rPr>
    </w:lvl>
    <w:lvl w:ilvl="3" w:tplc="35460480">
      <w:start w:val="1"/>
      <w:numFmt w:val="bullet"/>
      <w:lvlText w:val="·"/>
      <w:lvlJc w:val="left"/>
      <w:pPr>
        <w:ind w:left="2880" w:hanging="360"/>
      </w:pPr>
      <w:rPr>
        <w:rFonts w:ascii="Symbol" w:eastAsia="Symbol" w:hAnsi="Symbol" w:cs="Symbol" w:hint="default"/>
      </w:rPr>
    </w:lvl>
    <w:lvl w:ilvl="4" w:tplc="DFBE3026">
      <w:start w:val="1"/>
      <w:numFmt w:val="bullet"/>
      <w:lvlText w:val="o"/>
      <w:lvlJc w:val="left"/>
      <w:pPr>
        <w:ind w:left="3600" w:hanging="360"/>
      </w:pPr>
      <w:rPr>
        <w:rFonts w:ascii="Courier New" w:eastAsia="Courier New" w:hAnsi="Courier New" w:cs="Courier New" w:hint="default"/>
      </w:rPr>
    </w:lvl>
    <w:lvl w:ilvl="5" w:tplc="7BD29620">
      <w:start w:val="1"/>
      <w:numFmt w:val="bullet"/>
      <w:lvlText w:val="§"/>
      <w:lvlJc w:val="left"/>
      <w:pPr>
        <w:ind w:left="4320" w:hanging="360"/>
      </w:pPr>
      <w:rPr>
        <w:rFonts w:ascii="Wingdings" w:eastAsia="Wingdings" w:hAnsi="Wingdings" w:cs="Wingdings" w:hint="default"/>
      </w:rPr>
    </w:lvl>
    <w:lvl w:ilvl="6" w:tplc="EDE4CCE6">
      <w:start w:val="1"/>
      <w:numFmt w:val="bullet"/>
      <w:lvlText w:val="·"/>
      <w:lvlJc w:val="left"/>
      <w:pPr>
        <w:ind w:left="5040" w:hanging="360"/>
      </w:pPr>
      <w:rPr>
        <w:rFonts w:ascii="Symbol" w:eastAsia="Symbol" w:hAnsi="Symbol" w:cs="Symbol" w:hint="default"/>
      </w:rPr>
    </w:lvl>
    <w:lvl w:ilvl="7" w:tplc="4EDEF108">
      <w:start w:val="1"/>
      <w:numFmt w:val="bullet"/>
      <w:lvlText w:val="o"/>
      <w:lvlJc w:val="left"/>
      <w:pPr>
        <w:ind w:left="5760" w:hanging="360"/>
      </w:pPr>
      <w:rPr>
        <w:rFonts w:ascii="Courier New" w:eastAsia="Courier New" w:hAnsi="Courier New" w:cs="Courier New" w:hint="default"/>
      </w:rPr>
    </w:lvl>
    <w:lvl w:ilvl="8" w:tplc="8ADEEF54">
      <w:start w:val="1"/>
      <w:numFmt w:val="bullet"/>
      <w:lvlText w:val="§"/>
      <w:lvlJc w:val="left"/>
      <w:pPr>
        <w:ind w:left="6480" w:hanging="360"/>
      </w:pPr>
      <w:rPr>
        <w:rFonts w:ascii="Wingdings" w:eastAsia="Wingdings" w:hAnsi="Wingdings" w:cs="Wingdings" w:hint="default"/>
      </w:rPr>
    </w:lvl>
  </w:abstractNum>
  <w:abstractNum w:abstractNumId="37" w15:restartNumberingAfterBreak="0">
    <w:nsid w:val="635B722A"/>
    <w:multiLevelType w:val="multilevel"/>
    <w:tmpl w:val="9716C11E"/>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3"/>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6"/>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38" w15:restartNumberingAfterBreak="0">
    <w:nsid w:val="64F43E17"/>
    <w:multiLevelType w:val="hybridMultilevel"/>
    <w:tmpl w:val="70FA8E6C"/>
    <w:lvl w:ilvl="0" w:tplc="481CB50C">
      <w:start w:val="1"/>
      <w:numFmt w:val="decimal"/>
      <w:pStyle w:val="24"/>
      <w:lvlText w:val="%1."/>
      <w:lvlJc w:val="left"/>
      <w:pPr>
        <w:ind w:left="1069" w:hanging="360"/>
      </w:pPr>
    </w:lvl>
    <w:lvl w:ilvl="1" w:tplc="3AB82188">
      <w:start w:val="1"/>
      <w:numFmt w:val="lowerLetter"/>
      <w:pStyle w:val="37"/>
      <w:lvlText w:val="%2."/>
      <w:lvlJc w:val="left"/>
      <w:pPr>
        <w:ind w:left="1789" w:hanging="360"/>
      </w:pPr>
    </w:lvl>
    <w:lvl w:ilvl="2" w:tplc="C11CE488">
      <w:start w:val="1"/>
      <w:numFmt w:val="lowerRoman"/>
      <w:pStyle w:val="aa"/>
      <w:lvlText w:val="%3."/>
      <w:lvlJc w:val="right"/>
      <w:pPr>
        <w:ind w:left="2509" w:hanging="180"/>
      </w:pPr>
    </w:lvl>
    <w:lvl w:ilvl="3" w:tplc="D5F6BA10">
      <w:start w:val="1"/>
      <w:numFmt w:val="decimal"/>
      <w:lvlText w:val="%4."/>
      <w:lvlJc w:val="left"/>
      <w:pPr>
        <w:ind w:left="3229" w:hanging="360"/>
      </w:pPr>
    </w:lvl>
    <w:lvl w:ilvl="4" w:tplc="7B668A80">
      <w:start w:val="1"/>
      <w:numFmt w:val="lowerLetter"/>
      <w:lvlText w:val="%5."/>
      <w:lvlJc w:val="left"/>
      <w:pPr>
        <w:ind w:left="3949" w:hanging="360"/>
      </w:pPr>
    </w:lvl>
    <w:lvl w:ilvl="5" w:tplc="DC0E8BCE">
      <w:start w:val="1"/>
      <w:numFmt w:val="lowerRoman"/>
      <w:lvlText w:val="%6."/>
      <w:lvlJc w:val="right"/>
      <w:pPr>
        <w:ind w:left="4669" w:hanging="180"/>
      </w:pPr>
    </w:lvl>
    <w:lvl w:ilvl="6" w:tplc="C2EC781A">
      <w:start w:val="1"/>
      <w:numFmt w:val="decimal"/>
      <w:lvlText w:val="%7."/>
      <w:lvlJc w:val="left"/>
      <w:pPr>
        <w:ind w:left="5389" w:hanging="360"/>
      </w:pPr>
    </w:lvl>
    <w:lvl w:ilvl="7" w:tplc="E0887CCE">
      <w:start w:val="1"/>
      <w:numFmt w:val="lowerLetter"/>
      <w:lvlText w:val="%8."/>
      <w:lvlJc w:val="left"/>
      <w:pPr>
        <w:ind w:left="6109" w:hanging="360"/>
      </w:pPr>
    </w:lvl>
    <w:lvl w:ilvl="8" w:tplc="4DAE6C72">
      <w:start w:val="1"/>
      <w:numFmt w:val="lowerRoman"/>
      <w:lvlText w:val="%9."/>
      <w:lvlJc w:val="right"/>
      <w:pPr>
        <w:ind w:left="6829" w:hanging="180"/>
      </w:pPr>
    </w:lvl>
  </w:abstractNum>
  <w:abstractNum w:abstractNumId="39" w15:restartNumberingAfterBreak="0">
    <w:nsid w:val="65B52352"/>
    <w:multiLevelType w:val="hybridMultilevel"/>
    <w:tmpl w:val="5ADADE2E"/>
    <w:lvl w:ilvl="0" w:tplc="16EA7F78">
      <w:start w:val="1"/>
      <w:numFmt w:val="decimal"/>
      <w:lvlText w:val="%1."/>
      <w:lvlJc w:val="left"/>
      <w:pPr>
        <w:ind w:left="786" w:hanging="360"/>
      </w:pPr>
      <w:rPr>
        <w:rFonts w:cs="Times New Roman"/>
      </w:rPr>
    </w:lvl>
    <w:lvl w:ilvl="1" w:tplc="C6460AD8">
      <w:start w:val="1"/>
      <w:numFmt w:val="lowerLetter"/>
      <w:lvlText w:val="%2."/>
      <w:lvlJc w:val="left"/>
      <w:pPr>
        <w:ind w:left="1506" w:hanging="360"/>
      </w:pPr>
      <w:rPr>
        <w:rFonts w:cs="Times New Roman"/>
      </w:rPr>
    </w:lvl>
    <w:lvl w:ilvl="2" w:tplc="77B01C4E">
      <w:start w:val="1"/>
      <w:numFmt w:val="lowerRoman"/>
      <w:lvlText w:val="%3."/>
      <w:lvlJc w:val="right"/>
      <w:pPr>
        <w:ind w:left="2226" w:hanging="180"/>
      </w:pPr>
      <w:rPr>
        <w:rFonts w:cs="Times New Roman"/>
      </w:rPr>
    </w:lvl>
    <w:lvl w:ilvl="3" w:tplc="424A5DCE">
      <w:start w:val="1"/>
      <w:numFmt w:val="decimal"/>
      <w:lvlText w:val="%4."/>
      <w:lvlJc w:val="left"/>
      <w:pPr>
        <w:ind w:left="2946" w:hanging="360"/>
      </w:pPr>
      <w:rPr>
        <w:rFonts w:cs="Times New Roman"/>
      </w:rPr>
    </w:lvl>
    <w:lvl w:ilvl="4" w:tplc="2AE4EF98">
      <w:start w:val="1"/>
      <w:numFmt w:val="lowerLetter"/>
      <w:lvlText w:val="%5."/>
      <w:lvlJc w:val="left"/>
      <w:pPr>
        <w:ind w:left="3666" w:hanging="360"/>
      </w:pPr>
      <w:rPr>
        <w:rFonts w:cs="Times New Roman"/>
      </w:rPr>
    </w:lvl>
    <w:lvl w:ilvl="5" w:tplc="2D1867C8">
      <w:start w:val="1"/>
      <w:numFmt w:val="lowerRoman"/>
      <w:lvlText w:val="%6."/>
      <w:lvlJc w:val="right"/>
      <w:pPr>
        <w:ind w:left="4386" w:hanging="180"/>
      </w:pPr>
      <w:rPr>
        <w:rFonts w:cs="Times New Roman"/>
      </w:rPr>
    </w:lvl>
    <w:lvl w:ilvl="6" w:tplc="EE8AA590">
      <w:start w:val="1"/>
      <w:numFmt w:val="decimal"/>
      <w:lvlText w:val="%7."/>
      <w:lvlJc w:val="left"/>
      <w:pPr>
        <w:ind w:left="5106" w:hanging="360"/>
      </w:pPr>
      <w:rPr>
        <w:rFonts w:cs="Times New Roman"/>
      </w:rPr>
    </w:lvl>
    <w:lvl w:ilvl="7" w:tplc="0B5C2640">
      <w:start w:val="1"/>
      <w:numFmt w:val="lowerLetter"/>
      <w:lvlText w:val="%8."/>
      <w:lvlJc w:val="left"/>
      <w:pPr>
        <w:ind w:left="5826" w:hanging="360"/>
      </w:pPr>
      <w:rPr>
        <w:rFonts w:cs="Times New Roman"/>
      </w:rPr>
    </w:lvl>
    <w:lvl w:ilvl="8" w:tplc="DD407B8E">
      <w:start w:val="1"/>
      <w:numFmt w:val="lowerRoman"/>
      <w:lvlText w:val="%9."/>
      <w:lvlJc w:val="right"/>
      <w:pPr>
        <w:ind w:left="6546" w:hanging="180"/>
      </w:pPr>
      <w:rPr>
        <w:rFonts w:cs="Times New Roman"/>
      </w:rPr>
    </w:lvl>
  </w:abstractNum>
  <w:abstractNum w:abstractNumId="40" w15:restartNumberingAfterBreak="0">
    <w:nsid w:val="65E30695"/>
    <w:multiLevelType w:val="hybridMultilevel"/>
    <w:tmpl w:val="801C2EAA"/>
    <w:lvl w:ilvl="0" w:tplc="A68A83EE">
      <w:start w:val="2"/>
      <w:numFmt w:val="decimal"/>
      <w:pStyle w:val="5"/>
      <w:lvlText w:val="%1"/>
      <w:lvlJc w:val="left"/>
      <w:pPr>
        <w:ind w:left="720" w:hanging="360"/>
      </w:pPr>
      <w:rPr>
        <w:rFonts w:cs="Times New Roman"/>
      </w:rPr>
    </w:lvl>
    <w:lvl w:ilvl="1" w:tplc="EB629CE0">
      <w:start w:val="1"/>
      <w:numFmt w:val="lowerLetter"/>
      <w:pStyle w:val="-"/>
      <w:lvlText w:val="%2."/>
      <w:lvlJc w:val="left"/>
      <w:pPr>
        <w:ind w:left="1440" w:hanging="360"/>
      </w:pPr>
      <w:rPr>
        <w:rFonts w:cs="Times New Roman"/>
      </w:rPr>
    </w:lvl>
    <w:lvl w:ilvl="2" w:tplc="ACEA2BB0">
      <w:start w:val="1"/>
      <w:numFmt w:val="lowerRoman"/>
      <w:lvlText w:val="%3."/>
      <w:lvlJc w:val="right"/>
      <w:pPr>
        <w:ind w:left="2160" w:hanging="180"/>
      </w:pPr>
      <w:rPr>
        <w:rFonts w:cs="Times New Roman"/>
      </w:rPr>
    </w:lvl>
    <w:lvl w:ilvl="3" w:tplc="47A88606">
      <w:start w:val="1"/>
      <w:numFmt w:val="decimal"/>
      <w:lvlText w:val="%4."/>
      <w:lvlJc w:val="left"/>
      <w:pPr>
        <w:ind w:left="2880" w:hanging="360"/>
      </w:pPr>
      <w:rPr>
        <w:rFonts w:cs="Times New Roman"/>
      </w:rPr>
    </w:lvl>
    <w:lvl w:ilvl="4" w:tplc="0AA24C70">
      <w:start w:val="1"/>
      <w:numFmt w:val="lowerLetter"/>
      <w:lvlText w:val="%5."/>
      <w:lvlJc w:val="left"/>
      <w:pPr>
        <w:ind w:left="3600" w:hanging="360"/>
      </w:pPr>
      <w:rPr>
        <w:rFonts w:cs="Times New Roman"/>
      </w:rPr>
    </w:lvl>
    <w:lvl w:ilvl="5" w:tplc="C638FCBE">
      <w:start w:val="1"/>
      <w:numFmt w:val="lowerRoman"/>
      <w:lvlText w:val="%6."/>
      <w:lvlJc w:val="right"/>
      <w:pPr>
        <w:ind w:left="4320" w:hanging="180"/>
      </w:pPr>
      <w:rPr>
        <w:rFonts w:cs="Times New Roman"/>
      </w:rPr>
    </w:lvl>
    <w:lvl w:ilvl="6" w:tplc="CFD838CE">
      <w:start w:val="1"/>
      <w:numFmt w:val="decimal"/>
      <w:lvlText w:val="%7."/>
      <w:lvlJc w:val="left"/>
      <w:pPr>
        <w:ind w:left="5040" w:hanging="360"/>
      </w:pPr>
      <w:rPr>
        <w:rFonts w:cs="Times New Roman"/>
      </w:rPr>
    </w:lvl>
    <w:lvl w:ilvl="7" w:tplc="94C01764">
      <w:start w:val="1"/>
      <w:numFmt w:val="lowerLetter"/>
      <w:lvlText w:val="%8."/>
      <w:lvlJc w:val="left"/>
      <w:pPr>
        <w:ind w:left="5760" w:hanging="360"/>
      </w:pPr>
      <w:rPr>
        <w:rFonts w:cs="Times New Roman"/>
      </w:rPr>
    </w:lvl>
    <w:lvl w:ilvl="8" w:tplc="BB2E8130">
      <w:start w:val="1"/>
      <w:numFmt w:val="lowerRoman"/>
      <w:lvlText w:val="%9."/>
      <w:lvlJc w:val="right"/>
      <w:pPr>
        <w:ind w:left="6480" w:hanging="180"/>
      </w:pPr>
      <w:rPr>
        <w:rFonts w:cs="Times New Roman"/>
      </w:rPr>
    </w:lvl>
  </w:abstractNum>
  <w:abstractNum w:abstractNumId="41" w15:restartNumberingAfterBreak="0">
    <w:nsid w:val="685F4279"/>
    <w:multiLevelType w:val="hybridMultilevel"/>
    <w:tmpl w:val="ADB45BBA"/>
    <w:lvl w:ilvl="0" w:tplc="5894874A">
      <w:start w:val="1"/>
      <w:numFmt w:val="decimal"/>
      <w:lvlText w:val="%1."/>
      <w:lvlJc w:val="left"/>
      <w:pPr>
        <w:ind w:left="720" w:hanging="360"/>
      </w:pPr>
      <w:rPr>
        <w:rFonts w:cs="Times New Roman"/>
      </w:rPr>
    </w:lvl>
    <w:lvl w:ilvl="1" w:tplc="AE242E98">
      <w:start w:val="1"/>
      <w:numFmt w:val="lowerLetter"/>
      <w:lvlText w:val="%2."/>
      <w:lvlJc w:val="left"/>
      <w:pPr>
        <w:ind w:left="1440" w:hanging="360"/>
      </w:pPr>
      <w:rPr>
        <w:rFonts w:cs="Times New Roman"/>
      </w:rPr>
    </w:lvl>
    <w:lvl w:ilvl="2" w:tplc="FEE2D206">
      <w:start w:val="1"/>
      <w:numFmt w:val="lowerRoman"/>
      <w:lvlText w:val="%3."/>
      <w:lvlJc w:val="right"/>
      <w:pPr>
        <w:ind w:left="2160" w:hanging="180"/>
      </w:pPr>
      <w:rPr>
        <w:rFonts w:cs="Times New Roman"/>
      </w:rPr>
    </w:lvl>
    <w:lvl w:ilvl="3" w:tplc="E04EB216">
      <w:start w:val="1"/>
      <w:numFmt w:val="decimal"/>
      <w:lvlText w:val="%4."/>
      <w:lvlJc w:val="left"/>
      <w:pPr>
        <w:ind w:left="2880" w:hanging="360"/>
      </w:pPr>
      <w:rPr>
        <w:rFonts w:cs="Times New Roman"/>
      </w:rPr>
    </w:lvl>
    <w:lvl w:ilvl="4" w:tplc="6EDC83B0">
      <w:start w:val="1"/>
      <w:numFmt w:val="lowerLetter"/>
      <w:lvlText w:val="%5."/>
      <w:lvlJc w:val="left"/>
      <w:pPr>
        <w:ind w:left="3600" w:hanging="360"/>
      </w:pPr>
      <w:rPr>
        <w:rFonts w:cs="Times New Roman"/>
      </w:rPr>
    </w:lvl>
    <w:lvl w:ilvl="5" w:tplc="5B705168">
      <w:start w:val="1"/>
      <w:numFmt w:val="lowerRoman"/>
      <w:lvlText w:val="%6."/>
      <w:lvlJc w:val="right"/>
      <w:pPr>
        <w:ind w:left="4320" w:hanging="180"/>
      </w:pPr>
      <w:rPr>
        <w:rFonts w:cs="Times New Roman"/>
      </w:rPr>
    </w:lvl>
    <w:lvl w:ilvl="6" w:tplc="6B2CEF98">
      <w:start w:val="1"/>
      <w:numFmt w:val="decimal"/>
      <w:lvlText w:val="%7."/>
      <w:lvlJc w:val="left"/>
      <w:pPr>
        <w:ind w:left="5040" w:hanging="360"/>
      </w:pPr>
      <w:rPr>
        <w:rFonts w:cs="Times New Roman"/>
      </w:rPr>
    </w:lvl>
    <w:lvl w:ilvl="7" w:tplc="60EA5424">
      <w:start w:val="1"/>
      <w:numFmt w:val="lowerLetter"/>
      <w:lvlText w:val="%8."/>
      <w:lvlJc w:val="left"/>
      <w:pPr>
        <w:ind w:left="5760" w:hanging="360"/>
      </w:pPr>
      <w:rPr>
        <w:rFonts w:cs="Times New Roman"/>
      </w:rPr>
    </w:lvl>
    <w:lvl w:ilvl="8" w:tplc="4F6A2320">
      <w:start w:val="1"/>
      <w:numFmt w:val="lowerRoman"/>
      <w:lvlText w:val="%9."/>
      <w:lvlJc w:val="right"/>
      <w:pPr>
        <w:ind w:left="6480" w:hanging="180"/>
      </w:pPr>
      <w:rPr>
        <w:rFonts w:cs="Times New Roman"/>
      </w:rPr>
    </w:lvl>
  </w:abstractNum>
  <w:abstractNum w:abstractNumId="42" w15:restartNumberingAfterBreak="0">
    <w:nsid w:val="6E46412D"/>
    <w:multiLevelType w:val="hybridMultilevel"/>
    <w:tmpl w:val="42A2910E"/>
    <w:lvl w:ilvl="0" w:tplc="4A109F54">
      <w:start w:val="1"/>
      <w:numFmt w:val="decimal"/>
      <w:lvlText w:val="%1."/>
      <w:lvlJc w:val="left"/>
      <w:pPr>
        <w:ind w:left="390" w:hanging="360"/>
      </w:pPr>
    </w:lvl>
    <w:lvl w:ilvl="1" w:tplc="FA3C532E">
      <w:start w:val="1"/>
      <w:numFmt w:val="lowerLetter"/>
      <w:lvlText w:val="%2."/>
      <w:lvlJc w:val="left"/>
      <w:pPr>
        <w:ind w:left="1110" w:hanging="360"/>
      </w:pPr>
    </w:lvl>
    <w:lvl w:ilvl="2" w:tplc="9F1CA58C">
      <w:start w:val="1"/>
      <w:numFmt w:val="lowerRoman"/>
      <w:lvlText w:val="%3."/>
      <w:lvlJc w:val="right"/>
      <w:pPr>
        <w:ind w:left="1830" w:hanging="180"/>
      </w:pPr>
    </w:lvl>
    <w:lvl w:ilvl="3" w:tplc="9708BB08">
      <w:start w:val="1"/>
      <w:numFmt w:val="decimal"/>
      <w:lvlText w:val="%4."/>
      <w:lvlJc w:val="left"/>
      <w:pPr>
        <w:ind w:left="2550" w:hanging="360"/>
      </w:pPr>
    </w:lvl>
    <w:lvl w:ilvl="4" w:tplc="AFE2F1CA">
      <w:start w:val="1"/>
      <w:numFmt w:val="lowerLetter"/>
      <w:lvlText w:val="%5."/>
      <w:lvlJc w:val="left"/>
      <w:pPr>
        <w:ind w:left="3270" w:hanging="360"/>
      </w:pPr>
    </w:lvl>
    <w:lvl w:ilvl="5" w:tplc="9D4847A6">
      <w:start w:val="1"/>
      <w:numFmt w:val="lowerRoman"/>
      <w:lvlText w:val="%6."/>
      <w:lvlJc w:val="right"/>
      <w:pPr>
        <w:ind w:left="3990" w:hanging="180"/>
      </w:pPr>
    </w:lvl>
    <w:lvl w:ilvl="6" w:tplc="137CFA14">
      <w:start w:val="1"/>
      <w:numFmt w:val="decimal"/>
      <w:lvlText w:val="%7."/>
      <w:lvlJc w:val="left"/>
      <w:pPr>
        <w:ind w:left="4710" w:hanging="360"/>
      </w:pPr>
    </w:lvl>
    <w:lvl w:ilvl="7" w:tplc="66789E66">
      <w:start w:val="1"/>
      <w:numFmt w:val="lowerLetter"/>
      <w:lvlText w:val="%8."/>
      <w:lvlJc w:val="left"/>
      <w:pPr>
        <w:ind w:left="5430" w:hanging="360"/>
      </w:pPr>
    </w:lvl>
    <w:lvl w:ilvl="8" w:tplc="5D5E59C8">
      <w:start w:val="1"/>
      <w:numFmt w:val="lowerRoman"/>
      <w:lvlText w:val="%9."/>
      <w:lvlJc w:val="right"/>
      <w:pPr>
        <w:ind w:left="6150" w:hanging="180"/>
      </w:pPr>
    </w:lvl>
  </w:abstractNum>
  <w:abstractNum w:abstractNumId="43" w15:restartNumberingAfterBreak="0">
    <w:nsid w:val="73FB2C69"/>
    <w:multiLevelType w:val="hybridMultilevel"/>
    <w:tmpl w:val="E6C80BAE"/>
    <w:lvl w:ilvl="0" w:tplc="7CCAB1EC">
      <w:start w:val="1"/>
      <w:numFmt w:val="decimal"/>
      <w:lvlText w:val="%1."/>
      <w:lvlJc w:val="left"/>
      <w:pPr>
        <w:ind w:left="1428" w:hanging="360"/>
      </w:pPr>
      <w:rPr>
        <w:rFonts w:cs="Times New Roman"/>
      </w:rPr>
    </w:lvl>
    <w:lvl w:ilvl="1" w:tplc="38E05166">
      <w:start w:val="1"/>
      <w:numFmt w:val="lowerLetter"/>
      <w:lvlText w:val="%2."/>
      <w:lvlJc w:val="left"/>
      <w:pPr>
        <w:ind w:left="2148" w:hanging="360"/>
      </w:pPr>
      <w:rPr>
        <w:rFonts w:cs="Times New Roman"/>
      </w:rPr>
    </w:lvl>
    <w:lvl w:ilvl="2" w:tplc="38C2F924">
      <w:start w:val="1"/>
      <w:numFmt w:val="lowerRoman"/>
      <w:lvlText w:val="%3."/>
      <w:lvlJc w:val="right"/>
      <w:pPr>
        <w:ind w:left="2868" w:hanging="180"/>
      </w:pPr>
      <w:rPr>
        <w:rFonts w:cs="Times New Roman"/>
      </w:rPr>
    </w:lvl>
    <w:lvl w:ilvl="3" w:tplc="95649544">
      <w:start w:val="1"/>
      <w:numFmt w:val="decimal"/>
      <w:lvlText w:val="%4."/>
      <w:lvlJc w:val="left"/>
      <w:pPr>
        <w:ind w:left="3588" w:hanging="360"/>
      </w:pPr>
      <w:rPr>
        <w:rFonts w:cs="Times New Roman"/>
      </w:rPr>
    </w:lvl>
    <w:lvl w:ilvl="4" w:tplc="F5F45B38">
      <w:start w:val="1"/>
      <w:numFmt w:val="lowerLetter"/>
      <w:lvlText w:val="%5."/>
      <w:lvlJc w:val="left"/>
      <w:pPr>
        <w:ind w:left="4308" w:hanging="360"/>
      </w:pPr>
      <w:rPr>
        <w:rFonts w:cs="Times New Roman"/>
      </w:rPr>
    </w:lvl>
    <w:lvl w:ilvl="5" w:tplc="EB98A9EA">
      <w:start w:val="1"/>
      <w:numFmt w:val="lowerRoman"/>
      <w:lvlText w:val="%6."/>
      <w:lvlJc w:val="right"/>
      <w:pPr>
        <w:ind w:left="5028" w:hanging="180"/>
      </w:pPr>
      <w:rPr>
        <w:rFonts w:cs="Times New Roman"/>
      </w:rPr>
    </w:lvl>
    <w:lvl w:ilvl="6" w:tplc="EE76B3FA">
      <w:start w:val="1"/>
      <w:numFmt w:val="decimal"/>
      <w:lvlText w:val="%7."/>
      <w:lvlJc w:val="left"/>
      <w:pPr>
        <w:ind w:left="5748" w:hanging="360"/>
      </w:pPr>
      <w:rPr>
        <w:rFonts w:cs="Times New Roman"/>
      </w:rPr>
    </w:lvl>
    <w:lvl w:ilvl="7" w:tplc="12768998">
      <w:start w:val="1"/>
      <w:numFmt w:val="lowerLetter"/>
      <w:lvlText w:val="%8."/>
      <w:lvlJc w:val="left"/>
      <w:pPr>
        <w:ind w:left="6468" w:hanging="360"/>
      </w:pPr>
      <w:rPr>
        <w:rFonts w:cs="Times New Roman"/>
      </w:rPr>
    </w:lvl>
    <w:lvl w:ilvl="8" w:tplc="FB6E6828">
      <w:start w:val="1"/>
      <w:numFmt w:val="lowerRoman"/>
      <w:lvlText w:val="%9."/>
      <w:lvlJc w:val="right"/>
      <w:pPr>
        <w:ind w:left="7188" w:hanging="180"/>
      </w:pPr>
      <w:rPr>
        <w:rFonts w:cs="Times New Roman"/>
      </w:rPr>
    </w:lvl>
  </w:abstractNum>
  <w:abstractNum w:abstractNumId="44" w15:restartNumberingAfterBreak="0">
    <w:nsid w:val="74EA0809"/>
    <w:multiLevelType w:val="multilevel"/>
    <w:tmpl w:val="111CBD8E"/>
    <w:lvl w:ilvl="0">
      <w:start w:val="1"/>
      <w:numFmt w:val="decimal"/>
      <w:pStyle w:val="12"/>
      <w:lvlText w:val="%1."/>
      <w:lvlJc w:val="left"/>
      <w:pPr>
        <w:tabs>
          <w:tab w:val="num" w:pos="851"/>
        </w:tabs>
        <w:ind w:left="851" w:hanging="851"/>
      </w:pPr>
    </w:lvl>
    <w:lvl w:ilvl="1">
      <w:start w:val="1"/>
      <w:numFmt w:val="decimal"/>
      <w:pStyle w:val="25"/>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0"/>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771659CD"/>
    <w:multiLevelType w:val="hybridMultilevel"/>
    <w:tmpl w:val="A9A46936"/>
    <w:lvl w:ilvl="0" w:tplc="C0249B90">
      <w:start w:val="1"/>
      <w:numFmt w:val="bullet"/>
      <w:pStyle w:val="41"/>
      <w:lvlText w:val=""/>
      <w:lvlJc w:val="left"/>
      <w:pPr>
        <w:ind w:left="1997" w:hanging="360"/>
      </w:pPr>
      <w:rPr>
        <w:rFonts w:ascii="Symbol" w:hAnsi="Symbol"/>
      </w:rPr>
    </w:lvl>
    <w:lvl w:ilvl="1" w:tplc="56DA79B0">
      <w:start w:val="1"/>
      <w:numFmt w:val="bullet"/>
      <w:lvlText w:val="o"/>
      <w:lvlJc w:val="left"/>
      <w:pPr>
        <w:ind w:left="2717" w:hanging="360"/>
      </w:pPr>
      <w:rPr>
        <w:rFonts w:ascii="Courier New" w:hAnsi="Courier New"/>
      </w:rPr>
    </w:lvl>
    <w:lvl w:ilvl="2" w:tplc="F2C6235E">
      <w:start w:val="1"/>
      <w:numFmt w:val="bullet"/>
      <w:lvlText w:val=""/>
      <w:lvlJc w:val="left"/>
      <w:pPr>
        <w:ind w:left="3437" w:hanging="360"/>
      </w:pPr>
      <w:rPr>
        <w:rFonts w:ascii="Wingdings" w:hAnsi="Wingdings"/>
      </w:rPr>
    </w:lvl>
    <w:lvl w:ilvl="3" w:tplc="33C21BE8">
      <w:start w:val="1"/>
      <w:numFmt w:val="bullet"/>
      <w:lvlText w:val=""/>
      <w:lvlJc w:val="left"/>
      <w:pPr>
        <w:ind w:left="4157" w:hanging="360"/>
      </w:pPr>
      <w:rPr>
        <w:rFonts w:ascii="Symbol" w:hAnsi="Symbol"/>
      </w:rPr>
    </w:lvl>
    <w:lvl w:ilvl="4" w:tplc="FE605788">
      <w:start w:val="1"/>
      <w:numFmt w:val="bullet"/>
      <w:lvlText w:val="o"/>
      <w:lvlJc w:val="left"/>
      <w:pPr>
        <w:ind w:left="4877" w:hanging="360"/>
      </w:pPr>
      <w:rPr>
        <w:rFonts w:ascii="Courier New" w:hAnsi="Courier New"/>
      </w:rPr>
    </w:lvl>
    <w:lvl w:ilvl="5" w:tplc="6A18BC7E">
      <w:start w:val="1"/>
      <w:numFmt w:val="bullet"/>
      <w:lvlText w:val=""/>
      <w:lvlJc w:val="left"/>
      <w:pPr>
        <w:ind w:left="5597" w:hanging="360"/>
      </w:pPr>
      <w:rPr>
        <w:rFonts w:ascii="Wingdings" w:hAnsi="Wingdings"/>
      </w:rPr>
    </w:lvl>
    <w:lvl w:ilvl="6" w:tplc="E8E421FE">
      <w:start w:val="1"/>
      <w:numFmt w:val="bullet"/>
      <w:lvlText w:val=""/>
      <w:lvlJc w:val="left"/>
      <w:pPr>
        <w:ind w:left="6317" w:hanging="360"/>
      </w:pPr>
      <w:rPr>
        <w:rFonts w:ascii="Symbol" w:hAnsi="Symbol"/>
      </w:rPr>
    </w:lvl>
    <w:lvl w:ilvl="7" w:tplc="840EB6FA">
      <w:start w:val="1"/>
      <w:numFmt w:val="bullet"/>
      <w:lvlText w:val="o"/>
      <w:lvlJc w:val="left"/>
      <w:pPr>
        <w:ind w:left="7037" w:hanging="360"/>
      </w:pPr>
      <w:rPr>
        <w:rFonts w:ascii="Courier New" w:hAnsi="Courier New"/>
      </w:rPr>
    </w:lvl>
    <w:lvl w:ilvl="8" w:tplc="17162D7C">
      <w:start w:val="1"/>
      <w:numFmt w:val="bullet"/>
      <w:lvlText w:val=""/>
      <w:lvlJc w:val="left"/>
      <w:pPr>
        <w:ind w:left="7757" w:hanging="360"/>
      </w:pPr>
      <w:rPr>
        <w:rFonts w:ascii="Wingdings" w:hAnsi="Wingdings"/>
      </w:rPr>
    </w:lvl>
  </w:abstractNum>
  <w:abstractNum w:abstractNumId="46" w15:restartNumberingAfterBreak="0">
    <w:nsid w:val="7EA678D6"/>
    <w:multiLevelType w:val="hybridMultilevel"/>
    <w:tmpl w:val="D6A049D0"/>
    <w:lvl w:ilvl="0" w:tplc="3460CB5E">
      <w:start w:val="1"/>
      <w:numFmt w:val="decimal"/>
      <w:pStyle w:val="50"/>
      <w:lvlText w:val="%1."/>
      <w:lvlJc w:val="left"/>
      <w:pPr>
        <w:tabs>
          <w:tab w:val="num" w:pos="360"/>
        </w:tabs>
        <w:ind w:left="360" w:hanging="360"/>
      </w:pPr>
    </w:lvl>
    <w:lvl w:ilvl="1" w:tplc="4E4C1D2C">
      <w:start w:val="1"/>
      <w:numFmt w:val="bullet"/>
      <w:lvlText w:val="o"/>
      <w:lvlJc w:val="left"/>
      <w:pPr>
        <w:ind w:left="1440" w:hanging="360"/>
      </w:pPr>
      <w:rPr>
        <w:rFonts w:ascii="Courier New" w:eastAsia="Courier New" w:hAnsi="Courier New" w:cs="Courier New" w:hint="default"/>
      </w:rPr>
    </w:lvl>
    <w:lvl w:ilvl="2" w:tplc="71CE8732">
      <w:start w:val="1"/>
      <w:numFmt w:val="bullet"/>
      <w:lvlText w:val="§"/>
      <w:lvlJc w:val="left"/>
      <w:pPr>
        <w:ind w:left="2160" w:hanging="360"/>
      </w:pPr>
      <w:rPr>
        <w:rFonts w:ascii="Wingdings" w:eastAsia="Wingdings" w:hAnsi="Wingdings" w:cs="Wingdings" w:hint="default"/>
      </w:rPr>
    </w:lvl>
    <w:lvl w:ilvl="3" w:tplc="2D0A666E">
      <w:start w:val="1"/>
      <w:numFmt w:val="bullet"/>
      <w:lvlText w:val="·"/>
      <w:lvlJc w:val="left"/>
      <w:pPr>
        <w:ind w:left="2880" w:hanging="360"/>
      </w:pPr>
      <w:rPr>
        <w:rFonts w:ascii="Symbol" w:eastAsia="Symbol" w:hAnsi="Symbol" w:cs="Symbol" w:hint="default"/>
      </w:rPr>
    </w:lvl>
    <w:lvl w:ilvl="4" w:tplc="E10ABB80">
      <w:start w:val="1"/>
      <w:numFmt w:val="bullet"/>
      <w:lvlText w:val="o"/>
      <w:lvlJc w:val="left"/>
      <w:pPr>
        <w:ind w:left="3600" w:hanging="360"/>
      </w:pPr>
      <w:rPr>
        <w:rFonts w:ascii="Courier New" w:eastAsia="Courier New" w:hAnsi="Courier New" w:cs="Courier New" w:hint="default"/>
      </w:rPr>
    </w:lvl>
    <w:lvl w:ilvl="5" w:tplc="A420E2F2">
      <w:start w:val="1"/>
      <w:numFmt w:val="bullet"/>
      <w:lvlText w:val="§"/>
      <w:lvlJc w:val="left"/>
      <w:pPr>
        <w:ind w:left="4320" w:hanging="360"/>
      </w:pPr>
      <w:rPr>
        <w:rFonts w:ascii="Wingdings" w:eastAsia="Wingdings" w:hAnsi="Wingdings" w:cs="Wingdings" w:hint="default"/>
      </w:rPr>
    </w:lvl>
    <w:lvl w:ilvl="6" w:tplc="E3F27396">
      <w:start w:val="1"/>
      <w:numFmt w:val="bullet"/>
      <w:lvlText w:val="·"/>
      <w:lvlJc w:val="left"/>
      <w:pPr>
        <w:ind w:left="5040" w:hanging="360"/>
      </w:pPr>
      <w:rPr>
        <w:rFonts w:ascii="Symbol" w:eastAsia="Symbol" w:hAnsi="Symbol" w:cs="Symbol" w:hint="default"/>
      </w:rPr>
    </w:lvl>
    <w:lvl w:ilvl="7" w:tplc="B27E0CF0">
      <w:start w:val="1"/>
      <w:numFmt w:val="bullet"/>
      <w:lvlText w:val="o"/>
      <w:lvlJc w:val="left"/>
      <w:pPr>
        <w:ind w:left="5760" w:hanging="360"/>
      </w:pPr>
      <w:rPr>
        <w:rFonts w:ascii="Courier New" w:eastAsia="Courier New" w:hAnsi="Courier New" w:cs="Courier New" w:hint="default"/>
      </w:rPr>
    </w:lvl>
    <w:lvl w:ilvl="8" w:tplc="A7A2703C">
      <w:start w:val="1"/>
      <w:numFmt w:val="bullet"/>
      <w:lvlText w:val="§"/>
      <w:lvlJc w:val="left"/>
      <w:pPr>
        <w:ind w:left="6480" w:hanging="360"/>
      </w:pPr>
      <w:rPr>
        <w:rFonts w:ascii="Wingdings" w:eastAsia="Wingdings" w:hAnsi="Wingdings" w:cs="Wingdings" w:hint="default"/>
      </w:rPr>
    </w:lvl>
  </w:abstractNum>
  <w:abstractNum w:abstractNumId="47" w15:restartNumberingAfterBreak="0">
    <w:nsid w:val="7ECF0FC1"/>
    <w:multiLevelType w:val="hybridMultilevel"/>
    <w:tmpl w:val="0B066A1C"/>
    <w:lvl w:ilvl="0" w:tplc="4FC6EE26">
      <w:start w:val="2"/>
      <w:numFmt w:val="decimal"/>
      <w:lvlText w:val="%1."/>
      <w:lvlJc w:val="left"/>
      <w:pPr>
        <w:tabs>
          <w:tab w:val="num" w:pos="1999"/>
        </w:tabs>
        <w:ind w:left="1999" w:hanging="360"/>
      </w:pPr>
      <w:rPr>
        <w:rFonts w:cs="Times New Roman"/>
      </w:rPr>
    </w:lvl>
    <w:lvl w:ilvl="1" w:tplc="E262527C">
      <w:start w:val="1"/>
      <w:numFmt w:val="lowerLetter"/>
      <w:lvlText w:val="%2."/>
      <w:lvlJc w:val="left"/>
      <w:pPr>
        <w:tabs>
          <w:tab w:val="num" w:pos="2719"/>
        </w:tabs>
        <w:ind w:left="2719" w:hanging="360"/>
      </w:pPr>
      <w:rPr>
        <w:rFonts w:cs="Times New Roman"/>
      </w:rPr>
    </w:lvl>
    <w:lvl w:ilvl="2" w:tplc="E5907A96">
      <w:start w:val="1"/>
      <w:numFmt w:val="lowerRoman"/>
      <w:lvlText w:val="%3."/>
      <w:lvlJc w:val="right"/>
      <w:pPr>
        <w:tabs>
          <w:tab w:val="num" w:pos="3439"/>
        </w:tabs>
        <w:ind w:left="3439" w:hanging="180"/>
      </w:pPr>
      <w:rPr>
        <w:rFonts w:cs="Times New Roman"/>
      </w:rPr>
    </w:lvl>
    <w:lvl w:ilvl="3" w:tplc="559EF3FA">
      <w:start w:val="1"/>
      <w:numFmt w:val="decimal"/>
      <w:lvlText w:val="%4."/>
      <w:lvlJc w:val="left"/>
      <w:pPr>
        <w:tabs>
          <w:tab w:val="num" w:pos="4159"/>
        </w:tabs>
        <w:ind w:left="4159" w:hanging="360"/>
      </w:pPr>
      <w:rPr>
        <w:rFonts w:cs="Times New Roman"/>
      </w:rPr>
    </w:lvl>
    <w:lvl w:ilvl="4" w:tplc="851CE72A">
      <w:start w:val="1"/>
      <w:numFmt w:val="lowerLetter"/>
      <w:lvlText w:val="%5."/>
      <w:lvlJc w:val="left"/>
      <w:pPr>
        <w:tabs>
          <w:tab w:val="num" w:pos="4879"/>
        </w:tabs>
        <w:ind w:left="4879" w:hanging="360"/>
      </w:pPr>
      <w:rPr>
        <w:rFonts w:cs="Times New Roman"/>
      </w:rPr>
    </w:lvl>
    <w:lvl w:ilvl="5" w:tplc="B3FEADA4">
      <w:start w:val="1"/>
      <w:numFmt w:val="lowerRoman"/>
      <w:lvlText w:val="%6."/>
      <w:lvlJc w:val="right"/>
      <w:pPr>
        <w:tabs>
          <w:tab w:val="num" w:pos="5599"/>
        </w:tabs>
        <w:ind w:left="5599" w:hanging="180"/>
      </w:pPr>
      <w:rPr>
        <w:rFonts w:cs="Times New Roman"/>
      </w:rPr>
    </w:lvl>
    <w:lvl w:ilvl="6" w:tplc="FC864074">
      <w:start w:val="1"/>
      <w:numFmt w:val="decimal"/>
      <w:lvlText w:val="%7."/>
      <w:lvlJc w:val="left"/>
      <w:pPr>
        <w:tabs>
          <w:tab w:val="num" w:pos="6319"/>
        </w:tabs>
        <w:ind w:left="6319" w:hanging="360"/>
      </w:pPr>
      <w:rPr>
        <w:rFonts w:cs="Times New Roman"/>
      </w:rPr>
    </w:lvl>
    <w:lvl w:ilvl="7" w:tplc="F80A342A">
      <w:start w:val="1"/>
      <w:numFmt w:val="lowerLetter"/>
      <w:lvlText w:val="%8."/>
      <w:lvlJc w:val="left"/>
      <w:pPr>
        <w:tabs>
          <w:tab w:val="num" w:pos="7039"/>
        </w:tabs>
        <w:ind w:left="7039" w:hanging="360"/>
      </w:pPr>
      <w:rPr>
        <w:rFonts w:cs="Times New Roman"/>
      </w:rPr>
    </w:lvl>
    <w:lvl w:ilvl="8" w:tplc="792044DE">
      <w:start w:val="1"/>
      <w:numFmt w:val="lowerRoman"/>
      <w:lvlText w:val="%9."/>
      <w:lvlJc w:val="right"/>
      <w:pPr>
        <w:tabs>
          <w:tab w:val="num" w:pos="7759"/>
        </w:tabs>
        <w:ind w:left="7759" w:hanging="180"/>
      </w:pPr>
      <w:rPr>
        <w:rFonts w:cs="Times New Roman"/>
      </w:rPr>
    </w:lvl>
  </w:abstractNum>
  <w:num w:numId="1">
    <w:abstractNumId w:val="21"/>
  </w:num>
  <w:num w:numId="2">
    <w:abstractNumId w:val="45"/>
  </w:num>
  <w:num w:numId="3">
    <w:abstractNumId w:val="40"/>
  </w:num>
  <w:num w:numId="4">
    <w:abstractNumId w:val="9"/>
  </w:num>
  <w:num w:numId="5">
    <w:abstractNumId w:val="38"/>
  </w:num>
  <w:num w:numId="6">
    <w:abstractNumId w:val="23"/>
  </w:num>
  <w:num w:numId="7">
    <w:abstractNumId w:val="32"/>
  </w:num>
  <w:num w:numId="8">
    <w:abstractNumId w:val="0"/>
  </w:num>
  <w:num w:numId="9">
    <w:abstractNumId w:val="12"/>
  </w:num>
  <w:num w:numId="10">
    <w:abstractNumId w:val="33"/>
  </w:num>
  <w:num w:numId="11">
    <w:abstractNumId w:val="31"/>
  </w:num>
  <w:num w:numId="12">
    <w:abstractNumId w:val="46"/>
  </w:num>
  <w:num w:numId="13">
    <w:abstractNumId w:val="1"/>
  </w:num>
  <w:num w:numId="14">
    <w:abstractNumId w:val="36"/>
  </w:num>
  <w:num w:numId="15">
    <w:abstractNumId w:val="18"/>
  </w:num>
  <w:num w:numId="16">
    <w:abstractNumId w:val="10"/>
  </w:num>
  <w:num w:numId="17">
    <w:abstractNumId w:val="25"/>
  </w:num>
  <w:num w:numId="18">
    <w:abstractNumId w:val="5"/>
  </w:num>
  <w:num w:numId="19">
    <w:abstractNumId w:val="8"/>
  </w:num>
  <w:num w:numId="20">
    <w:abstractNumId w:val="27"/>
  </w:num>
  <w:num w:numId="21">
    <w:abstractNumId w:val="6"/>
  </w:num>
  <w:num w:numId="22">
    <w:abstractNumId w:val="44"/>
  </w:num>
  <w:num w:numId="23">
    <w:abstractNumId w:val="11"/>
  </w:num>
  <w:num w:numId="24">
    <w:abstractNumId w:val="37"/>
  </w:num>
  <w:num w:numId="25">
    <w:abstractNumId w:val="19"/>
  </w:num>
  <w:num w:numId="26">
    <w:abstractNumId w:val="28"/>
  </w:num>
  <w:num w:numId="27">
    <w:abstractNumId w:val="29"/>
  </w:num>
  <w:num w:numId="28">
    <w:abstractNumId w:val="30"/>
  </w:num>
  <w:num w:numId="29">
    <w:abstractNumId w:val="42"/>
  </w:num>
  <w:num w:numId="30">
    <w:abstractNumId w:val="14"/>
  </w:num>
  <w:num w:numId="31">
    <w:abstractNumId w:val="13"/>
  </w:num>
  <w:num w:numId="32">
    <w:abstractNumId w:val="35"/>
  </w:num>
  <w:num w:numId="33">
    <w:abstractNumId w:val="4"/>
  </w:num>
  <w:num w:numId="34">
    <w:abstractNumId w:val="26"/>
  </w:num>
  <w:num w:numId="35">
    <w:abstractNumId w:val="34"/>
  </w:num>
  <w:num w:numId="36">
    <w:abstractNumId w:val="22"/>
  </w:num>
  <w:num w:numId="37">
    <w:abstractNumId w:val="17"/>
  </w:num>
  <w:num w:numId="38">
    <w:abstractNumId w:val="15"/>
  </w:num>
  <w:num w:numId="39">
    <w:abstractNumId w:val="2"/>
  </w:num>
  <w:num w:numId="40">
    <w:abstractNumId w:val="41"/>
  </w:num>
  <w:num w:numId="41">
    <w:abstractNumId w:val="39"/>
  </w:num>
  <w:num w:numId="42">
    <w:abstractNumId w:val="16"/>
  </w:num>
  <w:num w:numId="43">
    <w:abstractNumId w:val="47"/>
  </w:num>
  <w:num w:numId="44">
    <w:abstractNumId w:val="3"/>
  </w:num>
  <w:num w:numId="45">
    <w:abstractNumId w:val="7"/>
  </w:num>
  <w:num w:numId="46">
    <w:abstractNumId w:val="43"/>
  </w:num>
  <w:num w:numId="47">
    <w:abstractNumId w:val="24"/>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9B5"/>
    <w:rsid w:val="001359B5"/>
    <w:rsid w:val="00604C9F"/>
    <w:rsid w:val="00D10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CBDA6C-C09B-46D5-BA84-7326E799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b">
    <w:name w:val="Normal"/>
    <w:qFormat/>
    <w:rPr>
      <w:rFonts w:ascii="Times New Roman" w:hAnsi="Times New Roman"/>
      <w:sz w:val="18"/>
      <w:szCs w:val="18"/>
      <w:lang w:eastAsia="ru-RU"/>
    </w:rPr>
  </w:style>
  <w:style w:type="paragraph" w:styleId="13">
    <w:name w:val="heading 1"/>
    <w:basedOn w:val="ab"/>
    <w:next w:val="ab"/>
    <w:link w:val="14"/>
    <w:uiPriority w:val="9"/>
    <w:qFormat/>
    <w:pPr>
      <w:keepNext/>
      <w:keepLines/>
      <w:spacing w:before="480" w:after="200"/>
      <w:outlineLvl w:val="0"/>
    </w:pPr>
    <w:rPr>
      <w:rFonts w:ascii="Arial" w:eastAsia="Arial" w:hAnsi="Arial" w:cs="Arial"/>
      <w:sz w:val="40"/>
      <w:szCs w:val="40"/>
    </w:rPr>
  </w:style>
  <w:style w:type="paragraph" w:styleId="26">
    <w:name w:val="heading 2"/>
    <w:basedOn w:val="ab"/>
    <w:next w:val="ab"/>
    <w:link w:val="27"/>
    <w:uiPriority w:val="9"/>
    <w:unhideWhenUsed/>
    <w:qFormat/>
    <w:pPr>
      <w:keepNext/>
      <w:keepLines/>
      <w:spacing w:before="360" w:after="200"/>
      <w:outlineLvl w:val="1"/>
    </w:pPr>
    <w:rPr>
      <w:rFonts w:ascii="Arial" w:eastAsia="Arial" w:hAnsi="Arial" w:cs="Arial"/>
      <w:sz w:val="34"/>
    </w:rPr>
  </w:style>
  <w:style w:type="paragraph" w:styleId="38">
    <w:name w:val="heading 3"/>
    <w:basedOn w:val="ab"/>
    <w:next w:val="ab"/>
    <w:link w:val="39"/>
    <w:uiPriority w:val="9"/>
    <w:unhideWhenUsed/>
    <w:qFormat/>
    <w:pPr>
      <w:keepNext/>
      <w:keepLines/>
      <w:spacing w:before="320" w:after="200"/>
      <w:outlineLvl w:val="2"/>
    </w:pPr>
    <w:rPr>
      <w:rFonts w:ascii="Arial" w:eastAsia="Arial" w:hAnsi="Arial" w:cs="Arial"/>
      <w:sz w:val="30"/>
      <w:szCs w:val="30"/>
    </w:rPr>
  </w:style>
  <w:style w:type="paragraph" w:styleId="42">
    <w:name w:val="heading 4"/>
    <w:basedOn w:val="ab"/>
    <w:next w:val="ab"/>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b"/>
    <w:next w:val="ab"/>
    <w:link w:val="52"/>
    <w:qFormat/>
    <w:pPr>
      <w:spacing w:before="240" w:after="60"/>
      <w:jc w:val="both"/>
      <w:outlineLvl w:val="4"/>
    </w:pPr>
    <w:rPr>
      <w:rFonts w:eastAsia="Times New Roman"/>
      <w:sz w:val="22"/>
      <w:szCs w:val="20"/>
      <w:lang w:val="en-US" w:eastAsia="en-US"/>
    </w:rPr>
  </w:style>
  <w:style w:type="paragraph" w:styleId="6">
    <w:name w:val="heading 6"/>
    <w:basedOn w:val="ab"/>
    <w:next w:val="ab"/>
    <w:link w:val="60"/>
    <w:qFormat/>
    <w:pPr>
      <w:spacing w:before="240" w:after="60"/>
      <w:jc w:val="both"/>
      <w:outlineLvl w:val="5"/>
    </w:pPr>
    <w:rPr>
      <w:rFonts w:eastAsia="Times New Roman"/>
      <w:i/>
      <w:sz w:val="22"/>
      <w:szCs w:val="20"/>
      <w:lang w:val="en-US" w:eastAsia="en-US"/>
    </w:rPr>
  </w:style>
  <w:style w:type="paragraph" w:styleId="7">
    <w:name w:val="heading 7"/>
    <w:basedOn w:val="ab"/>
    <w:next w:val="ab"/>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b"/>
    <w:next w:val="ab"/>
    <w:link w:val="80"/>
    <w:qFormat/>
    <w:pPr>
      <w:spacing w:before="240" w:after="60"/>
      <w:jc w:val="both"/>
      <w:outlineLvl w:val="7"/>
    </w:pPr>
    <w:rPr>
      <w:rFonts w:ascii="Arial" w:eastAsia="Times New Roman" w:hAnsi="Arial"/>
      <w:i/>
      <w:sz w:val="20"/>
      <w:szCs w:val="20"/>
      <w:lang w:val="en-US" w:eastAsia="en-US"/>
    </w:rPr>
  </w:style>
  <w:style w:type="paragraph" w:styleId="90">
    <w:name w:val="heading 9"/>
    <w:basedOn w:val="ab"/>
    <w:next w:val="ab"/>
    <w:link w:val="91"/>
    <w:qFormat/>
    <w:pPr>
      <w:spacing w:before="240" w:after="60"/>
      <w:jc w:val="both"/>
      <w:outlineLvl w:val="8"/>
    </w:pPr>
    <w:rPr>
      <w:rFonts w:ascii="Arial" w:eastAsia="Times New Roman" w:hAnsi="Arial"/>
      <w:b/>
      <w:i/>
      <w:szCs w:val="20"/>
      <w:lang w:val="en-US" w:eastAsia="en-US"/>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character" w:customStyle="1" w:styleId="14">
    <w:name w:val="Заголовок 1 Знак"/>
    <w:link w:val="13"/>
    <w:uiPriority w:val="9"/>
    <w:rPr>
      <w:rFonts w:ascii="Arial" w:eastAsia="Arial" w:hAnsi="Arial" w:cs="Arial"/>
      <w:sz w:val="40"/>
      <w:szCs w:val="40"/>
    </w:rPr>
  </w:style>
  <w:style w:type="character" w:customStyle="1" w:styleId="27">
    <w:name w:val="Заголовок 2 Знак"/>
    <w:link w:val="26"/>
    <w:uiPriority w:val="9"/>
    <w:rPr>
      <w:rFonts w:ascii="Arial" w:eastAsia="Arial" w:hAnsi="Arial" w:cs="Arial"/>
      <w:sz w:val="34"/>
    </w:rPr>
  </w:style>
  <w:style w:type="character" w:customStyle="1" w:styleId="39">
    <w:name w:val="Заголовок 3 Знак"/>
    <w:link w:val="38"/>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
    <w:name w:val="Title"/>
    <w:basedOn w:val="ab"/>
    <w:next w:val="ab"/>
    <w:link w:val="af0"/>
    <w:uiPriority w:val="10"/>
    <w:qFormat/>
    <w:pPr>
      <w:spacing w:before="300" w:after="200"/>
      <w:contextualSpacing/>
    </w:pPr>
    <w:rPr>
      <w:sz w:val="48"/>
      <w:szCs w:val="48"/>
    </w:rPr>
  </w:style>
  <w:style w:type="character" w:customStyle="1" w:styleId="af0">
    <w:name w:val="Название Знак"/>
    <w:link w:val="af"/>
    <w:uiPriority w:val="10"/>
    <w:rPr>
      <w:sz w:val="48"/>
      <w:szCs w:val="48"/>
    </w:rPr>
  </w:style>
  <w:style w:type="paragraph" w:styleId="af1">
    <w:name w:val="Subtitle"/>
    <w:basedOn w:val="ab"/>
    <w:next w:val="ab"/>
    <w:link w:val="af2"/>
    <w:qFormat/>
    <w:pPr>
      <w:spacing w:after="60"/>
      <w:jc w:val="center"/>
    </w:pPr>
    <w:rPr>
      <w:rFonts w:ascii="Arial" w:eastAsia="Times New Roman" w:hAnsi="Arial"/>
      <w:sz w:val="24"/>
      <w:szCs w:val="24"/>
      <w:lang w:eastAsia="ar-SA"/>
    </w:rPr>
  </w:style>
  <w:style w:type="character" w:customStyle="1" w:styleId="SubtitleChar">
    <w:name w:val="Subtitle Char"/>
    <w:uiPriority w:val="11"/>
    <w:rPr>
      <w:sz w:val="24"/>
      <w:szCs w:val="24"/>
    </w:rPr>
  </w:style>
  <w:style w:type="paragraph" w:styleId="28">
    <w:name w:val="Quote"/>
    <w:basedOn w:val="ab"/>
    <w:next w:val="ab"/>
    <w:link w:val="29"/>
    <w:uiPriority w:val="29"/>
    <w:qFormat/>
    <w:pPr>
      <w:ind w:left="720" w:right="720"/>
    </w:pPr>
    <w:rPr>
      <w:i/>
    </w:rPr>
  </w:style>
  <w:style w:type="character" w:customStyle="1" w:styleId="29">
    <w:name w:val="Цитата 2 Знак"/>
    <w:link w:val="28"/>
    <w:uiPriority w:val="29"/>
    <w:rPr>
      <w:i/>
    </w:rPr>
  </w:style>
  <w:style w:type="paragraph" w:styleId="af3">
    <w:name w:val="Intense Quote"/>
    <w:basedOn w:val="ab"/>
    <w:next w:val="ab"/>
    <w:link w:val="a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4">
    <w:name w:val="Выделенная цитата Знак"/>
    <w:link w:val="af3"/>
    <w:uiPriority w:val="30"/>
    <w:rPr>
      <w:i/>
    </w:rPr>
  </w:style>
  <w:style w:type="paragraph" w:styleId="af5">
    <w:name w:val="header"/>
    <w:basedOn w:val="ab"/>
    <w:link w:val="af6"/>
    <w:uiPriority w:val="99"/>
    <w:pPr>
      <w:tabs>
        <w:tab w:val="center" w:pos="4677"/>
        <w:tab w:val="right" w:pos="9355"/>
      </w:tabs>
    </w:pPr>
    <w:rPr>
      <w:lang w:val="en-US" w:eastAsia="en-US"/>
    </w:rPr>
  </w:style>
  <w:style w:type="character" w:customStyle="1" w:styleId="HeaderChar">
    <w:name w:val="Header Char"/>
    <w:uiPriority w:val="99"/>
  </w:style>
  <w:style w:type="paragraph" w:styleId="af7">
    <w:name w:val="footer"/>
    <w:basedOn w:val="ab"/>
    <w:link w:val="af8"/>
    <w:uiPriority w:val="99"/>
    <w:pPr>
      <w:tabs>
        <w:tab w:val="center" w:pos="4677"/>
        <w:tab w:val="right" w:pos="9355"/>
      </w:tabs>
    </w:pPr>
  </w:style>
  <w:style w:type="character" w:customStyle="1" w:styleId="FooterChar">
    <w:name w:val="Footer Char"/>
    <w:uiPriority w:val="99"/>
  </w:style>
  <w:style w:type="paragraph" w:styleId="af9">
    <w:name w:val="caption"/>
    <w:basedOn w:val="ab"/>
    <w:next w:val="ab"/>
    <w:link w:val="afa"/>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a">
    <w:name w:val="Название объекта Знак"/>
    <w:link w:val="af9"/>
    <w:uiPriority w:val="35"/>
    <w:rPr>
      <w:b/>
      <w:bCs/>
      <w:color w:val="4F81BD" w:themeColor="accent1"/>
      <w:sz w:val="18"/>
      <w:szCs w:val="18"/>
    </w:rPr>
  </w:style>
  <w:style w:type="table" w:styleId="afb">
    <w:name w:val="Table Grid"/>
    <w:basedOn w:val="ad"/>
    <w:rPr>
      <w:rFonts w:ascii="Times New Roman" w:eastAsia="Times New Roman" w:hAnsi="Times New Roman"/>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a">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c">
    <w:name w:val="Hyperlink"/>
    <w:uiPriority w:val="99"/>
    <w:rPr>
      <w:color w:val="0000FF"/>
      <w:u w:val="single"/>
    </w:rPr>
  </w:style>
  <w:style w:type="paragraph" w:styleId="afd">
    <w:name w:val="footnote text"/>
    <w:basedOn w:val="ab"/>
    <w:link w:val="afe"/>
    <w:uiPriority w:val="99"/>
    <w:semiHidden/>
    <w:unhideWhenUsed/>
    <w:pPr>
      <w:spacing w:after="40"/>
    </w:pPr>
  </w:style>
  <w:style w:type="character" w:customStyle="1" w:styleId="afe">
    <w:name w:val="Текст сноски Знак"/>
    <w:link w:val="afd"/>
    <w:uiPriority w:val="99"/>
    <w:rPr>
      <w:sz w:val="18"/>
    </w:rPr>
  </w:style>
  <w:style w:type="character" w:styleId="aff">
    <w:name w:val="footnote reference"/>
    <w:rPr>
      <w:vertAlign w:val="superscript"/>
    </w:rPr>
  </w:style>
  <w:style w:type="paragraph" w:styleId="aff0">
    <w:name w:val="endnote text"/>
    <w:basedOn w:val="ab"/>
    <w:link w:val="aff1"/>
    <w:uiPriority w:val="99"/>
    <w:semiHidden/>
    <w:unhideWhenUsed/>
    <w:rPr>
      <w:sz w:val="20"/>
    </w:rPr>
  </w:style>
  <w:style w:type="character" w:customStyle="1" w:styleId="aff1">
    <w:name w:val="Текст концевой сноски Знак"/>
    <w:link w:val="aff0"/>
    <w:uiPriority w:val="99"/>
    <w:rPr>
      <w:sz w:val="20"/>
    </w:rPr>
  </w:style>
  <w:style w:type="character" w:styleId="aff2">
    <w:name w:val="endnote reference"/>
    <w:uiPriority w:val="99"/>
    <w:semiHidden/>
    <w:unhideWhenUsed/>
    <w:rPr>
      <w:vertAlign w:val="superscript"/>
    </w:rPr>
  </w:style>
  <w:style w:type="paragraph" w:styleId="16">
    <w:name w:val="toc 1"/>
    <w:basedOn w:val="ab"/>
    <w:next w:val="ab"/>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b"/>
    <w:next w:val="ab"/>
    <w:uiPriority w:val="39"/>
    <w:pPr>
      <w:tabs>
        <w:tab w:val="left" w:pos="720"/>
        <w:tab w:val="right" w:leader="dot" w:pos="9720"/>
      </w:tabs>
      <w:ind w:left="240"/>
    </w:pPr>
    <w:rPr>
      <w:rFonts w:eastAsia="Times New Roman"/>
      <w:smallCaps/>
      <w:sz w:val="20"/>
      <w:szCs w:val="20"/>
    </w:rPr>
  </w:style>
  <w:style w:type="paragraph" w:styleId="3b">
    <w:name w:val="toc 3"/>
    <w:basedOn w:val="ab"/>
    <w:next w:val="ab"/>
    <w:uiPriority w:val="39"/>
    <w:pPr>
      <w:tabs>
        <w:tab w:val="left" w:pos="1200"/>
        <w:tab w:val="right" w:leader="dot" w:pos="9720"/>
      </w:tabs>
      <w:ind w:left="480"/>
    </w:pPr>
    <w:rPr>
      <w:rFonts w:eastAsia="Times New Roman"/>
      <w:i/>
      <w:iCs/>
      <w:sz w:val="20"/>
      <w:szCs w:val="20"/>
    </w:rPr>
  </w:style>
  <w:style w:type="paragraph" w:styleId="45">
    <w:name w:val="toc 4"/>
    <w:basedOn w:val="ab"/>
    <w:next w:val="ab"/>
    <w:pPr>
      <w:ind w:left="720"/>
      <w:jc w:val="both"/>
    </w:pPr>
    <w:rPr>
      <w:rFonts w:eastAsia="Times New Roman"/>
    </w:rPr>
  </w:style>
  <w:style w:type="paragraph" w:styleId="54">
    <w:name w:val="toc 5"/>
    <w:basedOn w:val="ab"/>
    <w:next w:val="ab"/>
    <w:pPr>
      <w:ind w:left="960"/>
      <w:jc w:val="both"/>
    </w:pPr>
    <w:rPr>
      <w:rFonts w:eastAsia="Times New Roman"/>
    </w:rPr>
  </w:style>
  <w:style w:type="paragraph" w:styleId="61">
    <w:name w:val="toc 6"/>
    <w:basedOn w:val="ab"/>
    <w:next w:val="ab"/>
    <w:pPr>
      <w:ind w:left="1200"/>
      <w:jc w:val="both"/>
    </w:pPr>
    <w:rPr>
      <w:rFonts w:eastAsia="Times New Roman"/>
    </w:rPr>
  </w:style>
  <w:style w:type="paragraph" w:styleId="71">
    <w:name w:val="toc 7"/>
    <w:basedOn w:val="ab"/>
    <w:next w:val="ab"/>
    <w:pPr>
      <w:ind w:left="1440"/>
      <w:jc w:val="both"/>
    </w:pPr>
    <w:rPr>
      <w:rFonts w:eastAsia="Times New Roman"/>
    </w:rPr>
  </w:style>
  <w:style w:type="paragraph" w:styleId="81">
    <w:name w:val="toc 8"/>
    <w:basedOn w:val="ab"/>
    <w:next w:val="ab"/>
    <w:pPr>
      <w:ind w:left="1680"/>
      <w:jc w:val="both"/>
    </w:pPr>
    <w:rPr>
      <w:rFonts w:eastAsia="Times New Roman"/>
    </w:rPr>
  </w:style>
  <w:style w:type="paragraph" w:styleId="92">
    <w:name w:val="toc 9"/>
    <w:basedOn w:val="ab"/>
    <w:next w:val="ab"/>
    <w:pPr>
      <w:ind w:left="1920"/>
      <w:jc w:val="both"/>
    </w:pPr>
    <w:rPr>
      <w:rFonts w:eastAsia="Times New Roman"/>
    </w:rPr>
  </w:style>
  <w:style w:type="paragraph" w:styleId="aff3">
    <w:name w:val="TOC Heading"/>
    <w:basedOn w:val="1H1h11DocumentHeader1121111112111111Chapter"/>
    <w:next w:val="ab"/>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4">
    <w:name w:val="table of figures"/>
    <w:basedOn w:val="ab"/>
    <w:next w:val="ab"/>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b"/>
    <w:link w:val="1H12h1212DocumentHeader121221121211212211"/>
    <w:qFormat/>
    <w:pPr>
      <w:spacing w:before="100" w:beforeAutospacing="1" w:after="100" w:afterAutospacing="1"/>
      <w:outlineLvl w:val="0"/>
    </w:pPr>
    <w:rPr>
      <w:rFonts w:eastAsia="Times New Roman"/>
      <w:b/>
      <w:bCs/>
      <w:sz w:val="48"/>
      <w:szCs w:val="48"/>
    </w:rPr>
  </w:style>
  <w:style w:type="paragraph" w:customStyle="1" w:styleId="2contractH2h2Numberedtext3heading22122211h2h2appT2TF-Overskrit2Title2ITTt2PAMajorSectionTEHeading2Livello2R2H21heading2IndentLeft025inttulo2TITRE21stlevelheadingl2level2notocA2ndlevel">
    <w:name w:val="Заголовок 2;contract;H2;h2;Numbered text 3;heading 2;21;22;211;h:2;h:2app;T2;TF-Overskrit 2;Title2;ITT t2;PA Major Section;TE Heading 2;Livello 2;R2;H21;heading 2+ Indent: Left 0.25 in;título 2;TITRE 2;1st level heading;l2;level 2 no toc;A;2nd level"/>
    <w:basedOn w:val="ab"/>
    <w:next w:val="ab"/>
    <w:link w:val="2contractH2h22Numberedtext3heading22122211h2h2appT2TF-Overskrit2Title2ITTt2PAMajorSectionTEHeading2Livello2R2"/>
    <w:qFormat/>
    <w:pPr>
      <w:keepNext/>
      <w:jc w:val="center"/>
      <w:outlineLvl w:val="1"/>
    </w:pPr>
    <w:rPr>
      <w:rFonts w:eastAsia="Times New Roman"/>
      <w:b/>
      <w:bCs/>
      <w:sz w:val="24"/>
      <w:szCs w:val="24"/>
      <w:lang w:val="en-US" w:eastAsia="en-US"/>
    </w:rPr>
  </w:style>
  <w:style w:type="paragraph" w:customStyle="1" w:styleId="3H33h3h31ITTt3PAMinorSectionTEHeadingTitle3listl3Level3Headheading3h3H31H32H33H34H35ttulo3subhead1TF-Overskrift3Titre3alltocTable33headingHeading3-oldorderpara2l3132l3233l3334l3435l35">
    <w:name w:val="Заголовок 3;H3;3;h:3;h;31;ITT t3;PA Minor Section;TE Heading;Title3;list;l3;Level 3 Head;heading 3;h3;H31;H32;H33;H34;H35;título 3;subhead;1.;TF-Overskrift 3;Titre3;alltoc;Table3;3heading;Heading 3 - old;orderpara2;l31;32;l32;33;l33;34;l34;35;l35"/>
    <w:basedOn w:val="ab"/>
    <w:next w:val="ab"/>
    <w:link w:val="310"/>
    <w:qFormat/>
    <w:pPr>
      <w:keepNext/>
      <w:spacing w:before="240" w:after="60"/>
      <w:jc w:val="both"/>
      <w:outlineLvl w:val="2"/>
    </w:pPr>
    <w:rPr>
      <w:rFonts w:ascii="Arial" w:eastAsia="Times New Roman" w:hAnsi="Arial"/>
      <w:b/>
      <w:sz w:val="24"/>
      <w:szCs w:val="20"/>
      <w:lang w:val="en-US" w:eastAsia="en-US"/>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uiPriority w:val="99"/>
    <w:pPr>
      <w:widowControl w:val="0"/>
      <w:ind w:firstLine="720"/>
    </w:pPr>
    <w:rPr>
      <w:rFonts w:ascii="Arial" w:hAnsi="Arial" w:cs="Arial"/>
      <w:lang w:eastAsia="ru-RU"/>
    </w:rPr>
  </w:style>
  <w:style w:type="character" w:styleId="aff5">
    <w:name w:val="Strong"/>
    <w:qFormat/>
    <w:rPr>
      <w:rFonts w:cs="Times New Roman"/>
      <w:b/>
      <w:bCs/>
    </w:rPr>
  </w:style>
  <w:style w:type="paragraph" w:styleId="aff6">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b"/>
    <w:link w:val="Web1Web10"/>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b"/>
    <w:uiPriority w:val="99"/>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b"/>
    <w:pPr>
      <w:widowControl w:val="0"/>
      <w:spacing w:line="274" w:lineRule="exact"/>
    </w:pPr>
    <w:rPr>
      <w:rFonts w:eastAsia="Times New Roman"/>
      <w:sz w:val="24"/>
      <w:szCs w:val="24"/>
    </w:rPr>
  </w:style>
  <w:style w:type="paragraph" w:customStyle="1" w:styleId="Style6">
    <w:name w:val="Style6"/>
    <w:basedOn w:val="ab"/>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rPr>
      <w:rFonts w:ascii="Times New Roman" w:eastAsia="Times New Roman" w:hAnsi="Times New Roman"/>
      <w:b/>
      <w:bCs/>
      <w:sz w:val="24"/>
      <w:szCs w:val="24"/>
      <w:lang w:eastAsia="ru-RU"/>
    </w:rPr>
  </w:style>
  <w:style w:type="character" w:styleId="aff7">
    <w:name w:val="page number"/>
    <w:basedOn w:val="ac"/>
  </w:style>
  <w:style w:type="paragraph" w:customStyle="1" w:styleId="aff8">
    <w:name w:val="Îáû÷íûé"/>
    <w:rPr>
      <w:rFonts w:ascii="Times New Roman" w:eastAsia="Times New Roman" w:hAnsi="Times New Roman"/>
      <w:lang w:eastAsia="ru-RU"/>
    </w:rPr>
  </w:style>
  <w:style w:type="character" w:customStyle="1" w:styleId="ConsPlusNormal0">
    <w:name w:val="ConsPlusNormal Знак"/>
    <w:link w:val="ConsPlusNormal"/>
    <w:uiPriority w:val="99"/>
    <w:rPr>
      <w:rFonts w:ascii="Arial" w:hAnsi="Arial" w:cs="Arial"/>
      <w:lang w:val="ru-RU" w:eastAsia="ru-RU" w:bidi="ar-SA"/>
    </w:rPr>
  </w:style>
  <w:style w:type="paragraph" w:styleId="aff9">
    <w:name w:val="List Paragraph"/>
    <w:basedOn w:val="ab"/>
    <w:pPr>
      <w:ind w:left="708"/>
    </w:pPr>
    <w:rPr>
      <w:rFonts w:eastAsia="Times New Roman"/>
      <w:sz w:val="20"/>
      <w:szCs w:val="20"/>
    </w:rPr>
  </w:style>
  <w:style w:type="paragraph" w:customStyle="1" w:styleId="BulletListFooterTextnumberedParagraphedeliste1lp11">
    <w:name w:val="Абзац списка;Bullet List;FooterText;numbered;Paragraphe de liste1;lp1;Абзац списка1"/>
    <w:basedOn w:val="ab"/>
    <w:link w:val="BulletListFooterTextnumberedParagraphedeliste1lp1"/>
    <w:qFormat/>
    <w:pPr>
      <w:ind w:left="708"/>
    </w:pPr>
    <w:rPr>
      <w:rFonts w:eastAsia="Times New Roman"/>
      <w:sz w:val="20"/>
      <w:szCs w:val="20"/>
    </w:rPr>
  </w:style>
  <w:style w:type="paragraph" w:customStyle="1" w:styleId="bodytextbodytextbodytextbtndradbodytext1bt1bodytext2bt2bodytext11bt11bodytext3bt3paragraph2paragraph21EHPTBodyText2bBodyTextlevel21BOIDbodyindentandrad">
    <w:name w:val="Основной текст;body text;body text Знак;body text Знак Знак;bt;ändrad;body text1;bt1;body text2;bt2;body text11;bt11;body text3;bt3;paragraph 2;paragraph 21;EHPT;Body Text2;b;Body Text level 2;Çàã1;BO;ID;body indent;andrad"/>
    <w:basedOn w:val="ab"/>
    <w:link w:val="bodytext1bodytext1bodytextbtndradbodytext1bt1bodytext2bt2bodytext11bt11bodytext3bt3paragraph2paragraph21EHPT"/>
    <w:uiPriority w:val="99"/>
    <w:pPr>
      <w:spacing w:after="120"/>
      <w:jc w:val="both"/>
    </w:pPr>
    <w:rPr>
      <w:rFonts w:ascii="Calibri" w:hAnsi="Calibri"/>
      <w:sz w:val="24"/>
      <w:szCs w:val="24"/>
      <w:lang w:val="en-US" w:eastAsia="en-US"/>
    </w:rPr>
  </w:style>
  <w:style w:type="character" w:customStyle="1" w:styleId="bodytext1bodytext1bodytextbtndradbodytext1bt1bodytext2bt2bodytext11bt11bodytext3bt3paragraph2paragraph21EHPT">
    <w:name w:val="Основной текст Знак;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link w:val="bodytextbodytextbodytextbtndradbodytext1bt1bodytext2bt2bodytext11bt11bodytext3bt3paragraph2paragraph21EHPTBodyText2bBodyTextlevel21BOIDbodyindentandrad"/>
    <w:uiPriority w:val="99"/>
    <w:rPr>
      <w:sz w:val="24"/>
      <w:szCs w:val="24"/>
      <w:lang w:val="en-US" w:eastAsia="en-US" w:bidi="ar-SA"/>
    </w:rPr>
  </w:style>
  <w:style w:type="paragraph" w:styleId="affa">
    <w:name w:val="Balloon Text"/>
    <w:basedOn w:val="ab"/>
    <w:link w:val="affb"/>
    <w:uiPriority w:val="99"/>
    <w:unhideWhenUsed/>
    <w:rPr>
      <w:rFonts w:ascii="Tahoma" w:hAnsi="Tahoma"/>
      <w:sz w:val="16"/>
      <w:szCs w:val="16"/>
      <w:lang w:val="en-US" w:eastAsia="en-US"/>
    </w:rPr>
  </w:style>
  <w:style w:type="character" w:customStyle="1" w:styleId="affb">
    <w:name w:val="Текст выноски Знак"/>
    <w:link w:val="affa"/>
    <w:uiPriority w:val="99"/>
    <w:rPr>
      <w:rFonts w:ascii="Tahoma" w:hAnsi="Tahoma" w:cs="Tahoma"/>
      <w:sz w:val="16"/>
      <w:szCs w:val="16"/>
    </w:rPr>
  </w:style>
  <w:style w:type="character" w:customStyle="1" w:styleId="af6">
    <w:name w:val="Верхний колонтитул Знак"/>
    <w:link w:val="af5"/>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b"/>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b"/>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rPr>
      <w:rFonts w:ascii="Times New Roman" w:eastAsia="Times New Roman" w:hAnsi="Times New Roman"/>
      <w:b/>
      <w:bCs/>
      <w:sz w:val="48"/>
      <w:szCs w:val="48"/>
    </w:rPr>
  </w:style>
  <w:style w:type="character" w:customStyle="1" w:styleId="2contractH2h22Numberedtext3heading22122211h2h2appT2TF-Overskrit2Title2ITTt2PAMajorSectionTEHeading2Livello2R2">
    <w:name w:val="Заголовок 2 Знак;contract Знак;H2 Знак;h2 Знак;2 Знак;Numbered text 3 Знак;heading 2 Знак;21 Знак;22 Знак;211 Знак;h:2 Знак;h:2app Знак;T2 Знак;TF-Overskrit 2 Знак;Title2 Знак;ITT t2 Знак;PA Major Section Знак;TE Heading 2 Знак;Livello 2 Знак;R2 Знак"/>
    <w:link w:val="2contractH2h2Numberedtext3heading22122211h2h2appT2TF-Overskrit2Title2ITTt2PAMajorSectionTEHeading2Livello2R2H21heading2IndentLeft025inttulo2TITRE21stlevelheadingl2level2notocA2ndlevel"/>
    <w:rPr>
      <w:rFonts w:ascii="Times New Roman" w:eastAsia="Times New Roman" w:hAnsi="Times New Roman"/>
      <w:b/>
      <w:bCs/>
      <w:sz w:val="24"/>
      <w:szCs w:val="24"/>
      <w:lang w:val="en-US" w:eastAsia="en-US"/>
    </w:rPr>
  </w:style>
  <w:style w:type="character" w:customStyle="1" w:styleId="3H33h3h31ITTt3PAMinorSectionTEHeadingTitle3listl3Level3Headheading3h3H31H32H33H34H35ttulo3subhead">
    <w:name w:val="Заголовок 3 Знак;H3 Знак;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1">
    <w:name w:val="Заголовок 9 Знак"/>
    <w:link w:val="90"/>
    <w:rPr>
      <w:rFonts w:ascii="Arial" w:eastAsia="Times New Roman" w:hAnsi="Arial"/>
      <w:b/>
      <w:i/>
      <w:sz w:val="18"/>
      <w:lang w:val="en-US" w:eastAsia="en-US"/>
    </w:rPr>
  </w:style>
  <w:style w:type="numbering" w:customStyle="1" w:styleId="17">
    <w:name w:val="Нет списка1"/>
    <w:next w:val="ae"/>
    <w:uiPriority w:val="99"/>
    <w:semiHidden/>
    <w:unhideWhenUsed/>
  </w:style>
  <w:style w:type="character" w:customStyle="1" w:styleId="310">
    <w:name w:val="Заголовок 3 Знак1"/>
    <w:link w:val="3H33h3h31ITTt3PAMinorSectionTEHeadingTitle3listl3Level3Headheading3h3H31H32H33H34H35ttulo3subhead1TF-Overskrift3Titre3alltocTable33headingHeading3-oldorderpara2l3132l3233l3334l3435l35"/>
    <w:rPr>
      <w:rFonts w:ascii="Arial" w:eastAsia="Times New Roman" w:hAnsi="Arial"/>
      <w:b/>
      <w:sz w:val="24"/>
      <w:lang w:val="en-US" w:eastAsia="en-US"/>
    </w:rPr>
  </w:style>
  <w:style w:type="paragraph" w:styleId="afff">
    <w:name w:val="Body Text Indent"/>
    <w:basedOn w:val="ab"/>
    <w:link w:val="afff0"/>
    <w:uiPriority w:val="99"/>
    <w:pPr>
      <w:ind w:left="5760"/>
      <w:jc w:val="both"/>
    </w:pPr>
    <w:rPr>
      <w:rFonts w:eastAsia="Times New Roman"/>
      <w:sz w:val="24"/>
      <w:szCs w:val="24"/>
      <w:lang w:val="en-US" w:eastAsia="en-US"/>
    </w:rPr>
  </w:style>
  <w:style w:type="character" w:customStyle="1" w:styleId="afff0">
    <w:name w:val="Основной текст с отступом Знак"/>
    <w:link w:val="afff"/>
    <w:uiPriority w:val="99"/>
    <w:rPr>
      <w:rFonts w:ascii="Times New Roman" w:eastAsia="Times New Roman" w:hAnsi="Times New Roman"/>
      <w:sz w:val="24"/>
      <w:szCs w:val="24"/>
      <w:lang w:val="en-US" w:eastAsia="en-US"/>
    </w:rPr>
  </w:style>
  <w:style w:type="paragraph" w:customStyle="1" w:styleId="10">
    <w:name w:val="Стиль1"/>
    <w:basedOn w:val="ab"/>
    <w:pPr>
      <w:keepNext/>
      <w:keepLines/>
      <w:widowControl w:val="0"/>
      <w:numPr>
        <w:numId w:val="7"/>
      </w:numPr>
      <w:suppressLineNumbers/>
      <w:spacing w:after="60"/>
      <w:jc w:val="both"/>
    </w:pPr>
    <w:rPr>
      <w:rFonts w:eastAsia="Times New Roman"/>
      <w:b/>
      <w:sz w:val="28"/>
      <w:szCs w:val="24"/>
    </w:rPr>
  </w:style>
  <w:style w:type="paragraph" w:customStyle="1" w:styleId="22">
    <w:name w:val="Стиль2"/>
    <w:basedOn w:val="21"/>
    <w:pPr>
      <w:keepNext/>
      <w:keepLines/>
      <w:widowControl w:val="0"/>
      <w:numPr>
        <w:ilvl w:val="1"/>
        <w:numId w:val="7"/>
      </w:numPr>
      <w:suppressLineNumbers/>
      <w:spacing w:after="60"/>
    </w:pPr>
    <w:rPr>
      <w:b/>
      <w:szCs w:val="20"/>
    </w:rPr>
  </w:style>
  <w:style w:type="paragraph" w:styleId="21">
    <w:name w:val="List Number 2"/>
    <w:basedOn w:val="ab"/>
    <w:pPr>
      <w:numPr>
        <w:numId w:val="1"/>
      </w:numPr>
      <w:jc w:val="both"/>
    </w:pPr>
    <w:rPr>
      <w:rFonts w:eastAsia="Times New Roman"/>
      <w:sz w:val="24"/>
      <w:szCs w:val="24"/>
    </w:rPr>
  </w:style>
  <w:style w:type="paragraph" w:customStyle="1" w:styleId="33">
    <w:name w:val="Стиль3 Знак"/>
    <w:basedOn w:val="2c"/>
    <w:pPr>
      <w:numPr>
        <w:ilvl w:val="2"/>
        <w:numId w:val="7"/>
      </w:numPr>
      <w:tabs>
        <w:tab w:val="clear" w:pos="227"/>
      </w:tabs>
      <w:ind w:left="283"/>
    </w:pPr>
  </w:style>
  <w:style w:type="paragraph" w:styleId="2c">
    <w:name w:val="Body Text Indent 2"/>
    <w:basedOn w:val="ab"/>
    <w:link w:val="2d"/>
    <w:uiPriority w:val="99"/>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uiPriority w:val="99"/>
    <w:rPr>
      <w:rFonts w:ascii="Times New Roman" w:eastAsia="Times New Roman" w:hAnsi="Times New Roman"/>
      <w:sz w:val="24"/>
      <w:szCs w:val="24"/>
      <w:lang w:val="en-US" w:eastAsia="en-US"/>
    </w:rPr>
  </w:style>
  <w:style w:type="paragraph" w:customStyle="1" w:styleId="ConsNormal">
    <w:name w:val="ConsNormal"/>
    <w:link w:val="ConsNormal0"/>
    <w:pPr>
      <w:widowControl w:val="0"/>
      <w:ind w:left="709" w:right="19772" w:firstLine="720"/>
      <w:jc w:val="both"/>
    </w:pPr>
    <w:rPr>
      <w:rFonts w:ascii="Arial" w:eastAsia="Times New Roman" w:hAnsi="Arial" w:cs="Arial"/>
      <w:lang w:eastAsia="ru-RU"/>
    </w:rPr>
  </w:style>
  <w:style w:type="paragraph" w:styleId="2">
    <w:name w:val="List Bullet 2"/>
    <w:basedOn w:val="ab"/>
    <w:pPr>
      <w:numPr>
        <w:numId w:val="8"/>
      </w:numPr>
      <w:spacing w:after="60"/>
      <w:jc w:val="both"/>
    </w:pPr>
    <w:rPr>
      <w:rFonts w:eastAsia="Times New Roman"/>
      <w:sz w:val="24"/>
      <w:szCs w:val="20"/>
    </w:rPr>
  </w:style>
  <w:style w:type="paragraph" w:styleId="3c">
    <w:name w:val="Body Text Indent 3"/>
    <w:basedOn w:val="ab"/>
    <w:link w:val="3d"/>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d">
    <w:name w:val="Основной текст с отступом 3 Знак"/>
    <w:link w:val="3c"/>
    <w:rPr>
      <w:rFonts w:ascii="Times New Roman" w:eastAsia="Times New Roman" w:hAnsi="Times New Roman"/>
      <w:sz w:val="24"/>
      <w:szCs w:val="24"/>
      <w:lang w:val="en-US" w:eastAsia="en-US"/>
    </w:rPr>
  </w:style>
  <w:style w:type="paragraph" w:styleId="afff1">
    <w:name w:val="Plain Text"/>
    <w:basedOn w:val="ab"/>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0">
    <w:name w:val="Body Text 2"/>
    <w:basedOn w:val="ab"/>
    <w:link w:val="2e"/>
    <w:pPr>
      <w:numPr>
        <w:ilvl w:val="1"/>
        <w:numId w:val="4"/>
      </w:numPr>
      <w:spacing w:after="60"/>
      <w:jc w:val="both"/>
    </w:pPr>
    <w:rPr>
      <w:rFonts w:eastAsia="Times New Roman"/>
      <w:sz w:val="24"/>
      <w:szCs w:val="20"/>
      <w:lang w:val="en-US" w:eastAsia="en-US"/>
    </w:rPr>
  </w:style>
  <w:style w:type="character" w:customStyle="1" w:styleId="2e">
    <w:name w:val="Основной текст 2 Знак"/>
    <w:link w:val="20"/>
    <w:rPr>
      <w:rFonts w:ascii="Times New Roman" w:eastAsia="Times New Roman" w:hAnsi="Times New Roman"/>
      <w:sz w:val="24"/>
      <w:lang w:val="en-US" w:eastAsia="en-US"/>
    </w:rPr>
  </w:style>
  <w:style w:type="paragraph" w:styleId="32">
    <w:name w:val="List Bullet 3"/>
    <w:basedOn w:val="ab"/>
    <w:pPr>
      <w:numPr>
        <w:ilvl w:val="1"/>
        <w:numId w:val="17"/>
      </w:numPr>
      <w:tabs>
        <w:tab w:val="clear" w:pos="567"/>
        <w:tab w:val="num" w:pos="926"/>
      </w:tabs>
      <w:spacing w:after="60"/>
      <w:ind w:left="926" w:hanging="360"/>
      <w:jc w:val="both"/>
    </w:pPr>
    <w:rPr>
      <w:rFonts w:eastAsia="Times New Roman"/>
      <w:sz w:val="24"/>
      <w:szCs w:val="20"/>
    </w:rPr>
  </w:style>
  <w:style w:type="paragraph" w:styleId="41">
    <w:name w:val="List Bullet 4"/>
    <w:basedOn w:val="ab"/>
    <w:pPr>
      <w:numPr>
        <w:numId w:val="2"/>
      </w:numPr>
      <w:tabs>
        <w:tab w:val="num" w:pos="1209"/>
      </w:tabs>
      <w:spacing w:after="60"/>
      <w:ind w:left="1209"/>
      <w:jc w:val="both"/>
    </w:pPr>
    <w:rPr>
      <w:rFonts w:eastAsia="Times New Roman"/>
      <w:sz w:val="24"/>
      <w:szCs w:val="20"/>
    </w:rPr>
  </w:style>
  <w:style w:type="paragraph" w:styleId="5">
    <w:name w:val="List Bullet 5"/>
    <w:basedOn w:val="ab"/>
    <w:pPr>
      <w:numPr>
        <w:numId w:val="3"/>
      </w:numPr>
      <w:tabs>
        <w:tab w:val="num" w:pos="1492"/>
      </w:tabs>
      <w:spacing w:after="60"/>
      <w:ind w:left="1492"/>
      <w:jc w:val="both"/>
    </w:pPr>
    <w:rPr>
      <w:rFonts w:eastAsia="Times New Roman"/>
      <w:sz w:val="24"/>
      <w:szCs w:val="20"/>
    </w:rPr>
  </w:style>
  <w:style w:type="paragraph" w:styleId="a8">
    <w:name w:val="List Number"/>
    <w:basedOn w:val="ab"/>
    <w:pPr>
      <w:numPr>
        <w:numId w:val="9"/>
      </w:numPr>
      <w:tabs>
        <w:tab w:val="clear" w:pos="926"/>
        <w:tab w:val="num" w:pos="360"/>
      </w:tabs>
      <w:spacing w:after="60"/>
      <w:ind w:left="360"/>
      <w:jc w:val="both"/>
    </w:pPr>
    <w:rPr>
      <w:rFonts w:eastAsia="Times New Roman"/>
      <w:sz w:val="24"/>
      <w:szCs w:val="20"/>
    </w:rPr>
  </w:style>
  <w:style w:type="paragraph" w:styleId="34">
    <w:name w:val="List Number 3"/>
    <w:basedOn w:val="ab"/>
    <w:pPr>
      <w:numPr>
        <w:numId w:val="10"/>
      </w:numPr>
      <w:tabs>
        <w:tab w:val="clear" w:pos="1209"/>
        <w:tab w:val="num" w:pos="926"/>
      </w:tabs>
      <w:spacing w:after="60"/>
      <w:ind w:left="926"/>
      <w:jc w:val="both"/>
    </w:pPr>
    <w:rPr>
      <w:rFonts w:eastAsia="Times New Roman"/>
      <w:sz w:val="24"/>
      <w:szCs w:val="20"/>
    </w:rPr>
  </w:style>
  <w:style w:type="paragraph" w:styleId="4">
    <w:name w:val="List Number 4"/>
    <w:basedOn w:val="ab"/>
    <w:pPr>
      <w:numPr>
        <w:numId w:val="11"/>
      </w:numPr>
      <w:tabs>
        <w:tab w:val="clear" w:pos="1492"/>
        <w:tab w:val="num" w:pos="1209"/>
      </w:tabs>
      <w:spacing w:after="60"/>
      <w:ind w:left="1209"/>
      <w:jc w:val="both"/>
    </w:pPr>
    <w:rPr>
      <w:rFonts w:eastAsia="Times New Roman"/>
      <w:sz w:val="24"/>
      <w:szCs w:val="20"/>
    </w:rPr>
  </w:style>
  <w:style w:type="paragraph" w:styleId="50">
    <w:name w:val="List Number 5"/>
    <w:basedOn w:val="ab"/>
    <w:pPr>
      <w:numPr>
        <w:numId w:val="12"/>
      </w:numPr>
      <w:tabs>
        <w:tab w:val="clear" w:pos="360"/>
        <w:tab w:val="num" w:pos="1492"/>
      </w:tabs>
      <w:spacing w:after="60"/>
      <w:ind w:left="1492"/>
      <w:jc w:val="both"/>
    </w:pPr>
    <w:rPr>
      <w:rFonts w:eastAsia="Times New Roman"/>
      <w:sz w:val="24"/>
      <w:szCs w:val="20"/>
    </w:rPr>
  </w:style>
  <w:style w:type="paragraph" w:customStyle="1" w:styleId="a">
    <w:name w:val="Раздел"/>
    <w:basedOn w:val="ab"/>
    <w:semiHidden/>
    <w:pPr>
      <w:numPr>
        <w:numId w:val="13"/>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5">
    <w:name w:val="Раздел 3"/>
    <w:basedOn w:val="ab"/>
    <w:semiHidden/>
    <w:pPr>
      <w:numPr>
        <w:numId w:val="14"/>
      </w:numPr>
      <w:tabs>
        <w:tab w:val="clear" w:pos="1209"/>
        <w:tab w:val="num" w:pos="360"/>
      </w:tabs>
      <w:spacing w:before="120" w:after="120"/>
      <w:ind w:left="360"/>
      <w:jc w:val="center"/>
    </w:pPr>
    <w:rPr>
      <w:rFonts w:eastAsia="Times New Roman"/>
      <w:b/>
      <w:sz w:val="24"/>
      <w:szCs w:val="20"/>
    </w:rPr>
  </w:style>
  <w:style w:type="paragraph" w:customStyle="1" w:styleId="a9">
    <w:name w:val="Условия контракта"/>
    <w:basedOn w:val="ab"/>
    <w:semiHidden/>
    <w:pPr>
      <w:numPr>
        <w:numId w:val="15"/>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0"/>
    <w:semiHidden/>
    <w:pPr>
      <w:numPr>
        <w:numId w:val="16"/>
      </w:numPr>
      <w:tabs>
        <w:tab w:val="clear" w:pos="1440"/>
        <w:tab w:val="num" w:pos="360"/>
      </w:tabs>
      <w:spacing w:before="180"/>
      <w:ind w:left="360" w:hanging="360"/>
    </w:pPr>
    <w:rPr>
      <w:b/>
    </w:rPr>
  </w:style>
  <w:style w:type="paragraph" w:customStyle="1" w:styleId="31">
    <w:name w:val="Стиль3"/>
    <w:basedOn w:val="2c"/>
    <w:pPr>
      <w:numPr>
        <w:numId w:val="17"/>
      </w:numPr>
      <w:tabs>
        <w:tab w:val="clear" w:pos="567"/>
      </w:tabs>
      <w:ind w:left="283" w:firstLine="0"/>
    </w:pPr>
  </w:style>
  <w:style w:type="paragraph" w:customStyle="1" w:styleId="2-11">
    <w:name w:val="содержание2-11"/>
    <w:basedOn w:val="ab"/>
    <w:pPr>
      <w:spacing w:after="60"/>
      <w:jc w:val="both"/>
    </w:pPr>
    <w:rPr>
      <w:rFonts w:eastAsia="Times New Roman"/>
      <w:sz w:val="24"/>
      <w:szCs w:val="24"/>
    </w:rPr>
  </w:style>
  <w:style w:type="paragraph" w:styleId="afff3">
    <w:name w:val="List Bullet"/>
    <w:basedOn w:val="ab"/>
    <w:pPr>
      <w:widowControl w:val="0"/>
      <w:spacing w:after="60"/>
      <w:jc w:val="both"/>
    </w:pPr>
    <w:rPr>
      <w:rFonts w:eastAsia="Times New Roman"/>
      <w:sz w:val="24"/>
      <w:szCs w:val="24"/>
    </w:rPr>
  </w:style>
  <w:style w:type="paragraph" w:customStyle="1" w:styleId="afff4">
    <w:name w:val="Тендерные данные"/>
    <w:basedOn w:val="ab"/>
    <w:semiHidden/>
    <w:pPr>
      <w:tabs>
        <w:tab w:val="left" w:pos="1985"/>
      </w:tabs>
      <w:spacing w:before="120" w:after="60"/>
      <w:jc w:val="both"/>
    </w:pPr>
    <w:rPr>
      <w:rFonts w:eastAsia="Times New Roman"/>
      <w:b/>
      <w:sz w:val="24"/>
      <w:szCs w:val="20"/>
    </w:rPr>
  </w:style>
  <w:style w:type="paragraph" w:customStyle="1" w:styleId="24">
    <w:name w:val="Заголовок 2 со списком"/>
    <w:basedOn w:val="2contractH2h2Numberedtext3heading22122211h2h2appT2TF-Overskrit2Title2ITTt2PAMajorSectionTEHeading2Livello2R2H21heading2IndentLeft025inttulo2TITRE21stlevelheadingl2level2notocA2ndlevel"/>
    <w:next w:val="ab"/>
    <w:link w:val="2f"/>
    <w:pPr>
      <w:numPr>
        <w:numId w:val="5"/>
      </w:numPr>
      <w:spacing w:line="360" w:lineRule="auto"/>
    </w:pPr>
    <w:rPr>
      <w:b w:val="0"/>
    </w:rPr>
  </w:style>
  <w:style w:type="character" w:customStyle="1" w:styleId="2f">
    <w:name w:val="Заголовок 2 со списком Знак"/>
    <w:link w:val="24"/>
    <w:rPr>
      <w:rFonts w:ascii="Times New Roman" w:eastAsia="Times New Roman" w:hAnsi="Times New Roman"/>
      <w:bCs/>
      <w:sz w:val="24"/>
      <w:szCs w:val="24"/>
      <w:lang w:val="en-US" w:eastAsia="en-US"/>
    </w:rPr>
  </w:style>
  <w:style w:type="paragraph" w:customStyle="1" w:styleId="37">
    <w:name w:val="Заголовок 3 со списком"/>
    <w:basedOn w:val="3H33h3h31ITTt3PAMinorSectionTEHeadingTitle3listl3Level3Headheading3h3H31H32H33H34H35ttulo3subhead1TF-Overskrift3Titre3alltocTable33headingHeading3-oldorderpara2l3132l3233l3334l3435l35"/>
    <w:link w:val="3e"/>
    <w:pPr>
      <w:numPr>
        <w:ilvl w:val="1"/>
        <w:numId w:val="5"/>
      </w:numPr>
    </w:pPr>
  </w:style>
  <w:style w:type="character" w:customStyle="1" w:styleId="3e">
    <w:name w:val="Заголовок 3 со списком Знак"/>
    <w:link w:val="37"/>
    <w:rPr>
      <w:rFonts w:ascii="Arial" w:eastAsia="Times New Roman" w:hAnsi="Arial"/>
      <w:b/>
      <w:sz w:val="24"/>
      <w:lang w:val="en-US" w:eastAsia="en-US"/>
    </w:rPr>
  </w:style>
  <w:style w:type="character" w:customStyle="1" w:styleId="af8">
    <w:name w:val="Нижний колонтитул Знак"/>
    <w:link w:val="af7"/>
    <w:uiPriority w:val="99"/>
    <w:rPr>
      <w:rFonts w:ascii="Times New Roman" w:hAnsi="Times New Roman"/>
      <w:sz w:val="18"/>
      <w:szCs w:val="18"/>
    </w:rPr>
  </w:style>
  <w:style w:type="paragraph" w:styleId="3f">
    <w:name w:val="Body Text 3"/>
    <w:basedOn w:val="ab"/>
    <w:link w:val="3f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0">
    <w:name w:val="Основной текст 3 Знак"/>
    <w:link w:val="3f"/>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b"/>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b"/>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b"/>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b"/>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b"/>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4"/>
    <w:link w:val="affff3"/>
    <w:qFormat/>
    <w:rPr>
      <w:b/>
    </w:rPr>
  </w:style>
  <w:style w:type="paragraph" w:customStyle="1" w:styleId="affff4">
    <w:name w:val="АД_Наименование главы без нумерации"/>
    <w:basedOn w:val="2contractH2h2Numberedtext3heading22122211h2h2appT2TF-Overskrit2Title2ITTt2PAMajorSectionTEHeading2Livello2R2H21heading2IndentLeft025inttulo2TITRE21stlevelheadingl2level2notocA2ndlevel"/>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7"/>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a">
    <w:name w:val="АД_Нумерованный подпункт"/>
    <w:basedOn w:val="ab"/>
    <w:link w:val="affff8"/>
    <w:qFormat/>
    <w:pPr>
      <w:numPr>
        <w:ilvl w:val="2"/>
        <w:numId w:val="5"/>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a"/>
    <w:rPr>
      <w:rFonts w:ascii="Times New Roman" w:eastAsia="Times New Roman" w:hAnsi="Times New Roman"/>
      <w:sz w:val="24"/>
      <w:szCs w:val="24"/>
      <w:lang w:val="en-US" w:eastAsia="en-US"/>
    </w:rPr>
  </w:style>
  <w:style w:type="paragraph" w:customStyle="1" w:styleId="affff9">
    <w:name w:val="АД_Основной текст"/>
    <w:basedOn w:val="ab"/>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b"/>
    <w:pPr>
      <w:numPr>
        <w:ilvl w:val="2"/>
        <w:numId w:val="6"/>
      </w:numPr>
      <w:tabs>
        <w:tab w:val="left" w:pos="720"/>
      </w:tabs>
      <w:jc w:val="both"/>
    </w:pPr>
    <w:rPr>
      <w:rFonts w:eastAsia="Times New Roman"/>
      <w:b/>
      <w:bCs/>
      <w:i/>
      <w:iCs/>
      <w:sz w:val="24"/>
      <w:szCs w:val="24"/>
    </w:rPr>
  </w:style>
  <w:style w:type="paragraph" w:customStyle="1" w:styleId="affffb">
    <w:name w:val="АД_Заголовки таблиц"/>
    <w:basedOn w:val="ab"/>
    <w:qFormat/>
    <w:pPr>
      <w:jc w:val="center"/>
    </w:pPr>
    <w:rPr>
      <w:rFonts w:eastAsia="Times New Roman"/>
      <w:b/>
      <w:bCs/>
      <w:sz w:val="24"/>
      <w:szCs w:val="24"/>
    </w:rPr>
  </w:style>
  <w:style w:type="paragraph" w:customStyle="1" w:styleId="affffc">
    <w:name w:val="АД_Основной текст по центру полужирный"/>
    <w:basedOn w:val="ab"/>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b"/>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a"/>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1">
    <w:name w:val="АД_Список абв"/>
    <w:basedOn w:val="ab"/>
    <w:pPr>
      <w:numPr>
        <w:numId w:val="18"/>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b"/>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b"/>
    <w:pPr>
      <w:ind w:left="-540"/>
      <w:jc w:val="both"/>
    </w:pPr>
    <w:rPr>
      <w:rFonts w:ascii="Arial" w:eastAsia="Times New Roman" w:hAnsi="Arial" w:cs="Arial"/>
      <w:szCs w:val="24"/>
      <w:lang w:eastAsia="ar-SA"/>
    </w:rPr>
  </w:style>
  <w:style w:type="paragraph" w:customStyle="1" w:styleId="WW-3">
    <w:name w:val="WW-Основной текст с отступом 3"/>
    <w:basedOn w:val="ab"/>
    <w:pPr>
      <w:ind w:left="-540"/>
      <w:jc w:val="both"/>
    </w:pPr>
    <w:rPr>
      <w:rFonts w:ascii="Arial" w:eastAsia="Times New Roman" w:hAnsi="Arial" w:cs="Arial"/>
      <w:sz w:val="17"/>
      <w:szCs w:val="24"/>
      <w:lang w:eastAsia="ar-SA"/>
    </w:rPr>
  </w:style>
  <w:style w:type="paragraph" w:customStyle="1" w:styleId="a7">
    <w:name w:val="Список нум."/>
    <w:basedOn w:val="ab"/>
    <w:pPr>
      <w:keepNext/>
      <w:numPr>
        <w:numId w:val="19"/>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b"/>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b"/>
    <w:link w:val="FootnoteTextChar1FootnoteTextChar2FootnoteTextChar"/>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rPr>
      <w:rFonts w:ascii="Times New Roman" w:eastAsia="Times New Roman" w:hAnsi="Times New Roman"/>
    </w:rPr>
  </w:style>
  <w:style w:type="paragraph" w:customStyle="1" w:styleId="3f1">
    <w:name w:val="Стиль3 Знак Знак"/>
    <w:basedOn w:val="2c"/>
    <w:link w:val="3f2"/>
    <w:uiPriority w:val="99"/>
    <w:pPr>
      <w:widowControl w:val="0"/>
      <w:tabs>
        <w:tab w:val="num" w:pos="227"/>
      </w:tabs>
      <w:spacing w:after="0" w:line="240" w:lineRule="auto"/>
      <w:ind w:left="0"/>
    </w:pPr>
    <w:rPr>
      <w:szCs w:val="20"/>
      <w:lang w:val="ru-RU" w:eastAsia="ru-RU"/>
    </w:rPr>
  </w:style>
  <w:style w:type="paragraph" w:customStyle="1" w:styleId="03zagolovok2">
    <w:name w:val="03zagolovok2"/>
    <w:basedOn w:val="ab"/>
    <w:pPr>
      <w:keepNext/>
      <w:spacing w:before="360" w:after="120" w:line="360" w:lineRule="atLeast"/>
      <w:outlineLvl w:val="1"/>
    </w:pPr>
    <w:rPr>
      <w:rFonts w:ascii="GaramondC" w:eastAsia="Times New Roman" w:hAnsi="GaramondC"/>
      <w:b/>
      <w:color w:val="000000"/>
      <w:sz w:val="28"/>
      <w:szCs w:val="28"/>
    </w:rPr>
  </w:style>
  <w:style w:type="paragraph" w:customStyle="1" w:styleId="afffff0">
    <w:name w:val="Название;Заголовок"/>
    <w:basedOn w:val="ab"/>
    <w:link w:val="19"/>
    <w:uiPriority w:val="99"/>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afffff1">
    <w:name w:val="Название Знак;Заголовок Знак"/>
    <w:uiPriority w:val="99"/>
    <w:rPr>
      <w:rFonts w:ascii="Cambria" w:eastAsia="Times New Roman" w:hAnsi="Cambria" w:cs="Times New Roman"/>
      <w:b/>
      <w:bCs/>
      <w:sz w:val="32"/>
      <w:szCs w:val="32"/>
    </w:rPr>
  </w:style>
  <w:style w:type="paragraph" w:customStyle="1" w:styleId="afffff2">
    <w:name w:val="текст"/>
    <w:pPr>
      <w:jc w:val="both"/>
    </w:pPr>
    <w:rPr>
      <w:rFonts w:ascii="SchoolBookC" w:eastAsia="Times New Roman" w:hAnsi="SchoolBookC"/>
      <w:color w:val="000000"/>
      <w:sz w:val="24"/>
      <w:lang w:eastAsia="ru-RU"/>
    </w:rPr>
  </w:style>
  <w:style w:type="paragraph" w:customStyle="1" w:styleId="afffff3">
    <w:name w:val="втяжка"/>
    <w:basedOn w:val="1a"/>
    <w:next w:val="1a"/>
    <w:pPr>
      <w:tabs>
        <w:tab w:val="left" w:pos="567"/>
      </w:tabs>
      <w:spacing w:before="57"/>
      <w:ind w:left="567" w:hanging="567"/>
    </w:pPr>
  </w:style>
  <w:style w:type="paragraph" w:customStyle="1" w:styleId="1a">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b"/>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b"/>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4">
    <w:name w:val="Готовый"/>
    <w:basedOn w:val="a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b"/>
    <w:pPr>
      <w:widowControl w:val="0"/>
      <w:spacing w:line="272" w:lineRule="exact"/>
      <w:ind w:firstLine="542"/>
      <w:jc w:val="both"/>
    </w:pPr>
    <w:rPr>
      <w:rFonts w:eastAsia="Times New Roman"/>
      <w:sz w:val="24"/>
      <w:szCs w:val="24"/>
    </w:rPr>
  </w:style>
  <w:style w:type="paragraph" w:customStyle="1" w:styleId="Style9">
    <w:name w:val="Style9"/>
    <w:basedOn w:val="ab"/>
    <w:pPr>
      <w:widowControl w:val="0"/>
      <w:spacing w:line="295" w:lineRule="exact"/>
      <w:ind w:firstLine="185"/>
    </w:pPr>
    <w:rPr>
      <w:rFonts w:eastAsia="Times New Roman"/>
      <w:sz w:val="24"/>
      <w:szCs w:val="24"/>
    </w:rPr>
  </w:style>
  <w:style w:type="paragraph" w:customStyle="1" w:styleId="Style10">
    <w:name w:val="Style10"/>
    <w:basedOn w:val="ab"/>
    <w:pPr>
      <w:widowControl w:val="0"/>
      <w:jc w:val="both"/>
    </w:pPr>
    <w:rPr>
      <w:rFonts w:eastAsia="Times New Roman"/>
      <w:sz w:val="24"/>
      <w:szCs w:val="24"/>
    </w:rPr>
  </w:style>
  <w:style w:type="paragraph" w:customStyle="1" w:styleId="Style11">
    <w:name w:val="Style11"/>
    <w:basedOn w:val="ab"/>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b"/>
    <w:pPr>
      <w:widowControl w:val="0"/>
    </w:pPr>
    <w:rPr>
      <w:rFonts w:eastAsia="Times New Roman"/>
      <w:sz w:val="24"/>
      <w:szCs w:val="24"/>
    </w:rPr>
  </w:style>
  <w:style w:type="paragraph" w:customStyle="1" w:styleId="Style2">
    <w:name w:val="Style2"/>
    <w:basedOn w:val="ab"/>
    <w:pPr>
      <w:widowControl w:val="0"/>
      <w:spacing w:line="271" w:lineRule="exact"/>
      <w:ind w:hanging="362"/>
    </w:pPr>
    <w:rPr>
      <w:rFonts w:eastAsia="Times New Roman"/>
      <w:sz w:val="24"/>
      <w:szCs w:val="24"/>
    </w:rPr>
  </w:style>
  <w:style w:type="paragraph" w:customStyle="1" w:styleId="Style8">
    <w:name w:val="Style8"/>
    <w:basedOn w:val="ab"/>
    <w:pPr>
      <w:widowControl w:val="0"/>
      <w:spacing w:line="413" w:lineRule="exact"/>
      <w:jc w:val="both"/>
    </w:pPr>
    <w:rPr>
      <w:rFonts w:eastAsia="Times New Roman"/>
      <w:sz w:val="24"/>
      <w:szCs w:val="24"/>
    </w:rPr>
  </w:style>
  <w:style w:type="paragraph" w:customStyle="1" w:styleId="Style13">
    <w:name w:val="Style13"/>
    <w:basedOn w:val="ab"/>
    <w:pPr>
      <w:widowControl w:val="0"/>
      <w:spacing w:line="401" w:lineRule="exact"/>
      <w:ind w:firstLine="259"/>
    </w:pPr>
    <w:rPr>
      <w:rFonts w:eastAsia="Times New Roman"/>
      <w:sz w:val="24"/>
      <w:szCs w:val="24"/>
    </w:rPr>
  </w:style>
  <w:style w:type="paragraph" w:customStyle="1" w:styleId="Style15">
    <w:name w:val="Style15"/>
    <w:basedOn w:val="ab"/>
    <w:pPr>
      <w:widowControl w:val="0"/>
      <w:spacing w:line="398" w:lineRule="exact"/>
      <w:ind w:firstLine="122"/>
    </w:pPr>
    <w:rPr>
      <w:rFonts w:eastAsia="Times New Roman"/>
      <w:sz w:val="24"/>
      <w:szCs w:val="24"/>
    </w:rPr>
  </w:style>
  <w:style w:type="paragraph" w:customStyle="1" w:styleId="Style17">
    <w:name w:val="Style17"/>
    <w:basedOn w:val="ab"/>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b"/>
    <w:pPr>
      <w:widowControl w:val="0"/>
      <w:spacing w:after="160" w:line="240" w:lineRule="exact"/>
      <w:jc w:val="right"/>
    </w:pPr>
    <w:rPr>
      <w:rFonts w:eastAsia="Times New Roman"/>
      <w:sz w:val="20"/>
      <w:szCs w:val="20"/>
      <w:lang w:val="en-GB" w:eastAsia="en-US"/>
    </w:rPr>
  </w:style>
  <w:style w:type="paragraph" w:customStyle="1" w:styleId="afffff5">
    <w:name w:val="Стиль"/>
    <w:uiPriority w:val="99"/>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b">
    <w:name w:val="Обычный1"/>
    <w:uiPriority w:val="99"/>
    <w:pPr>
      <w:widowControl w:val="0"/>
      <w:spacing w:line="300" w:lineRule="auto"/>
      <w:ind w:firstLine="720"/>
      <w:jc w:val="both"/>
    </w:pPr>
    <w:rPr>
      <w:rFonts w:ascii="Times New Roman" w:eastAsia="Times New Roman" w:hAnsi="Times New Roman"/>
      <w:sz w:val="24"/>
      <w:lang w:eastAsia="ru-RU"/>
    </w:rPr>
  </w:style>
  <w:style w:type="paragraph" w:customStyle="1" w:styleId="afffff6">
    <w:name w:val="Знак"/>
    <w:basedOn w:val="ab"/>
    <w:pPr>
      <w:spacing w:after="160" w:line="240" w:lineRule="exact"/>
      <w:jc w:val="both"/>
    </w:pPr>
    <w:rPr>
      <w:rFonts w:ascii="Verdana" w:eastAsia="Times New Roman" w:hAnsi="Verdana"/>
      <w:sz w:val="22"/>
      <w:szCs w:val="20"/>
      <w:lang w:val="en-US" w:eastAsia="en-US"/>
    </w:rPr>
  </w:style>
  <w:style w:type="character" w:customStyle="1" w:styleId="19">
    <w:name w:val="Название Знак1"/>
    <w:link w:val="afffff0"/>
    <w:uiPriority w:val="99"/>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b"/>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b"/>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b"/>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b"/>
    <w:uiPriority w:val="99"/>
    <w:pPr>
      <w:numPr>
        <w:ilvl w:val="1"/>
        <w:numId w:val="3"/>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7">
    <w:name w:val="annotation text"/>
    <w:basedOn w:val="ab"/>
    <w:link w:val="afffff8"/>
    <w:uiPriority w:val="99"/>
    <w:rPr>
      <w:rFonts w:eastAsia="Times New Roman"/>
      <w:sz w:val="20"/>
      <w:szCs w:val="20"/>
    </w:rPr>
  </w:style>
  <w:style w:type="character" w:customStyle="1" w:styleId="afffff8">
    <w:name w:val="Текст примечания Знак"/>
    <w:link w:val="afffff7"/>
    <w:uiPriority w:val="99"/>
    <w:rPr>
      <w:rFonts w:ascii="Times New Roman" w:eastAsia="Times New Roman" w:hAnsi="Times New Roman"/>
    </w:rPr>
  </w:style>
  <w:style w:type="paragraph" w:styleId="afffff9">
    <w:name w:val="annotation subject"/>
    <w:basedOn w:val="afffff7"/>
    <w:next w:val="afffff7"/>
    <w:link w:val="afffffa"/>
    <w:pPr>
      <w:spacing w:line="360" w:lineRule="auto"/>
      <w:jc w:val="both"/>
    </w:pPr>
    <w:rPr>
      <w:b/>
      <w:bCs/>
      <w:lang w:val="en-US" w:eastAsia="en-US"/>
    </w:rPr>
  </w:style>
  <w:style w:type="character" w:customStyle="1" w:styleId="afffffa">
    <w:name w:val="Тема примечания Знак"/>
    <w:link w:val="afffff9"/>
    <w:rPr>
      <w:rFonts w:ascii="Times New Roman" w:eastAsia="Times New Roman" w:hAnsi="Times New Roman"/>
      <w:b/>
      <w:bCs/>
      <w:lang w:val="en-US" w:eastAsia="en-US"/>
    </w:rPr>
  </w:style>
  <w:style w:type="paragraph" w:customStyle="1" w:styleId="-8">
    <w:name w:val="Контракт-раздел"/>
    <w:basedOn w:val="ab"/>
    <w:next w:val="ab"/>
    <w:pPr>
      <w:keepNext/>
      <w:tabs>
        <w:tab w:val="left" w:pos="540"/>
      </w:tabs>
      <w:spacing w:before="360" w:after="120"/>
      <w:jc w:val="center"/>
      <w:outlineLvl w:val="3"/>
    </w:pPr>
    <w:rPr>
      <w:rFonts w:eastAsia="Times New Roman"/>
      <w:b/>
      <w:bCs/>
      <w:caps/>
      <w:smallCaps/>
      <w:sz w:val="24"/>
      <w:szCs w:val="24"/>
    </w:rPr>
  </w:style>
  <w:style w:type="paragraph" w:customStyle="1" w:styleId="afffffb">
    <w:name w:val="Знак Знак Знак"/>
    <w:basedOn w:val="ab"/>
    <w:uiPriority w:val="99"/>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b"/>
    <w:next w:val="ab"/>
    <w:pPr>
      <w:jc w:val="center"/>
    </w:pPr>
    <w:rPr>
      <w:rFonts w:eastAsia="Times New Roman"/>
      <w:b/>
      <w:bCs/>
      <w:sz w:val="24"/>
      <w:szCs w:val="24"/>
    </w:rPr>
  </w:style>
  <w:style w:type="paragraph" w:customStyle="1" w:styleId="Head91">
    <w:name w:val="Head 9.1"/>
    <w:basedOn w:val="ab"/>
    <w:next w:val="ab"/>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b"/>
    <w:pPr>
      <w:numPr>
        <w:numId w:val="20"/>
      </w:numPr>
      <w:spacing w:before="100" w:after="100"/>
      <w:jc w:val="both"/>
    </w:pPr>
    <w:rPr>
      <w:rFonts w:eastAsia="Times New Roman"/>
      <w:sz w:val="24"/>
      <w:szCs w:val="24"/>
    </w:rPr>
  </w:style>
  <w:style w:type="paragraph" w:styleId="55">
    <w:name w:val="List 5"/>
    <w:basedOn w:val="ab"/>
    <w:pPr>
      <w:ind w:left="1415" w:hanging="283"/>
      <w:contextualSpacing/>
      <w:jc w:val="both"/>
    </w:pPr>
    <w:rPr>
      <w:rFonts w:eastAsia="Times New Roman"/>
      <w:sz w:val="24"/>
      <w:szCs w:val="24"/>
    </w:rPr>
  </w:style>
  <w:style w:type="paragraph" w:customStyle="1" w:styleId="a6">
    <w:name w:val="_Абзац"/>
    <w:basedOn w:val="ab"/>
    <w:pPr>
      <w:numPr>
        <w:ilvl w:val="4"/>
        <w:numId w:val="21"/>
      </w:numPr>
      <w:spacing w:line="360" w:lineRule="auto"/>
      <w:ind w:right="284"/>
      <w:jc w:val="both"/>
      <w:outlineLvl w:val="4"/>
    </w:pPr>
    <w:rPr>
      <w:rFonts w:ascii="Arial" w:eastAsia="Times New Roman" w:hAnsi="Arial" w:cs="Arial"/>
      <w:sz w:val="20"/>
      <w:szCs w:val="20"/>
    </w:rPr>
  </w:style>
  <w:style w:type="paragraph" w:customStyle="1" w:styleId="a5">
    <w:name w:val="_Подпункт"/>
    <w:basedOn w:val="ab"/>
    <w:pPr>
      <w:numPr>
        <w:ilvl w:val="3"/>
        <w:numId w:val="21"/>
      </w:numPr>
      <w:spacing w:before="60" w:line="360" w:lineRule="auto"/>
      <w:ind w:right="284" w:firstLine="0"/>
      <w:jc w:val="both"/>
      <w:outlineLvl w:val="3"/>
    </w:pPr>
    <w:rPr>
      <w:rFonts w:ascii="Arial" w:eastAsia="Times New Roman" w:hAnsi="Arial" w:cs="Arial"/>
      <w:sz w:val="20"/>
      <w:szCs w:val="20"/>
    </w:rPr>
  </w:style>
  <w:style w:type="paragraph" w:customStyle="1" w:styleId="a3">
    <w:name w:val="_Подраздел"/>
    <w:basedOn w:val="ab"/>
    <w:next w:val="ab"/>
    <w:pPr>
      <w:keepNext/>
      <w:numPr>
        <w:ilvl w:val="1"/>
        <w:numId w:val="21"/>
      </w:numPr>
      <w:spacing w:before="120" w:after="120" w:line="360" w:lineRule="auto"/>
      <w:ind w:right="284" w:firstLine="0"/>
      <w:jc w:val="both"/>
      <w:outlineLvl w:val="1"/>
    </w:pPr>
    <w:rPr>
      <w:rFonts w:ascii="Arial" w:eastAsia="Times New Roman" w:hAnsi="Arial" w:cs="Arial"/>
      <w:sz w:val="20"/>
      <w:szCs w:val="20"/>
    </w:rPr>
  </w:style>
  <w:style w:type="paragraph" w:customStyle="1" w:styleId="a4">
    <w:name w:val="_Пункт"/>
    <w:basedOn w:val="a3"/>
    <w:next w:val="ab"/>
    <w:pPr>
      <w:numPr>
        <w:ilvl w:val="2"/>
      </w:numPr>
      <w:ind w:firstLine="0"/>
      <w:outlineLvl w:val="2"/>
    </w:pPr>
  </w:style>
  <w:style w:type="paragraph" w:customStyle="1" w:styleId="a2">
    <w:name w:val="_Раздел"/>
    <w:basedOn w:val="ab"/>
    <w:next w:val="a3"/>
    <w:pPr>
      <w:keepNext/>
      <w:pageBreakBefore/>
      <w:numPr>
        <w:numId w:val="21"/>
      </w:numPr>
      <w:spacing w:before="120" w:after="120"/>
      <w:ind w:right="284"/>
      <w:outlineLvl w:val="0"/>
    </w:pPr>
    <w:rPr>
      <w:rFonts w:ascii="Arial" w:eastAsia="Times New Roman" w:hAnsi="Arial" w:cs="Arial"/>
      <w:sz w:val="28"/>
      <w:szCs w:val="20"/>
    </w:rPr>
  </w:style>
  <w:style w:type="paragraph" w:customStyle="1" w:styleId="afffffc">
    <w:name w:val="Нормальный"/>
    <w:pPr>
      <w:widowControl w:val="0"/>
    </w:pPr>
    <w:rPr>
      <w:rFonts w:ascii="Times New Roman" w:eastAsia="Times New Roman" w:hAnsi="Times New Roman"/>
      <w:lang w:eastAsia="ru-RU"/>
    </w:rPr>
  </w:style>
  <w:style w:type="paragraph" w:customStyle="1" w:styleId="12">
    <w:name w:val="ТТ список 1"/>
    <w:basedOn w:val="ab"/>
    <w:pPr>
      <w:keepNext/>
      <w:keepLines/>
      <w:numPr>
        <w:numId w:val="22"/>
      </w:numPr>
      <w:spacing w:before="240" w:after="120"/>
    </w:pPr>
    <w:rPr>
      <w:rFonts w:eastAsia="Times New Roman"/>
      <w:b/>
      <w:sz w:val="24"/>
      <w:szCs w:val="20"/>
    </w:rPr>
  </w:style>
  <w:style w:type="paragraph" w:customStyle="1" w:styleId="25">
    <w:name w:val="ТТ список 2"/>
    <w:basedOn w:val="ab"/>
    <w:pPr>
      <w:keepNext/>
      <w:keepLines/>
      <w:numPr>
        <w:ilvl w:val="1"/>
        <w:numId w:val="22"/>
      </w:numPr>
      <w:spacing w:before="120" w:after="60"/>
    </w:pPr>
    <w:rPr>
      <w:rFonts w:eastAsia="Times New Roman"/>
      <w:b/>
      <w:i/>
      <w:sz w:val="24"/>
      <w:szCs w:val="24"/>
    </w:rPr>
  </w:style>
  <w:style w:type="paragraph" w:customStyle="1" w:styleId="3">
    <w:name w:val="ТТ список 3"/>
    <w:basedOn w:val="ab"/>
    <w:pPr>
      <w:keepLines/>
      <w:numPr>
        <w:ilvl w:val="2"/>
        <w:numId w:val="23"/>
      </w:numPr>
      <w:spacing w:before="60"/>
      <w:jc w:val="both"/>
    </w:pPr>
    <w:rPr>
      <w:rFonts w:eastAsia="Times New Roman"/>
      <w:sz w:val="24"/>
      <w:szCs w:val="24"/>
    </w:rPr>
  </w:style>
  <w:style w:type="paragraph" w:customStyle="1" w:styleId="40">
    <w:name w:val="ТТ список 4"/>
    <w:basedOn w:val="3"/>
    <w:pPr>
      <w:keepLines w:val="0"/>
      <w:numPr>
        <w:ilvl w:val="3"/>
        <w:numId w:val="22"/>
      </w:numPr>
      <w:ind w:right="141"/>
    </w:pPr>
  </w:style>
  <w:style w:type="paragraph" w:customStyle="1" w:styleId="ConsNonformat">
    <w:name w:val="ConsNonformat"/>
    <w:link w:val="ConsNonformat0"/>
    <w:rPr>
      <w:rFonts w:ascii="Courier New" w:eastAsia="Times New Roman" w:hAnsi="Courier New" w:cs="Courier New"/>
      <w:lang w:eastAsia="ru-RU"/>
    </w:rPr>
  </w:style>
  <w:style w:type="paragraph" w:customStyle="1" w:styleId="afffffd">
    <w:name w:val="Знак Знак Знак"/>
    <w:basedOn w:val="ab"/>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uiPriority w:val="99"/>
    <w:rPr>
      <w:rFonts w:ascii="Times New Roman" w:eastAsia="Times New Roman" w:hAnsi="Times New Roman"/>
      <w:sz w:val="24"/>
    </w:rPr>
  </w:style>
  <w:style w:type="paragraph" w:customStyle="1" w:styleId="1c">
    <w:name w:val="Знак1 Знак Знак Знак Знак Знак Знак Знак Знак Знак"/>
    <w:basedOn w:val="ab"/>
    <w:next w:val="2contractH2h2Numberedtext3heading22122211h2h2appT2TF-Overskrit2Title2ITTt2PAMajorSectionTEHeading2Livello2R2H21heading2IndentLeft025inttulo2TITRE21stlevelheadingl2level2notocA2ndlevel"/>
    <w:pPr>
      <w:spacing w:after="160" w:line="240" w:lineRule="exact"/>
    </w:pPr>
    <w:rPr>
      <w:rFonts w:eastAsia="Times New Roman"/>
      <w:sz w:val="24"/>
      <w:szCs w:val="20"/>
      <w:lang w:val="en-US" w:eastAsia="en-US"/>
    </w:rPr>
  </w:style>
  <w:style w:type="paragraph" w:customStyle="1" w:styleId="11">
    <w:name w:val="СТИЛЬ 1"/>
    <w:pPr>
      <w:numPr>
        <w:numId w:val="24"/>
      </w:numPr>
      <w:spacing w:before="240" w:after="120"/>
      <w:jc w:val="both"/>
    </w:pPr>
    <w:rPr>
      <w:rFonts w:ascii="Times New Roman" w:eastAsia="Times New Roman" w:hAnsi="Times New Roman"/>
      <w:b/>
      <w:sz w:val="28"/>
      <w:szCs w:val="24"/>
      <w:lang w:eastAsia="ru-RU"/>
    </w:rPr>
  </w:style>
  <w:style w:type="paragraph" w:customStyle="1" w:styleId="23">
    <w:name w:val="СТИЛЬ 2"/>
    <w:basedOn w:val="11"/>
    <w:pPr>
      <w:numPr>
        <w:ilvl w:val="1"/>
      </w:numPr>
    </w:pPr>
    <w:rPr>
      <w:b w:val="0"/>
      <w:szCs w:val="28"/>
    </w:rPr>
  </w:style>
  <w:style w:type="paragraph" w:customStyle="1" w:styleId="36">
    <w:name w:val="СТИЛЬ 3"/>
    <w:basedOn w:val="ab"/>
    <w:pPr>
      <w:numPr>
        <w:ilvl w:val="2"/>
        <w:numId w:val="24"/>
      </w:numPr>
      <w:spacing w:before="120" w:after="120"/>
      <w:jc w:val="both"/>
    </w:pPr>
    <w:rPr>
      <w:rFonts w:eastAsia="Times New Roman"/>
      <w:sz w:val="28"/>
      <w:szCs w:val="24"/>
    </w:rPr>
  </w:style>
  <w:style w:type="paragraph" w:customStyle="1" w:styleId="Tnd">
    <w:name w:val="Tnd_Раздел"/>
    <w:basedOn w:val="ab"/>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b"/>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b"/>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b"/>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b"/>
    <w:pPr>
      <w:widowControl w:val="0"/>
    </w:pPr>
    <w:rPr>
      <w:rFonts w:ascii="MS Reference Sans Serif" w:eastAsia="Times New Roman" w:hAnsi="MS Reference Sans Serif" w:cs="MS Reference Sans Serif"/>
      <w:sz w:val="24"/>
      <w:szCs w:val="24"/>
    </w:rPr>
  </w:style>
  <w:style w:type="paragraph" w:customStyle="1" w:styleId="xl24">
    <w:name w:val="xl24"/>
    <w:basedOn w:val="ab"/>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b"/>
    <w:pPr>
      <w:jc w:val="both"/>
    </w:pPr>
    <w:rPr>
      <w:rFonts w:ascii="Monotype Corsiva" w:eastAsia="Times New Roman" w:hAnsi="Monotype Corsiva" w:cs="Monotype Corsiva"/>
      <w:sz w:val="24"/>
      <w:szCs w:val="24"/>
    </w:rPr>
  </w:style>
  <w:style w:type="paragraph" w:customStyle="1" w:styleId="Char">
    <w:name w:val="Char"/>
    <w:basedOn w:val="ab"/>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b"/>
    <w:pPr>
      <w:ind w:left="360" w:hanging="360"/>
      <w:jc w:val="both"/>
    </w:pPr>
    <w:rPr>
      <w:rFonts w:eastAsia="Times New Roman"/>
      <w:sz w:val="24"/>
      <w:szCs w:val="24"/>
    </w:rPr>
  </w:style>
  <w:style w:type="paragraph" w:customStyle="1" w:styleId="afffffe">
    <w:name w:val="Обычный без отступа"/>
    <w:basedOn w:val="ab"/>
    <w:pPr>
      <w:widowControl w:val="0"/>
    </w:pPr>
    <w:rPr>
      <w:rFonts w:eastAsia="Lucida Sans Unicode" w:cs="Mangal"/>
      <w:sz w:val="24"/>
      <w:szCs w:val="20"/>
      <w:lang w:eastAsia="hi-IN" w:bidi="hi-IN"/>
    </w:rPr>
  </w:style>
  <w:style w:type="paragraph" w:styleId="1d">
    <w:name w:val="index 1"/>
    <w:basedOn w:val="ab"/>
    <w:next w:val="ab"/>
    <w:pPr>
      <w:ind w:left="240" w:hanging="240"/>
      <w:jc w:val="both"/>
    </w:pPr>
    <w:rPr>
      <w:rFonts w:eastAsia="Times New Roman"/>
      <w:sz w:val="24"/>
      <w:szCs w:val="24"/>
    </w:rPr>
  </w:style>
  <w:style w:type="paragraph" w:styleId="affffff">
    <w:name w:val="index heading"/>
    <w:basedOn w:val="100"/>
    <w:next w:val="1d"/>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2">
    <w:name w:val="Стиль3 Знак Знак Знак"/>
    <w:link w:val="3f1"/>
    <w:uiPriority w:val="99"/>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b"/>
    <w:pPr>
      <w:spacing w:before="120" w:after="240"/>
    </w:pPr>
    <w:rPr>
      <w:rFonts w:eastAsia="Times New Roman"/>
      <w:b/>
      <w:bCs/>
      <w:sz w:val="28"/>
      <w:szCs w:val="28"/>
    </w:rPr>
  </w:style>
  <w:style w:type="paragraph" w:customStyle="1" w:styleId="1e">
    <w:name w:val="Без интервала1"/>
    <w:rPr>
      <w:rFonts w:ascii="Times New Roman" w:eastAsia="Times New Roman" w:hAnsi="Times New Roman"/>
      <w:sz w:val="18"/>
      <w:szCs w:val="18"/>
      <w:lang w:eastAsia="ru-RU"/>
    </w:rPr>
  </w:style>
  <w:style w:type="paragraph" w:styleId="affffff0">
    <w:name w:val="Document Map"/>
    <w:basedOn w:val="ab"/>
    <w:link w:val="affffff1"/>
    <w:uiPriority w:val="99"/>
    <w:pPr>
      <w:shd w:val="clear" w:color="auto" w:fill="000080"/>
    </w:pPr>
    <w:rPr>
      <w:rFonts w:ascii="Tahoma" w:eastAsia="Times New Roman" w:hAnsi="Tahoma" w:cs="Tahoma"/>
      <w:color w:val="FF0000"/>
      <w:sz w:val="20"/>
      <w:szCs w:val="20"/>
    </w:rPr>
  </w:style>
  <w:style w:type="character" w:customStyle="1" w:styleId="affffff1">
    <w:name w:val="Схема документа Знак"/>
    <w:link w:val="affffff0"/>
    <w:uiPriority w:val="99"/>
    <w:rPr>
      <w:rFonts w:ascii="Tahoma" w:eastAsia="Times New Roman" w:hAnsi="Tahoma" w:cs="Tahoma"/>
      <w:color w:val="FF0000"/>
      <w:shd w:val="clear" w:color="auto" w:fill="000080"/>
    </w:rPr>
  </w:style>
  <w:style w:type="paragraph" w:customStyle="1" w:styleId="western">
    <w:name w:val="western"/>
    <w:basedOn w:val="ab"/>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2">
    <w:name w:val="Book Title"/>
    <w:qFormat/>
    <w:rPr>
      <w:b/>
      <w:bCs/>
      <w:smallCaps/>
      <w:spacing w:val="5"/>
    </w:rPr>
  </w:style>
  <w:style w:type="character" w:customStyle="1" w:styleId="apple-style-span">
    <w:name w:val="apple-style-span"/>
  </w:style>
  <w:style w:type="character" w:customStyle="1" w:styleId="BulletListFooterTextnumberedParagraphedeliste1lp1">
    <w:name w:val="Абзац списка Знак;Bullet List Знак;FooterText Знак;numbered Знак;Paragraphe de liste1 Знак;lp1 Знак"/>
    <w:link w:val="BulletListFooterTextnumberedParagraphedeliste1lp11"/>
    <w:rPr>
      <w:rFonts w:ascii="Times New Roman" w:eastAsia="Times New Roman" w:hAnsi="Times New Roman"/>
    </w:rPr>
  </w:style>
  <w:style w:type="paragraph" w:customStyle="1" w:styleId="consplusnonformat0">
    <w:name w:val="consplusnonformat"/>
    <w:basedOn w:val="ab"/>
    <w:rPr>
      <w:rFonts w:ascii="Courier New" w:hAnsi="Courier New" w:cs="Courier New"/>
      <w:sz w:val="20"/>
      <w:szCs w:val="20"/>
    </w:rPr>
  </w:style>
  <w:style w:type="paragraph" w:customStyle="1" w:styleId="font5">
    <w:name w:val="font5"/>
    <w:basedOn w:val="ab"/>
    <w:pPr>
      <w:spacing w:before="100" w:beforeAutospacing="1" w:after="100" w:afterAutospacing="1"/>
    </w:pPr>
    <w:rPr>
      <w:rFonts w:ascii="Arial" w:eastAsia="Times New Roman" w:hAnsi="Arial" w:cs="Arial"/>
      <w:i/>
      <w:iCs/>
      <w:sz w:val="20"/>
      <w:szCs w:val="20"/>
    </w:rPr>
  </w:style>
  <w:style w:type="paragraph" w:customStyle="1" w:styleId="xl63">
    <w:name w:val="xl63"/>
    <w:basedOn w:val="ab"/>
    <w:pPr>
      <w:spacing w:before="100" w:beforeAutospacing="1" w:after="100" w:afterAutospacing="1"/>
    </w:pPr>
    <w:rPr>
      <w:rFonts w:ascii="Arial" w:eastAsia="Times New Roman" w:hAnsi="Arial" w:cs="Arial"/>
      <w:sz w:val="24"/>
      <w:szCs w:val="24"/>
    </w:rPr>
  </w:style>
  <w:style w:type="paragraph" w:customStyle="1" w:styleId="xl64">
    <w:name w:val="xl64"/>
    <w:basedOn w:val="ab"/>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b"/>
    <w:pPr>
      <w:spacing w:before="100" w:beforeAutospacing="1" w:after="100" w:afterAutospacing="1"/>
    </w:pPr>
    <w:rPr>
      <w:rFonts w:ascii="Arial" w:eastAsia="Times New Roman" w:hAnsi="Arial" w:cs="Arial"/>
      <w:sz w:val="24"/>
      <w:szCs w:val="24"/>
    </w:rPr>
  </w:style>
  <w:style w:type="paragraph" w:customStyle="1" w:styleId="xl66">
    <w:name w:val="xl66"/>
    <w:basedOn w:val="ab"/>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b"/>
    <w:pPr>
      <w:spacing w:before="100" w:beforeAutospacing="1" w:after="100" w:afterAutospacing="1"/>
      <w:jc w:val="right"/>
    </w:pPr>
    <w:rPr>
      <w:rFonts w:ascii="Arial" w:eastAsia="Times New Roman" w:hAnsi="Arial" w:cs="Arial"/>
      <w:sz w:val="24"/>
      <w:szCs w:val="24"/>
    </w:rPr>
  </w:style>
  <w:style w:type="paragraph" w:customStyle="1" w:styleId="xl68">
    <w:name w:val="xl68"/>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3">
    <w:name w:val="Grid Table Light"/>
    <w:basedOn w:val="ad"/>
    <w:tblPr/>
  </w:style>
  <w:style w:type="character" w:styleId="affffff4">
    <w:name w:val="Emphasis"/>
    <w:qFormat/>
    <w:rPr>
      <w:i/>
      <w:iCs/>
    </w:rPr>
  </w:style>
  <w:style w:type="numbering" w:customStyle="1" w:styleId="112">
    <w:name w:val="Нет списка11"/>
    <w:next w:val="ae"/>
    <w:semiHidden/>
    <w:unhideWhenUsed/>
  </w:style>
  <w:style w:type="character" w:customStyle="1" w:styleId="affffff5">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b"/>
    <w:link w:val="113"/>
    <w:pPr>
      <w:shd w:val="clear" w:color="auto" w:fill="FFFFFF"/>
      <w:spacing w:line="274" w:lineRule="exact"/>
    </w:pPr>
    <w:rPr>
      <w:rFonts w:ascii="Calibri" w:hAnsi="Calibri"/>
      <w:sz w:val="21"/>
      <w:szCs w:val="21"/>
    </w:rPr>
  </w:style>
  <w:style w:type="paragraph" w:customStyle="1" w:styleId="1f">
    <w:name w:val="Основной текст1"/>
    <w:basedOn w:val="ab"/>
    <w:pPr>
      <w:shd w:val="clear" w:color="auto" w:fill="FFFFFF"/>
      <w:spacing w:line="0" w:lineRule="atLeast"/>
    </w:pPr>
    <w:rPr>
      <w:rFonts w:eastAsia="Times New Roman"/>
      <w:sz w:val="21"/>
      <w:szCs w:val="21"/>
    </w:rPr>
  </w:style>
  <w:style w:type="numbering" w:customStyle="1" w:styleId="2f2">
    <w:name w:val="Нет списка2"/>
    <w:next w:val="ae"/>
    <w:uiPriority w:val="99"/>
    <w:semiHidden/>
    <w:unhideWhenUsed/>
  </w:style>
  <w:style w:type="numbering" w:customStyle="1" w:styleId="120">
    <w:name w:val="Нет списка12"/>
    <w:next w:val="ae"/>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b"/>
    <w:link w:val="56"/>
    <w:pPr>
      <w:shd w:val="clear" w:color="auto" w:fill="FFFFFF"/>
      <w:spacing w:line="0" w:lineRule="atLeast"/>
      <w:ind w:hanging="360"/>
    </w:pPr>
    <w:rPr>
      <w:rFonts w:ascii="Calibri" w:hAnsi="Calibri"/>
      <w:sz w:val="26"/>
      <w:szCs w:val="26"/>
    </w:rPr>
  </w:style>
  <w:style w:type="table" w:customStyle="1" w:styleId="1f0">
    <w:name w:val="Сетка таблицы1"/>
    <w:basedOn w:val="ad"/>
    <w:next w:val="afb"/>
    <w:uiPriority w:val="59"/>
    <w:rPr>
      <w:sz w:val="22"/>
      <w:szCs w:val="22"/>
      <w:lang w:eastAsia="en-US"/>
    </w:rPr>
    <w:tblPr/>
  </w:style>
  <w:style w:type="table" w:customStyle="1" w:styleId="2f3">
    <w:name w:val="Сетка таблицы2"/>
    <w:basedOn w:val="ad"/>
    <w:next w:val="afb"/>
    <w:uiPriority w:val="59"/>
    <w:rPr>
      <w:sz w:val="22"/>
      <w:szCs w:val="22"/>
      <w:lang w:eastAsia="en-US"/>
    </w:rPr>
    <w:tblPr/>
  </w:style>
  <w:style w:type="table" w:customStyle="1" w:styleId="3f3">
    <w:name w:val="Сетка таблицы3"/>
    <w:basedOn w:val="ad"/>
    <w:next w:val="afb"/>
    <w:uiPriority w:val="59"/>
    <w:rPr>
      <w:sz w:val="22"/>
      <w:szCs w:val="22"/>
      <w:lang w:eastAsia="en-US"/>
    </w:rPr>
    <w:tblPr/>
  </w:style>
  <w:style w:type="numbering" w:customStyle="1" w:styleId="3f4">
    <w:name w:val="Нет списка3"/>
    <w:next w:val="ae"/>
    <w:uiPriority w:val="99"/>
    <w:semiHidden/>
    <w:unhideWhenUsed/>
  </w:style>
  <w:style w:type="numbering" w:customStyle="1" w:styleId="130">
    <w:name w:val="Нет списка13"/>
    <w:next w:val="ae"/>
    <w:uiPriority w:val="99"/>
    <w:semiHidden/>
    <w:unhideWhenUsed/>
  </w:style>
  <w:style w:type="numbering" w:customStyle="1" w:styleId="1110">
    <w:name w:val="Нет списка111"/>
    <w:next w:val="ae"/>
    <w:uiPriority w:val="99"/>
    <w:semiHidden/>
    <w:unhideWhenUsed/>
  </w:style>
  <w:style w:type="character" w:customStyle="1" w:styleId="Web1Web10">
    <w:name w:val="Обычный (веб) Знак;Обычный (Web) Знак;Обычный (веб)1 Знак;Обычный (Web)1 Знак"/>
    <w:link w:val="Web1Web1"/>
    <w:uiPriority w:val="99"/>
    <w:rPr>
      <w:rFonts w:ascii="Times New Roman" w:eastAsia="Times New Roman" w:hAnsi="Times New Roman"/>
      <w:sz w:val="24"/>
      <w:szCs w:val="24"/>
    </w:rPr>
  </w:style>
  <w:style w:type="table" w:customStyle="1" w:styleId="48">
    <w:name w:val="Сетка таблицы4"/>
    <w:basedOn w:val="ad"/>
    <w:next w:val="afb"/>
    <w:uiPriority w:val="39"/>
    <w:rPr>
      <w:sz w:val="22"/>
      <w:szCs w:val="22"/>
      <w:lang w:eastAsia="en-US"/>
    </w:rPr>
    <w:tblPr/>
  </w:style>
  <w:style w:type="table" w:customStyle="1" w:styleId="GR1">
    <w:name w:val="Сетка таблицы GR1"/>
    <w:basedOn w:val="ad"/>
    <w:next w:val="afb"/>
    <w:uiPriority w:val="59"/>
    <w:rPr>
      <w:sz w:val="22"/>
      <w:szCs w:val="22"/>
      <w:lang w:eastAsia="en-US"/>
    </w:rPr>
    <w:tblPr/>
  </w:style>
  <w:style w:type="character" w:customStyle="1" w:styleId="2f4">
    <w:name w:val="Основной текст (2)"/>
    <w:rPr>
      <w:rFonts w:ascii="Arial Unicode MS" w:eastAsia="Arial Unicode MS" w:hAnsi="Arial Unicode MS" w:cs="Arial Unicode MS" w:hint="eastAsia"/>
      <w:color w:val="000000"/>
      <w:spacing w:val="0"/>
      <w:position w:val="0"/>
      <w:sz w:val="18"/>
      <w:szCs w:val="18"/>
      <w:u w:val="single"/>
      <w:lang w:val="ru-RU" w:eastAsia="ru-RU" w:bidi="ru-RU"/>
    </w:rPr>
  </w:style>
  <w:style w:type="paragraph" w:customStyle="1" w:styleId="a0">
    <w:name w:val="Знак Знак Знак Знак"/>
    <w:basedOn w:val="ab"/>
    <w:pPr>
      <w:numPr>
        <w:numId w:val="33"/>
      </w:numPr>
      <w:tabs>
        <w:tab w:val="clear" w:pos="350"/>
      </w:tabs>
      <w:spacing w:after="160" w:line="240" w:lineRule="exact"/>
      <w:ind w:left="0" w:firstLine="0"/>
    </w:pPr>
    <w:rPr>
      <w:rFonts w:ascii="Verdana" w:eastAsia="Times New Roman" w:hAnsi="Verdana"/>
      <w:sz w:val="24"/>
      <w:szCs w:val="24"/>
      <w:lang w:val="en-US" w:eastAsia="en-US"/>
    </w:rPr>
  </w:style>
  <w:style w:type="paragraph" w:customStyle="1" w:styleId="1">
    <w:name w:val="Абзац 1"/>
    <w:basedOn w:val="ab"/>
    <w:pPr>
      <w:widowControl w:val="0"/>
      <w:numPr>
        <w:numId w:val="34"/>
      </w:numPr>
      <w:shd w:val="clear" w:color="auto" w:fill="FFFFFF"/>
      <w:tabs>
        <w:tab w:val="clear" w:pos="1247"/>
        <w:tab w:val="num" w:pos="350"/>
        <w:tab w:val="num" w:pos="720"/>
      </w:tabs>
      <w:spacing w:before="60"/>
      <w:ind w:left="720" w:firstLine="0"/>
      <w:jc w:val="both"/>
    </w:pPr>
    <w:rPr>
      <w:rFonts w:eastAsia="Times New Roman"/>
      <w:color w:val="000000"/>
      <w:sz w:val="24"/>
      <w:szCs w:val="24"/>
    </w:rPr>
  </w:style>
  <w:style w:type="paragraph" w:customStyle="1" w:styleId="affffff6">
    <w:name w:val="Пункт контракта"/>
    <w:basedOn w:val="afffff0"/>
    <w:pPr>
      <w:widowControl/>
      <w:shd w:val="clear" w:color="auto" w:fill="auto"/>
      <w:spacing w:before="120" w:after="120"/>
      <w:ind w:left="0"/>
    </w:pPr>
    <w:rPr>
      <w:b/>
      <w:bCs w:val="0"/>
      <w:spacing w:val="0"/>
      <w:szCs w:val="20"/>
      <w:lang w:val="ru-RU" w:eastAsia="ru-RU"/>
    </w:rPr>
  </w:style>
  <w:style w:type="character" w:customStyle="1" w:styleId="affffff7">
    <w:name w:val="Знак Знак"/>
    <w:rPr>
      <w:b/>
      <w:color w:val="000000"/>
      <w:spacing w:val="1"/>
      <w:sz w:val="24"/>
      <w:lang w:val="ru-RU" w:eastAsia="ru-RU" w:bidi="ar-SA"/>
    </w:rPr>
  </w:style>
  <w:style w:type="paragraph" w:customStyle="1" w:styleId="30">
    <w:name w:val="Пункт 3"/>
    <w:basedOn w:val="ab"/>
    <w:pPr>
      <w:numPr>
        <w:numId w:val="36"/>
      </w:numPr>
      <w:tabs>
        <w:tab w:val="clear" w:pos="720"/>
        <w:tab w:val="num" w:pos="1418"/>
      </w:tabs>
      <w:ind w:left="0" w:firstLine="567"/>
      <w:jc w:val="both"/>
    </w:pPr>
    <w:rPr>
      <w:rFonts w:eastAsia="Times New Roman"/>
      <w:sz w:val="24"/>
      <w:szCs w:val="24"/>
    </w:rPr>
  </w:style>
  <w:style w:type="character" w:customStyle="1" w:styleId="ConsNormal0">
    <w:name w:val="ConsNormal Знак"/>
    <w:link w:val="ConsNormal"/>
    <w:rPr>
      <w:rFonts w:ascii="Arial" w:eastAsia="Times New Roman" w:hAnsi="Arial" w:cs="Arial"/>
    </w:rPr>
  </w:style>
  <w:style w:type="paragraph" w:customStyle="1" w:styleId="affffff8">
    <w:name w:val="Íîðìàëüíûé"/>
    <w:semiHidden/>
    <w:rPr>
      <w:rFonts w:ascii="Courier" w:eastAsia="Times New Roman" w:hAnsi="Courier"/>
      <w:sz w:val="24"/>
      <w:lang w:val="en-GB" w:eastAsia="ru-RU"/>
    </w:rPr>
  </w:style>
  <w:style w:type="paragraph" w:customStyle="1" w:styleId="WW-20">
    <w:name w:val="WW-Основной текст 2"/>
    <w:basedOn w:val="ab"/>
    <w:pPr>
      <w:jc w:val="center"/>
    </w:pPr>
    <w:rPr>
      <w:rFonts w:eastAsia="Times New Roman"/>
      <w:sz w:val="28"/>
      <w:szCs w:val="24"/>
    </w:rPr>
  </w:style>
  <w:style w:type="character" w:customStyle="1" w:styleId="2f5">
    <w:name w:val="Заголовок №2_"/>
    <w:link w:val="2f6"/>
    <w:rPr>
      <w:spacing w:val="9"/>
      <w:shd w:val="clear" w:color="auto" w:fill="FFFFFF"/>
    </w:rPr>
  </w:style>
  <w:style w:type="paragraph" w:customStyle="1" w:styleId="2f6">
    <w:name w:val="Заголовок №2"/>
    <w:basedOn w:val="ab"/>
    <w:link w:val="2f5"/>
    <w:pPr>
      <w:shd w:val="clear" w:color="auto" w:fill="FFFFFF"/>
      <w:spacing w:after="60" w:line="240" w:lineRule="atLeast"/>
      <w:outlineLvl w:val="1"/>
    </w:pPr>
    <w:rPr>
      <w:rFonts w:ascii="Calibri" w:hAnsi="Calibri"/>
      <w:spacing w:val="9"/>
      <w:sz w:val="20"/>
      <w:szCs w:val="20"/>
    </w:rPr>
  </w:style>
  <w:style w:type="paragraph" w:customStyle="1" w:styleId="9">
    <w:name w:val="Стиль9"/>
    <w:pPr>
      <w:numPr>
        <w:numId w:val="38"/>
      </w:numPr>
      <w:tabs>
        <w:tab w:val="left" w:pos="340"/>
      </w:tabs>
      <w:ind w:left="0"/>
      <w:jc w:val="both"/>
    </w:pPr>
    <w:rPr>
      <w:rFonts w:ascii="Times New Roman" w:eastAsia="Times New Roman" w:hAnsi="Times New Roman"/>
      <w:sz w:val="26"/>
      <w:lang w:eastAsia="ru-RU"/>
    </w:rPr>
  </w:style>
  <w:style w:type="paragraph" w:customStyle="1" w:styleId="315">
    <w:name w:val="Стиль315"/>
    <w:pPr>
      <w:numPr>
        <w:ilvl w:val="2"/>
        <w:numId w:val="37"/>
      </w:numPr>
      <w:tabs>
        <w:tab w:val="clear" w:pos="720"/>
        <w:tab w:val="left" w:pos="340"/>
      </w:tabs>
      <w:ind w:left="0" w:firstLine="709"/>
      <w:jc w:val="both"/>
    </w:pPr>
    <w:rPr>
      <w:rFonts w:ascii="Times New Roman" w:eastAsia="Times New Roman" w:hAnsi="Times New Roman"/>
      <w:sz w:val="26"/>
      <w:lang w:eastAsia="ru-RU"/>
    </w:rPr>
  </w:style>
  <w:style w:type="character" w:customStyle="1" w:styleId="1f1">
    <w:name w:val="Пункт Знак1"/>
    <w:link w:val="affffff9"/>
    <w:rPr>
      <w:rFonts w:ascii="MS Mincho" w:eastAsia="MS Mincho"/>
      <w:sz w:val="24"/>
      <w:szCs w:val="28"/>
    </w:rPr>
  </w:style>
  <w:style w:type="paragraph" w:customStyle="1" w:styleId="affffff9">
    <w:name w:val="Пункт"/>
    <w:basedOn w:val="ab"/>
    <w:link w:val="1f1"/>
    <w:pPr>
      <w:tabs>
        <w:tab w:val="num" w:pos="1620"/>
      </w:tabs>
      <w:ind w:left="1044" w:hanging="504"/>
      <w:jc w:val="both"/>
    </w:pPr>
    <w:rPr>
      <w:rFonts w:ascii="MS Mincho" w:eastAsia="MS Mincho" w:hAnsi="Calibri"/>
      <w:sz w:val="24"/>
      <w:szCs w:val="28"/>
    </w:rPr>
  </w:style>
  <w:style w:type="character" w:customStyle="1" w:styleId="170">
    <w:name w:val="Знак Знак17"/>
    <w:rPr>
      <w:b/>
      <w:sz w:val="24"/>
      <w:szCs w:val="24"/>
      <w:lang w:val="ru-RU" w:eastAsia="ru-RU" w:bidi="ar-SA"/>
    </w:rPr>
  </w:style>
  <w:style w:type="character" w:customStyle="1" w:styleId="160">
    <w:name w:val="Знак Знак16"/>
    <w:rPr>
      <w:i/>
      <w:color w:val="000000"/>
      <w:spacing w:val="1"/>
      <w:sz w:val="22"/>
      <w:lang w:val="ru-RU" w:eastAsia="ru-RU" w:bidi="ar-SA"/>
    </w:rPr>
  </w:style>
  <w:style w:type="character" w:customStyle="1" w:styleId="150">
    <w:name w:val="Знак Знак15"/>
    <w:rPr>
      <w:b/>
      <w:color w:val="000000"/>
      <w:sz w:val="24"/>
      <w:szCs w:val="24"/>
      <w:lang w:val="ru-RU" w:eastAsia="ru-RU" w:bidi="ar-SA"/>
    </w:rPr>
  </w:style>
  <w:style w:type="character" w:customStyle="1" w:styleId="141">
    <w:name w:val="Знак Знак14"/>
    <w:rPr>
      <w:b/>
      <w:color w:val="000000"/>
      <w:szCs w:val="24"/>
      <w:lang w:val="ru-RU" w:eastAsia="ru-RU" w:bidi="ar-SA"/>
    </w:rPr>
  </w:style>
  <w:style w:type="character" w:customStyle="1" w:styleId="131">
    <w:name w:val="Знак Знак13"/>
    <w:rPr>
      <w:color w:val="000000"/>
      <w:sz w:val="24"/>
      <w:szCs w:val="24"/>
      <w:u w:val="single"/>
      <w:lang w:val="ru-RU" w:eastAsia="ru-RU" w:bidi="ar-SA"/>
    </w:rPr>
  </w:style>
  <w:style w:type="character" w:customStyle="1" w:styleId="121">
    <w:name w:val="Знак Знак12"/>
    <w:rPr>
      <w:b/>
      <w:color w:val="000000"/>
      <w:sz w:val="24"/>
      <w:szCs w:val="24"/>
      <w:lang w:val="ru-RU" w:eastAsia="ru-RU" w:bidi="ar-SA"/>
    </w:rPr>
  </w:style>
  <w:style w:type="character" w:customStyle="1" w:styleId="101">
    <w:name w:val="Знак Знак10"/>
    <w:rPr>
      <w:sz w:val="28"/>
      <w:lang w:val="ru-RU" w:eastAsia="ru-RU" w:bidi="ar-SA"/>
    </w:rPr>
  </w:style>
  <w:style w:type="character" w:customStyle="1" w:styleId="62">
    <w:name w:val="Знак Знак6"/>
    <w:rPr>
      <w:sz w:val="24"/>
      <w:szCs w:val="24"/>
      <w:lang w:val="ru-RU" w:eastAsia="ru-RU" w:bidi="ar-SA"/>
    </w:rPr>
  </w:style>
  <w:style w:type="character" w:customStyle="1" w:styleId="82">
    <w:name w:val="Знак Знак8"/>
    <w:rPr>
      <w:sz w:val="24"/>
      <w:lang w:val="ru-RU" w:eastAsia="ru-RU" w:bidi="ar-SA"/>
    </w:rPr>
  </w:style>
  <w:style w:type="numbering" w:customStyle="1" w:styleId="1111">
    <w:name w:val="Нет списка1111"/>
    <w:next w:val="ae"/>
    <w:uiPriority w:val="99"/>
    <w:semiHidden/>
    <w:unhideWhenUsed/>
  </w:style>
  <w:style w:type="numbering" w:customStyle="1" w:styleId="11111">
    <w:name w:val="Нет списка11111"/>
    <w:next w:val="ae"/>
    <w:uiPriority w:val="99"/>
    <w:semiHidden/>
    <w:unhideWhenUsed/>
  </w:style>
  <w:style w:type="numbering" w:customStyle="1" w:styleId="210">
    <w:name w:val="Нет списка21"/>
    <w:next w:val="ae"/>
    <w:semiHidden/>
    <w:unhideWhenUsed/>
  </w:style>
  <w:style w:type="numbering" w:customStyle="1" w:styleId="1210">
    <w:name w:val="Нет списка121"/>
    <w:next w:val="ae"/>
    <w:uiPriority w:val="99"/>
    <w:semiHidden/>
    <w:unhideWhenUsed/>
  </w:style>
  <w:style w:type="numbering" w:customStyle="1" w:styleId="211">
    <w:name w:val="Нет списка211"/>
    <w:next w:val="ae"/>
    <w:uiPriority w:val="99"/>
    <w:semiHidden/>
  </w:style>
  <w:style w:type="numbering" w:customStyle="1" w:styleId="111111">
    <w:name w:val="Нет списка111111"/>
    <w:next w:val="ae"/>
    <w:uiPriority w:val="99"/>
    <w:semiHidden/>
    <w:unhideWhenUsed/>
  </w:style>
  <w:style w:type="table" w:customStyle="1" w:styleId="115">
    <w:name w:val="Сетка таблицы11"/>
    <w:basedOn w:val="ad"/>
    <w:next w:val="afb"/>
    <w:uiPriority w:val="59"/>
    <w:rPr>
      <w:sz w:val="22"/>
      <w:szCs w:val="22"/>
      <w:lang w:eastAsia="en-US"/>
    </w:rPr>
    <w:tblPr/>
  </w:style>
  <w:style w:type="numbering" w:customStyle="1" w:styleId="2111">
    <w:name w:val="Нет списка2111"/>
    <w:next w:val="ae"/>
    <w:uiPriority w:val="99"/>
    <w:semiHidden/>
    <w:unhideWhenUsed/>
  </w:style>
  <w:style w:type="numbering" w:customStyle="1" w:styleId="311">
    <w:name w:val="Нет списка31"/>
    <w:next w:val="ae"/>
    <w:uiPriority w:val="99"/>
    <w:semiHidden/>
    <w:unhideWhenUsed/>
  </w:style>
  <w:style w:type="numbering" w:customStyle="1" w:styleId="1310">
    <w:name w:val="Нет списка131"/>
    <w:next w:val="ae"/>
    <w:uiPriority w:val="99"/>
    <w:semiHidden/>
    <w:unhideWhenUsed/>
  </w:style>
  <w:style w:type="numbering" w:customStyle="1" w:styleId="220">
    <w:name w:val="Нет списка22"/>
    <w:next w:val="ae"/>
    <w:semiHidden/>
  </w:style>
  <w:style w:type="numbering" w:customStyle="1" w:styleId="1120">
    <w:name w:val="Нет списка112"/>
    <w:next w:val="ae"/>
    <w:uiPriority w:val="99"/>
    <w:semiHidden/>
    <w:unhideWhenUsed/>
  </w:style>
  <w:style w:type="numbering" w:customStyle="1" w:styleId="212">
    <w:name w:val="Нет списка212"/>
    <w:next w:val="ae"/>
    <w:uiPriority w:val="99"/>
    <w:semiHidden/>
    <w:unhideWhenUsed/>
  </w:style>
  <w:style w:type="numbering" w:customStyle="1" w:styleId="49">
    <w:name w:val="Нет списка4"/>
    <w:next w:val="ae"/>
    <w:uiPriority w:val="99"/>
    <w:semiHidden/>
  </w:style>
  <w:style w:type="paragraph" w:customStyle="1" w:styleId="2f7">
    <w:name w:val="Без интервала2"/>
    <w:rPr>
      <w:rFonts w:ascii="Times New Roman" w:hAnsi="Times New Roman"/>
      <w:sz w:val="18"/>
      <w:szCs w:val="18"/>
      <w:lang w:eastAsia="ru-RU"/>
    </w:rPr>
  </w:style>
  <w:style w:type="numbering" w:customStyle="1" w:styleId="142">
    <w:name w:val="Нет списка14"/>
    <w:next w:val="ae"/>
    <w:uiPriority w:val="99"/>
    <w:semiHidden/>
    <w:unhideWhenUsed/>
  </w:style>
  <w:style w:type="character" w:styleId="affffffa">
    <w:name w:val="line number"/>
    <w:uiPriority w:val="99"/>
    <w:unhideWhenUsed/>
    <w:rPr>
      <w:rFonts w:ascii="Times New Roman" w:hAnsi="Times New Roman" w:cs="Times New Roman"/>
    </w:rPr>
  </w:style>
  <w:style w:type="table" w:customStyle="1" w:styleId="OTR1">
    <w:name w:val="OTR1"/>
    <w:basedOn w:val="ad"/>
    <w:next w:val="afb"/>
    <w:rPr>
      <w:rFonts w:ascii="Times New Roman" w:eastAsia="Times New Roman" w:hAnsi="Times New Roman"/>
    </w:rPr>
    <w:tblPr/>
  </w:style>
  <w:style w:type="table" w:customStyle="1" w:styleId="1112">
    <w:name w:val="Сетка таблицы111"/>
    <w:basedOn w:val="ad"/>
    <w:rPr>
      <w:rFonts w:ascii="Times New Roman" w:eastAsia="Times New Roman" w:hAnsi="Times New Roman"/>
    </w:rPr>
    <w:tblPr/>
  </w:style>
  <w:style w:type="table" w:customStyle="1" w:styleId="OTR2">
    <w:name w:val="OTR2"/>
    <w:basedOn w:val="ad"/>
    <w:rPr>
      <w:rFonts w:ascii="Times New Roman" w:eastAsia="Times New Roman" w:hAnsi="Times New Roman"/>
    </w:rPr>
    <w:tblPr/>
  </w:style>
  <w:style w:type="table" w:customStyle="1" w:styleId="213">
    <w:name w:val="Сетка таблицы21"/>
    <w:basedOn w:val="ad"/>
    <w:rPr>
      <w:rFonts w:ascii="Times New Roman" w:eastAsia="Times New Roman" w:hAnsi="Times New Roman"/>
    </w:rPr>
    <w:tblPr/>
  </w:style>
  <w:style w:type="paragraph" w:customStyle="1" w:styleId="250">
    <w:name w:val="Знак Знак2 Знак5"/>
    <w:basedOn w:val="ab"/>
    <w:pPr>
      <w:spacing w:before="100" w:beforeAutospacing="1" w:after="100" w:afterAutospacing="1"/>
    </w:pPr>
    <w:rPr>
      <w:rFonts w:ascii="Tahoma" w:eastAsia="Times New Roman" w:hAnsi="Tahoma" w:cs="Tahoma"/>
      <w:sz w:val="20"/>
      <w:szCs w:val="20"/>
      <w:lang w:val="en-US" w:eastAsia="en-US"/>
    </w:rPr>
  </w:style>
  <w:style w:type="numbering" w:customStyle="1" w:styleId="230">
    <w:name w:val="Нет списка23"/>
    <w:next w:val="ae"/>
    <w:uiPriority w:val="99"/>
    <w:semiHidden/>
    <w:unhideWhenUsed/>
  </w:style>
  <w:style w:type="table" w:customStyle="1" w:styleId="312">
    <w:name w:val="Сетка таблицы31"/>
    <w:basedOn w:val="ad"/>
    <w:next w:val="afb"/>
    <w:uiPriority w:val="59"/>
    <w:rPr>
      <w:lang w:eastAsia="en-US"/>
    </w:rPr>
    <w:tblPr/>
  </w:style>
  <w:style w:type="table" w:customStyle="1" w:styleId="122">
    <w:name w:val="Сетка таблицы12"/>
    <w:basedOn w:val="ad"/>
    <w:next w:val="afb"/>
    <w:uiPriority w:val="59"/>
    <w:rPr>
      <w:lang w:eastAsia="en-US"/>
    </w:rPr>
    <w:tblPr/>
  </w:style>
  <w:style w:type="numbering" w:customStyle="1" w:styleId="1130">
    <w:name w:val="Нет списка113"/>
    <w:next w:val="ae"/>
    <w:uiPriority w:val="99"/>
    <w:semiHidden/>
    <w:unhideWhenUsed/>
  </w:style>
  <w:style w:type="paragraph" w:customStyle="1" w:styleId="2f8">
    <w:name w:val="Абзац списка2"/>
    <w:basedOn w:val="ab"/>
    <w:pPr>
      <w:ind w:left="708"/>
    </w:pPr>
    <w:rPr>
      <w:rFonts w:eastAsia="Times New Roman"/>
      <w:sz w:val="20"/>
      <w:szCs w:val="20"/>
    </w:rPr>
  </w:style>
  <w:style w:type="paragraph" w:customStyle="1" w:styleId="3f5">
    <w:name w:val="Без интервала3"/>
    <w:rPr>
      <w:rFonts w:ascii="Times New Roman" w:hAnsi="Times New Roman"/>
      <w:sz w:val="18"/>
      <w:szCs w:val="18"/>
      <w:lang w:eastAsia="ru-RU"/>
    </w:rPr>
  </w:style>
  <w:style w:type="paragraph" w:customStyle="1" w:styleId="3f6">
    <w:name w:val="Абзац списка3"/>
    <w:basedOn w:val="ab"/>
    <w:pPr>
      <w:ind w:left="708"/>
    </w:pPr>
    <w:rPr>
      <w:rFonts w:eastAsia="Times New Roman"/>
      <w:sz w:val="20"/>
      <w:szCs w:val="20"/>
    </w:rPr>
  </w:style>
  <w:style w:type="numbering" w:customStyle="1" w:styleId="3110">
    <w:name w:val="Нет списка311"/>
    <w:next w:val="ae"/>
    <w:semiHidden/>
  </w:style>
  <w:style w:type="numbering" w:customStyle="1" w:styleId="1211">
    <w:name w:val="Нет списка1211"/>
    <w:next w:val="ae"/>
    <w:uiPriority w:val="99"/>
    <w:semiHidden/>
    <w:unhideWhenUsed/>
  </w:style>
  <w:style w:type="numbering" w:customStyle="1" w:styleId="2130">
    <w:name w:val="Нет списка213"/>
    <w:next w:val="ae"/>
    <w:uiPriority w:val="99"/>
    <w:semiHidden/>
    <w:unhideWhenUsed/>
  </w:style>
  <w:style w:type="paragraph" w:customStyle="1" w:styleId="affffffb">
    <w:name w:val="Письмо"/>
    <w:basedOn w:val="ab"/>
    <w:uiPriority w:val="99"/>
    <w:pPr>
      <w:spacing w:before="120" w:line="360" w:lineRule="auto"/>
      <w:ind w:firstLine="720"/>
      <w:jc w:val="both"/>
    </w:pPr>
    <w:rPr>
      <w:rFonts w:eastAsia="Times New Roman"/>
      <w:sz w:val="24"/>
      <w:szCs w:val="20"/>
    </w:rPr>
  </w:style>
  <w:style w:type="table" w:customStyle="1" w:styleId="OTR11">
    <w:name w:val="OTR11"/>
    <w:basedOn w:val="ad"/>
    <w:next w:val="afb"/>
    <w:uiPriority w:val="59"/>
    <w:rPr>
      <w:rFonts w:ascii="Times New Roman" w:eastAsia="Times New Roman" w:hAnsi="Times New Roman"/>
      <w:sz w:val="22"/>
      <w:szCs w:val="22"/>
    </w:rPr>
    <w:tblPr/>
  </w:style>
  <w:style w:type="table" w:customStyle="1" w:styleId="OTR111">
    <w:name w:val="OTR111"/>
    <w:basedOn w:val="ad"/>
    <w:next w:val="afb"/>
    <w:rPr>
      <w:rFonts w:ascii="Times New Roman" w:eastAsia="Times New Roman" w:hAnsi="Times New Roman"/>
    </w:rPr>
    <w:tblPr/>
  </w:style>
  <w:style w:type="table" w:customStyle="1" w:styleId="OTR3">
    <w:name w:val="OTR3"/>
    <w:basedOn w:val="ad"/>
    <w:next w:val="afb"/>
    <w:rPr>
      <w:rFonts w:ascii="Times New Roman" w:eastAsia="Times New Roman" w:hAnsi="Times New Roman"/>
    </w:rPr>
    <w:tblPr/>
  </w:style>
  <w:style w:type="numbering" w:customStyle="1" w:styleId="11120">
    <w:name w:val="Нет списка1112"/>
    <w:next w:val="ae"/>
    <w:uiPriority w:val="99"/>
    <w:semiHidden/>
  </w:style>
  <w:style w:type="paragraph" w:customStyle="1" w:styleId="1CharChar">
    <w:name w:val="1 Знак Char Знак Char Знак"/>
    <w:basedOn w:val="ab"/>
    <w:pPr>
      <w:spacing w:after="160" w:line="240" w:lineRule="exact"/>
    </w:pPr>
    <w:rPr>
      <w:sz w:val="20"/>
      <w:szCs w:val="20"/>
      <w:lang w:eastAsia="zh-CN"/>
    </w:rPr>
  </w:style>
  <w:style w:type="table" w:customStyle="1" w:styleId="OTR4">
    <w:name w:val="OTR4"/>
    <w:basedOn w:val="ad"/>
    <w:next w:val="afb"/>
    <w:rPr>
      <w:rFonts w:ascii="Times New Roman" w:eastAsia="Times New Roman" w:hAnsi="Times New Roman"/>
    </w:rPr>
    <w:tblPr/>
  </w:style>
  <w:style w:type="character" w:customStyle="1" w:styleId="1bodytext2bodytext2bodytext1bt1ndrad1bodytext11bt11bodytext21bt21bodytext111bt111bodytext31bt31paragraph21paragraph211">
    <w:name w:val="Основной текст Знак1;body text Знак2;body text Знак Знак2;body text Знак Знак Знак1;bt Знак1;ändrad Знак1;body text1 Знак1;bt1 Знак1;body text2 Знак1;bt2 Знак1;body text11 Знак1;bt11 Знак1;body text3 Знак1;bt3 Знак1;paragraph 2 Знак1;paragraph 21 Знак1"/>
    <w:rPr>
      <w:rFonts w:ascii="Times New Roman" w:eastAsia="Times New Roman" w:hAnsi="Times New Roman"/>
      <w:sz w:val="28"/>
      <w:szCs w:val="28"/>
    </w:rPr>
  </w:style>
  <w:style w:type="character" w:customStyle="1" w:styleId="FontStyle11">
    <w:name w:val="Font Style11"/>
    <w:rPr>
      <w:rFonts w:ascii="Times New Roman" w:hAnsi="Times New Roman" w:cs="Times New Roman"/>
      <w:b/>
      <w:bCs/>
      <w:i/>
      <w:iCs/>
      <w:sz w:val="24"/>
      <w:szCs w:val="24"/>
    </w:rPr>
  </w:style>
  <w:style w:type="paragraph" w:styleId="2f9">
    <w:name w:val="List 2"/>
    <w:basedOn w:val="ab"/>
    <w:pPr>
      <w:ind w:left="566" w:hanging="283"/>
    </w:pPr>
    <w:rPr>
      <w:rFonts w:eastAsia="Times New Roman"/>
      <w:sz w:val="28"/>
      <w:szCs w:val="28"/>
    </w:rPr>
  </w:style>
  <w:style w:type="paragraph" w:customStyle="1" w:styleId="214">
    <w:name w:val="Список 21"/>
    <w:basedOn w:val="ab"/>
    <w:pPr>
      <w:widowControl w:val="0"/>
      <w:spacing w:before="100" w:after="100"/>
      <w:ind w:left="566" w:hanging="283"/>
    </w:pPr>
    <w:rPr>
      <w:rFonts w:eastAsia="Times New Roman"/>
      <w:sz w:val="24"/>
      <w:szCs w:val="24"/>
      <w:lang w:eastAsia="ar-SA"/>
    </w:rPr>
  </w:style>
  <w:style w:type="paragraph" w:customStyle="1" w:styleId="consplusnormal1">
    <w:name w:val="consplusnormal"/>
    <w:basedOn w:val="ab"/>
    <w:rPr>
      <w:rFonts w:ascii="Arial" w:hAnsi="Arial" w:cs="Arial"/>
      <w:sz w:val="20"/>
      <w:szCs w:val="20"/>
    </w:rPr>
  </w:style>
  <w:style w:type="character" w:customStyle="1" w:styleId="313">
    <w:name w:val="Основной текст с отступом 3 Знак1"/>
    <w:uiPriority w:val="99"/>
    <w:rPr>
      <w:rFonts w:eastAsia="Calibri"/>
      <w:sz w:val="16"/>
      <w:szCs w:val="16"/>
    </w:rPr>
  </w:style>
  <w:style w:type="paragraph" w:customStyle="1" w:styleId="affffffc">
    <w:name w:val="Перечисление"/>
    <w:pPr>
      <w:keepNext/>
      <w:tabs>
        <w:tab w:val="num" w:pos="432"/>
      </w:tabs>
      <w:spacing w:before="60" w:after="60"/>
      <w:ind w:left="432" w:hanging="432"/>
      <w:jc w:val="both"/>
    </w:pPr>
    <w:rPr>
      <w:rFonts w:ascii="Times New Roman" w:eastAsia="Times New Roman" w:hAnsi="Times New Roman"/>
      <w:sz w:val="26"/>
      <w:lang w:eastAsia="ru-RU"/>
    </w:rPr>
  </w:style>
  <w:style w:type="paragraph" w:customStyle="1" w:styleId="font8">
    <w:name w:val="font8"/>
    <w:basedOn w:val="ab"/>
    <w:pPr>
      <w:spacing w:before="100" w:beforeAutospacing="1" w:after="100" w:afterAutospacing="1"/>
    </w:pPr>
    <w:rPr>
      <w:rFonts w:ascii="Arial" w:eastAsia="Times New Roman" w:hAnsi="Arial"/>
      <w:b/>
      <w:bCs/>
      <w:sz w:val="20"/>
      <w:szCs w:val="20"/>
    </w:rPr>
  </w:style>
  <w:style w:type="numbering" w:customStyle="1" w:styleId="21111">
    <w:name w:val="Нет списка21111"/>
    <w:next w:val="ae"/>
    <w:uiPriority w:val="99"/>
    <w:semiHidden/>
    <w:unhideWhenUsed/>
  </w:style>
  <w:style w:type="table" w:customStyle="1" w:styleId="2110">
    <w:name w:val="Сетка таблицы211"/>
    <w:basedOn w:val="ad"/>
    <w:next w:val="afb"/>
    <w:uiPriority w:val="99"/>
    <w:rPr>
      <w:sz w:val="22"/>
      <w:szCs w:val="22"/>
      <w:lang w:eastAsia="en-US"/>
    </w:rPr>
    <w:tblPr/>
  </w:style>
  <w:style w:type="numbering" w:customStyle="1" w:styleId="1111111">
    <w:name w:val="Нет списка1111111"/>
    <w:next w:val="ae"/>
    <w:uiPriority w:val="99"/>
    <w:semiHidden/>
    <w:unhideWhenUsed/>
  </w:style>
  <w:style w:type="numbering" w:customStyle="1" w:styleId="11111111">
    <w:name w:val="Нет списка11111111"/>
    <w:next w:val="ae"/>
    <w:uiPriority w:val="99"/>
    <w:semiHidden/>
    <w:unhideWhenUsed/>
  </w:style>
  <w:style w:type="numbering" w:customStyle="1" w:styleId="211111">
    <w:name w:val="Нет списка211111"/>
    <w:next w:val="ae"/>
    <w:uiPriority w:val="99"/>
    <w:semiHidden/>
    <w:unhideWhenUsed/>
  </w:style>
  <w:style w:type="paragraph" w:customStyle="1" w:styleId="1f2">
    <w:name w:val="Знак1 Знак Знак Знак Знак Знак Знак Знак Знак Знак"/>
    <w:basedOn w:val="ab"/>
    <w:next w:val="2contractH2h2Numberedtext3heading22122211h2h2appT2TF-Overskrit2Title2ITTt2PAMajorSectionTEHeading2Livello2R2H21heading2IndentLeft025inttulo2TITRE21stlevelheadingl2level2notocA2ndlevel"/>
    <w:pPr>
      <w:spacing w:after="160" w:line="240" w:lineRule="exact"/>
    </w:pPr>
    <w:rPr>
      <w:rFonts w:eastAsia="Times New Roman"/>
      <w:sz w:val="24"/>
      <w:szCs w:val="20"/>
      <w:lang w:val="en-US" w:eastAsia="en-US"/>
    </w:rPr>
  </w:style>
  <w:style w:type="paragraph" w:customStyle="1" w:styleId="Char0">
    <w:name w:val="Char"/>
    <w:basedOn w:val="ab"/>
    <w:pPr>
      <w:keepLines/>
      <w:spacing w:after="160" w:line="240" w:lineRule="exact"/>
    </w:pPr>
    <w:rPr>
      <w:rFonts w:ascii="Verdana" w:eastAsia="MS Mincho" w:hAnsi="Verdana" w:cs="Franklin Gothic Book"/>
      <w:sz w:val="20"/>
      <w:szCs w:val="20"/>
      <w:lang w:val="en-US" w:eastAsia="en-US"/>
    </w:rPr>
  </w:style>
  <w:style w:type="table" w:customStyle="1" w:styleId="1f3">
    <w:name w:val="Сетка таблицы светлая1"/>
    <w:basedOn w:val="ad"/>
    <w:tblPr/>
  </w:style>
  <w:style w:type="numbering" w:customStyle="1" w:styleId="111111111">
    <w:name w:val="Нет списка111111111"/>
    <w:next w:val="ae"/>
    <w:semiHidden/>
    <w:unhideWhenUsed/>
  </w:style>
  <w:style w:type="character" w:customStyle="1" w:styleId="affffffd">
    <w:name w:val="Гипертекстовая ссылка"/>
    <w:rPr>
      <w:color w:val="008000"/>
    </w:rPr>
  </w:style>
  <w:style w:type="numbering" w:customStyle="1" w:styleId="2111111">
    <w:name w:val="Нет списка2111111"/>
    <w:next w:val="ae"/>
    <w:uiPriority w:val="99"/>
    <w:semiHidden/>
    <w:unhideWhenUsed/>
  </w:style>
  <w:style w:type="character" w:customStyle="1" w:styleId="3f7">
    <w:name w:val="Знак Знак3"/>
    <w:uiPriority w:val="99"/>
    <w:rPr>
      <w:rFonts w:cs="Times New Roman"/>
      <w:sz w:val="24"/>
      <w:szCs w:val="24"/>
      <w:lang w:val="ru-RU" w:eastAsia="ru-RU" w:bidi="ar-SA"/>
    </w:rPr>
  </w:style>
  <w:style w:type="character" w:customStyle="1" w:styleId="314">
    <w:name w:val="Знак Знак31"/>
    <w:uiPriority w:val="99"/>
    <w:rPr>
      <w:rFonts w:cs="Times New Roman"/>
      <w:sz w:val="24"/>
      <w:szCs w:val="24"/>
      <w:lang w:val="ru-RU" w:eastAsia="ru-RU" w:bidi="ar-SA"/>
    </w:rPr>
  </w:style>
  <w:style w:type="paragraph" w:customStyle="1" w:styleId="ConsPlusCell">
    <w:name w:val="ConsPlusCell"/>
    <w:uiPriority w:val="99"/>
    <w:rPr>
      <w:rFonts w:ascii="Arial" w:hAnsi="Arial" w:cs="Arial"/>
      <w:lang w:eastAsia="ru-RU"/>
    </w:rPr>
  </w:style>
  <w:style w:type="character" w:customStyle="1" w:styleId="BodyTextChar">
    <w:name w:val="Body Text Char"/>
    <w:uiPriority w:val="99"/>
    <w:semiHidden/>
    <w:rPr>
      <w:rFonts w:ascii="Times New Roman" w:hAnsi="Times New Roman" w:cs="Times New Roman"/>
      <w:sz w:val="24"/>
      <w:szCs w:val="24"/>
    </w:rPr>
  </w:style>
  <w:style w:type="character" w:customStyle="1" w:styleId="ConsNonformat0">
    <w:name w:val="ConsNonformat Знак"/>
    <w:link w:val="ConsNonformat"/>
    <w:rPr>
      <w:rFonts w:ascii="Courier New" w:eastAsia="Times New Roman" w:hAnsi="Courier New" w:cs="Courier New"/>
    </w:rPr>
  </w:style>
  <w:style w:type="character" w:customStyle="1" w:styleId="BodyText2Char">
    <w:name w:val="Body Text 2 Char"/>
    <w:uiPriority w:val="99"/>
    <w:semiHidden/>
    <w:rPr>
      <w:rFonts w:ascii="Times New Roman" w:hAnsi="Times New Roman" w:cs="Times New Roman"/>
      <w:sz w:val="24"/>
      <w:szCs w:val="24"/>
    </w:rPr>
  </w:style>
  <w:style w:type="paragraph" w:customStyle="1" w:styleId="1f4">
    <w:name w:val="Заголовок 1.КД"/>
    <w:basedOn w:val="1H1h11DocumentHeader1121111112111111Chapter"/>
    <w:link w:val="1f5"/>
    <w:uiPriority w:val="99"/>
    <w:pPr>
      <w:keepNext/>
      <w:widowControl w:val="0"/>
      <w:spacing w:before="0" w:beforeAutospacing="0" w:after="0" w:afterAutospacing="0" w:line="360" w:lineRule="auto"/>
      <w:jc w:val="center"/>
    </w:pPr>
    <w:rPr>
      <w:rFonts w:eastAsia="Calibri"/>
      <w:bCs w:val="0"/>
      <w:sz w:val="28"/>
      <w:szCs w:val="28"/>
      <w:lang w:eastAsia="en-US"/>
    </w:rPr>
  </w:style>
  <w:style w:type="character" w:customStyle="1" w:styleId="1f5">
    <w:name w:val="Заголовок 1.КД Знак"/>
    <w:link w:val="1f4"/>
    <w:uiPriority w:val="99"/>
    <w:rPr>
      <w:rFonts w:ascii="Times New Roman" w:hAnsi="Times New Roman"/>
      <w:b/>
      <w:sz w:val="28"/>
      <w:szCs w:val="28"/>
      <w:lang w:eastAsia="en-US"/>
    </w:rPr>
  </w:style>
  <w:style w:type="paragraph" w:customStyle="1" w:styleId="215">
    <w:name w:val="Основной текст 21"/>
    <w:basedOn w:val="ab"/>
    <w:uiPriority w:val="99"/>
    <w:pPr>
      <w:widowControl w:val="0"/>
      <w:jc w:val="both"/>
    </w:pPr>
    <w:rPr>
      <w:rFonts w:cs="Arial"/>
      <w:sz w:val="24"/>
    </w:rPr>
  </w:style>
  <w:style w:type="numbering" w:customStyle="1" w:styleId="3111">
    <w:name w:val="Нет списка3111"/>
    <w:next w:val="ae"/>
    <w:uiPriority w:val="99"/>
    <w:semiHidden/>
    <w:unhideWhenUsed/>
  </w:style>
  <w:style w:type="character" w:customStyle="1" w:styleId="2fa">
    <w:name w:val="Основной текст (2)_"/>
    <w:rPr>
      <w:i/>
      <w:iCs/>
      <w:shd w:val="clear" w:color="auto" w:fill="FFFFFF"/>
    </w:rPr>
  </w:style>
  <w:style w:type="character" w:customStyle="1" w:styleId="2pt">
    <w:name w:val="Основной текст + Интервал 2 pt"/>
    <w:rPr>
      <w:spacing w:val="50"/>
      <w:lang w:bidi="ar-SA"/>
    </w:rPr>
  </w:style>
  <w:style w:type="character" w:customStyle="1" w:styleId="1f6">
    <w:name w:val="Заголовок №1_"/>
    <w:link w:val="1f7"/>
    <w:rPr>
      <w:b/>
      <w:bCs/>
      <w:shd w:val="clear" w:color="auto" w:fill="FFFFFF"/>
    </w:rPr>
  </w:style>
  <w:style w:type="paragraph" w:customStyle="1" w:styleId="1f7">
    <w:name w:val="Заголовок №1"/>
    <w:basedOn w:val="ab"/>
    <w:link w:val="1f6"/>
    <w:pPr>
      <w:shd w:val="clear" w:color="auto" w:fill="FFFFFF"/>
      <w:spacing w:before="240" w:line="274" w:lineRule="exact"/>
      <w:outlineLvl w:val="0"/>
    </w:pPr>
    <w:rPr>
      <w:rFonts w:ascii="Calibri" w:hAnsi="Calibri"/>
      <w:b/>
      <w:bCs/>
      <w:sz w:val="20"/>
      <w:szCs w:val="20"/>
    </w:rPr>
  </w:style>
  <w:style w:type="character" w:customStyle="1" w:styleId="58">
    <w:name w:val="Основной текст + Курсив5"/>
    <w:rPr>
      <w:i/>
      <w:iCs/>
      <w:lang w:bidi="ar-SA"/>
    </w:rPr>
  </w:style>
  <w:style w:type="character" w:customStyle="1" w:styleId="4a">
    <w:name w:val="Основной текст + Курсив4"/>
    <w:rPr>
      <w:i/>
      <w:iCs/>
      <w:lang w:bidi="ar-SA"/>
    </w:rPr>
  </w:style>
  <w:style w:type="character" w:customStyle="1" w:styleId="2fb">
    <w:name w:val="Заголовок №2 + Не полужирный"/>
  </w:style>
  <w:style w:type="character" w:customStyle="1" w:styleId="1f8">
    <w:name w:val="Основной текст + Курсив1"/>
    <w:rPr>
      <w:i/>
      <w:iCs/>
      <w:lang w:bidi="ar-SA"/>
    </w:rPr>
  </w:style>
  <w:style w:type="paragraph" w:styleId="HTML">
    <w:name w:val="HTML Preformatted"/>
    <w:basedOn w:val="ab"/>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eastAsia="ar-SA"/>
    </w:rPr>
  </w:style>
  <w:style w:type="character" w:customStyle="1" w:styleId="HTML0">
    <w:name w:val="Стандартный HTML Знак"/>
    <w:link w:val="HTML"/>
    <w:rPr>
      <w:rFonts w:ascii="Arial Unicode MS" w:eastAsia="Arial Unicode MS" w:hAnsi="Arial Unicode MS"/>
      <w:lang w:eastAsia="ar-SA"/>
    </w:rPr>
  </w:style>
  <w:style w:type="character" w:customStyle="1" w:styleId="1f9">
    <w:name w:val="Верхний колонтитул Знак1"/>
    <w:uiPriority w:val="99"/>
    <w:semiHidden/>
    <w:rPr>
      <w:rFonts w:ascii="Calibri" w:eastAsia="Calibri" w:hAnsi="Calibri" w:cs="Times New Roman"/>
    </w:rPr>
  </w:style>
  <w:style w:type="character" w:customStyle="1" w:styleId="1fa">
    <w:name w:val="Нижний колонтитул Знак1"/>
    <w:uiPriority w:val="99"/>
    <w:semiHidden/>
    <w:rPr>
      <w:rFonts w:ascii="Calibri" w:eastAsia="Calibri" w:hAnsi="Calibri" w:cs="Times New Roman"/>
    </w:rPr>
  </w:style>
  <w:style w:type="character" w:customStyle="1" w:styleId="af2">
    <w:name w:val="Подзаголовок Знак"/>
    <w:link w:val="af1"/>
    <w:rPr>
      <w:rFonts w:ascii="Arial" w:eastAsia="Times New Roman" w:hAnsi="Arial"/>
      <w:sz w:val="24"/>
      <w:szCs w:val="24"/>
      <w:lang w:eastAsia="ar-SA"/>
    </w:rPr>
  </w:style>
  <w:style w:type="character" w:customStyle="1" w:styleId="216">
    <w:name w:val="Основной текст 2 Знак1"/>
    <w:uiPriority w:val="99"/>
    <w:semiHidden/>
    <w:rPr>
      <w:rFonts w:ascii="Calibri" w:eastAsia="Calibri" w:hAnsi="Calibri" w:cs="Times New Roman"/>
    </w:rPr>
  </w:style>
  <w:style w:type="character" w:customStyle="1" w:styleId="316">
    <w:name w:val="Основной текст 3 Знак1"/>
    <w:uiPriority w:val="99"/>
    <w:semiHidden/>
    <w:rPr>
      <w:rFonts w:ascii="Calibri" w:eastAsia="Calibri" w:hAnsi="Calibri" w:cs="Times New Roman"/>
      <w:sz w:val="16"/>
      <w:szCs w:val="16"/>
    </w:rPr>
  </w:style>
  <w:style w:type="character" w:customStyle="1" w:styleId="1fb">
    <w:name w:val="Текст выноски Знак1"/>
    <w:uiPriority w:val="99"/>
    <w:semiHidden/>
    <w:rPr>
      <w:rFonts w:ascii="Tahoma" w:eastAsia="Calibri" w:hAnsi="Tahoma" w:cs="Tahoma"/>
      <w:sz w:val="16"/>
      <w:szCs w:val="16"/>
    </w:rPr>
  </w:style>
  <w:style w:type="numbering" w:customStyle="1" w:styleId="410">
    <w:name w:val="Нет списка41"/>
    <w:next w:val="ae"/>
    <w:uiPriority w:val="99"/>
    <w:semiHidden/>
    <w:unhideWhenUsed/>
  </w:style>
  <w:style w:type="table" w:customStyle="1" w:styleId="3112">
    <w:name w:val="Сетка таблицы311"/>
    <w:basedOn w:val="ad"/>
    <w:next w:val="afb"/>
    <w:uiPriority w:val="99"/>
    <w:rPr>
      <w:sz w:val="22"/>
      <w:szCs w:val="22"/>
      <w:lang w:eastAsia="en-US"/>
    </w:rPr>
    <w:tblPr/>
  </w:style>
  <w:style w:type="numbering" w:customStyle="1" w:styleId="12111">
    <w:name w:val="Нет списка12111"/>
    <w:next w:val="ae"/>
    <w:uiPriority w:val="99"/>
    <w:semiHidden/>
    <w:unhideWhenUsed/>
  </w:style>
  <w:style w:type="numbering" w:customStyle="1" w:styleId="1121">
    <w:name w:val="Нет списка1121"/>
    <w:next w:val="ae"/>
    <w:uiPriority w:val="99"/>
    <w:semiHidden/>
    <w:unhideWhenUsed/>
  </w:style>
  <w:style w:type="numbering" w:customStyle="1" w:styleId="221">
    <w:name w:val="Нет списка221"/>
    <w:next w:val="ae"/>
    <w:uiPriority w:val="99"/>
    <w:semiHidden/>
    <w:unhideWhenUsed/>
  </w:style>
  <w:style w:type="table" w:customStyle="1" w:styleId="1212">
    <w:name w:val="Сетка таблицы121"/>
    <w:basedOn w:val="ad"/>
    <w:next w:val="afb"/>
    <w:rPr>
      <w:rFonts w:ascii="Times New Roman" w:eastAsia="Times New Roman" w:hAnsi="Times New Roman"/>
    </w:rPr>
    <w:tblPr/>
  </w:style>
  <w:style w:type="numbering" w:customStyle="1" w:styleId="11121">
    <w:name w:val="Нет списка11121"/>
    <w:next w:val="ae"/>
    <w:semiHidden/>
    <w:unhideWhenUsed/>
  </w:style>
  <w:style w:type="numbering" w:customStyle="1" w:styleId="2121">
    <w:name w:val="Нет списка2121"/>
    <w:next w:val="ae"/>
    <w:uiPriority w:val="99"/>
    <w:semiHidden/>
    <w:unhideWhenUsed/>
  </w:style>
  <w:style w:type="numbering" w:customStyle="1" w:styleId="59">
    <w:name w:val="Нет списка5"/>
    <w:next w:val="ae"/>
    <w:uiPriority w:val="99"/>
    <w:semiHidden/>
    <w:unhideWhenUsed/>
  </w:style>
  <w:style w:type="table" w:customStyle="1" w:styleId="132">
    <w:name w:val="Сетка таблицы13"/>
    <w:basedOn w:val="ad"/>
    <w:next w:val="afb"/>
    <w:rPr>
      <w:rFonts w:ascii="Times New Roman" w:eastAsia="Times New Roman" w:hAnsi="Times New Roman"/>
    </w:rPr>
    <w:tblPr/>
  </w:style>
  <w:style w:type="table" w:customStyle="1" w:styleId="OTR21">
    <w:name w:val="OTR21"/>
    <w:basedOn w:val="ad"/>
    <w:next w:val="afb"/>
    <w:rPr>
      <w:rFonts w:ascii="Times New Roman" w:eastAsia="Times New Roman" w:hAnsi="Times New Roman"/>
    </w:rPr>
    <w:tblPr/>
  </w:style>
  <w:style w:type="table" w:customStyle="1" w:styleId="OTR31">
    <w:name w:val="OTR31"/>
    <w:basedOn w:val="ad"/>
    <w:next w:val="afb"/>
    <w:rPr>
      <w:rFonts w:ascii="Times New Roman" w:eastAsia="Times New Roman" w:hAnsi="Times New Roman"/>
    </w:rPr>
    <w:tblPr/>
  </w:style>
  <w:style w:type="numbering" w:customStyle="1" w:styleId="1311">
    <w:name w:val="Нет списка1311"/>
    <w:next w:val="ae"/>
    <w:semiHidden/>
  </w:style>
  <w:style w:type="character" w:customStyle="1" w:styleId="FontStyle20">
    <w:name w:val="Font Style20"/>
    <w:rPr>
      <w:rFonts w:ascii="Times New Roman" w:hAnsi="Times New Roman" w:cs="Times New Roman"/>
      <w:b/>
      <w:bCs/>
      <w:sz w:val="16"/>
      <w:szCs w:val="16"/>
    </w:rPr>
  </w:style>
  <w:style w:type="table" w:customStyle="1" w:styleId="OTR5">
    <w:name w:val="OTR5"/>
    <w:basedOn w:val="ad"/>
    <w:next w:val="afb"/>
    <w:uiPriority w:val="59"/>
    <w:rPr>
      <w:rFonts w:ascii="Times New Roman" w:eastAsia="Times New Roman" w:hAnsi="Times New Roman"/>
      <w:sz w:val="22"/>
      <w:szCs w:val="22"/>
    </w:rPr>
    <w:tblPr/>
  </w:style>
  <w:style w:type="table" w:customStyle="1" w:styleId="OTR6">
    <w:name w:val="OTR6"/>
    <w:basedOn w:val="ad"/>
    <w:next w:val="afb"/>
    <w:uiPriority w:val="59"/>
    <w:rPr>
      <w:rFonts w:ascii="Times New Roman" w:eastAsia="Times New Roman" w:hAnsi="Times New Roman"/>
      <w:sz w:val="22"/>
      <w:szCs w:val="22"/>
    </w:rPr>
    <w:tblPr/>
  </w:style>
  <w:style w:type="numbering" w:customStyle="1" w:styleId="63">
    <w:name w:val="Нет списка6"/>
    <w:next w:val="ae"/>
    <w:uiPriority w:val="99"/>
    <w:semiHidden/>
  </w:style>
  <w:style w:type="numbering" w:customStyle="1" w:styleId="1410">
    <w:name w:val="Нет списка141"/>
    <w:next w:val="ae"/>
    <w:uiPriority w:val="99"/>
    <w:semiHidden/>
    <w:unhideWhenUsed/>
  </w:style>
  <w:style w:type="table" w:customStyle="1" w:styleId="OTR12">
    <w:name w:val="OTR12"/>
    <w:basedOn w:val="ad"/>
    <w:next w:val="afb"/>
    <w:rPr>
      <w:rFonts w:ascii="Times New Roman" w:eastAsia="Times New Roman" w:hAnsi="Times New Roman"/>
    </w:rPr>
    <w:tblPr/>
  </w:style>
  <w:style w:type="table" w:customStyle="1" w:styleId="21110">
    <w:name w:val="Сетка таблицы2111"/>
    <w:basedOn w:val="ad"/>
    <w:rPr>
      <w:rFonts w:ascii="Times New Roman" w:eastAsia="Times New Roman" w:hAnsi="Times New Roman"/>
    </w:rPr>
    <w:tblPr/>
  </w:style>
  <w:style w:type="numbering" w:customStyle="1" w:styleId="231">
    <w:name w:val="Нет списка231"/>
    <w:next w:val="ae"/>
    <w:uiPriority w:val="99"/>
    <w:semiHidden/>
    <w:unhideWhenUsed/>
  </w:style>
  <w:style w:type="table" w:customStyle="1" w:styleId="31110">
    <w:name w:val="Сетка таблицы3111"/>
    <w:basedOn w:val="ad"/>
    <w:next w:val="afb"/>
    <w:uiPriority w:val="59"/>
    <w:rPr>
      <w:lang w:eastAsia="en-US"/>
    </w:rPr>
    <w:tblPr/>
  </w:style>
  <w:style w:type="table" w:customStyle="1" w:styleId="12110">
    <w:name w:val="Сетка таблицы1211"/>
    <w:basedOn w:val="ad"/>
    <w:next w:val="afb"/>
    <w:uiPriority w:val="59"/>
    <w:rPr>
      <w:lang w:eastAsia="en-US"/>
    </w:rPr>
    <w:tblPr/>
  </w:style>
  <w:style w:type="numbering" w:customStyle="1" w:styleId="1131">
    <w:name w:val="Нет списка1131"/>
    <w:next w:val="ae"/>
    <w:uiPriority w:val="99"/>
    <w:semiHidden/>
    <w:unhideWhenUsed/>
  </w:style>
  <w:style w:type="character" w:styleId="affffffe">
    <w:name w:val="annotation reference"/>
    <w:unhideWhenUsed/>
    <w:rPr>
      <w:sz w:val="16"/>
      <w:szCs w:val="16"/>
    </w:rPr>
  </w:style>
  <w:style w:type="numbering" w:customStyle="1" w:styleId="72">
    <w:name w:val="Нет списка7"/>
    <w:next w:val="ae"/>
    <w:uiPriority w:val="99"/>
    <w:semiHidden/>
    <w:unhideWhenUsed/>
  </w:style>
  <w:style w:type="table" w:customStyle="1" w:styleId="5a">
    <w:name w:val="Сетка таблицы5"/>
    <w:basedOn w:val="ad"/>
    <w:next w:val="afb"/>
    <w:rPr>
      <w:rFonts w:ascii="Times New Roman" w:eastAsia="Times New Roman" w:hAnsi="Times New Roman"/>
      <w:sz w:val="22"/>
      <w:szCs w:val="22"/>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3063</Words>
  <Characters>17463</Characters>
  <Application>Microsoft Office Word</Application>
  <DocSecurity>0</DocSecurity>
  <Lines>145</Lines>
  <Paragraphs>40</Paragraphs>
  <ScaleCrop>false</ScaleCrop>
  <Company>МФ ФКУ ЦОКР в г.Владимире</Company>
  <LinksUpToDate>false</LinksUpToDate>
  <CharactersWithSpaces>20486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Марина Владимировна Кургузова</cp:lastModifiedBy>
  <cp:revision>47</cp:revision>
  <dcterms:created xsi:type="dcterms:W3CDTF">2024-05-06T10:40:00Z</dcterms:created>
  <dcterms:modified xsi:type="dcterms:W3CDTF">2026-07-02T09:30:00Z</dcterms:modified>
  <cp:version>917504</cp:version>
</cp:coreProperties>
</file>