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0539" w14:textId="709E3A44" w:rsidR="00591EBE" w:rsidRDefault="002B723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8221975"/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bookmarkEnd w:id="0"/>
    <w:p w14:paraId="58514548" w14:textId="77777777" w:rsidR="00591EBE" w:rsidRPr="00E54A6B" w:rsidRDefault="00591EBE">
      <w:pPr>
        <w:spacing w:before="20" w:after="20"/>
        <w:ind w:right="3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BB273" w14:textId="77777777" w:rsidR="00591EBE" w:rsidRPr="00E54A6B" w:rsidRDefault="002B723E">
      <w:pPr>
        <w:pStyle w:val="af8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54A6B">
        <w:rPr>
          <w:rFonts w:ascii="Times New Roman" w:eastAsiaTheme="minorEastAsia" w:hAnsi="Times New Roman" w:cs="Times New Roman"/>
          <w:b/>
          <w:bCs/>
          <w:sz w:val="24"/>
          <w:szCs w:val="24"/>
        </w:rPr>
        <w:t>Общая информация об объекте закупки</w:t>
      </w:r>
    </w:p>
    <w:p w14:paraId="4759B0B5" w14:textId="77777777" w:rsidR="00591EBE" w:rsidRPr="00E54A6B" w:rsidRDefault="002B723E">
      <w:pPr>
        <w:pStyle w:val="af8"/>
        <w:widowControl w:val="0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54A6B">
        <w:rPr>
          <w:rFonts w:ascii="Times New Roman" w:eastAsiaTheme="minorEastAsia" w:hAnsi="Times New Roman" w:cs="Times New Roman"/>
          <w:sz w:val="24"/>
          <w:szCs w:val="24"/>
        </w:rPr>
        <w:t>Объект закупки: Поставка воды питьевой «Шишкин лес» 19 л.</w:t>
      </w:r>
    </w:p>
    <w:p w14:paraId="56DCDBCE" w14:textId="77777777" w:rsidR="00591EBE" w:rsidRPr="00E54A6B" w:rsidRDefault="002B723E">
      <w:pPr>
        <w:pStyle w:val="af8"/>
        <w:widowControl w:val="0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54A6B">
        <w:rPr>
          <w:rFonts w:ascii="Times New Roman" w:eastAsiaTheme="minorEastAsia" w:hAnsi="Times New Roman" w:cs="Times New Roman"/>
          <w:sz w:val="24"/>
          <w:szCs w:val="24"/>
        </w:rPr>
        <w:t>Место поставки Товара: г. Москва, ул. Люсиновская, дом 51.</w:t>
      </w:r>
    </w:p>
    <w:p w14:paraId="71E955AF" w14:textId="7434B480" w:rsidR="00591EBE" w:rsidRPr="00E54A6B" w:rsidRDefault="002B723E" w:rsidP="00E54A6B">
      <w:pPr>
        <w:keepNext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E54A6B">
        <w:rPr>
          <w:rFonts w:ascii="Times New Roman" w:eastAsiaTheme="minorEastAsia" w:hAnsi="Times New Roman" w:cs="Times New Roman"/>
          <w:sz w:val="24"/>
          <w:szCs w:val="24"/>
        </w:rPr>
        <w:t>1.3</w:t>
      </w:r>
      <w:r w:rsidRPr="00E54A6B">
        <w:rPr>
          <w:rFonts w:ascii="Times New Roman" w:eastAsiaTheme="minorEastAsia" w:hAnsi="Times New Roman" w:cs="Times New Roman"/>
          <w:sz w:val="24"/>
          <w:szCs w:val="24"/>
        </w:rPr>
        <w:tab/>
        <w:t xml:space="preserve">Срок поставки Товара: </w:t>
      </w:r>
      <w:bookmarkStart w:id="1" w:name="_Hlk238222123"/>
      <w:r w:rsidRPr="00E54A6B">
        <w:rPr>
          <w:rFonts w:ascii="Times New Roman" w:eastAsiaTheme="minorEastAsia" w:hAnsi="Times New Roman" w:cs="Times New Roman"/>
          <w:sz w:val="24"/>
          <w:szCs w:val="24"/>
        </w:rPr>
        <w:t xml:space="preserve">с момента заключения </w:t>
      </w:r>
      <w:r w:rsidR="00E54A6B">
        <w:rPr>
          <w:rFonts w:ascii="Times New Roman" w:eastAsiaTheme="minorEastAsia" w:hAnsi="Times New Roman" w:cs="Times New Roman"/>
          <w:sz w:val="24"/>
          <w:szCs w:val="24"/>
        </w:rPr>
        <w:t>Договора</w:t>
      </w:r>
      <w:r w:rsidRPr="00E54A6B">
        <w:rPr>
          <w:rFonts w:ascii="Times New Roman" w:eastAsiaTheme="minorEastAsia" w:hAnsi="Times New Roman" w:cs="Times New Roman"/>
          <w:sz w:val="24"/>
          <w:szCs w:val="24"/>
        </w:rPr>
        <w:t xml:space="preserve"> по 31.10.2026 по заявкам Заказчика</w:t>
      </w:r>
      <w:r w:rsidR="00E54A6B">
        <w:rPr>
          <w:rFonts w:ascii="Times New Roman" w:eastAsiaTheme="minorEastAsia" w:hAnsi="Times New Roman" w:cs="Times New Roman"/>
          <w:sz w:val="24"/>
          <w:szCs w:val="24"/>
        </w:rPr>
        <w:t xml:space="preserve"> в</w:t>
      </w:r>
      <w:r w:rsidRPr="00E54A6B">
        <w:rPr>
          <w:rFonts w:ascii="Times New Roman" w:eastAsiaTheme="minorEastAsia" w:hAnsi="Times New Roman" w:cs="Times New Roman"/>
          <w:sz w:val="24"/>
          <w:szCs w:val="24"/>
        </w:rPr>
        <w:t xml:space="preserve"> соответствии с формой заявки Приложение 1 к Техническому заданию</w:t>
      </w:r>
      <w:r w:rsidR="00E54A6B" w:rsidRPr="00E54A6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E54A6B" w:rsidRPr="00E54A6B">
        <w:rPr>
          <w:rFonts w:ascii="Times New Roman" w:hAnsi="Times New Roman" w:cs="Times New Roman"/>
          <w:sz w:val="24"/>
          <w:szCs w:val="24"/>
        </w:rPr>
        <w:t>в течение 2 (двух) рабочих дней от даты получения Заявки.</w:t>
      </w:r>
      <w:bookmarkEnd w:id="1"/>
    </w:p>
    <w:p w14:paraId="1F891156" w14:textId="41C3F34A" w:rsidR="00591EBE" w:rsidRDefault="002B723E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1.4.      Минимальный объём заявки 10 штук.</w:t>
      </w:r>
    </w:p>
    <w:p w14:paraId="686AE655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</w:p>
    <w:p w14:paraId="68133FC4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Стандарт товаров</w:t>
      </w:r>
    </w:p>
    <w:p w14:paraId="458229D4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2.1. Товар, поставляемый Поставщиком Заказчику, должен соответствовать: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согласно актам, указанным в пунктах 6.1 - 6.3 настоящего Приложения 1 к Описанию объекта закупки (Техническому заданию); функциональным, техническим, качественным и эксплуатационным характеристикам, указанным в Описании объекта закупки (Техническом задании) и определенным производителями Товаров.</w:t>
      </w:r>
    </w:p>
    <w:p w14:paraId="2D8B8BE0" w14:textId="3AF215A2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 Для взаимодействия с Заказчиком Поставщик обязан в течение 1 (одного) рабочего дня с даты заключения </w:t>
      </w:r>
      <w:r w:rsidR="00E54A6B">
        <w:rPr>
          <w:bCs/>
          <w:sz w:val="24"/>
          <w:szCs w:val="24"/>
        </w:rPr>
        <w:t>Договор</w:t>
      </w:r>
      <w:r>
        <w:rPr>
          <w:bCs/>
          <w:sz w:val="24"/>
          <w:szCs w:val="24"/>
        </w:rPr>
        <w:t>а назначить ответственное контактное лицо, выделить адрес электронной почты для приема данных (запросов, заявок) в электронной форме, номер факса, номер телефона и уведомить об этом Заказчика согласно требованиям статьи «Прочие условия» Контракта. Об изменении контактной информации ответственного лица Поставщик обязан уведомить в течение 1(одного) рабочего дня со дня возникновения таких изменений.</w:t>
      </w:r>
    </w:p>
    <w:p w14:paraId="5D81CC64" w14:textId="61F1D2F0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2.3. Письма, запросы, заявки направляются Заказчиком в одном экземпляре любым способом, обеспечивающим получение информации Поставщиком (посредством факсимильной связи, по электронной почте в соответствии с контактными данными Поставщика) согласно требованиям статьи «Прочие условия» </w:t>
      </w:r>
      <w:r w:rsidR="00E54A6B">
        <w:rPr>
          <w:bCs/>
          <w:sz w:val="24"/>
          <w:szCs w:val="24"/>
        </w:rPr>
        <w:t>Договор</w:t>
      </w:r>
      <w:r>
        <w:rPr>
          <w:bCs/>
          <w:sz w:val="24"/>
          <w:szCs w:val="24"/>
        </w:rPr>
        <w:t>а.</w:t>
      </w:r>
    </w:p>
    <w:p w14:paraId="578B051F" w14:textId="57C32CB2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2.4. Товар должен быть поставлен Заказчику в период действия </w:t>
      </w:r>
      <w:r w:rsidR="00E54A6B">
        <w:rPr>
          <w:bCs/>
          <w:sz w:val="24"/>
          <w:szCs w:val="24"/>
        </w:rPr>
        <w:t>Договор</w:t>
      </w:r>
      <w:r>
        <w:rPr>
          <w:bCs/>
          <w:sz w:val="24"/>
          <w:szCs w:val="24"/>
        </w:rPr>
        <w:t>а в рабочие часы Заказчика в строгом соответствии с перечнем поставляемого Товара.</w:t>
      </w:r>
    </w:p>
    <w:p w14:paraId="0B506C94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2.5. Поставщиком оформляется комплект отчетных документов на русском языке в составе: </w:t>
      </w:r>
    </w:p>
    <w:p w14:paraId="276215FA" w14:textId="77777777" w:rsidR="00591EBE" w:rsidRDefault="002B723E">
      <w:pPr>
        <w:widowControl w:val="0"/>
        <w:tabs>
          <w:tab w:val="left" w:pos="414"/>
        </w:tabs>
        <w:spacing w:after="0" w:line="240" w:lineRule="auto"/>
        <w:ind w:right="15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обязательные для данной группы товаров сертификаты соответствия (декларации о соответствии) Товара;</w:t>
      </w:r>
    </w:p>
    <w:p w14:paraId="78F1D1BD" w14:textId="77777777" w:rsidR="00591EBE" w:rsidRDefault="002B723E">
      <w:pPr>
        <w:widowControl w:val="0"/>
        <w:tabs>
          <w:tab w:val="left" w:pos="414"/>
        </w:tabs>
        <w:spacing w:after="0" w:line="240" w:lineRule="auto"/>
        <w:ind w:right="15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иные документы, подтверждающие качество Товара, оформленные в соответствии с законодательством Российской Федерации, в том числе с требованиями актов, указанных в разделе 6 настоящего Описания объекта закупки (Технического задания).</w:t>
      </w:r>
    </w:p>
    <w:p w14:paraId="70082928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2.6. Не допускается поставка Товара, имеющего механические и иные виды повреждений и (или) условия хранения, которого были нарушены.</w:t>
      </w:r>
    </w:p>
    <w:p w14:paraId="041FDA26" w14:textId="2D4F7B8D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2.7 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 в соответствии с условиями </w:t>
      </w:r>
      <w:r w:rsidR="00E54A6B">
        <w:rPr>
          <w:bCs/>
          <w:sz w:val="24"/>
          <w:szCs w:val="24"/>
        </w:rPr>
        <w:t>Договор</w:t>
      </w:r>
      <w:r>
        <w:rPr>
          <w:bCs/>
          <w:sz w:val="24"/>
          <w:szCs w:val="24"/>
        </w:rPr>
        <w:t>а.</w:t>
      </w:r>
    </w:p>
    <w:p w14:paraId="55008599" w14:textId="03A72A1D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2.8. Приемка Товара по качеству и количеству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 и Инструкции о порядке приемки продукции производственно-технического назначения и товаров народного потребления по количеству соответственно согласно пунктам 6.5 и 6.6 настоящего Приложения 1 к Описанию объекта закупки (Техническому заданию). Указанные инструкции применяются в части, не противоречащей требованиям действующего законодательства о контрактной системе в сфере закупок товаров, работ и услуг для государственных и муниципальных нужд и условий </w:t>
      </w:r>
      <w:r w:rsidR="00E54A6B">
        <w:rPr>
          <w:bCs/>
          <w:sz w:val="24"/>
          <w:szCs w:val="24"/>
        </w:rPr>
        <w:t>Договор</w:t>
      </w:r>
      <w:r>
        <w:rPr>
          <w:bCs/>
          <w:sz w:val="24"/>
          <w:szCs w:val="24"/>
        </w:rPr>
        <w:t>а.</w:t>
      </w:r>
    </w:p>
    <w:p w14:paraId="1012155A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2.9. Поставляемый товар должен быть свободен от прав третьих лиц.</w:t>
      </w:r>
    </w:p>
    <w:p w14:paraId="20C9DE36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2.10.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7B5E8026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73673D65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Объем и сроки гарантий качества</w:t>
      </w:r>
    </w:p>
    <w:p w14:paraId="5AAB34D1" w14:textId="77777777" w:rsidR="00591EBE" w:rsidRDefault="002B723E">
      <w:pPr>
        <w:pStyle w:val="af8"/>
        <w:widowControl w:val="0"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0" w:line="249" w:lineRule="auto"/>
        <w:ind w:left="0" w:right="15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Срок гарантии качества на Товар должен быть не менее срока, установленного производителем Товара и составлять не менее 1 (одного) года.</w:t>
      </w:r>
    </w:p>
    <w:p w14:paraId="751609C5" w14:textId="77777777" w:rsidR="00591EBE" w:rsidRDefault="002B723E">
      <w:pPr>
        <w:pStyle w:val="af8"/>
        <w:widowControl w:val="0"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0" w:line="249" w:lineRule="auto"/>
        <w:ind w:left="0" w:right="15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Описания объекта закупки (Технического задания), в соответствии с актами, указанными в разделе 6 настоящего Описания объекта закупки (Технического задания).</w:t>
      </w:r>
    </w:p>
    <w:p w14:paraId="6981AE38" w14:textId="77777777" w:rsidR="00591EBE" w:rsidRDefault="002B723E">
      <w:pPr>
        <w:pStyle w:val="af8"/>
        <w:widowControl w:val="0"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0" w:line="249" w:lineRule="auto"/>
        <w:ind w:left="0" w:right="15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Поставляемый Товар, имеющий ограниченный срок хранения и использования, должен иметь остаточный срок годности (или службы) не менее 1 (одного) года с момента поставки (подписания обеими сторонами документа о приемке)</w:t>
      </w:r>
    </w:p>
    <w:p w14:paraId="2F058AAA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02A559F4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Требования к безопасности товара</w:t>
      </w:r>
    </w:p>
    <w:p w14:paraId="1C788FFA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 свидетельством о государственной регистрации (при необходимости); сертификатом (паспортом) качества производителя (изготовителя) Товара.</w:t>
      </w:r>
    </w:p>
    <w:p w14:paraId="58383559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4.2. Товар должен быть разрешен к применению на территории Российской Федерации.</w:t>
      </w:r>
    </w:p>
    <w:p w14:paraId="7F638BC4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4.3.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28F5E8BF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4.4.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7CEEBBAD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6DA2E94F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 Требования к используемым материалам </w:t>
      </w:r>
    </w:p>
    <w:p w14:paraId="1DDD7982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погрузочно-разгрузочных работах к месту эксплуатации или складу Заказчика.</w:t>
      </w:r>
    </w:p>
    <w:p w14:paraId="548B22CD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 К каждой упаковке с Товаром должна быть приложена опись с наименованием и количеством содержащегося в упаковке Товара.</w:t>
      </w:r>
    </w:p>
    <w:p w14:paraId="78C3039C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5.3.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6C6E8283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6691CBC1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5.5. Маркировка упаковки должна строго соответствовать маркировке Товара.</w:t>
      </w:r>
    </w:p>
    <w:p w14:paraId="0242A82C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5.6.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 в соответствии с пунктом 6.1 настоящего Описания объекта закупки (Технического задания).</w:t>
      </w:r>
    </w:p>
    <w:p w14:paraId="523A5987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23897D11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 Перечень нормативных правовых и нормативных технических актов</w:t>
      </w:r>
    </w:p>
    <w:p w14:paraId="6C8FCAAB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 Решение Комиссии Таможенного союза от 16.08.2011 № 769 «О принятии технического регламента Таможенного союза «О безопасности упаковки».</w:t>
      </w:r>
    </w:p>
    <w:p w14:paraId="635EE5A0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6.2. Решение Комиссии Таможенного союза от 28.05.2010 № 299 «О применении санитарных мер в Евразийском экономическом союзе».</w:t>
      </w:r>
    </w:p>
    <w:p w14:paraId="4A9C0D5B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6.3. Федеральный закон от 27.12.2002 № 184-ФЗ «О техническом регулировании».</w:t>
      </w:r>
    </w:p>
    <w:p w14:paraId="5FB93AEB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6.4. Постановление Правительства РФ от 23.12.2021 N 2425 "Об утверждении единого перечня </w:t>
      </w:r>
      <w:r>
        <w:rPr>
          <w:bCs/>
          <w:sz w:val="24"/>
          <w:szCs w:val="24"/>
        </w:rPr>
        <w:lastRenderedPageBreak/>
        <w:t>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14:paraId="6016218F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"Инструкция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П6). </w:t>
      </w:r>
    </w:p>
    <w:p w14:paraId="4C126322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6.6 "Инструкция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П7).</w:t>
      </w:r>
    </w:p>
    <w:p w14:paraId="7871F6AD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6.7 Постановление Правительства РФ от 8 июля 2022 г. N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требования".</w:t>
      </w:r>
    </w:p>
    <w:p w14:paraId="47113732" w14:textId="77777777" w:rsidR="00591EBE" w:rsidRDefault="002B723E">
      <w:pPr>
        <w:pStyle w:val="aff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6.8. Государственный стандарт РФ ГОСТ Р 51232-98 "Вода питьевая. Общие требования к организации и методам контроля качества" (принят постановлением Госстандарта РФ от 17 декабря 1998 г. N 449).</w:t>
      </w:r>
    </w:p>
    <w:p w14:paraId="7A7F45D0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sz w:val="24"/>
          <w:szCs w:val="24"/>
        </w:rPr>
      </w:pPr>
    </w:p>
    <w:p w14:paraId="7FA635CB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266AA90E" w14:textId="77777777" w:rsidR="00591EBE" w:rsidRDefault="00591EBE">
      <w:pPr>
        <w:pStyle w:val="aff"/>
        <w:tabs>
          <w:tab w:val="left" w:pos="10348"/>
        </w:tabs>
        <w:ind w:right="-1"/>
        <w:jc w:val="both"/>
        <w:rPr>
          <w:bCs/>
          <w:sz w:val="24"/>
          <w:szCs w:val="24"/>
        </w:rPr>
        <w:sectPr w:rsidR="00591EBE">
          <w:pgSz w:w="11906" w:h="16838"/>
          <w:pgMar w:top="851" w:right="567" w:bottom="1134" w:left="851" w:header="709" w:footer="709" w:gutter="0"/>
          <w:cols w:space="708"/>
          <w:docGrid w:linePitch="360"/>
        </w:sectPr>
      </w:pPr>
    </w:p>
    <w:p w14:paraId="64E43EBF" w14:textId="77777777" w:rsidR="00591EBE" w:rsidRDefault="002B723E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23481C3A" w14:textId="77777777" w:rsidR="00591EBE" w:rsidRDefault="002B723E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>Описанию объекта закупки (Техническому заданию)</w:t>
      </w:r>
    </w:p>
    <w:p w14:paraId="206F93B2" w14:textId="77777777" w:rsidR="00591EBE" w:rsidRDefault="00591EBE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</w:p>
    <w:p w14:paraId="7381D719" w14:textId="77777777" w:rsidR="00591EBE" w:rsidRDefault="002B723E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заявки</w:t>
      </w:r>
    </w:p>
    <w:p w14:paraId="5725C634" w14:textId="77777777" w:rsidR="00591EBE" w:rsidRDefault="002B723E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   </w:t>
      </w:r>
    </w:p>
    <w:p w14:paraId="5F3196ED" w14:textId="77777777" w:rsidR="00591EBE" w:rsidRDefault="002B723E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 № ___</w:t>
      </w:r>
    </w:p>
    <w:p w14:paraId="0C77DA5E" w14:textId="77777777" w:rsidR="00591EBE" w:rsidRDefault="002B723E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поставку воды питьевой</w:t>
      </w:r>
    </w:p>
    <w:p w14:paraId="6D00FA93" w14:textId="187641AD" w:rsidR="00591EBE" w:rsidRDefault="002B723E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           На основании </w:t>
      </w:r>
      <w:r w:rsidR="00E54A6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 № ______ от «___» ____202__ г просим Вас осуществить поставку следующего товара:</w:t>
      </w:r>
    </w:p>
    <w:tbl>
      <w:tblPr>
        <w:tblW w:w="9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2917"/>
        <w:gridCol w:w="992"/>
        <w:gridCol w:w="1276"/>
        <w:gridCol w:w="1134"/>
        <w:gridCol w:w="1514"/>
        <w:gridCol w:w="1186"/>
      </w:tblGrid>
      <w:tr w:rsidR="00591EBE" w14:paraId="464B4033" w14:textId="77777777">
        <w:trPr>
          <w:trHeight w:val="534"/>
          <w:jc w:val="center"/>
        </w:trPr>
        <w:tc>
          <w:tcPr>
            <w:tcW w:w="8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9BC9B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E57307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7AC2E2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3554E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3C7F42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 поставки Товара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ACC5B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адресата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2AEC6E7" w14:textId="77777777" w:rsidR="00591EBE" w:rsidRDefault="002B72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Срок/</w:t>
            </w:r>
          </w:p>
          <w:p w14:paraId="661171E5" w14:textId="77777777" w:rsidR="00591EBE" w:rsidRDefault="002B7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поставки</w:t>
            </w:r>
          </w:p>
        </w:tc>
      </w:tr>
      <w:tr w:rsidR="00591EBE" w14:paraId="76E2C110" w14:textId="77777777">
        <w:trPr>
          <w:trHeight w:val="534"/>
          <w:jc w:val="center"/>
        </w:trPr>
        <w:tc>
          <w:tcPr>
            <w:tcW w:w="8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EAAE7B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34893C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81B9DB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3F886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221129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F91B9F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7A598C7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4157A8C" w14:textId="77777777" w:rsidR="00591EBE" w:rsidRDefault="00591EBE">
      <w:pPr>
        <w:shd w:val="clear" w:color="auto" w:fill="FFFFFF"/>
        <w:spacing w:after="150"/>
        <w:jc w:val="right"/>
        <w:rPr>
          <w:rFonts w:ascii="Times New Roman" w:hAnsi="Times New Roman" w:cs="Times New Roman"/>
          <w:sz w:val="24"/>
          <w:szCs w:val="24"/>
        </w:rPr>
      </w:pPr>
    </w:p>
    <w:p w14:paraId="770B30E3" w14:textId="77777777" w:rsidR="00591EBE" w:rsidRDefault="00591EBE">
      <w:pPr>
        <w:shd w:val="clear" w:color="auto" w:fill="FFFFFF"/>
        <w:spacing w:after="150"/>
        <w:jc w:val="right"/>
        <w:rPr>
          <w:rFonts w:ascii="Times New Roman" w:hAnsi="Times New Roman" w:cs="Times New Roman"/>
          <w:sz w:val="24"/>
          <w:szCs w:val="24"/>
        </w:rPr>
      </w:pPr>
    </w:p>
    <w:p w14:paraId="035F6131" w14:textId="77777777" w:rsidR="00591EBE" w:rsidRDefault="002B723E">
      <w:pPr>
        <w:shd w:val="clear" w:color="auto" w:fill="FFFFFF"/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7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5"/>
        <w:gridCol w:w="207"/>
        <w:gridCol w:w="15"/>
        <w:gridCol w:w="5429"/>
        <w:gridCol w:w="45"/>
        <w:gridCol w:w="649"/>
        <w:gridCol w:w="45"/>
        <w:gridCol w:w="2115"/>
        <w:gridCol w:w="60"/>
      </w:tblGrid>
      <w:tr w:rsidR="00591EBE" w14:paraId="3DB31819" w14:textId="77777777">
        <w:trPr>
          <w:jc w:val="center"/>
        </w:trPr>
        <w:tc>
          <w:tcPr>
            <w:tcW w:w="1200" w:type="dxa"/>
            <w:gridSpan w:val="2"/>
            <w:shd w:val="clear" w:color="auto" w:fill="FFFFFF"/>
            <w:vAlign w:val="center"/>
          </w:tcPr>
          <w:p w14:paraId="7D20377D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25" w:type="dxa"/>
            <w:gridSpan w:val="2"/>
            <w:shd w:val="clear" w:color="auto" w:fill="FFFFFF"/>
            <w:vAlign w:val="center"/>
          </w:tcPr>
          <w:p w14:paraId="57FDBA6F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5" w:type="dxa"/>
            <w:gridSpan w:val="2"/>
            <w:shd w:val="clear" w:color="auto" w:fill="FFFFFF"/>
            <w:vAlign w:val="center"/>
          </w:tcPr>
          <w:p w14:paraId="3BE61043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040AAF50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28F442CA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591EBE" w14:paraId="757AF662" w14:textId="77777777">
        <w:trPr>
          <w:jc w:val="center"/>
        </w:trPr>
        <w:tc>
          <w:tcPr>
            <w:tcW w:w="1200" w:type="dxa"/>
            <w:gridSpan w:val="2"/>
            <w:shd w:val="clear" w:color="auto" w:fill="FFFFFF"/>
            <w:vAlign w:val="center"/>
          </w:tcPr>
          <w:p w14:paraId="1AB05352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" w:type="dxa"/>
            <w:gridSpan w:val="2"/>
            <w:shd w:val="clear" w:color="auto" w:fill="FFFFFF"/>
            <w:vAlign w:val="center"/>
          </w:tcPr>
          <w:p w14:paraId="79793B44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5" w:type="dxa"/>
            <w:gridSpan w:val="2"/>
            <w:shd w:val="clear" w:color="auto" w:fill="FFFFFF"/>
            <w:vAlign w:val="center"/>
          </w:tcPr>
          <w:p w14:paraId="3AE38EAC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инициалы, фамилия ответственного лица Заказчика, телефон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46E536C6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62731F0C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время</w:t>
            </w:r>
          </w:p>
        </w:tc>
      </w:tr>
      <w:tr w:rsidR="00591EBE" w14:paraId="5B0F73DE" w14:textId="77777777">
        <w:trPr>
          <w:jc w:val="center"/>
        </w:trPr>
        <w:tc>
          <w:tcPr>
            <w:tcW w:w="1185" w:type="dxa"/>
            <w:shd w:val="clear" w:color="auto" w:fill="FFFFFF"/>
            <w:vAlign w:val="center"/>
          </w:tcPr>
          <w:p w14:paraId="094B0471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_________</w:t>
            </w:r>
          </w:p>
        </w:tc>
        <w:tc>
          <w:tcPr>
            <w:tcW w:w="225" w:type="dxa"/>
            <w:gridSpan w:val="2"/>
            <w:shd w:val="clear" w:color="auto" w:fill="FFFFFF"/>
            <w:vAlign w:val="center"/>
          </w:tcPr>
          <w:p w14:paraId="1DF619D3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45" w:type="dxa"/>
            <w:gridSpan w:val="2"/>
            <w:shd w:val="clear" w:color="auto" w:fill="FFFFFF"/>
            <w:vAlign w:val="center"/>
          </w:tcPr>
          <w:p w14:paraId="05498507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70811B0E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23F7ED29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520825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1EBE" w14:paraId="3AFECAC2" w14:textId="77777777">
        <w:trPr>
          <w:jc w:val="center"/>
        </w:trPr>
        <w:tc>
          <w:tcPr>
            <w:tcW w:w="1185" w:type="dxa"/>
            <w:shd w:val="clear" w:color="auto" w:fill="FFFFFF"/>
            <w:vAlign w:val="center"/>
          </w:tcPr>
          <w:p w14:paraId="7ADCF25F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" w:type="dxa"/>
            <w:gridSpan w:val="2"/>
            <w:shd w:val="clear" w:color="auto" w:fill="FFFFFF"/>
            <w:vAlign w:val="center"/>
          </w:tcPr>
          <w:p w14:paraId="094B27D7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45" w:type="dxa"/>
            <w:gridSpan w:val="2"/>
            <w:shd w:val="clear" w:color="auto" w:fill="FFFFFF"/>
            <w:vAlign w:val="center"/>
          </w:tcPr>
          <w:p w14:paraId="23442A5D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инициалы, фамилия ответственного лица Поставщика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091A01AA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45BE7BFF" w14:textId="77777777" w:rsidR="00591EBE" w:rsidRDefault="002B723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 время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A7CA0B" w14:textId="77777777" w:rsidR="00591EBE" w:rsidRDefault="002B723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BB5483F" w14:textId="77777777" w:rsidR="00591EBE" w:rsidRDefault="002B723E">
      <w:pPr>
        <w:shd w:val="clear" w:color="auto" w:fill="FFFFFF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4A17592" w14:textId="77777777" w:rsidR="00591EBE" w:rsidRDefault="00591EBE">
      <w:pPr>
        <w:pStyle w:val="aff"/>
        <w:spacing w:line="213" w:lineRule="auto"/>
        <w:rPr>
          <w:sz w:val="24"/>
          <w:szCs w:val="24"/>
        </w:rPr>
      </w:pPr>
    </w:p>
    <w:p w14:paraId="51285654" w14:textId="77777777" w:rsidR="00591EBE" w:rsidRDefault="00591EBE">
      <w:pPr>
        <w:rPr>
          <w:rFonts w:ascii="Times New Roman" w:hAnsi="Times New Roman" w:cs="Times New Roman"/>
          <w:sz w:val="24"/>
          <w:szCs w:val="24"/>
        </w:rPr>
      </w:pPr>
    </w:p>
    <w:p w14:paraId="1384AAC3" w14:textId="77777777" w:rsidR="00591EBE" w:rsidRDefault="00591E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97B0F0" w14:textId="77777777" w:rsidR="00591EBE" w:rsidRDefault="00591EBE">
      <w:pPr>
        <w:ind w:right="-1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D6BC692" w14:textId="77777777" w:rsidR="00591EBE" w:rsidRDefault="00591EBE">
      <w:pPr>
        <w:rPr>
          <w:rFonts w:ascii="Times New Roman" w:hAnsi="Times New Roman" w:cs="Times New Roman"/>
          <w:i/>
          <w:sz w:val="24"/>
          <w:szCs w:val="24"/>
        </w:rPr>
      </w:pPr>
    </w:p>
    <w:p w14:paraId="3AADB1A5" w14:textId="77777777" w:rsidR="00591EBE" w:rsidRDefault="00591EBE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3484E248" w14:textId="77777777" w:rsidR="00591EBE" w:rsidRDefault="00591EB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9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7EDF" w14:textId="77777777" w:rsidR="00591EBE" w:rsidRDefault="002B723E">
      <w:pPr>
        <w:spacing w:after="0" w:line="240" w:lineRule="auto"/>
      </w:pPr>
      <w:r>
        <w:separator/>
      </w:r>
    </w:p>
  </w:endnote>
  <w:endnote w:type="continuationSeparator" w:id="0">
    <w:p w14:paraId="580ED629" w14:textId="77777777" w:rsidR="00591EBE" w:rsidRDefault="002B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F7B7" w14:textId="77777777" w:rsidR="00591EBE" w:rsidRDefault="002B723E">
      <w:pPr>
        <w:spacing w:after="0" w:line="240" w:lineRule="auto"/>
      </w:pPr>
      <w:r>
        <w:separator/>
      </w:r>
    </w:p>
  </w:footnote>
  <w:footnote w:type="continuationSeparator" w:id="0">
    <w:p w14:paraId="38D11D5C" w14:textId="77777777" w:rsidR="00591EBE" w:rsidRDefault="002B7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56699"/>
    <w:multiLevelType w:val="multilevel"/>
    <w:tmpl w:val="2E5A9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282AE7"/>
    <w:multiLevelType w:val="hybridMultilevel"/>
    <w:tmpl w:val="39469CCA"/>
    <w:lvl w:ilvl="0" w:tplc="5DD8A702">
      <w:start w:val="1"/>
      <w:numFmt w:val="decimal"/>
      <w:lvlText w:val="%1."/>
      <w:lvlJc w:val="left"/>
      <w:pPr>
        <w:ind w:left="709" w:hanging="360"/>
      </w:pPr>
    </w:lvl>
    <w:lvl w:ilvl="1" w:tplc="6FD4AFB4">
      <w:start w:val="1"/>
      <w:numFmt w:val="lowerLetter"/>
      <w:lvlText w:val="%2."/>
      <w:lvlJc w:val="left"/>
      <w:pPr>
        <w:ind w:left="1429" w:hanging="360"/>
      </w:pPr>
    </w:lvl>
    <w:lvl w:ilvl="2" w:tplc="28D6284C">
      <w:start w:val="1"/>
      <w:numFmt w:val="lowerRoman"/>
      <w:lvlText w:val="%3."/>
      <w:lvlJc w:val="right"/>
      <w:pPr>
        <w:ind w:left="2149" w:hanging="180"/>
      </w:pPr>
    </w:lvl>
    <w:lvl w:ilvl="3" w:tplc="6B4E2470">
      <w:start w:val="1"/>
      <w:numFmt w:val="decimal"/>
      <w:lvlText w:val="%4."/>
      <w:lvlJc w:val="left"/>
      <w:pPr>
        <w:ind w:left="2869" w:hanging="360"/>
      </w:pPr>
    </w:lvl>
    <w:lvl w:ilvl="4" w:tplc="240A0C9C">
      <w:start w:val="1"/>
      <w:numFmt w:val="lowerLetter"/>
      <w:lvlText w:val="%5."/>
      <w:lvlJc w:val="left"/>
      <w:pPr>
        <w:ind w:left="3589" w:hanging="360"/>
      </w:pPr>
    </w:lvl>
    <w:lvl w:ilvl="5" w:tplc="180AA79E">
      <w:start w:val="1"/>
      <w:numFmt w:val="lowerRoman"/>
      <w:lvlText w:val="%6."/>
      <w:lvlJc w:val="right"/>
      <w:pPr>
        <w:ind w:left="4309" w:hanging="180"/>
      </w:pPr>
    </w:lvl>
    <w:lvl w:ilvl="6" w:tplc="FCD05F5A">
      <w:start w:val="1"/>
      <w:numFmt w:val="decimal"/>
      <w:lvlText w:val="%7."/>
      <w:lvlJc w:val="left"/>
      <w:pPr>
        <w:ind w:left="5029" w:hanging="360"/>
      </w:pPr>
    </w:lvl>
    <w:lvl w:ilvl="7" w:tplc="7908CAB0">
      <w:start w:val="1"/>
      <w:numFmt w:val="lowerLetter"/>
      <w:lvlText w:val="%8."/>
      <w:lvlJc w:val="left"/>
      <w:pPr>
        <w:ind w:left="5749" w:hanging="360"/>
      </w:pPr>
    </w:lvl>
    <w:lvl w:ilvl="8" w:tplc="7E7615D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C263019"/>
    <w:multiLevelType w:val="multilevel"/>
    <w:tmpl w:val="E1228C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33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  <w:sz w:val="24"/>
      </w:rPr>
    </w:lvl>
  </w:abstractNum>
  <w:num w:numId="1" w16cid:durableId="958487002">
    <w:abstractNumId w:val="2"/>
  </w:num>
  <w:num w:numId="2" w16cid:durableId="383606454">
    <w:abstractNumId w:val="0"/>
  </w:num>
  <w:num w:numId="3" w16cid:durableId="1029334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BE"/>
    <w:rsid w:val="002B40FB"/>
    <w:rsid w:val="002B723E"/>
    <w:rsid w:val="00591EBE"/>
    <w:rsid w:val="00E5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FF2E"/>
  <w15:docId w15:val="{199FAE3F-2924-4A4F-878D-548F976A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styleId="afa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c">
    <w:name w:val="Выделенная цитата Знак"/>
    <w:basedOn w:val="a0"/>
    <w:link w:val="afb"/>
    <w:uiPriority w:val="30"/>
    <w:rPr>
      <w:i/>
      <w:iCs/>
      <w:color w:val="2F5496" w:themeColor="accent1" w:themeShade="BF"/>
    </w:rPr>
  </w:style>
  <w:style w:type="character" w:styleId="afd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customStyle="1" w:styleId="13">
    <w:name w:val="Название объекта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">
    <w:name w:val="Body Text"/>
    <w:basedOn w:val="a"/>
    <w:link w:val="aff0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  <w14:ligatures w14:val="none"/>
    </w:rPr>
  </w:style>
  <w:style w:type="character" w:customStyle="1" w:styleId="aff0">
    <w:name w:val="Основной текст Знак"/>
    <w:basedOn w:val="a0"/>
    <w:link w:val="aff"/>
    <w:uiPriority w:val="1"/>
    <w:rPr>
      <w:rFonts w:ascii="Times New Roman" w:eastAsia="Times New Roman" w:hAnsi="Times New Roman" w:cs="Times New Roman"/>
      <w:sz w:val="28"/>
      <w:szCs w:val="28"/>
      <w:lang w:eastAsia="ru-RU"/>
      <w14:ligatures w14:val="none"/>
    </w:rPr>
  </w:style>
  <w:style w:type="character" w:customStyle="1" w:styleId="af9">
    <w:name w:val="Абзац списка Знак"/>
    <w:link w:val="af8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Ян Германович</dc:creator>
  <cp:keywords/>
  <dc:description/>
  <cp:lastModifiedBy>Васильев Ян Германович</cp:lastModifiedBy>
  <cp:revision>27</cp:revision>
  <dcterms:created xsi:type="dcterms:W3CDTF">2026-04-08T18:06:00Z</dcterms:created>
  <dcterms:modified xsi:type="dcterms:W3CDTF">2026-08-21T13:33:00Z</dcterms:modified>
</cp:coreProperties>
</file>