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pStyle w:val="Style_2"/>
        <w:widowControl w:val="1"/>
        <w:spacing w:line="276" w:lineRule="auto"/>
        <w:ind/>
        <w:contextualSpacing w:val="1"/>
        <w:jc w:val="center"/>
      </w:pPr>
      <w:r>
        <w:t>Государственный контракт № ______________</w:t>
      </w:r>
    </w:p>
    <w:p w14:paraId="03000000">
      <w:pPr>
        <w:pStyle w:val="Style_3"/>
        <w:widowControl w:val="1"/>
        <w:ind/>
        <w:jc w:val="center"/>
        <w:rPr>
          <w:rFonts w:ascii="Times New Roman" w:hAnsi="Times New Roman"/>
          <w:sz w:val="24"/>
        </w:rPr>
      </w:pPr>
      <w:r>
        <w:rPr>
          <w:rFonts w:ascii="Times New Roman" w:hAnsi="Times New Roman"/>
          <w:sz w:val="24"/>
        </w:rPr>
        <w:t>на выполнение работ по демонтажу-монтажу</w:t>
      </w:r>
    </w:p>
    <w:p w14:paraId="04000000">
      <w:pPr>
        <w:pStyle w:val="Style_3"/>
        <w:widowControl w:val="1"/>
        <w:ind/>
        <w:jc w:val="center"/>
        <w:rPr>
          <w:rFonts w:ascii="Times New Roman" w:hAnsi="Times New Roman"/>
          <w:sz w:val="24"/>
        </w:rPr>
      </w:pPr>
      <w:r>
        <w:rPr>
          <w:rFonts w:ascii="Times New Roman" w:hAnsi="Times New Roman"/>
          <w:sz w:val="24"/>
        </w:rPr>
        <w:t xml:space="preserve">водоподъемного оборудования артезианской скважины </w:t>
      </w:r>
    </w:p>
    <w:p w14:paraId="05000000">
      <w:pPr>
        <w:pStyle w:val="Style_3"/>
        <w:widowControl w:val="1"/>
        <w:ind/>
        <w:jc w:val="center"/>
        <w:rPr>
          <w:rFonts w:ascii="Times New Roman" w:hAnsi="Times New Roman"/>
          <w:sz w:val="24"/>
        </w:rPr>
      </w:pPr>
      <w:r>
        <w:rPr>
          <w:rFonts w:ascii="Times New Roman" w:hAnsi="Times New Roman"/>
          <w:sz w:val="24"/>
        </w:rPr>
        <w:t xml:space="preserve">ИКЗ: </w:t>
      </w:r>
      <w:r>
        <w:rPr>
          <w:rFonts w:ascii="Cantarell Extra Bold" w:hAnsi="Cantarell Extra Bold"/>
          <w:sz w:val="24"/>
        </w:rPr>
        <w:t>262420511948442050100100010000000244</w:t>
      </w:r>
    </w:p>
    <w:p w14:paraId="06000000">
      <w:pPr>
        <w:widowControl w:val="1"/>
        <w:ind/>
        <w:jc w:val="center"/>
        <w:rPr>
          <w:rFonts w:ascii="Times New Roman" w:hAnsi="Times New Roman"/>
          <w:b w:val="1"/>
          <w:sz w:val="24"/>
        </w:rPr>
      </w:pPr>
    </w:p>
    <w:tbl>
      <w:tblPr>
        <w:tblStyle w:val="Style_4"/>
        <w:tblW w:type="auto" w:w="0"/>
        <w:tblLayout w:type="fixed"/>
        <w:tblCellMar>
          <w:left w:type="dxa" w:w="0"/>
          <w:right w:type="dxa" w:w="0"/>
        </w:tblCellMar>
      </w:tblPr>
      <w:tblGrid>
        <w:gridCol w:w="5187"/>
        <w:gridCol w:w="5188"/>
      </w:tblGrid>
      <w:tr>
        <w:tc>
          <w:tcPr>
            <w:tcW w:type="dxa" w:w="5187"/>
            <w:tcMar>
              <w:left w:type="dxa" w:w="0"/>
              <w:right w:type="dxa" w:w="0"/>
            </w:tcMar>
          </w:tcPr>
          <w:p w14:paraId="07000000">
            <w:pPr>
              <w:pStyle w:val="Style_2"/>
              <w:widowControl w:val="1"/>
              <w:spacing w:line="276" w:lineRule="auto"/>
              <w:ind/>
              <w:contextualSpacing w:val="1"/>
            </w:pPr>
            <w:r>
              <w:t>г. Кемерово</w:t>
            </w:r>
          </w:p>
        </w:tc>
        <w:tc>
          <w:tcPr>
            <w:tcW w:type="dxa" w:w="5188"/>
            <w:tcMar>
              <w:left w:type="dxa" w:w="0"/>
              <w:right w:type="dxa" w:w="0"/>
            </w:tcMar>
          </w:tcPr>
          <w:p w14:paraId="08000000">
            <w:pPr>
              <w:pStyle w:val="Style_2"/>
              <w:widowControl w:val="1"/>
              <w:spacing w:line="276" w:lineRule="auto"/>
              <w:ind/>
              <w:contextualSpacing w:val="1"/>
              <w:jc w:val="right"/>
            </w:pPr>
            <w:r>
              <w:t xml:space="preserve">      «__»</w:t>
            </w:r>
            <w:r>
              <w:rPr>
                <w:u w:val="single"/>
              </w:rPr>
              <w:t xml:space="preserve"> ___________</w:t>
            </w:r>
            <w:r>
              <w:t xml:space="preserve"> 2026 г.</w:t>
            </w:r>
          </w:p>
        </w:tc>
      </w:tr>
      <w:tr>
        <w:tc>
          <w:tcPr>
            <w:tcW w:type="dxa" w:w="5187"/>
            <w:tcMar>
              <w:left w:type="dxa" w:w="0"/>
              <w:right w:type="dxa" w:w="0"/>
            </w:tcMar>
          </w:tcPr>
          <w:p w14:paraId="09000000">
            <w:pPr>
              <w:pStyle w:val="Style_2"/>
              <w:widowControl w:val="1"/>
              <w:spacing w:line="276" w:lineRule="auto"/>
              <w:ind/>
              <w:contextualSpacing w:val="1"/>
              <w:jc w:val="both"/>
            </w:pPr>
          </w:p>
        </w:tc>
        <w:tc>
          <w:tcPr>
            <w:tcW w:type="dxa" w:w="5188"/>
            <w:tcMar>
              <w:left w:type="dxa" w:w="0"/>
              <w:right w:type="dxa" w:w="0"/>
            </w:tcMar>
          </w:tcPr>
          <w:p w14:paraId="0A000000">
            <w:pPr>
              <w:pStyle w:val="Style_2"/>
              <w:widowControl w:val="1"/>
              <w:spacing w:line="276" w:lineRule="auto"/>
              <w:ind/>
              <w:contextualSpacing w:val="1"/>
              <w:jc w:val="both"/>
            </w:pPr>
          </w:p>
        </w:tc>
      </w:tr>
    </w:tbl>
    <w:p w14:paraId="0B000000">
      <w:pPr>
        <w:widowControl w:val="1"/>
        <w:tabs>
          <w:tab w:leader="none" w:pos="284" w:val="left"/>
          <w:tab w:leader="none" w:pos="709" w:val="left"/>
        </w:tabs>
        <w:spacing w:after="0"/>
        <w:ind w:firstLine="567"/>
        <w:contextualSpacing w:val="1"/>
        <w:jc w:val="both"/>
        <w:rPr>
          <w:rFonts w:ascii="Times New Roman" w:hAnsi="Times New Roman"/>
          <w:sz w:val="24"/>
        </w:rPr>
      </w:pPr>
      <w:r>
        <w:rPr>
          <w:rFonts w:ascii="Times New Roman" w:hAnsi="Times New Roman"/>
          <w:sz w:val="24"/>
        </w:rPr>
        <w:t xml:space="preserve">Государственное казенное учреждение «Хозяйственный комплекс Администрации Правительства Кузбасса», действующее от имени Кемеровской области - Кузбасса, именуемое в дальнейшем Заказчик в лице директора Андриянова Вячеслава Викторовича, действующего на основании Устава, с одной стороны, и </w:t>
      </w:r>
    </w:p>
    <w:p w14:paraId="0C000000">
      <w:pPr>
        <w:widowControl w:val="1"/>
        <w:tabs>
          <w:tab w:leader="none" w:pos="284" w:val="left"/>
          <w:tab w:leader="none" w:pos="709" w:val="left"/>
        </w:tabs>
        <w:spacing w:after="0"/>
        <w:ind w:firstLine="567"/>
        <w:contextualSpacing w:val="1"/>
        <w:jc w:val="both"/>
        <w:rPr>
          <w:rFonts w:ascii="Times New Roman" w:hAnsi="Times New Roman"/>
          <w:sz w:val="24"/>
        </w:rPr>
      </w:pPr>
      <w:r>
        <w:rPr>
          <w:rFonts w:ascii="Times New Roman" w:hAnsi="Times New Roman"/>
          <w:sz w:val="24"/>
        </w:rPr>
        <w:t>_____________________________, именуемое в дальнейшем Подрядчик, в лице ______________________________</w:t>
      </w:r>
      <w:r>
        <w:rPr>
          <w:rFonts w:ascii="Times New Roman" w:hAnsi="Times New Roman"/>
          <w:sz w:val="24"/>
        </w:rPr>
        <w:t>, действующей на основании _______________,  с другой стороны, вместе именуемые Стороны, и каждый в отдельности Сторона, руководствуясь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0D000000">
      <w:pPr>
        <w:pStyle w:val="Style_2"/>
        <w:widowControl w:val="1"/>
        <w:numPr>
          <w:ilvl w:val="0"/>
          <w:numId w:val="1"/>
        </w:numPr>
        <w:spacing w:line="276" w:lineRule="auto"/>
        <w:ind/>
        <w:contextualSpacing w:val="1"/>
        <w:jc w:val="center"/>
        <w:outlineLvl w:val="0"/>
      </w:pPr>
      <w:r>
        <w:t>ПРЕДМЕТ КОНТРАКТА</w:t>
      </w:r>
    </w:p>
    <w:p w14:paraId="0E000000">
      <w:pPr>
        <w:pStyle w:val="Style_2"/>
        <w:widowControl w:val="1"/>
        <w:spacing w:line="276" w:lineRule="auto"/>
        <w:ind/>
        <w:contextualSpacing w:val="1"/>
        <w:jc w:val="both"/>
        <w:rPr>
          <w:b w:val="1"/>
        </w:rPr>
      </w:pPr>
      <w:r>
        <w:t xml:space="preserve">1.1. По настоящему Контракту Подрядчик обязуется выполнить работы по </w:t>
      </w:r>
      <w:r>
        <w:rPr>
          <w:color w:val="000000"/>
        </w:rPr>
        <w:t>демонтажу-монтажу</w:t>
      </w:r>
      <w:r>
        <w:rPr>
          <w:color w:val="00B050"/>
        </w:rPr>
        <w:t xml:space="preserve"> </w:t>
      </w:r>
      <w:r>
        <w:t>водоподъемного оборудования артезианской скважины (далее – работы). Заказчик обязуется принять и оплатить выполнение работ в соответствии с условиями контракта.</w:t>
      </w:r>
    </w:p>
    <w:p w14:paraId="0F000000">
      <w:pPr>
        <w:pStyle w:val="Style_2"/>
        <w:widowControl w:val="1"/>
        <w:spacing w:line="276" w:lineRule="auto"/>
        <w:ind/>
        <w:contextualSpacing w:val="1"/>
        <w:jc w:val="both"/>
        <w:rPr>
          <w:rFonts w:ascii="Arial" w:hAnsi="Arial"/>
          <w:b w:val="1"/>
          <w:color w:val="333333"/>
          <w:highlight w:val="white"/>
        </w:rPr>
      </w:pPr>
      <w:r>
        <w:t>ОКПД2 – 42.21.24.120</w:t>
      </w:r>
    </w:p>
    <w:p w14:paraId="10000000">
      <w:pPr>
        <w:pStyle w:val="Style_2"/>
        <w:widowControl w:val="1"/>
        <w:spacing w:line="276" w:lineRule="auto"/>
        <w:ind/>
        <w:contextualSpacing w:val="1"/>
        <w:jc w:val="both"/>
      </w:pPr>
      <w:r>
        <w:t>1.2. Количество работ указано в соответствии со Спецификацией (Приложением №1) к Контракту.</w:t>
      </w:r>
    </w:p>
    <w:p w14:paraId="11000000">
      <w:pPr>
        <w:widowControl w:val="1"/>
        <w:spacing w:after="0"/>
        <w:ind/>
        <w:jc w:val="both"/>
        <w:rPr>
          <w:rFonts w:ascii="Times New Roman" w:hAnsi="Times New Roman"/>
          <w:sz w:val="24"/>
        </w:rPr>
      </w:pPr>
      <w:r>
        <w:rPr>
          <w:rFonts w:ascii="Times New Roman" w:hAnsi="Times New Roman"/>
          <w:sz w:val="24"/>
        </w:rPr>
        <w:t>1.3. Работы выполняются Подрядчиком собственными силами без привлечения субподрядных организаций, временных специалистов по гражданско-правовому договору.</w:t>
      </w:r>
    </w:p>
    <w:p w14:paraId="12000000">
      <w:pPr>
        <w:pStyle w:val="Style_2"/>
        <w:widowControl w:val="1"/>
        <w:numPr>
          <w:ilvl w:val="0"/>
          <w:numId w:val="1"/>
        </w:numPr>
        <w:spacing w:line="276" w:lineRule="auto"/>
        <w:ind/>
        <w:contextualSpacing w:val="1"/>
        <w:jc w:val="center"/>
        <w:outlineLvl w:val="0"/>
      </w:pPr>
      <w:r>
        <w:t>ЦЕНА КОНТРАКТА И ПОРЯДОК РАСЧЕТОВ</w:t>
      </w:r>
    </w:p>
    <w:p w14:paraId="13000000">
      <w:pPr>
        <w:widowControl w:val="1"/>
        <w:tabs>
          <w:tab w:leader="none" w:pos="3338" w:val="left"/>
        </w:tabs>
        <w:spacing w:after="0"/>
        <w:ind/>
        <w:contextualSpacing w:val="1"/>
        <w:jc w:val="both"/>
        <w:rPr>
          <w:rFonts w:ascii="Times New Roman" w:hAnsi="Times New Roman"/>
          <w:sz w:val="24"/>
        </w:rPr>
      </w:pPr>
      <w:r>
        <w:rPr>
          <w:rFonts w:ascii="Times New Roman" w:hAnsi="Times New Roman"/>
          <w:sz w:val="24"/>
        </w:rPr>
        <w:t xml:space="preserve">2.1. Цена Контракта включает в себя стоимость выполненных работ </w:t>
      </w:r>
      <w:r>
        <w:rPr>
          <w:rFonts w:ascii="Times New Roman" w:hAnsi="Times New Roman"/>
          <w:sz w:val="24"/>
        </w:rPr>
        <w:t>по демонтажу-монтажу</w:t>
      </w:r>
      <w:r>
        <w:rPr>
          <w:rFonts w:ascii="Times New Roman" w:hAnsi="Times New Roman"/>
          <w:sz w:val="24"/>
        </w:rPr>
        <w:t xml:space="preserve"> водоподъемного оборудования артезианской скважины в соответствии со Спецификацией (Приложением №1) и составляет ______________________________, </w:t>
      </w:r>
      <w:r>
        <w:rPr>
          <w:rFonts w:ascii="Times New Roman" w:hAnsi="Times New Roman"/>
          <w:sz w:val="24"/>
        </w:rPr>
        <w:t>НДС _____</w:t>
      </w:r>
      <w:r>
        <w:rPr>
          <w:rFonts w:ascii="Times New Roman" w:hAnsi="Times New Roman"/>
          <w:sz w:val="24"/>
        </w:rPr>
        <w:t>.</w:t>
      </w:r>
      <w:r>
        <w:rPr>
          <w:rFonts w:ascii="Times New Roman" w:hAnsi="Times New Roman"/>
          <w:b w:val="1"/>
          <w:sz w:val="24"/>
        </w:rPr>
        <w:t xml:space="preserve"> </w:t>
      </w:r>
    </w:p>
    <w:p w14:paraId="14000000">
      <w:pPr>
        <w:pStyle w:val="Style_2"/>
        <w:widowControl w:val="1"/>
        <w:tabs>
          <w:tab w:leader="none" w:pos="0" w:val="left"/>
          <w:tab w:leader="none" w:pos="1276" w:val="left"/>
        </w:tabs>
        <w:spacing w:line="276" w:lineRule="auto"/>
        <w:ind/>
        <w:contextualSpacing w:val="1"/>
        <w:jc w:val="both"/>
      </w:pPr>
      <w:bookmarkStart w:id="1" w:name="Par59"/>
      <w:bookmarkEnd w:id="1"/>
      <w:r>
        <w:t xml:space="preserve">2.2. Цена контракта </w:t>
      </w:r>
      <w:r>
        <w:rPr>
          <w:rStyle w:val="Style_5_ch"/>
        </w:rPr>
        <w:t>является твердой и определяется на весь срок его исполнения</w:t>
      </w:r>
      <w:r>
        <w:t xml:space="preserve">, за исключением случаев, установленных законодательством Российской Федерации.  </w:t>
      </w:r>
    </w:p>
    <w:p w14:paraId="15000000">
      <w:pPr>
        <w:pStyle w:val="Style_6"/>
        <w:widowControl w:val="0"/>
        <w:spacing w:line="276" w:lineRule="auto"/>
        <w:ind/>
        <w:contextualSpacing w:val="1"/>
        <w:jc w:val="both"/>
      </w:pPr>
      <w:r>
        <w:rPr>
          <w:rStyle w:val="Style_5_ch"/>
        </w:rPr>
        <w:t xml:space="preserve">2.3. </w:t>
      </w:r>
      <w:r>
        <w:t>По соглашению Сторон допускается увеличение предусмотренного настоящим Контрактом объема работы не более чем на десять процентов или уменьшение объема выполняемой работы не более чем на десять процентов, при этом, с учетом положений бюджетного законодательства Российской Федерации, допускается изменение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работы.</w:t>
      </w:r>
    </w:p>
    <w:p w14:paraId="16000000">
      <w:pPr>
        <w:pStyle w:val="Style_6"/>
        <w:widowControl w:val="0"/>
        <w:spacing w:line="288" w:lineRule="auto"/>
        <w:ind/>
        <w:contextualSpacing w:val="1"/>
        <w:jc w:val="both"/>
      </w:pPr>
      <w:r>
        <w:t>2.4. Цена контракта может быть снижена по соглашению Сторон без изменения, предусмотренного контрактом количества работ, качества работ и иных условий исполнения контракта.</w:t>
      </w:r>
    </w:p>
    <w:p w14:paraId="17000000">
      <w:pPr>
        <w:pStyle w:val="Style_7"/>
        <w:widowControl w:val="1"/>
        <w:spacing w:line="276" w:lineRule="auto"/>
        <w:ind/>
        <w:contextualSpacing w:val="1"/>
        <w:jc w:val="both"/>
        <w:rPr>
          <w:rFonts w:ascii="Times New Roman" w:hAnsi="Times New Roman"/>
          <w:sz w:val="24"/>
        </w:rPr>
      </w:pPr>
      <w:r>
        <w:rPr>
          <w:rFonts w:ascii="Times New Roman" w:hAnsi="Times New Roman"/>
          <w:sz w:val="24"/>
        </w:rPr>
        <w:t>2.5</w:t>
      </w:r>
      <w:r>
        <w:rPr>
          <w:rFonts w:ascii="Times New Roman" w:hAnsi="Times New Roman"/>
          <w:sz w:val="24"/>
        </w:rPr>
        <w:t>. Оплата за выполненные Подрядчиком Работы производится Государственным Заказчиком в срок не более 10 (десяти) рабочих дней с даты завершения приемки, оформленной Актом приемки товаров, работ, услуг (ф.0510452) по унифицированной форме, установленной приказом Минфина России от 15.06.2021 № 61н (далее – «Акт по ф. 0510452»).</w:t>
      </w:r>
    </w:p>
    <w:p w14:paraId="18000000">
      <w:pPr>
        <w:pStyle w:val="Style_7"/>
        <w:widowControl w:val="1"/>
        <w:spacing w:line="276" w:lineRule="auto"/>
        <w:ind/>
        <w:contextualSpacing w:val="1"/>
        <w:jc w:val="both"/>
        <w:rPr>
          <w:rFonts w:ascii="Times New Roman" w:hAnsi="Times New Roman"/>
          <w:sz w:val="24"/>
        </w:rPr>
      </w:pPr>
      <w:r>
        <w:rPr>
          <w:rFonts w:ascii="Times New Roman" w:hAnsi="Times New Roman"/>
          <w:sz w:val="24"/>
        </w:rPr>
        <w:t xml:space="preserve">2.6. Форма оплаты – безналичный расчет, путем перечисления Заказчиком средств на расчетный счет </w:t>
      </w:r>
      <w:r>
        <w:rPr>
          <w:rFonts w:ascii="Times New Roman" w:hAnsi="Times New Roman"/>
          <w:sz w:val="24"/>
          <w:highlight w:val="white"/>
        </w:rPr>
        <w:t>Подрядчика</w:t>
      </w:r>
      <w:r>
        <w:rPr>
          <w:rFonts w:ascii="Times New Roman" w:hAnsi="Times New Roman"/>
          <w:sz w:val="24"/>
        </w:rPr>
        <w:t xml:space="preserve">, указанный в Контракте. </w:t>
      </w:r>
    </w:p>
    <w:p w14:paraId="19000000">
      <w:pPr>
        <w:widowControl w:val="1"/>
        <w:spacing w:after="0"/>
        <w:ind/>
        <w:contextualSpacing w:val="1"/>
        <w:jc w:val="both"/>
        <w:rPr>
          <w:rFonts w:ascii="Times New Roman" w:hAnsi="Times New Roman"/>
          <w:sz w:val="24"/>
        </w:rPr>
      </w:pPr>
      <w:r>
        <w:rPr>
          <w:rFonts w:ascii="Times New Roman" w:hAnsi="Times New Roman"/>
          <w:sz w:val="24"/>
        </w:rPr>
        <w:t>2.7. В случае изменения реквизитов (в том числе банковских), наименования, юридического, почтового или электронного адресов одной из Сторон, а также ответственного лица за исполнение Государственного контракта, соответствующая Сторона обязана в однодневный срок уведомить другую Сторону в письменном виде (в том числе посредством электронной почты) о данных изменениях. Новые реквизиты, наименования, адреса и сведения об ответственном лице за исполнение Государственного контракта становятся неотъемлемой частью контракта и не требуют дополнительного согласования Сторонами путем подписания дополнительных соглашений к контракту. Все риски, связанные с не уведомлением, несет Сторона, не исполнившая данную обязанность.</w:t>
      </w:r>
    </w:p>
    <w:p w14:paraId="1A000000">
      <w:pPr>
        <w:pStyle w:val="Style_7"/>
        <w:widowControl w:val="1"/>
        <w:spacing w:line="276" w:lineRule="auto"/>
        <w:ind/>
        <w:contextualSpacing w:val="1"/>
        <w:jc w:val="both"/>
        <w:rPr>
          <w:rFonts w:ascii="Times New Roman" w:hAnsi="Times New Roman"/>
          <w:sz w:val="24"/>
        </w:rPr>
      </w:pPr>
      <w:r>
        <w:rPr>
          <w:rFonts w:ascii="Times New Roman" w:hAnsi="Times New Roman"/>
          <w:sz w:val="24"/>
        </w:rPr>
        <w:t>2.8. Оплата за выполненные работы производится в Российских рублях.</w:t>
      </w:r>
    </w:p>
    <w:p w14:paraId="1B000000">
      <w:pPr>
        <w:pStyle w:val="Style_7"/>
        <w:widowControl w:val="1"/>
        <w:spacing w:line="276" w:lineRule="auto"/>
        <w:ind/>
        <w:contextualSpacing w:val="1"/>
        <w:jc w:val="both"/>
        <w:rPr>
          <w:rFonts w:ascii="Times New Roman" w:hAnsi="Times New Roman"/>
          <w:sz w:val="24"/>
        </w:rPr>
      </w:pPr>
      <w:r>
        <w:rPr>
          <w:rFonts w:ascii="Times New Roman" w:hAnsi="Times New Roman"/>
          <w:sz w:val="24"/>
        </w:rPr>
        <w:t>2.9. Днем оплаты считается день списания денежных средств с лицевого счета Заказчика, открытого в УФК по Кемеровской области – Кузбассу.</w:t>
      </w:r>
    </w:p>
    <w:p w14:paraId="1C000000">
      <w:pPr>
        <w:pStyle w:val="Style_7"/>
        <w:widowControl w:val="1"/>
        <w:spacing w:line="276" w:lineRule="auto"/>
        <w:ind/>
        <w:contextualSpacing w:val="1"/>
        <w:jc w:val="both"/>
        <w:rPr>
          <w:rFonts w:ascii="Times New Roman" w:hAnsi="Times New Roman"/>
          <w:sz w:val="24"/>
        </w:rPr>
      </w:pPr>
      <w:r>
        <w:rPr>
          <w:rFonts w:ascii="Times New Roman" w:hAnsi="Times New Roman"/>
          <w:sz w:val="24"/>
        </w:rPr>
        <w:t>2.10. Финансирование настоящего контракта осуществляется за счет средств областного бюджета 2026 г.</w:t>
      </w:r>
    </w:p>
    <w:p w14:paraId="1D000000">
      <w:pPr>
        <w:widowControl w:val="1"/>
        <w:spacing w:after="0"/>
        <w:ind/>
        <w:contextualSpacing w:val="1"/>
        <w:jc w:val="both"/>
        <w:rPr>
          <w:rFonts w:ascii="Times New Roman" w:hAnsi="Times New Roman"/>
          <w:sz w:val="24"/>
        </w:rPr>
      </w:pPr>
      <w:r>
        <w:rPr>
          <w:rFonts w:ascii="Times New Roman" w:hAnsi="Times New Roman"/>
          <w:sz w:val="24"/>
        </w:rPr>
        <w:t>2.11. В случае неисполнения или ненадлежащего исполнения обязательств со стороны Подрядчика, предусмотренных контрактом, Заказчик вправе производить оплату по контракту за вычетом соответствующего размера неустойки (штрафа, пени).</w:t>
      </w:r>
    </w:p>
    <w:p w14:paraId="1E000000">
      <w:pPr>
        <w:widowControl w:val="1"/>
        <w:spacing w:after="0"/>
        <w:ind/>
        <w:contextualSpacing w:val="1"/>
        <w:jc w:val="both"/>
        <w:rPr>
          <w:rFonts w:ascii="Times New Roman" w:hAnsi="Times New Roman"/>
          <w:sz w:val="24"/>
        </w:rPr>
      </w:pPr>
      <w:r>
        <w:rPr>
          <w:rFonts w:ascii="Times New Roman" w:hAnsi="Times New Roman"/>
          <w:sz w:val="24"/>
        </w:rPr>
        <w:t>2.12. Работы, не соответствующие условиям контракта, оплате не подлежат, о чем Подрядчик извещается письменно.</w:t>
      </w:r>
    </w:p>
    <w:p w14:paraId="1F000000">
      <w:pPr>
        <w:pStyle w:val="Style_2"/>
        <w:widowControl w:val="1"/>
        <w:numPr>
          <w:ilvl w:val="0"/>
          <w:numId w:val="1"/>
        </w:numPr>
        <w:spacing w:line="276" w:lineRule="auto"/>
        <w:ind/>
        <w:contextualSpacing w:val="1"/>
        <w:jc w:val="center"/>
        <w:outlineLvl w:val="0"/>
      </w:pPr>
      <w:r>
        <w:t>МОНТАЖ И ВВОД ОБОРУДОВАНИЯ В ЭКСПЛУАТАЦИЮ</w:t>
      </w:r>
    </w:p>
    <w:p w14:paraId="20000000">
      <w:pPr>
        <w:widowControl w:val="1"/>
        <w:tabs>
          <w:tab w:leader="none" w:pos="851" w:val="left"/>
          <w:tab w:leader="none" w:pos="993" w:val="left"/>
        </w:tabs>
        <w:spacing w:after="0"/>
        <w:ind/>
        <w:contextualSpacing w:val="1"/>
        <w:jc w:val="both"/>
        <w:rPr>
          <w:rFonts w:ascii="Times New Roman" w:hAnsi="Times New Roman"/>
          <w:sz w:val="24"/>
        </w:rPr>
      </w:pPr>
      <w:r>
        <w:rPr>
          <w:rFonts w:ascii="Times New Roman" w:hAnsi="Times New Roman"/>
          <w:sz w:val="24"/>
        </w:rPr>
        <w:t xml:space="preserve">3.1. </w:t>
      </w:r>
      <w:r>
        <w:rPr>
          <w:rFonts w:ascii="Times New Roman" w:hAnsi="Times New Roman"/>
          <w:sz w:val="24"/>
          <w:highlight w:val="white"/>
        </w:rPr>
        <w:t>Подрядчик</w:t>
      </w:r>
      <w:r>
        <w:rPr>
          <w:rFonts w:ascii="Times New Roman" w:hAnsi="Times New Roman"/>
          <w:sz w:val="24"/>
        </w:rPr>
        <w:t xml:space="preserve"> выполняет работы по </w:t>
      </w:r>
      <w:r>
        <w:rPr>
          <w:rFonts w:ascii="Times New Roman" w:hAnsi="Times New Roman"/>
          <w:sz w:val="24"/>
        </w:rPr>
        <w:t xml:space="preserve">демонтажу-монтажу водоподъемного оборудования </w:t>
      </w:r>
      <w:r>
        <w:rPr>
          <w:rFonts w:ascii="Times New Roman" w:hAnsi="Times New Roman"/>
          <w:sz w:val="24"/>
        </w:rPr>
        <w:t>скважины в течение 5 (пяти) рабочих дней</w:t>
      </w:r>
      <w:r>
        <w:rPr>
          <w:rFonts w:ascii="Times New Roman" w:hAnsi="Times New Roman"/>
          <w:b w:val="1"/>
          <w:sz w:val="24"/>
        </w:rPr>
        <w:t xml:space="preserve"> </w:t>
      </w:r>
      <w:r>
        <w:rPr>
          <w:rFonts w:ascii="Times New Roman" w:hAnsi="Times New Roman"/>
          <w:sz w:val="24"/>
        </w:rPr>
        <w:t xml:space="preserve">после подписания контракта. </w:t>
      </w:r>
    </w:p>
    <w:p w14:paraId="21000000">
      <w:pPr>
        <w:widowControl w:val="1"/>
        <w:spacing w:after="0"/>
        <w:ind/>
        <w:jc w:val="both"/>
        <w:rPr>
          <w:rFonts w:ascii="Times New Roman" w:hAnsi="Times New Roman"/>
          <w:sz w:val="24"/>
        </w:rPr>
      </w:pPr>
      <w:r>
        <w:rPr>
          <w:rFonts w:ascii="Times New Roman" w:hAnsi="Times New Roman"/>
          <w:sz w:val="24"/>
        </w:rPr>
        <w:t xml:space="preserve">3.2. Выполнение работ по </w:t>
      </w:r>
      <w:r>
        <w:rPr>
          <w:rFonts w:ascii="Times New Roman" w:hAnsi="Times New Roman"/>
          <w:sz w:val="24"/>
        </w:rPr>
        <w:t xml:space="preserve">демонтажу-монтажу </w:t>
      </w:r>
      <w:r>
        <w:rPr>
          <w:rFonts w:ascii="Times New Roman" w:hAnsi="Times New Roman"/>
          <w:sz w:val="24"/>
        </w:rPr>
        <w:t xml:space="preserve">водоподъемного оборудования артезианской скважины осуществляется по следующему адресу Заказчика: Кемеровская область, Кемеровский район, с. </w:t>
      </w:r>
      <w:r>
        <w:rPr>
          <w:rFonts w:ascii="Times New Roman" w:hAnsi="Times New Roman"/>
          <w:sz w:val="24"/>
        </w:rPr>
        <w:t>Мазурово</w:t>
      </w:r>
      <w:r>
        <w:rPr>
          <w:rFonts w:ascii="Times New Roman" w:hAnsi="Times New Roman"/>
          <w:sz w:val="24"/>
        </w:rPr>
        <w:t>, ул. Лесхозная,</w:t>
      </w:r>
      <w:r>
        <w:rPr>
          <w:rFonts w:ascii="Times New Roman" w:hAnsi="Times New Roman"/>
          <w:sz w:val="24"/>
        </w:rPr>
        <w:t xml:space="preserve"> </w:t>
      </w:r>
      <w:r>
        <w:rPr>
          <w:rFonts w:ascii="Times New Roman" w:hAnsi="Times New Roman"/>
          <w:sz w:val="24"/>
        </w:rPr>
        <w:t>дом 19А</w:t>
      </w:r>
      <w:r>
        <w:rPr>
          <w:rFonts w:ascii="Times New Roman" w:hAnsi="Times New Roman"/>
          <w:sz w:val="24"/>
        </w:rPr>
        <w:t>.</w:t>
      </w:r>
    </w:p>
    <w:p w14:paraId="22000000">
      <w:pPr>
        <w:pStyle w:val="Style_8"/>
        <w:widowControl w:val="1"/>
        <w:ind/>
        <w:contextualSpacing w:val="1"/>
        <w:jc w:val="both"/>
        <w:rPr>
          <w:rFonts w:ascii="Times New Roman" w:hAnsi="Times New Roman"/>
        </w:rPr>
      </w:pPr>
      <w:r>
        <w:rPr>
          <w:rFonts w:ascii="Times New Roman" w:hAnsi="Times New Roman"/>
        </w:rPr>
        <w:t>3.3. Подрядчик должен соблюдать требования Законодательства РФ, технических регламентов, строительных норм и правил, стандартов, санитарных норм и правил, в том числе:</w:t>
      </w:r>
      <w:r>
        <w:rPr>
          <w:rFonts w:ascii="Times New Roman" w:hAnsi="Times New Roman"/>
        </w:rPr>
        <w:br/>
      </w:r>
      <w:r>
        <w:rPr>
          <w:rFonts w:ascii="Times New Roman" w:hAnsi="Times New Roman"/>
        </w:rPr>
        <w:t>- Правила по охране труда при работе на высоте (Приложение к приказу Министерства труда и социальной защиты Российской Федерации от 16 ноября 2020 г. N 782н)</w:t>
      </w:r>
    </w:p>
    <w:p w14:paraId="23000000">
      <w:pPr>
        <w:pStyle w:val="Style_8"/>
        <w:widowControl w:val="1"/>
        <w:ind/>
        <w:contextualSpacing w:val="1"/>
        <w:jc w:val="both"/>
        <w:rPr>
          <w:rFonts w:ascii="Times New Roman" w:hAnsi="Times New Roman"/>
        </w:rPr>
      </w:pPr>
      <w:r>
        <w:rPr>
          <w:rFonts w:ascii="Times New Roman" w:hAnsi="Times New Roman"/>
        </w:rPr>
        <w:t>- Правила по охране труда при работе с инструментом и приспособлениями (Приложение к приказу Министерства труда и социальной защиты Российской Федерации от 27 ноября 2020 г. N 835н)</w:t>
      </w:r>
    </w:p>
    <w:p w14:paraId="24000000">
      <w:pPr>
        <w:pStyle w:val="Style_8"/>
        <w:widowControl w:val="1"/>
        <w:ind/>
        <w:contextualSpacing w:val="1"/>
        <w:jc w:val="both"/>
        <w:rPr>
          <w:rFonts w:ascii="Times New Roman" w:hAnsi="Times New Roman"/>
        </w:rPr>
      </w:pPr>
      <w:r>
        <w:rPr>
          <w:rFonts w:ascii="Times New Roman" w:hAnsi="Times New Roman"/>
        </w:rPr>
        <w:t>- СНиП 12-03-2001 Безопасность труда в строительстве. Часть 1</w:t>
      </w:r>
    </w:p>
    <w:p w14:paraId="25000000">
      <w:pPr>
        <w:pStyle w:val="Style_8"/>
        <w:widowControl w:val="1"/>
        <w:ind/>
        <w:contextualSpacing w:val="1"/>
        <w:jc w:val="both"/>
        <w:rPr>
          <w:rFonts w:ascii="Times New Roman" w:hAnsi="Times New Roman"/>
        </w:rPr>
      </w:pPr>
      <w:r>
        <w:rPr>
          <w:rFonts w:ascii="Times New Roman" w:hAnsi="Times New Roman"/>
        </w:rPr>
        <w:t>- СНиП 12-04-2002 Безопасность труда в строительстве. Часть 2</w:t>
      </w:r>
    </w:p>
    <w:p w14:paraId="26000000">
      <w:pPr>
        <w:pStyle w:val="Style_8"/>
        <w:widowControl w:val="1"/>
        <w:spacing w:line="276" w:lineRule="auto"/>
        <w:ind/>
        <w:contextualSpacing w:val="1"/>
        <w:jc w:val="both"/>
        <w:rPr>
          <w:rFonts w:ascii="Times New Roman" w:hAnsi="Times New Roman"/>
        </w:rPr>
      </w:pPr>
      <w:r>
        <w:rPr>
          <w:rFonts w:ascii="Times New Roman" w:hAnsi="Times New Roman"/>
        </w:rPr>
        <w:t xml:space="preserve">- Правила устройства электроустановок (ПУЭ); </w:t>
      </w:r>
    </w:p>
    <w:p w14:paraId="27000000">
      <w:pPr>
        <w:widowControl w:val="1"/>
        <w:spacing w:after="0" w:line="240" w:lineRule="auto"/>
        <w:ind/>
        <w:jc w:val="both"/>
        <w:rPr>
          <w:rFonts w:ascii="Times New Roman" w:hAnsi="Times New Roman"/>
          <w:sz w:val="24"/>
        </w:rPr>
      </w:pPr>
      <w:r>
        <w:rPr>
          <w:rFonts w:ascii="Times New Roman" w:hAnsi="Times New Roman"/>
          <w:sz w:val="24"/>
        </w:rPr>
        <w:t>- Приказ Минэнерго России от 12.08.2022 N 811 "Об утверждении Правил технической эксплуатации электроустановок потребителей электрической энергии"</w:t>
      </w:r>
    </w:p>
    <w:p w14:paraId="28000000">
      <w:pPr>
        <w:widowControl w:val="1"/>
        <w:spacing w:after="0" w:line="240" w:lineRule="auto"/>
        <w:ind/>
        <w:jc w:val="both"/>
        <w:rPr>
          <w:rFonts w:ascii="Times New Roman" w:hAnsi="Times New Roman"/>
          <w:sz w:val="24"/>
        </w:rPr>
      </w:pPr>
      <w:r>
        <w:rPr>
          <w:rFonts w:ascii="Times New Roman" w:hAnsi="Times New Roman"/>
          <w:sz w:val="24"/>
        </w:rPr>
        <w:t xml:space="preserve">(Зарегистрировано в Минюсте России 07.10.2022 N 70433) </w:t>
      </w:r>
    </w:p>
    <w:p w14:paraId="29000000">
      <w:pPr>
        <w:pStyle w:val="Style_8"/>
        <w:widowControl w:val="1"/>
        <w:spacing w:line="276" w:lineRule="auto"/>
        <w:ind/>
        <w:contextualSpacing w:val="1"/>
        <w:jc w:val="both"/>
        <w:rPr>
          <w:rFonts w:ascii="Times New Roman" w:hAnsi="Times New Roman"/>
        </w:rPr>
      </w:pPr>
      <w:r>
        <w:rPr>
          <w:rFonts w:ascii="Times New Roman" w:hAnsi="Times New Roman"/>
        </w:rPr>
        <w:t xml:space="preserve">- Правила по охране труда при эксплуатации электроустановок (Утверждено Министерством труда и социальной защиты Российской Федерации от 15.12.2020 N 903н); </w:t>
      </w:r>
    </w:p>
    <w:p w14:paraId="2A000000">
      <w:pPr>
        <w:pStyle w:val="Style_8"/>
        <w:widowControl w:val="1"/>
        <w:spacing w:line="276" w:lineRule="auto"/>
        <w:ind/>
        <w:contextualSpacing w:val="1"/>
        <w:jc w:val="both"/>
        <w:rPr>
          <w:rFonts w:ascii="Times New Roman" w:hAnsi="Times New Roman"/>
        </w:rPr>
      </w:pPr>
      <w:r>
        <w:rPr>
          <w:rFonts w:ascii="Times New Roman" w:hAnsi="Times New Roman"/>
        </w:rPr>
        <w:t xml:space="preserve">- Правила противопожарного режима в РФ от 16.09.2020. № 1479; </w:t>
      </w:r>
    </w:p>
    <w:p w14:paraId="2B000000">
      <w:pPr>
        <w:pStyle w:val="Style_8"/>
        <w:widowControl w:val="1"/>
        <w:spacing w:line="276" w:lineRule="auto"/>
        <w:ind/>
        <w:contextualSpacing w:val="1"/>
        <w:jc w:val="both"/>
        <w:rPr>
          <w:rFonts w:ascii="Times New Roman" w:hAnsi="Times New Roman"/>
        </w:rPr>
      </w:pPr>
      <w:r>
        <w:rPr>
          <w:rFonts w:ascii="Times New Roman" w:hAnsi="Times New Roman"/>
        </w:rPr>
        <w:t>- ГОСТ 12.1.004-91 Система стандартов безопасности труда (ССБТ). Пожарная безопасность. Общие требования;</w:t>
      </w:r>
    </w:p>
    <w:p w14:paraId="2C000000">
      <w:pPr>
        <w:pStyle w:val="Style_8"/>
        <w:widowControl w:val="1"/>
        <w:spacing w:line="276" w:lineRule="auto"/>
        <w:ind/>
        <w:contextualSpacing w:val="1"/>
        <w:jc w:val="both"/>
        <w:rPr>
          <w:rFonts w:ascii="Times New Roman" w:hAnsi="Times New Roman"/>
        </w:rPr>
      </w:pPr>
      <w:r>
        <w:rPr>
          <w:rFonts w:ascii="Times New Roman" w:hAnsi="Times New Roman"/>
        </w:rPr>
        <w:t xml:space="preserve">- Инструкции по монтажу завода-изготовителя, технические регламенты и другие действующие нормативы по установке глубинных насосов. </w:t>
      </w:r>
    </w:p>
    <w:p w14:paraId="2D000000">
      <w:pPr>
        <w:widowControl w:val="1"/>
        <w:spacing w:after="0"/>
        <w:ind/>
        <w:jc w:val="both"/>
        <w:rPr>
          <w:rFonts w:ascii="Times New Roman" w:hAnsi="Times New Roman"/>
          <w:sz w:val="24"/>
        </w:rPr>
      </w:pPr>
      <w:r>
        <w:rPr>
          <w:rFonts w:ascii="Times New Roman" w:hAnsi="Times New Roman"/>
          <w:sz w:val="24"/>
        </w:rPr>
        <w:t>3.4. Перед началом выполнения работ Подрядчик обязан оградить опасные зоны работ на объекте, в соответствии с требованиями нормативных документов.</w:t>
      </w:r>
    </w:p>
    <w:p w14:paraId="2E000000">
      <w:pPr>
        <w:pStyle w:val="Style_8"/>
        <w:widowControl w:val="1"/>
        <w:spacing w:line="276" w:lineRule="auto"/>
        <w:ind/>
        <w:contextualSpacing w:val="1"/>
        <w:jc w:val="both"/>
        <w:rPr>
          <w:rFonts w:ascii="Times New Roman" w:hAnsi="Times New Roman"/>
        </w:rPr>
      </w:pPr>
      <w:r>
        <w:rPr>
          <w:rFonts w:ascii="Times New Roman" w:hAnsi="Times New Roman"/>
        </w:rPr>
        <w:t>3.5. При выполнении работ Подрядчик обязан:</w:t>
      </w:r>
    </w:p>
    <w:p w14:paraId="2F000000">
      <w:pPr>
        <w:widowControl w:val="1"/>
        <w:spacing w:after="0"/>
        <w:ind/>
        <w:jc w:val="both"/>
        <w:rPr>
          <w:rFonts w:ascii="Times New Roman" w:hAnsi="Times New Roman"/>
          <w:sz w:val="24"/>
        </w:rPr>
      </w:pPr>
      <w:r>
        <w:rPr>
          <w:rFonts w:ascii="Times New Roman" w:hAnsi="Times New Roman"/>
          <w:sz w:val="24"/>
        </w:rPr>
        <w:t>3.5.1. Не допускать захламление площадки выполнения работ, а также прилегающей территории Заказчика;</w:t>
      </w:r>
    </w:p>
    <w:p w14:paraId="30000000">
      <w:pPr>
        <w:widowControl w:val="1"/>
        <w:spacing w:after="0"/>
        <w:ind/>
        <w:contextualSpacing w:val="1"/>
        <w:jc w:val="both"/>
        <w:rPr>
          <w:rFonts w:ascii="Times New Roman" w:hAnsi="Times New Roman"/>
          <w:sz w:val="24"/>
        </w:rPr>
      </w:pPr>
      <w:r>
        <w:rPr>
          <w:rFonts w:ascii="Times New Roman" w:hAnsi="Times New Roman"/>
          <w:sz w:val="24"/>
        </w:rPr>
        <w:t>3.5.2. При выявлении аварийного состояния на объекте, препятствующего выполнению работ, немедленно известить Заказчика;</w:t>
      </w:r>
    </w:p>
    <w:p w14:paraId="31000000">
      <w:pPr>
        <w:widowControl w:val="1"/>
        <w:spacing w:after="0"/>
        <w:ind/>
        <w:contextualSpacing w:val="1"/>
        <w:jc w:val="both"/>
        <w:rPr>
          <w:rFonts w:ascii="Times New Roman" w:hAnsi="Times New Roman"/>
          <w:sz w:val="24"/>
        </w:rPr>
      </w:pPr>
      <w:r>
        <w:rPr>
          <w:rFonts w:ascii="Times New Roman" w:hAnsi="Times New Roman"/>
          <w:sz w:val="24"/>
        </w:rPr>
        <w:t xml:space="preserve">3.5.3. Обеспечить соблюдение производственной санитарии и выполнение мероприятий, снижающих загрязнения пылью; </w:t>
      </w:r>
    </w:p>
    <w:p w14:paraId="32000000">
      <w:pPr>
        <w:keepNext w:val="1"/>
        <w:keepLines w:val="1"/>
        <w:widowControl w:val="1"/>
        <w:spacing w:after="0"/>
        <w:ind/>
        <w:jc w:val="both"/>
        <w:rPr>
          <w:rFonts w:ascii="Times New Roman" w:hAnsi="Times New Roman"/>
          <w:sz w:val="24"/>
        </w:rPr>
      </w:pPr>
      <w:r>
        <w:rPr>
          <w:rFonts w:ascii="Times New Roman" w:hAnsi="Times New Roman"/>
          <w:sz w:val="24"/>
        </w:rPr>
        <w:t>3.5.4. Безвозмездно устранять по требованию Заказчика, в согласованные с ним сроки, недостатки и дефекты выполненных Работ, допущенные Подрядчиком;</w:t>
      </w:r>
    </w:p>
    <w:p w14:paraId="33000000">
      <w:pPr>
        <w:widowControl w:val="1"/>
        <w:spacing w:after="0"/>
        <w:ind/>
        <w:jc w:val="both"/>
        <w:rPr>
          <w:rFonts w:ascii="Times New Roman" w:hAnsi="Times New Roman"/>
          <w:sz w:val="24"/>
        </w:rPr>
      </w:pPr>
      <w:r>
        <w:rPr>
          <w:rFonts w:ascii="Times New Roman" w:hAnsi="Times New Roman"/>
          <w:sz w:val="24"/>
        </w:rPr>
        <w:t>3.5.5. В случае возникновения обстоятельств, замедляющих ход выполнения Работ или делающих дальнейшее их оказание невозможным, в течение 1 (одного) рабочего дня поставить об этом в известность Заказчика;</w:t>
      </w:r>
    </w:p>
    <w:p w14:paraId="34000000">
      <w:pPr>
        <w:widowControl w:val="1"/>
        <w:spacing w:after="0"/>
        <w:ind/>
        <w:jc w:val="both"/>
        <w:rPr>
          <w:rFonts w:ascii="Times New Roman" w:hAnsi="Times New Roman"/>
          <w:sz w:val="24"/>
        </w:rPr>
      </w:pPr>
      <w:r>
        <w:rPr>
          <w:rFonts w:ascii="Times New Roman" w:hAnsi="Times New Roman"/>
          <w:sz w:val="24"/>
        </w:rPr>
        <w:t xml:space="preserve">3.5.6. Соблюдать требования правил о пропускном либо ином внутриобъектовом режиме. </w:t>
      </w:r>
    </w:p>
    <w:p w14:paraId="35000000">
      <w:pPr>
        <w:keepNext w:val="1"/>
        <w:keepLines w:val="1"/>
        <w:widowControl w:val="1"/>
        <w:spacing w:after="0"/>
        <w:ind/>
        <w:jc w:val="both"/>
        <w:rPr>
          <w:rFonts w:ascii="Times New Roman" w:hAnsi="Times New Roman"/>
          <w:sz w:val="24"/>
        </w:rPr>
      </w:pPr>
      <w:r>
        <w:rPr>
          <w:rFonts w:ascii="Times New Roman" w:hAnsi="Times New Roman"/>
          <w:sz w:val="24"/>
        </w:rPr>
        <w:t>3.6. При выполнении работ Подрядчик несет ответственность за строгое соблюдение правил техники безопасности, правил охраны труда, пожарной безопасности.</w:t>
      </w:r>
    </w:p>
    <w:p w14:paraId="36000000">
      <w:pPr>
        <w:widowControl w:val="1"/>
        <w:tabs>
          <w:tab w:leader="none" w:pos="851" w:val="left"/>
          <w:tab w:leader="none" w:pos="993" w:val="left"/>
        </w:tabs>
        <w:spacing w:after="0"/>
        <w:ind/>
        <w:contextualSpacing w:val="1"/>
        <w:jc w:val="both"/>
        <w:rPr>
          <w:rFonts w:ascii="Times New Roman" w:hAnsi="Times New Roman"/>
          <w:sz w:val="24"/>
        </w:rPr>
      </w:pPr>
      <w:r>
        <w:rPr>
          <w:rFonts w:ascii="Times New Roman" w:hAnsi="Times New Roman"/>
          <w:sz w:val="24"/>
        </w:rPr>
        <w:t>3.7. Работа считается выполненной после подписания Заказчиком или его уполномоченным представителем Акта выполненных работ и/или универсального передаточного документа.</w:t>
      </w:r>
    </w:p>
    <w:p w14:paraId="37000000">
      <w:pPr>
        <w:widowControl w:val="1"/>
        <w:tabs>
          <w:tab w:leader="none" w:pos="851" w:val="left"/>
          <w:tab w:leader="none" w:pos="993" w:val="left"/>
          <w:tab w:leader="none" w:pos="3220" w:val="left"/>
          <w:tab w:leader="none" w:pos="3528" w:val="left"/>
          <w:tab w:leader="none" w:pos="3758" w:val="left"/>
          <w:tab w:leader="none" w:pos="4066" w:val="left"/>
          <w:tab w:leader="none" w:pos="4907" w:val="left"/>
          <w:tab w:leader="none" w:pos="5477" w:val="left"/>
          <w:tab w:leader="none" w:pos="5707" w:val="left"/>
          <w:tab w:leader="none" w:pos="6373" w:val="left"/>
          <w:tab w:leader="none" w:pos="6715" w:val="left"/>
          <w:tab w:leader="none" w:pos="6945" w:val="left"/>
          <w:tab w:leader="none" w:pos="7253" w:val="left"/>
          <w:tab w:leader="none" w:pos="8499" w:val="left"/>
          <w:tab w:leader="none" w:pos="9100" w:val="left"/>
        </w:tabs>
        <w:spacing w:after="0"/>
        <w:ind/>
        <w:contextualSpacing w:val="1"/>
        <w:jc w:val="both"/>
        <w:rPr>
          <w:rFonts w:ascii="Times New Roman" w:hAnsi="Times New Roman"/>
          <w:sz w:val="24"/>
        </w:rPr>
      </w:pPr>
      <w:r>
        <w:rPr>
          <w:rFonts w:ascii="Times New Roman" w:hAnsi="Times New Roman"/>
          <w:sz w:val="24"/>
        </w:rPr>
        <w:t xml:space="preserve">3.8. </w:t>
      </w:r>
      <w:r>
        <w:rPr>
          <w:rFonts w:ascii="Times New Roman" w:hAnsi="Times New Roman"/>
          <w:sz w:val="24"/>
          <w:highlight w:val="white"/>
        </w:rPr>
        <w:t>Подрядчик</w:t>
      </w:r>
      <w:r>
        <w:rPr>
          <w:rFonts w:ascii="Times New Roman" w:hAnsi="Times New Roman"/>
          <w:sz w:val="24"/>
        </w:rPr>
        <w:t xml:space="preserve"> организует свой труд самостоятельно и обеспечивает его безопасность. До момента сдачи-приемки работ </w:t>
      </w:r>
      <w:r>
        <w:rPr>
          <w:rFonts w:ascii="Times New Roman" w:hAnsi="Times New Roman"/>
          <w:sz w:val="24"/>
          <w:highlight w:val="white"/>
        </w:rPr>
        <w:t>Подрядчик</w:t>
      </w:r>
      <w:r>
        <w:rPr>
          <w:rFonts w:ascii="Times New Roman" w:hAnsi="Times New Roman"/>
          <w:sz w:val="24"/>
        </w:rPr>
        <w:t xml:space="preserve"> отвечает за случайную гибель или случайное повреждение предмета Контракта и иные неблагоприятные последствия, возникающие вследствие случайных обстоятельств при выполнении работы.</w:t>
      </w:r>
    </w:p>
    <w:p w14:paraId="38000000">
      <w:pPr>
        <w:widowControl w:val="1"/>
        <w:tabs>
          <w:tab w:leader="none" w:pos="851" w:val="left"/>
          <w:tab w:leader="none" w:pos="993" w:val="left"/>
        </w:tabs>
        <w:spacing w:after="0"/>
        <w:ind/>
        <w:contextualSpacing w:val="1"/>
        <w:jc w:val="both"/>
        <w:rPr>
          <w:rFonts w:ascii="Times New Roman" w:hAnsi="Times New Roman"/>
          <w:sz w:val="24"/>
        </w:rPr>
      </w:pPr>
      <w:r>
        <w:rPr>
          <w:rFonts w:ascii="Times New Roman" w:hAnsi="Times New Roman"/>
          <w:sz w:val="24"/>
        </w:rPr>
        <w:t xml:space="preserve">3.9. Заказчик обязуется предоставить </w:t>
      </w:r>
      <w:r>
        <w:rPr>
          <w:rFonts w:ascii="Times New Roman" w:hAnsi="Times New Roman"/>
          <w:sz w:val="24"/>
          <w:highlight w:val="white"/>
        </w:rPr>
        <w:t>Подрядчик</w:t>
      </w:r>
      <w:r>
        <w:rPr>
          <w:rFonts w:ascii="Times New Roman" w:hAnsi="Times New Roman"/>
          <w:sz w:val="24"/>
        </w:rPr>
        <w:t>у беспрепятственный допуск сотрудников на территорию Заказчика для выполнения монтажных работ.</w:t>
      </w:r>
    </w:p>
    <w:p w14:paraId="39000000">
      <w:pPr>
        <w:pStyle w:val="Style_9"/>
        <w:widowControl w:val="1"/>
        <w:numPr>
          <w:ilvl w:val="0"/>
          <w:numId w:val="1"/>
        </w:numPr>
        <w:spacing w:after="0"/>
        <w:ind/>
        <w:jc w:val="center"/>
        <w:rPr>
          <w:rFonts w:ascii="Times New Roman" w:hAnsi="Times New Roman"/>
          <w:color w:val="000000"/>
          <w:sz w:val="24"/>
        </w:rPr>
      </w:pPr>
      <w:r>
        <w:rPr>
          <w:rFonts w:ascii="Times New Roman" w:hAnsi="Times New Roman"/>
          <w:color w:val="000000"/>
          <w:sz w:val="24"/>
        </w:rPr>
        <w:t>ПРИЕМКА ВЫПОЛНЕННЫХ РАБОТ</w:t>
      </w:r>
    </w:p>
    <w:p w14:paraId="3A000000">
      <w:pPr>
        <w:pStyle w:val="Style_2"/>
        <w:widowControl w:val="1"/>
        <w:tabs>
          <w:tab w:leader="none" w:pos="851" w:val="left"/>
          <w:tab w:leader="none" w:pos="993" w:val="left"/>
        </w:tabs>
        <w:ind/>
        <w:contextualSpacing w:val="1"/>
        <w:jc w:val="both"/>
      </w:pPr>
      <w:r>
        <w:t xml:space="preserve">4.1. </w:t>
      </w:r>
      <w:bookmarkStart w:id="2" w:name="_Hlk207799332"/>
      <w:bookmarkStart w:id="3" w:name="_Hlk226534557"/>
      <w:r>
        <w:t xml:space="preserve">Подрядчик </w:t>
      </w:r>
      <w:bookmarkEnd w:id="2"/>
      <w:r>
        <w:t>не позднее 3 (трех) рабочих дней с даты оказания Услуг, обязан предоставить Государственному Заказчику для подписания документ, подтверждающий оказание Услуг, подписанный Подрядчиком в 2 (двух) экземплярах.</w:t>
      </w:r>
      <w:bookmarkEnd w:id="3"/>
    </w:p>
    <w:p w14:paraId="3B000000">
      <w:pPr>
        <w:pStyle w:val="Style_2"/>
        <w:widowControl w:val="1"/>
        <w:tabs>
          <w:tab w:leader="none" w:pos="851" w:val="left"/>
          <w:tab w:leader="none" w:pos="993" w:val="left"/>
        </w:tabs>
        <w:ind/>
        <w:contextualSpacing w:val="1"/>
        <w:jc w:val="both"/>
      </w:pPr>
      <w:r>
        <w:t>4.2. Приемка оказанных Услуг на предмет соответствия объему, качеству, установленным в настоящем контракте, осуществляется Государственным заказчиком самостоятельно, без участия представителя Подрядчика, в срок не более 20 (двадцати) рабочих дней после предоставления Подрядчиком документа, указанного в п. 4.1 контракта, путем проведения экспертизы.</w:t>
      </w:r>
    </w:p>
    <w:p w14:paraId="3C000000">
      <w:pPr>
        <w:pStyle w:val="Style_2"/>
        <w:widowControl w:val="1"/>
        <w:tabs>
          <w:tab w:leader="none" w:pos="851" w:val="left"/>
          <w:tab w:leader="none" w:pos="993" w:val="left"/>
        </w:tabs>
        <w:ind/>
        <w:contextualSpacing w:val="1"/>
        <w:jc w:val="both"/>
      </w:pPr>
      <w:r>
        <w:t xml:space="preserve">4.3. После проведения экспертизы в случае соответствия оказанных Услуг требованиям контракта, Государственный Заказчик, не позднее срока указанного в п. 4.2. контракта, в одностороннем порядке составляет, подписывает и утверждает Акт по ф. 0510452. Акт по ф. 0510452 формируется на основании данных документов, предоставленных Подрядчиком и подтверждающих оказание Услуг. </w:t>
      </w:r>
    </w:p>
    <w:p w14:paraId="3D000000">
      <w:pPr>
        <w:pStyle w:val="Style_2"/>
        <w:widowControl w:val="1"/>
        <w:tabs>
          <w:tab w:leader="none" w:pos="851" w:val="left"/>
          <w:tab w:leader="none" w:pos="993" w:val="left"/>
        </w:tabs>
        <w:ind/>
        <w:contextualSpacing w:val="1"/>
        <w:jc w:val="both"/>
      </w:pPr>
      <w:r>
        <w:t xml:space="preserve">4.4. Государственный заказчик уведомляет Подрядчика об утверждении в одностороннем порядке Акта по ф. 0510452 путем направления его в целях информирования о результатах приемки по телекоммуникационным каналам связи через систему электронного документооборота. </w:t>
      </w:r>
    </w:p>
    <w:p w14:paraId="3E000000">
      <w:pPr>
        <w:pStyle w:val="Style_2"/>
        <w:widowControl w:val="1"/>
        <w:tabs>
          <w:tab w:leader="none" w:pos="851" w:val="left"/>
          <w:tab w:leader="none" w:pos="993" w:val="left"/>
        </w:tabs>
        <w:ind/>
        <w:contextualSpacing w:val="1"/>
        <w:jc w:val="both"/>
      </w:pPr>
      <w:r>
        <w:t xml:space="preserve">4.5. В отсутствие организационно-технической возможности обмена документами о приемке, указанной в п. 4.4. контракта, Государственный заказчик направляет на электронный адрес Подрядчика электронный Акт по ф. 0510452 или передает представителю </w:t>
      </w:r>
      <w:r>
        <w:t>Подрядчиа</w:t>
      </w:r>
      <w:r>
        <w:t xml:space="preserve"> нарочно копию электронного Акта по ф. 0510452, сформированную на бумажном носителе.</w:t>
      </w:r>
    </w:p>
    <w:p w14:paraId="3F000000">
      <w:pPr>
        <w:pStyle w:val="Style_2"/>
        <w:widowControl w:val="1"/>
        <w:tabs>
          <w:tab w:leader="none" w:pos="851" w:val="left"/>
          <w:tab w:leader="none" w:pos="993" w:val="left"/>
        </w:tabs>
        <w:ind/>
        <w:contextualSpacing w:val="1"/>
        <w:jc w:val="both"/>
      </w:pPr>
      <w:r>
        <w:t xml:space="preserve">4.6. В случае установления факта несоответствия результата исполнения контракта требованиям контракта, Государственный Заказчик направляет Подрядчику мотивированный отказ в приемке с перечнем всех допущенных нарушений. </w:t>
      </w:r>
    </w:p>
    <w:p w14:paraId="40000000">
      <w:pPr>
        <w:pStyle w:val="Style_2"/>
        <w:widowControl w:val="1"/>
        <w:tabs>
          <w:tab w:leader="none" w:pos="851" w:val="left"/>
          <w:tab w:leader="none" w:pos="993" w:val="left"/>
        </w:tabs>
        <w:ind/>
        <w:contextualSpacing w:val="1"/>
        <w:jc w:val="both"/>
      </w:pPr>
      <w:r>
        <w:t>4.7. Подрядчик обязан устранить недостатки в течение 3 (трех) рабочих дней с момента получения уведомления. Расходы, связанные с устранением недостатков, несет Подрядчик.</w:t>
      </w:r>
    </w:p>
    <w:p w14:paraId="41000000">
      <w:pPr>
        <w:pStyle w:val="Style_2"/>
        <w:widowControl w:val="1"/>
        <w:tabs>
          <w:tab w:leader="none" w:pos="851" w:val="left"/>
          <w:tab w:leader="none" w:pos="993" w:val="left"/>
        </w:tabs>
        <w:ind/>
        <w:contextualSpacing w:val="1"/>
        <w:jc w:val="both"/>
      </w:pPr>
      <w:r>
        <w:t>4.8. Датой приемки оказанных Услуг считается дата утверждения Государственным заказчиком Акта по ф. 0510452.</w:t>
      </w:r>
    </w:p>
    <w:p w14:paraId="42000000">
      <w:pPr>
        <w:pStyle w:val="Style_2"/>
        <w:widowControl w:val="1"/>
        <w:tabs>
          <w:tab w:leader="none" w:pos="851" w:val="left"/>
          <w:tab w:leader="none" w:pos="993" w:val="left"/>
        </w:tabs>
        <w:spacing w:line="276" w:lineRule="auto"/>
        <w:ind/>
        <w:contextualSpacing w:val="1"/>
        <w:jc w:val="both"/>
      </w:pPr>
      <w:r>
        <w:t>4.9. Стороны признают обязательную юридическую силу Акта по ф. 0510452, подписанного Государственным Заказчиком в одностороннем порядке.</w:t>
      </w:r>
    </w:p>
    <w:p w14:paraId="43000000">
      <w:pPr>
        <w:pStyle w:val="Style_2"/>
        <w:widowControl w:val="1"/>
        <w:tabs>
          <w:tab w:leader="none" w:pos="851" w:val="left"/>
          <w:tab w:leader="none" w:pos="993" w:val="left"/>
        </w:tabs>
        <w:spacing w:line="276" w:lineRule="auto"/>
        <w:ind/>
        <w:contextualSpacing w:val="1"/>
        <w:jc w:val="both"/>
      </w:pPr>
    </w:p>
    <w:p w14:paraId="44000000">
      <w:pPr>
        <w:pStyle w:val="Style_6"/>
        <w:widowControl w:val="0"/>
        <w:numPr>
          <w:ilvl w:val="0"/>
          <w:numId w:val="1"/>
        </w:numPr>
        <w:spacing w:line="276" w:lineRule="auto"/>
        <w:ind/>
        <w:contextualSpacing w:val="1"/>
        <w:jc w:val="center"/>
      </w:pPr>
      <w:r>
        <w:t>ИЗМЕНЕНИЕ, РАСТОРЖЕНИЕ КОНТРАКТА</w:t>
      </w:r>
    </w:p>
    <w:p w14:paraId="45000000">
      <w:pPr>
        <w:widowControl w:val="1"/>
        <w:spacing w:after="0"/>
        <w:ind w:right="-88"/>
        <w:contextualSpacing w:val="1"/>
        <w:jc w:val="both"/>
        <w:rPr>
          <w:rFonts w:ascii="Times New Roman" w:hAnsi="Times New Roman"/>
          <w:sz w:val="24"/>
        </w:rPr>
      </w:pPr>
      <w:r>
        <w:rPr>
          <w:rFonts w:ascii="Times New Roman" w:hAnsi="Times New Roman"/>
          <w:sz w:val="24"/>
        </w:rPr>
        <w:t>5.1. При заключении и исполнении контракта изменение его условий не допускается, за исключением случаев, предусмотренных статьей 34 и статьей 95 Закона о контрактной системе.</w:t>
      </w:r>
    </w:p>
    <w:p w14:paraId="46000000">
      <w:pPr>
        <w:pStyle w:val="Style_6"/>
        <w:widowControl w:val="1"/>
        <w:spacing w:line="276" w:lineRule="auto"/>
        <w:ind/>
        <w:contextualSpacing w:val="1"/>
        <w:jc w:val="both"/>
      </w:pPr>
      <w:r>
        <w:t xml:space="preserve">5.2.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 </w:t>
      </w:r>
    </w:p>
    <w:p w14:paraId="47000000">
      <w:pPr>
        <w:pStyle w:val="Style_6"/>
        <w:widowControl w:val="1"/>
        <w:spacing w:line="276" w:lineRule="auto"/>
        <w:ind/>
        <w:contextualSpacing w:val="1"/>
        <w:jc w:val="both"/>
      </w:pPr>
      <w:r>
        <w:t>5.3. В случае перемены Заказчика права и обязанности Заказчика, предусмотренные контрактом, переходят к новому Заказчику.</w:t>
      </w:r>
    </w:p>
    <w:p w14:paraId="48000000">
      <w:pPr>
        <w:widowControl w:val="1"/>
        <w:spacing w:after="0"/>
        <w:ind w:right="-88"/>
        <w:contextualSpacing w:val="1"/>
        <w:jc w:val="both"/>
        <w:rPr>
          <w:rFonts w:ascii="Times New Roman" w:hAnsi="Times New Roman"/>
          <w:sz w:val="24"/>
        </w:rPr>
      </w:pPr>
      <w:r>
        <w:rPr>
          <w:rFonts w:ascii="Times New Roman" w:hAnsi="Times New Roman"/>
          <w:sz w:val="24"/>
        </w:rPr>
        <w:t>5.4.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14:paraId="49000000">
      <w:pPr>
        <w:widowControl w:val="1"/>
        <w:spacing w:after="0"/>
        <w:ind w:right="-88"/>
        <w:contextualSpacing w:val="1"/>
        <w:jc w:val="both"/>
        <w:rPr>
          <w:rFonts w:ascii="Times New Roman" w:hAnsi="Times New Roman"/>
          <w:sz w:val="24"/>
        </w:rPr>
      </w:pPr>
      <w:r>
        <w:rPr>
          <w:rFonts w:ascii="Times New Roman" w:hAnsi="Times New Roman"/>
          <w:sz w:val="24"/>
        </w:rPr>
        <w:t>5.5.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A000000">
      <w:pPr>
        <w:widowControl w:val="1"/>
        <w:spacing w:after="0"/>
        <w:ind w:right="-88"/>
        <w:contextualSpacing w:val="1"/>
        <w:jc w:val="both"/>
        <w:rPr>
          <w:rFonts w:ascii="Times New Roman" w:hAnsi="Times New Roman"/>
          <w:sz w:val="24"/>
        </w:rPr>
      </w:pPr>
    </w:p>
    <w:p w14:paraId="4B000000">
      <w:pPr>
        <w:pStyle w:val="Style_2"/>
        <w:widowControl w:val="1"/>
        <w:numPr>
          <w:ilvl w:val="0"/>
          <w:numId w:val="1"/>
        </w:numPr>
        <w:spacing w:line="276" w:lineRule="auto"/>
        <w:ind/>
        <w:contextualSpacing w:val="1"/>
        <w:jc w:val="center"/>
        <w:outlineLvl w:val="0"/>
      </w:pPr>
      <w:r>
        <w:t>ОТВЕТСТВЕННОСТЬ СТОРОН</w:t>
      </w:r>
    </w:p>
    <w:p w14:paraId="4C000000">
      <w:pPr>
        <w:pStyle w:val="Style_6"/>
        <w:widowControl w:val="1"/>
        <w:spacing w:line="276" w:lineRule="auto"/>
        <w:ind/>
        <w:contextualSpacing w:val="1"/>
        <w:jc w:val="both"/>
      </w:pPr>
      <w:r>
        <w:t>6.1. Стороны несут ответственность в соответствии со ст. 34 Федерального закона от 05.04.2013 N 44-ФЗ и Правилами, утвержденными Постановлением Правительства РФ от 30 августа 2017 г. N 1042.</w:t>
      </w:r>
    </w:p>
    <w:p w14:paraId="4D000000">
      <w:pPr>
        <w:pStyle w:val="Style_6"/>
        <w:widowControl w:val="1"/>
        <w:spacing w:line="276" w:lineRule="auto"/>
        <w:ind/>
        <w:contextualSpacing w:val="1"/>
        <w:jc w:val="both"/>
      </w:pPr>
      <w:r>
        <w:t>6.2. Подрядчик отвечает за обеспечение своих работников средствами индивидуальной и коллективной защиты, и должен предъявить подтверждающие документы по первому требованию Заказчика.</w:t>
      </w:r>
    </w:p>
    <w:p w14:paraId="4E000000">
      <w:pPr>
        <w:pStyle w:val="Style_6"/>
        <w:widowControl w:val="1"/>
        <w:spacing w:line="276" w:lineRule="auto"/>
        <w:ind/>
        <w:contextualSpacing w:val="1"/>
        <w:jc w:val="both"/>
      </w:pPr>
      <w:r>
        <w:t>6.3. Подрядчик отвечает за подготовку своих работников на предмет требований в области безопасности труда, за надлежащую квалификацию работ</w:t>
      </w:r>
      <w:bookmarkStart w:id="4" w:name="_Hlk106979316"/>
      <w:r>
        <w:t>ников и должен предъявить подтверждающие квалификацию документы по первому требованию Заказчика.</w:t>
      </w:r>
      <w:bookmarkEnd w:id="4"/>
    </w:p>
    <w:p w14:paraId="4F000000">
      <w:pPr>
        <w:pStyle w:val="Style_6"/>
        <w:widowControl w:val="1"/>
        <w:spacing w:line="276" w:lineRule="auto"/>
        <w:ind/>
        <w:contextualSpacing w:val="1"/>
        <w:jc w:val="both"/>
      </w:pPr>
      <w:r>
        <w:t xml:space="preserve">6.4. </w:t>
      </w:r>
      <w:r>
        <w:rPr>
          <w:sz w:val="23"/>
        </w:rPr>
        <w:t>В случае неисполнения или ненадлежащего исполнения Сторонами обязательств по контракту меры ответственности сторон применяются в соответствии с нормами гражданского законодательства, действующего на территории РФ. При этом виновная Сторона возмещает другой Стороне причиненные убытки.</w:t>
      </w:r>
    </w:p>
    <w:p w14:paraId="50000000">
      <w:pPr>
        <w:pStyle w:val="Style_6"/>
        <w:widowControl w:val="1"/>
        <w:spacing w:line="276" w:lineRule="auto"/>
        <w:ind/>
        <w:contextualSpacing w:val="1"/>
        <w:jc w:val="both"/>
      </w:pPr>
      <w:r>
        <w:t xml:space="preserve">6.5. </w:t>
      </w:r>
      <w:r>
        <w:rPr>
          <w:sz w:val="23"/>
        </w:rPr>
        <w:t xml:space="preserve">В случае просрочки исполнения Государственным Заказчиком обязательств, предусмотренных контрактом, а также в иных случаях ненадлежащего исполнения Государственным Заказчиком обязательств, предусмотренных контрактом, </w:t>
      </w:r>
      <w:bookmarkStart w:id="5" w:name="_Hlk207798955"/>
      <w:r>
        <w:rPr>
          <w:sz w:val="23"/>
        </w:rPr>
        <w:t>Подрядчик</w:t>
      </w:r>
      <w:bookmarkEnd w:id="5"/>
      <w:r>
        <w:rPr>
          <w:sz w:val="23"/>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РФ от неуплаченной в срок суммы.</w:t>
      </w:r>
    </w:p>
    <w:p w14:paraId="51000000">
      <w:pPr>
        <w:pStyle w:val="Style_6"/>
        <w:widowControl w:val="1"/>
        <w:spacing w:line="276" w:lineRule="auto"/>
        <w:ind/>
        <w:contextualSpacing w:val="1"/>
        <w:jc w:val="both"/>
      </w:pPr>
      <w:r>
        <w:t xml:space="preserve">6.6. </w:t>
      </w:r>
      <w:r>
        <w:rPr>
          <w:sz w:val="23"/>
        </w:rPr>
        <w:t>За каждый факт неисполнения Государственным Заказчиком обязательств по контракту, за исключением просрочки обязательств, предусмотренных контрактом, Подрядчик вправе потребовать от Государственного Заказчика уплаты штрафа в размере 1000,00 руб.</w:t>
      </w:r>
    </w:p>
    <w:p w14:paraId="52000000">
      <w:pPr>
        <w:pStyle w:val="Style_6"/>
        <w:widowControl w:val="1"/>
        <w:spacing w:line="276" w:lineRule="auto"/>
        <w:ind/>
        <w:contextualSpacing w:val="1"/>
        <w:jc w:val="both"/>
      </w:pPr>
      <w:r>
        <w:t xml:space="preserve">6.7. </w:t>
      </w:r>
      <w:r>
        <w:rPr>
          <w:sz w:val="23"/>
        </w:rPr>
        <w:t xml:space="preserve">В случае просрочки исполнения Подрядчиком обязательств, предусмотренных настоящим контрактом, Государственный Заказчик направляет Подрядчику требование об уплате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w:t>
      </w:r>
      <w:r>
        <w:rPr>
          <w:sz w:val="23"/>
        </w:rPr>
        <w:t>пени ключевой ставки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53000000">
      <w:pPr>
        <w:pStyle w:val="Style_6"/>
        <w:widowControl w:val="1"/>
        <w:spacing w:line="276" w:lineRule="auto"/>
        <w:ind/>
        <w:contextualSpacing w:val="1"/>
        <w:jc w:val="both"/>
      </w:pPr>
      <w:r>
        <w:t xml:space="preserve">6.8. </w:t>
      </w:r>
      <w:r>
        <w:rPr>
          <w:sz w:val="23"/>
        </w:rPr>
        <w:t>За каждый факт неисполнения или ненадлежащего исполнения Подрядчиком обязательств, предусмотренных настоящим контрактом, за исключением просрочки исполнения обязательств (в том числе гарантийных обязательств), размер штрафа устанавливается в размере 10 % от цены контракта.</w:t>
      </w:r>
    </w:p>
    <w:p w14:paraId="54000000">
      <w:pPr>
        <w:pStyle w:val="Style_6"/>
        <w:widowControl w:val="1"/>
        <w:spacing w:line="276" w:lineRule="auto"/>
        <w:ind/>
        <w:contextualSpacing w:val="1"/>
        <w:jc w:val="both"/>
      </w:pPr>
      <w:r>
        <w:t xml:space="preserve">6.9. </w:t>
      </w:r>
      <w:r>
        <w:rPr>
          <w:sz w:val="23"/>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составляет 1000 рублей.</w:t>
      </w:r>
    </w:p>
    <w:p w14:paraId="55000000">
      <w:pPr>
        <w:pStyle w:val="Style_6"/>
        <w:widowControl w:val="1"/>
        <w:spacing w:line="276" w:lineRule="auto"/>
        <w:ind/>
        <w:contextualSpacing w:val="1"/>
        <w:jc w:val="both"/>
        <w:rPr>
          <w:sz w:val="23"/>
        </w:rPr>
      </w:pPr>
      <w:r>
        <w:t xml:space="preserve">6.10. </w:t>
      </w:r>
      <w:r>
        <w:rPr>
          <w:sz w:val="23"/>
        </w:rPr>
        <w:t>Общая сумма начисленных штрафов за неисполнение или ненадлежащее исполнение обязательств, предусмотренных контрактом, не может превышать цену контракта.</w:t>
      </w:r>
    </w:p>
    <w:p w14:paraId="56000000">
      <w:pPr>
        <w:pStyle w:val="Style_6"/>
        <w:widowControl w:val="1"/>
        <w:spacing w:line="276" w:lineRule="auto"/>
        <w:ind/>
        <w:contextualSpacing w:val="1"/>
        <w:jc w:val="both"/>
        <w:rPr>
          <w:sz w:val="23"/>
        </w:rPr>
      </w:pPr>
      <w:r>
        <w:rPr>
          <w:sz w:val="23"/>
        </w:rPr>
        <w:t xml:space="preserve">6.11. Государственный заказчик вправе удержать сумму неустойки (штрафа, пени) </w:t>
      </w:r>
      <w:r>
        <w:rPr>
          <w:sz w:val="23"/>
        </w:rPr>
        <w:br/>
      </w:r>
      <w:r>
        <w:rPr>
          <w:sz w:val="23"/>
        </w:rPr>
        <w:t>из суммы денежных средств, подлежащих перечислению Подрядчику в счет оплаты исполненных по контракту обязательств.</w:t>
      </w:r>
    </w:p>
    <w:p w14:paraId="57000000">
      <w:pPr>
        <w:pStyle w:val="Style_6"/>
        <w:widowControl w:val="1"/>
        <w:spacing w:line="276" w:lineRule="auto"/>
        <w:ind/>
        <w:contextualSpacing w:val="1"/>
        <w:jc w:val="both"/>
      </w:pPr>
      <w:r>
        <w:rPr>
          <w:sz w:val="23"/>
        </w:rPr>
        <w:t>6.12. В случае, если Подрядчиком принимается решение самостоятельно уплатить неустойку, денежные средства должны быть перечислены по следующим реквизитам:</w:t>
      </w:r>
    </w:p>
    <w:p w14:paraId="58000000">
      <w:pPr>
        <w:pStyle w:val="Style_6"/>
        <w:widowControl w:val="1"/>
        <w:spacing w:line="276" w:lineRule="auto"/>
        <w:ind/>
        <w:contextualSpacing w:val="1"/>
        <w:jc w:val="both"/>
      </w:pPr>
    </w:p>
    <w:p w14:paraId="59000000">
      <w:pPr>
        <w:widowControl w:val="1"/>
        <w:spacing w:line="288" w:lineRule="auto"/>
        <w:ind/>
        <w:jc w:val="both"/>
        <w:rPr>
          <w:sz w:val="23"/>
        </w:rPr>
      </w:pPr>
      <w:r>
        <w:rPr>
          <w:sz w:val="23"/>
        </w:rPr>
        <w:t>Уплата неустойки (пени) в случае просрочки исполнения Подрядчиком обязательств:</w:t>
      </w:r>
    </w:p>
    <w:p w14:paraId="5A000000">
      <w:pPr>
        <w:pStyle w:val="Style_7"/>
        <w:widowControl w:val="1"/>
        <w:spacing w:line="288" w:lineRule="auto"/>
        <w:ind w:left="720"/>
        <w:jc w:val="both"/>
        <w:rPr>
          <w:rFonts w:ascii="Times New Roman" w:hAnsi="Times New Roman"/>
          <w:sz w:val="23"/>
        </w:rPr>
      </w:pPr>
      <w:r>
        <w:rPr>
          <w:rFonts w:ascii="Times New Roman" w:hAnsi="Times New Roman"/>
          <w:sz w:val="23"/>
        </w:rPr>
        <w:t>ИНН 4205119484 / КПП 420501001</w:t>
      </w:r>
    </w:p>
    <w:p w14:paraId="5B000000">
      <w:pPr>
        <w:pStyle w:val="Style_7"/>
        <w:widowControl w:val="1"/>
        <w:spacing w:line="288" w:lineRule="auto"/>
        <w:ind w:left="720"/>
        <w:jc w:val="both"/>
        <w:rPr>
          <w:rFonts w:ascii="Times New Roman" w:hAnsi="Times New Roman"/>
          <w:sz w:val="23"/>
        </w:rPr>
      </w:pPr>
      <w:r>
        <w:rPr>
          <w:rFonts w:ascii="Times New Roman" w:hAnsi="Times New Roman"/>
          <w:sz w:val="23"/>
        </w:rPr>
        <w:t>УФК по Кемеровской области – Кузбассу (ГКУ «</w:t>
      </w:r>
      <w:r>
        <w:rPr>
          <w:rFonts w:ascii="Times New Roman" w:hAnsi="Times New Roman"/>
          <w:sz w:val="23"/>
        </w:rPr>
        <w:t>Хозкомплекс</w:t>
      </w:r>
      <w:r>
        <w:rPr>
          <w:rFonts w:ascii="Times New Roman" w:hAnsi="Times New Roman"/>
          <w:sz w:val="23"/>
        </w:rPr>
        <w:t xml:space="preserve"> АПК» л/с 04392003700)</w:t>
      </w:r>
    </w:p>
    <w:p w14:paraId="5C000000">
      <w:pPr>
        <w:pStyle w:val="Style_7"/>
        <w:widowControl w:val="1"/>
        <w:spacing w:line="288" w:lineRule="auto"/>
        <w:ind w:left="720"/>
        <w:jc w:val="both"/>
        <w:rPr>
          <w:rFonts w:ascii="Times New Roman" w:hAnsi="Times New Roman"/>
          <w:i w:val="1"/>
          <w:sz w:val="23"/>
        </w:rPr>
      </w:pPr>
      <w:r>
        <w:rPr>
          <w:rFonts w:ascii="Times New Roman" w:hAnsi="Times New Roman"/>
          <w:i w:val="1"/>
          <w:sz w:val="23"/>
        </w:rPr>
        <w:t>Банковские реквизиты:</w:t>
      </w:r>
    </w:p>
    <w:p w14:paraId="5D000000">
      <w:pPr>
        <w:pStyle w:val="Style_7"/>
        <w:widowControl w:val="1"/>
        <w:spacing w:line="288" w:lineRule="auto"/>
        <w:ind w:left="720"/>
        <w:jc w:val="both"/>
        <w:rPr>
          <w:rFonts w:ascii="Times New Roman" w:hAnsi="Times New Roman"/>
          <w:sz w:val="23"/>
          <w:shd w:fill="F8D957" w:val="clear"/>
        </w:rPr>
      </w:pPr>
      <w:r>
        <w:t xml:space="preserve">ОКЦ № 5 </w:t>
      </w:r>
      <w:r>
        <w:t>СибГУ</w:t>
      </w:r>
      <w:r>
        <w:t xml:space="preserve"> Банка России//УФК по Кемеровской области – Кузбассу, г Кемерово</w:t>
      </w:r>
    </w:p>
    <w:p w14:paraId="5E000000">
      <w:pPr>
        <w:pStyle w:val="Style_7"/>
        <w:widowControl w:val="1"/>
        <w:spacing w:line="288" w:lineRule="auto"/>
        <w:ind w:left="720"/>
        <w:jc w:val="both"/>
        <w:rPr>
          <w:rFonts w:ascii="Times New Roman" w:hAnsi="Times New Roman"/>
          <w:sz w:val="23"/>
        </w:rPr>
      </w:pPr>
      <w:r>
        <w:rPr>
          <w:rFonts w:ascii="Times New Roman" w:hAnsi="Times New Roman"/>
          <w:sz w:val="23"/>
        </w:rPr>
        <w:t>БИК 013207212</w:t>
      </w:r>
    </w:p>
    <w:p w14:paraId="5F000000">
      <w:pPr>
        <w:pStyle w:val="Style_7"/>
        <w:widowControl w:val="1"/>
        <w:spacing w:line="288" w:lineRule="auto"/>
        <w:ind w:left="720"/>
        <w:jc w:val="both"/>
        <w:rPr>
          <w:rFonts w:ascii="Times New Roman" w:hAnsi="Times New Roman"/>
          <w:sz w:val="23"/>
        </w:rPr>
      </w:pPr>
      <w:r>
        <w:rPr>
          <w:rFonts w:ascii="Times New Roman" w:hAnsi="Times New Roman"/>
          <w:sz w:val="23"/>
        </w:rPr>
        <w:t>р/с 03100643000000013900</w:t>
      </w:r>
    </w:p>
    <w:p w14:paraId="60000000">
      <w:pPr>
        <w:pStyle w:val="Style_7"/>
        <w:widowControl w:val="1"/>
        <w:spacing w:line="288" w:lineRule="auto"/>
        <w:ind w:left="720"/>
        <w:jc w:val="both"/>
        <w:rPr>
          <w:rFonts w:ascii="Times New Roman" w:hAnsi="Times New Roman"/>
          <w:sz w:val="23"/>
        </w:rPr>
      </w:pPr>
      <w:r>
        <w:rPr>
          <w:rFonts w:ascii="Times New Roman" w:hAnsi="Times New Roman"/>
          <w:sz w:val="23"/>
        </w:rPr>
        <w:t>к/с 40102810745370000032</w:t>
      </w:r>
    </w:p>
    <w:p w14:paraId="61000000">
      <w:pPr>
        <w:pStyle w:val="Style_7"/>
        <w:widowControl w:val="1"/>
        <w:spacing w:line="288" w:lineRule="auto"/>
        <w:ind w:left="720"/>
        <w:jc w:val="both"/>
        <w:rPr>
          <w:rFonts w:ascii="Times New Roman" w:hAnsi="Times New Roman"/>
          <w:sz w:val="23"/>
        </w:rPr>
      </w:pPr>
      <w:r>
        <w:rPr>
          <w:rFonts w:ascii="Times New Roman" w:hAnsi="Times New Roman"/>
          <w:sz w:val="23"/>
        </w:rPr>
        <w:t>КБК 85111607010020000140</w:t>
      </w:r>
    </w:p>
    <w:p w14:paraId="62000000">
      <w:pPr>
        <w:pStyle w:val="Style_7"/>
        <w:widowControl w:val="1"/>
        <w:spacing w:line="288" w:lineRule="auto"/>
        <w:ind/>
        <w:jc w:val="both"/>
        <w:rPr>
          <w:rFonts w:ascii="Times New Roman" w:hAnsi="Times New Roman"/>
          <w:sz w:val="23"/>
        </w:rPr>
      </w:pPr>
      <w:r>
        <w:rPr>
          <w:rFonts w:ascii="Times New Roman" w:hAnsi="Times New Roman"/>
          <w:sz w:val="23"/>
        </w:rPr>
        <w:t>Уплата неустойки (штрафа) в случае неисполнения или ненадлежащего исполнения Подрядчиком обязательств:</w:t>
      </w:r>
    </w:p>
    <w:p w14:paraId="63000000">
      <w:pPr>
        <w:pStyle w:val="Style_7"/>
        <w:widowControl w:val="1"/>
        <w:spacing w:line="288" w:lineRule="auto"/>
        <w:ind w:left="720"/>
        <w:jc w:val="both"/>
        <w:rPr>
          <w:rFonts w:ascii="Times New Roman" w:hAnsi="Times New Roman"/>
          <w:sz w:val="23"/>
        </w:rPr>
      </w:pPr>
      <w:r>
        <w:rPr>
          <w:rFonts w:ascii="Times New Roman" w:hAnsi="Times New Roman"/>
          <w:sz w:val="23"/>
        </w:rPr>
        <w:t>ИНН 4205119484 / КПП 420501001</w:t>
      </w:r>
    </w:p>
    <w:p w14:paraId="64000000">
      <w:pPr>
        <w:pStyle w:val="Style_7"/>
        <w:widowControl w:val="1"/>
        <w:spacing w:line="288" w:lineRule="auto"/>
        <w:ind w:left="360"/>
        <w:jc w:val="both"/>
        <w:rPr>
          <w:rFonts w:ascii="Times New Roman" w:hAnsi="Times New Roman"/>
          <w:sz w:val="23"/>
        </w:rPr>
      </w:pPr>
      <w:r>
        <w:rPr>
          <w:rFonts w:ascii="Times New Roman" w:hAnsi="Times New Roman"/>
          <w:sz w:val="23"/>
        </w:rPr>
        <w:t>УФК по Кемеровской области – Кузбассу (ГКУ «</w:t>
      </w:r>
      <w:r>
        <w:rPr>
          <w:rFonts w:ascii="Times New Roman" w:hAnsi="Times New Roman"/>
          <w:sz w:val="23"/>
        </w:rPr>
        <w:t>Хозкомплекс</w:t>
      </w:r>
      <w:r>
        <w:rPr>
          <w:rFonts w:ascii="Times New Roman" w:hAnsi="Times New Roman"/>
          <w:sz w:val="23"/>
        </w:rPr>
        <w:t xml:space="preserve"> АПК» л/с 04392003700)</w:t>
      </w:r>
    </w:p>
    <w:p w14:paraId="65000000">
      <w:pPr>
        <w:pStyle w:val="Style_7"/>
        <w:widowControl w:val="1"/>
        <w:spacing w:line="288" w:lineRule="auto"/>
        <w:ind w:left="720"/>
        <w:jc w:val="both"/>
        <w:rPr>
          <w:rFonts w:ascii="Times New Roman" w:hAnsi="Times New Roman"/>
          <w:i w:val="1"/>
          <w:sz w:val="23"/>
        </w:rPr>
      </w:pPr>
      <w:r>
        <w:rPr>
          <w:rFonts w:ascii="Times New Roman" w:hAnsi="Times New Roman"/>
          <w:i w:val="1"/>
          <w:sz w:val="23"/>
        </w:rPr>
        <w:t>Банковские реквизиты:</w:t>
      </w:r>
    </w:p>
    <w:p w14:paraId="66000000">
      <w:pPr>
        <w:pStyle w:val="Style_7"/>
        <w:widowControl w:val="1"/>
        <w:spacing w:line="288" w:lineRule="auto"/>
        <w:ind w:left="720"/>
        <w:jc w:val="both"/>
        <w:rPr>
          <w:rFonts w:ascii="Times New Roman" w:hAnsi="Times New Roman"/>
          <w:sz w:val="23"/>
          <w:shd w:fill="F8D957" w:val="clear"/>
        </w:rPr>
      </w:pPr>
      <w:r>
        <w:t xml:space="preserve">ОКЦ № 5 </w:t>
      </w:r>
      <w:r>
        <w:t>СибГУ</w:t>
      </w:r>
      <w:r>
        <w:t xml:space="preserve"> Банка России//УФК по Кемеровской области – Кузбассу, г Кемерово</w:t>
      </w:r>
    </w:p>
    <w:p w14:paraId="67000000">
      <w:pPr>
        <w:pStyle w:val="Style_7"/>
        <w:widowControl w:val="1"/>
        <w:spacing w:line="288" w:lineRule="auto"/>
        <w:ind w:left="720"/>
        <w:jc w:val="both"/>
        <w:rPr>
          <w:rFonts w:ascii="Times New Roman" w:hAnsi="Times New Roman"/>
          <w:sz w:val="23"/>
        </w:rPr>
      </w:pPr>
      <w:r>
        <w:rPr>
          <w:rFonts w:ascii="Times New Roman" w:hAnsi="Times New Roman"/>
          <w:sz w:val="23"/>
        </w:rPr>
        <w:t>БИК 013207212</w:t>
      </w:r>
    </w:p>
    <w:p w14:paraId="68000000">
      <w:pPr>
        <w:pStyle w:val="Style_7"/>
        <w:widowControl w:val="1"/>
        <w:spacing w:line="288" w:lineRule="auto"/>
        <w:ind w:left="720"/>
        <w:jc w:val="both"/>
        <w:rPr>
          <w:rFonts w:ascii="Times New Roman" w:hAnsi="Times New Roman"/>
          <w:sz w:val="23"/>
        </w:rPr>
      </w:pPr>
      <w:r>
        <w:rPr>
          <w:rFonts w:ascii="Times New Roman" w:hAnsi="Times New Roman"/>
          <w:sz w:val="23"/>
        </w:rPr>
        <w:t>р/с 03100643000000013900</w:t>
      </w:r>
    </w:p>
    <w:p w14:paraId="69000000">
      <w:pPr>
        <w:pStyle w:val="Style_7"/>
        <w:widowControl w:val="1"/>
        <w:spacing w:line="288" w:lineRule="auto"/>
        <w:ind w:left="720"/>
        <w:jc w:val="both"/>
        <w:rPr>
          <w:rFonts w:ascii="Times New Roman" w:hAnsi="Times New Roman"/>
          <w:sz w:val="23"/>
        </w:rPr>
      </w:pPr>
      <w:r>
        <w:rPr>
          <w:rFonts w:ascii="Times New Roman" w:hAnsi="Times New Roman"/>
          <w:sz w:val="23"/>
        </w:rPr>
        <w:t>к/с 40102810745370000032</w:t>
      </w:r>
    </w:p>
    <w:p w14:paraId="6A000000">
      <w:pPr>
        <w:pStyle w:val="Style_7"/>
        <w:widowControl w:val="1"/>
        <w:spacing w:line="288" w:lineRule="auto"/>
        <w:ind w:left="720"/>
        <w:jc w:val="both"/>
        <w:rPr>
          <w:rFonts w:ascii="Times New Roman" w:hAnsi="Times New Roman"/>
          <w:sz w:val="23"/>
        </w:rPr>
      </w:pPr>
      <w:r>
        <w:rPr>
          <w:rFonts w:ascii="Times New Roman" w:hAnsi="Times New Roman"/>
          <w:sz w:val="23"/>
        </w:rPr>
        <w:t>КБК 85111607090020000140</w:t>
      </w:r>
    </w:p>
    <w:p w14:paraId="6B000000">
      <w:pPr>
        <w:pStyle w:val="Style_7"/>
        <w:widowControl w:val="1"/>
        <w:spacing w:line="288" w:lineRule="auto"/>
        <w:ind w:left="720"/>
        <w:jc w:val="both"/>
        <w:rPr>
          <w:rFonts w:ascii="Times New Roman" w:hAnsi="Times New Roman"/>
          <w:sz w:val="23"/>
        </w:rPr>
      </w:pPr>
      <w:r>
        <w:rPr>
          <w:sz w:val="23"/>
        </w:rPr>
        <w:t>Применение штрафных санкций не освобождает Стороны от выполнения обязательств по контракту.</w:t>
      </w:r>
    </w:p>
    <w:p w14:paraId="6C000000">
      <w:pPr>
        <w:pStyle w:val="Style_6"/>
        <w:widowControl w:val="1"/>
        <w:spacing w:line="288" w:lineRule="auto"/>
        <w:ind/>
        <w:contextualSpacing w:val="1"/>
        <w:jc w:val="both"/>
        <w:rPr>
          <w:sz w:val="23"/>
        </w:rPr>
      </w:pPr>
      <w:r>
        <w:rPr>
          <w:sz w:val="23"/>
        </w:rPr>
        <w:t>6.13. В случае, если неисполнение или ненадлежащее исполнение Подрядчиком обязательств по контракту повлечет его досрочное прекращение, и Государственный заказчик заключит взамен него аналогичный контракт, Государственный заказчик вправе потребовать от Подрядчика возмещения убытков в виде разницы между ценой, установленной в прекращенном контракте, и ценой на сопоставимые товары, работы или услуги по условиям контракта, заключенного взамен прекращенного контракта.</w:t>
      </w:r>
    </w:p>
    <w:p w14:paraId="6D000000">
      <w:pPr>
        <w:pStyle w:val="Style_6"/>
        <w:widowControl w:val="1"/>
        <w:spacing w:line="288" w:lineRule="auto"/>
        <w:ind/>
        <w:contextualSpacing w:val="1"/>
        <w:jc w:val="both"/>
        <w:rPr>
          <w:sz w:val="23"/>
        </w:rPr>
      </w:pPr>
      <w:r>
        <w:rPr>
          <w:sz w:val="23"/>
        </w:rPr>
        <w:t>6.14. Стороны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E000000">
      <w:pPr>
        <w:pStyle w:val="Style_6"/>
        <w:widowControl w:val="1"/>
        <w:spacing w:line="288" w:lineRule="auto"/>
        <w:ind/>
        <w:contextualSpacing w:val="1"/>
        <w:jc w:val="both"/>
        <w:rPr>
          <w:sz w:val="23"/>
        </w:rPr>
      </w:pPr>
      <w:r>
        <w:rPr>
          <w:sz w:val="23"/>
        </w:rPr>
        <w:t xml:space="preserve">6.15. При наступлении обстоятельств непреодолимой силы одна из Сторон незамедлительно сообщает другой Стороне о приостановке исполнения обязательств по контракту с приложением документов, подтверждающих форс-мажорные обстоятельства. </w:t>
      </w:r>
    </w:p>
    <w:p w14:paraId="6F000000">
      <w:pPr>
        <w:pStyle w:val="Style_6"/>
        <w:widowControl w:val="1"/>
        <w:spacing w:line="288" w:lineRule="auto"/>
        <w:ind/>
        <w:contextualSpacing w:val="1"/>
        <w:jc w:val="both"/>
        <w:rPr>
          <w:sz w:val="23"/>
        </w:rPr>
      </w:pPr>
      <w:r>
        <w:rPr>
          <w:sz w:val="23"/>
        </w:rPr>
        <w:t>6.16. Если обстоятельства непреодолимой силы действуют на протяжении 3-х последовательных месяцев и не обнаруживают признаков прекращения, контракт, может быть, расторгнут одной из Сторон с направлением уведомления другой Стороне.</w:t>
      </w:r>
    </w:p>
    <w:p w14:paraId="70000000">
      <w:pPr>
        <w:pStyle w:val="Style_6"/>
        <w:widowControl w:val="1"/>
        <w:spacing w:line="288" w:lineRule="auto"/>
        <w:ind/>
        <w:contextualSpacing w:val="1"/>
        <w:jc w:val="both"/>
        <w:rPr>
          <w:sz w:val="23"/>
        </w:rPr>
      </w:pPr>
      <w:r>
        <w:t>6.17. В случае отказа Подрядчика от устранения выявленных недостатков (дефектов) или в случае не устранения недостатков (дефектов) в установленный срок Государственный Заказчик вправе привлечь для исполнения обязательств по устранению выявленных дефектов третьих лиц с возмещением расходов на устранение недостатков (дефектов) за счет Подрядчика, в том числе за счет обеспечения исполнения его обязательств по устранению выявленных дефектов в гарантийный период.</w:t>
      </w:r>
    </w:p>
    <w:p w14:paraId="71000000">
      <w:pPr>
        <w:pStyle w:val="Style_2"/>
        <w:widowControl w:val="1"/>
        <w:numPr>
          <w:ilvl w:val="0"/>
          <w:numId w:val="1"/>
        </w:numPr>
        <w:spacing w:line="276" w:lineRule="auto"/>
        <w:ind/>
        <w:contextualSpacing w:val="1"/>
        <w:jc w:val="center"/>
        <w:outlineLvl w:val="0"/>
      </w:pPr>
      <w:r>
        <w:t>ПРЕТЕНЗИИ</w:t>
      </w:r>
    </w:p>
    <w:p w14:paraId="72000000">
      <w:pPr>
        <w:pStyle w:val="Style_6"/>
        <w:widowControl w:val="1"/>
        <w:spacing w:line="276" w:lineRule="auto"/>
        <w:ind/>
        <w:contextualSpacing w:val="1"/>
        <w:jc w:val="both"/>
      </w:pPr>
      <w:r>
        <w:t>7.1. Претензионное письмо относительно нарушения условий Контракта и оплаты неустоек (штрафов, пеней) направляется Подрядчику на основании расчета неустойки (штрафа, пени), подготовленного в соответствии с положениями законодательства и условиями контракта.</w:t>
      </w:r>
    </w:p>
    <w:p w14:paraId="73000000">
      <w:pPr>
        <w:pStyle w:val="Style_6"/>
        <w:widowControl w:val="1"/>
        <w:spacing w:line="276" w:lineRule="auto"/>
        <w:ind/>
        <w:contextualSpacing w:val="1"/>
        <w:jc w:val="both"/>
      </w:pPr>
      <w:r>
        <w:t>7.2. При получении претензии Стороной Контракта, она в течение 10 (десяти) дней удовлетворяет заявленные в претензии законные требования или дает письменный мотивированный ответ другой Стороне.</w:t>
      </w:r>
    </w:p>
    <w:p w14:paraId="74000000">
      <w:pPr>
        <w:pStyle w:val="Style_6"/>
        <w:widowControl w:val="1"/>
        <w:spacing w:line="276" w:lineRule="auto"/>
        <w:ind/>
        <w:contextualSpacing w:val="1"/>
        <w:jc w:val="both"/>
      </w:pPr>
      <w:r>
        <w:t>7.3. Неполучение ответа на претензию в установленный настоящим Контрактом срок рассматривается как отказ в удовлетворении претензии.</w:t>
      </w:r>
    </w:p>
    <w:p w14:paraId="75000000">
      <w:pPr>
        <w:pStyle w:val="Style_2"/>
        <w:widowControl w:val="1"/>
        <w:numPr>
          <w:ilvl w:val="0"/>
          <w:numId w:val="1"/>
        </w:numPr>
        <w:spacing w:line="276" w:lineRule="auto"/>
        <w:ind/>
        <w:contextualSpacing w:val="1"/>
        <w:jc w:val="center"/>
        <w:outlineLvl w:val="0"/>
      </w:pPr>
      <w:r>
        <w:t>ГАРАНТИИ КАЧЕСТВА ВЫПОЛНЕННЫХ РАБОТ</w:t>
      </w:r>
    </w:p>
    <w:p w14:paraId="76000000">
      <w:pPr>
        <w:pStyle w:val="Style_2"/>
        <w:widowControl w:val="1"/>
        <w:spacing w:line="276" w:lineRule="auto"/>
        <w:ind/>
        <w:contextualSpacing w:val="1"/>
        <w:jc w:val="both"/>
        <w:outlineLvl w:val="0"/>
      </w:pPr>
      <w:r>
        <w:t>8.1. Подрядчик гарантирует качество выполнения всех работ в соответствии с условиями Контракта, действующими нормами, государственными стандартами, техническими регламентами, своевременное устранение недостатков и дефектов, выявленных при приемке работ и в период гарантийного срока.</w:t>
      </w:r>
    </w:p>
    <w:p w14:paraId="77000000">
      <w:pPr>
        <w:keepNext w:val="1"/>
        <w:keepLines w:val="1"/>
        <w:widowControl w:val="1"/>
        <w:spacing w:after="0"/>
        <w:ind/>
        <w:jc w:val="both"/>
        <w:rPr>
          <w:rFonts w:ascii="Times New Roman" w:hAnsi="Times New Roman"/>
          <w:sz w:val="24"/>
        </w:rPr>
      </w:pPr>
      <w:r>
        <w:rPr>
          <w:rFonts w:ascii="Times New Roman" w:hAnsi="Times New Roman"/>
          <w:sz w:val="24"/>
        </w:rPr>
        <w:t>8.2. Гарантийный срок на результат выполненных работ составляет 12 месяцев с момента подписания Сторонами Акта выполненных работ и/или универсального передаточного документа.</w:t>
      </w:r>
    </w:p>
    <w:p w14:paraId="78000000">
      <w:pPr>
        <w:widowControl w:val="1"/>
        <w:spacing w:after="0"/>
        <w:ind/>
        <w:contextualSpacing w:val="1"/>
        <w:jc w:val="both"/>
        <w:rPr>
          <w:rFonts w:ascii="Times New Roman" w:hAnsi="Times New Roman"/>
          <w:sz w:val="24"/>
        </w:rPr>
      </w:pPr>
      <w:r>
        <w:rPr>
          <w:rFonts w:ascii="Times New Roman" w:hAnsi="Times New Roman"/>
          <w:sz w:val="24"/>
        </w:rPr>
        <w:t>8.3. Претензии по скрытым недостаткам Работ</w:t>
      </w:r>
      <w:r>
        <w:rPr>
          <w:rFonts w:ascii="Times New Roman" w:hAnsi="Times New Roman"/>
          <w:sz w:val="24"/>
        </w:rPr>
        <w:t>, используемых для выполнения Работ могут быть предъявлены Заказчиком, если они обнаружены в течение гарантийного срока или срока годности, установленных Подрядчиком либо заводом-изготовителем. Под скрытыми недостатками Стороны понимают, те недостатки, которые не могли быть обнаружены при приемке Работ.</w:t>
      </w:r>
    </w:p>
    <w:p w14:paraId="79000000">
      <w:pPr>
        <w:pStyle w:val="Style_9"/>
        <w:widowControl w:val="1"/>
        <w:numPr>
          <w:ilvl w:val="0"/>
          <w:numId w:val="1"/>
        </w:numPr>
        <w:spacing w:after="0"/>
        <w:ind/>
        <w:jc w:val="center"/>
        <w:outlineLvl w:val="2"/>
        <w:rPr>
          <w:rFonts w:ascii="Times New Roman" w:hAnsi="Times New Roman"/>
          <w:sz w:val="24"/>
        </w:rPr>
      </w:pPr>
      <w:r>
        <w:rPr>
          <w:rFonts w:ascii="Times New Roman" w:hAnsi="Times New Roman"/>
          <w:sz w:val="24"/>
        </w:rPr>
        <w:t>ОБЩИЕ ПОЛОЖЕНИЯ</w:t>
      </w:r>
    </w:p>
    <w:p w14:paraId="7A000000">
      <w:pPr>
        <w:pStyle w:val="Style_7"/>
        <w:widowControl w:val="1"/>
        <w:spacing w:line="276" w:lineRule="auto"/>
        <w:ind/>
        <w:contextualSpacing w:val="1"/>
        <w:jc w:val="both"/>
        <w:rPr>
          <w:rFonts w:ascii="Times New Roman" w:hAnsi="Times New Roman"/>
          <w:sz w:val="24"/>
        </w:rPr>
      </w:pPr>
      <w:r>
        <w:rPr>
          <w:rFonts w:ascii="Times New Roman" w:hAnsi="Times New Roman"/>
          <w:sz w:val="24"/>
        </w:rPr>
        <w:t>9.1.  Настоящий   контракт вступает в силу с даты его заключения и действует д</w:t>
      </w:r>
      <w:r>
        <w:rPr>
          <w:rFonts w:ascii="Times New Roman" w:hAnsi="Times New Roman"/>
          <w:sz w:val="24"/>
        </w:rPr>
        <w:t>о</w:t>
      </w:r>
      <w:r>
        <w:rPr>
          <w:rFonts w:ascii="Times New Roman" w:hAnsi="Times New Roman"/>
          <w:sz w:val="24"/>
        </w:rPr>
        <w:t xml:space="preserve"> 20</w:t>
      </w:r>
      <w:r>
        <w:rPr>
          <w:rFonts w:ascii="Times New Roman" w:hAnsi="Times New Roman"/>
          <w:sz w:val="24"/>
        </w:rPr>
        <w:t>.08.2026</w:t>
      </w:r>
      <w:r>
        <w:rPr>
          <w:rFonts w:ascii="Times New Roman" w:hAnsi="Times New Roman"/>
          <w:sz w:val="24"/>
        </w:rPr>
        <w:t>,</w:t>
      </w:r>
      <w:r>
        <w:rPr>
          <w:rFonts w:ascii="Times New Roman" w:hAnsi="Times New Roman"/>
          <w:sz w:val="24"/>
        </w:rPr>
        <w:t xml:space="preserve"> а в части оплаты - до полного исполнения Сторонами своих обязательств.</w:t>
      </w:r>
    </w:p>
    <w:p w14:paraId="7B000000">
      <w:pPr>
        <w:pStyle w:val="Style_7"/>
        <w:widowControl w:val="1"/>
        <w:spacing w:line="276" w:lineRule="auto"/>
        <w:ind/>
        <w:contextualSpacing w:val="1"/>
        <w:jc w:val="both"/>
        <w:rPr>
          <w:rFonts w:ascii="Times New Roman" w:hAnsi="Times New Roman"/>
          <w:sz w:val="24"/>
        </w:rPr>
      </w:pPr>
      <w:r>
        <w:rPr>
          <w:rFonts w:ascii="Times New Roman" w:hAnsi="Times New Roman"/>
          <w:sz w:val="24"/>
        </w:rPr>
        <w:t>9.2. Все изменения и дополнения оформляются в письменном виде путем составления Сторонами дополнительных соглашений к контракту, за исключением условий, предусмотренных п.2.6. Контракта. Дополнительные соглашения к контракту являются его неотъемлемой частью и вступают в силу с момента их подписания Сторонами.</w:t>
      </w:r>
    </w:p>
    <w:p w14:paraId="7C000000">
      <w:pPr>
        <w:pStyle w:val="Style_7"/>
        <w:widowControl w:val="1"/>
        <w:spacing w:line="276" w:lineRule="auto"/>
        <w:ind/>
        <w:contextualSpacing w:val="1"/>
        <w:jc w:val="both"/>
        <w:rPr>
          <w:rFonts w:ascii="Times New Roman" w:hAnsi="Times New Roman"/>
          <w:sz w:val="24"/>
        </w:rPr>
      </w:pPr>
      <w:r>
        <w:rPr>
          <w:rFonts w:ascii="Times New Roman" w:hAnsi="Times New Roman"/>
          <w:sz w:val="24"/>
        </w:rPr>
        <w:t>9.3. Во всем, что не предусмотрено настоящим контрактом, Стороны руководствуются действующим законодательством РФ.</w:t>
      </w:r>
    </w:p>
    <w:p w14:paraId="7D000000">
      <w:pPr>
        <w:pStyle w:val="Style_7"/>
        <w:widowControl w:val="1"/>
        <w:spacing w:line="276" w:lineRule="auto"/>
        <w:ind/>
        <w:contextualSpacing w:val="1"/>
        <w:jc w:val="both"/>
        <w:rPr>
          <w:rFonts w:ascii="Times New Roman" w:hAnsi="Times New Roman"/>
          <w:sz w:val="24"/>
        </w:rPr>
      </w:pPr>
      <w:r>
        <w:rPr>
          <w:rFonts w:ascii="Times New Roman" w:hAnsi="Times New Roman"/>
          <w:sz w:val="24"/>
        </w:rPr>
        <w:t>9.4. Споры и разногласия, возникающие при исполнении настоящего контракта, разрешаются путем переговоров между Сторонами. В противном случае они передаются на рассмотрение в Арбитражный суд Кемеровской области.</w:t>
      </w:r>
    </w:p>
    <w:p w14:paraId="7E000000">
      <w:pPr>
        <w:pStyle w:val="Style_7"/>
        <w:widowControl w:val="1"/>
        <w:spacing w:line="276" w:lineRule="auto"/>
        <w:ind/>
        <w:contextualSpacing w:val="1"/>
        <w:jc w:val="both"/>
        <w:rPr>
          <w:rFonts w:ascii="Times New Roman" w:hAnsi="Times New Roman"/>
          <w:sz w:val="24"/>
        </w:rPr>
      </w:pPr>
      <w:r>
        <w:rPr>
          <w:rFonts w:ascii="Times New Roman" w:hAnsi="Times New Roman"/>
          <w:sz w:val="24"/>
        </w:rPr>
        <w:t>9.5</w:t>
      </w:r>
      <w:r>
        <w:rPr>
          <w:rFonts w:ascii="Times New Roman" w:hAnsi="Times New Roman"/>
          <w:i w:val="1"/>
          <w:sz w:val="24"/>
        </w:rPr>
        <w:t>.</w:t>
      </w:r>
      <w:r>
        <w:rPr>
          <w:rFonts w:ascii="Times New Roman" w:hAnsi="Times New Roman"/>
          <w:sz w:val="24"/>
        </w:rPr>
        <w:t xml:space="preserve"> Настоящий контракт составлен в двух экземплярах, имеющих равную юридическую силу, по одному для каждой из Сторон.</w:t>
      </w:r>
    </w:p>
    <w:p w14:paraId="7F000000">
      <w:pPr>
        <w:widowControl w:val="1"/>
        <w:spacing w:after="0"/>
        <w:ind/>
        <w:jc w:val="both"/>
        <w:rPr>
          <w:rFonts w:ascii="Times New Roman" w:hAnsi="Times New Roman"/>
          <w:b w:val="1"/>
          <w:sz w:val="24"/>
        </w:rPr>
      </w:pPr>
      <w:r>
        <w:rPr>
          <w:rFonts w:ascii="Times New Roman" w:hAnsi="Times New Roman"/>
          <w:sz w:val="24"/>
        </w:rPr>
        <w:t>9.6. Ответственное лицо за исполнение контракта со Стороны Заказчика – Рубин Сергей Васильевич, Директор гостиничного комплекса «</w:t>
      </w:r>
      <w:r>
        <w:rPr>
          <w:rFonts w:ascii="Times New Roman" w:hAnsi="Times New Roman"/>
          <w:sz w:val="24"/>
        </w:rPr>
        <w:t>Мазурово</w:t>
      </w:r>
      <w:r>
        <w:rPr>
          <w:rFonts w:ascii="Times New Roman" w:hAnsi="Times New Roman"/>
          <w:sz w:val="24"/>
        </w:rPr>
        <w:t xml:space="preserve">», тел. +7-903-907-51-27.                  </w:t>
      </w:r>
    </w:p>
    <w:p w14:paraId="80000000">
      <w:pPr>
        <w:widowControl w:val="1"/>
        <w:spacing w:after="0"/>
        <w:ind w:right="-88"/>
        <w:jc w:val="both"/>
        <w:rPr>
          <w:rFonts w:ascii="Times New Roman" w:hAnsi="Times New Roman"/>
          <w:sz w:val="24"/>
        </w:rPr>
      </w:pPr>
      <w:r>
        <w:rPr>
          <w:rFonts w:ascii="Times New Roman" w:hAnsi="Times New Roman"/>
          <w:sz w:val="24"/>
        </w:rPr>
        <w:t>9.7 Ответственное лицо за исполнение контракта со Стороны Подрядчика - __________________</w:t>
      </w:r>
      <w:r>
        <w:rPr>
          <w:rFonts w:ascii="Times New Roman" w:hAnsi="Times New Roman"/>
          <w:sz w:val="24"/>
        </w:rPr>
        <w:t>.</w:t>
      </w:r>
    </w:p>
    <w:p w14:paraId="81000000">
      <w:pPr>
        <w:pStyle w:val="Style_9"/>
        <w:widowControl w:val="1"/>
        <w:numPr>
          <w:ilvl w:val="0"/>
          <w:numId w:val="1"/>
        </w:numPr>
        <w:spacing w:after="0"/>
        <w:ind w:right="-88"/>
        <w:jc w:val="center"/>
        <w:rPr>
          <w:rFonts w:ascii="Times New Roman" w:hAnsi="Times New Roman"/>
          <w:sz w:val="24"/>
        </w:rPr>
      </w:pPr>
      <w:r>
        <w:rPr>
          <w:rFonts w:ascii="Times New Roman" w:hAnsi="Times New Roman"/>
          <w:sz w:val="24"/>
        </w:rPr>
        <w:t>ПРИЛОЖЕНИЯ</w:t>
      </w:r>
    </w:p>
    <w:p w14:paraId="82000000">
      <w:pPr>
        <w:widowControl w:val="1"/>
        <w:spacing w:after="0"/>
        <w:ind w:firstLine="567" w:left="-567" w:right="-88"/>
        <w:jc w:val="both"/>
        <w:rPr>
          <w:rFonts w:ascii="Times New Roman" w:hAnsi="Times New Roman"/>
          <w:sz w:val="24"/>
        </w:rPr>
      </w:pPr>
      <w:r>
        <w:rPr>
          <w:rFonts w:ascii="Times New Roman" w:hAnsi="Times New Roman"/>
          <w:sz w:val="24"/>
        </w:rPr>
        <w:t>10.1. Неотъемлемой частью контракта являются приложения к нему:</w:t>
      </w:r>
    </w:p>
    <w:p w14:paraId="83000000">
      <w:pPr>
        <w:widowControl w:val="1"/>
        <w:spacing w:after="0"/>
        <w:ind w:firstLine="567" w:left="-567" w:right="-88"/>
        <w:jc w:val="both"/>
        <w:rPr>
          <w:rFonts w:ascii="Times New Roman" w:hAnsi="Times New Roman"/>
          <w:sz w:val="24"/>
        </w:rPr>
      </w:pPr>
      <w:r>
        <w:rPr>
          <w:rFonts w:ascii="Times New Roman" w:hAnsi="Times New Roman"/>
          <w:sz w:val="24"/>
        </w:rPr>
        <w:t>Приложение №1– Спецификация.</w:t>
      </w:r>
      <w:r>
        <w:rPr>
          <w:rFonts w:ascii="Times New Roman" w:hAnsi="Times New Roman"/>
          <w:b w:val="1"/>
          <w:sz w:val="24"/>
        </w:rPr>
        <w:tab/>
      </w:r>
    </w:p>
    <w:p w14:paraId="84000000">
      <w:pPr>
        <w:pStyle w:val="Style_9"/>
        <w:widowControl w:val="1"/>
        <w:numPr>
          <w:ilvl w:val="0"/>
          <w:numId w:val="1"/>
        </w:numPr>
        <w:spacing w:after="0"/>
        <w:ind/>
        <w:jc w:val="center"/>
        <w:rPr>
          <w:rFonts w:ascii="Times New Roman" w:hAnsi="Times New Roman"/>
          <w:sz w:val="24"/>
        </w:rPr>
      </w:pPr>
      <w:r>
        <w:rPr>
          <w:rFonts w:ascii="Times New Roman" w:hAnsi="Times New Roman"/>
          <w:sz w:val="24"/>
        </w:rPr>
        <w:t>АДРЕСА И БАНКОВСКИЕ РЕКВИЗИТЫ СТОРОН:</w:t>
      </w:r>
    </w:p>
    <w:p w14:paraId="85000000">
      <w:pPr>
        <w:pStyle w:val="Style_9"/>
        <w:widowControl w:val="1"/>
        <w:spacing w:after="0"/>
        <w:ind/>
        <w:rPr>
          <w:rFonts w:ascii="Times New Roman" w:hAnsi="Times New Roman"/>
          <w:sz w:val="23"/>
        </w:rPr>
      </w:pPr>
    </w:p>
    <w:p w14:paraId="86000000">
      <w:pPr>
        <w:pStyle w:val="Style_7"/>
        <w:widowControl w:val="1"/>
        <w:spacing w:line="276" w:lineRule="auto"/>
        <w:ind/>
        <w:rPr>
          <w:rFonts w:ascii="Times New Roman" w:hAnsi="Times New Roman"/>
          <w:b w:val="1"/>
          <w:sz w:val="23"/>
        </w:rPr>
      </w:pPr>
      <w:r>
        <w:rPr>
          <w:rFonts w:ascii="Times New Roman" w:hAnsi="Times New Roman"/>
          <w:b w:val="1"/>
          <w:sz w:val="23"/>
        </w:rPr>
        <w:t xml:space="preserve">  ПОДРЯДЧИК:</w:t>
      </w:r>
      <w:r>
        <w:rPr>
          <w:rFonts w:ascii="Times New Roman" w:hAnsi="Times New Roman"/>
          <w:b w:val="1"/>
          <w:sz w:val="23"/>
        </w:rPr>
        <w:tab/>
      </w:r>
      <w:r>
        <w:rPr>
          <w:rFonts w:ascii="Times New Roman" w:hAnsi="Times New Roman"/>
          <w:b w:val="1"/>
          <w:sz w:val="23"/>
        </w:rPr>
        <w:tab/>
      </w:r>
      <w:r>
        <w:rPr>
          <w:rFonts w:ascii="Times New Roman" w:hAnsi="Times New Roman"/>
          <w:b w:val="1"/>
          <w:sz w:val="23"/>
        </w:rPr>
        <w:t xml:space="preserve">                                        ЗАКАЗЧИК:</w:t>
      </w:r>
    </w:p>
    <w:tbl>
      <w:tblPr>
        <w:tblStyle w:val="Style_4"/>
        <w:tblpPr w:bottomFromText="0" w:horzAnchor="text" w:leftFromText="180" w:rightFromText="180" w:tblpXSpec="left" w:tblpY="1" w:topFromText="0" w:vertAnchor="text"/>
        <w:tblW w:type="auto" w:w="0"/>
        <w:tblLayout w:type="fixed"/>
      </w:tblPr>
      <w:tblGrid>
        <w:gridCol w:w="5070"/>
        <w:gridCol w:w="5278"/>
      </w:tblGrid>
      <w:tr>
        <w:trPr>
          <w:trHeight w:hRule="atLeast" w:val="327"/>
        </w:trPr>
        <w:tc>
          <w:tcPr>
            <w:tcW w:type="dxa" w:w="5070"/>
          </w:tcPr>
          <w:p w14:paraId="87000000">
            <w:pPr>
              <w:widowControl w:val="1"/>
              <w:spacing w:after="0"/>
              <w:ind/>
              <w:rPr>
                <w:rFonts w:ascii="Times New Roman" w:hAnsi="Times New Roman"/>
                <w:sz w:val="23"/>
              </w:rPr>
            </w:pPr>
          </w:p>
        </w:tc>
        <w:tc>
          <w:tcPr>
            <w:tcW w:type="dxa" w:w="5278"/>
          </w:tcPr>
          <w:p w14:paraId="88000000">
            <w:pPr>
              <w:widowControl w:val="1"/>
              <w:spacing w:after="0"/>
              <w:ind/>
              <w:rPr>
                <w:rFonts w:ascii="Times New Roman" w:hAnsi="Times New Roman"/>
                <w:b w:val="1"/>
                <w:sz w:val="23"/>
              </w:rPr>
            </w:pPr>
            <w:r>
              <w:rPr>
                <w:rFonts w:ascii="Times New Roman" w:hAnsi="Times New Roman"/>
                <w:b w:val="1"/>
                <w:sz w:val="23"/>
              </w:rPr>
              <w:t>ГКУ «</w:t>
            </w:r>
            <w:r>
              <w:rPr>
                <w:rFonts w:ascii="Times New Roman" w:hAnsi="Times New Roman"/>
                <w:b w:val="1"/>
                <w:sz w:val="23"/>
              </w:rPr>
              <w:t>Хозкомплекс</w:t>
            </w:r>
            <w:r>
              <w:rPr>
                <w:rFonts w:ascii="Times New Roman" w:hAnsi="Times New Roman"/>
                <w:b w:val="1"/>
                <w:sz w:val="23"/>
              </w:rPr>
              <w:t xml:space="preserve"> АПК»</w:t>
            </w:r>
          </w:p>
          <w:p w14:paraId="89000000">
            <w:pPr>
              <w:widowControl w:val="1"/>
              <w:tabs>
                <w:tab w:leader="none" w:pos="3402" w:val="left"/>
                <w:tab w:leader="none" w:pos="6521" w:val="left"/>
              </w:tabs>
              <w:spacing w:after="0" w:line="240" w:lineRule="auto"/>
              <w:ind/>
              <w:rPr>
                <w:rFonts w:ascii="Times New Roman" w:hAnsi="Times New Roman"/>
              </w:rPr>
            </w:pPr>
            <w:r>
              <w:rPr>
                <w:rFonts w:ascii="Times New Roman" w:hAnsi="Times New Roman"/>
              </w:rPr>
              <w:t>Юр. адрес: 650000, г. Кемерово, пр. Советский, 62</w:t>
            </w:r>
          </w:p>
          <w:p w14:paraId="8A000000">
            <w:pPr>
              <w:widowControl w:val="1"/>
              <w:tabs>
                <w:tab w:leader="none" w:pos="3402" w:val="left"/>
                <w:tab w:leader="none" w:pos="6521" w:val="left"/>
              </w:tabs>
              <w:spacing w:after="0" w:line="240" w:lineRule="auto"/>
              <w:ind/>
              <w:rPr>
                <w:rFonts w:ascii="Times New Roman" w:hAnsi="Times New Roman"/>
              </w:rPr>
            </w:pPr>
            <w:r>
              <w:rPr>
                <w:rFonts w:ascii="Times New Roman" w:hAnsi="Times New Roman"/>
              </w:rPr>
              <w:t>Почт. адрес: 650064, г. Кемерово, пр. Советский, 62</w:t>
            </w:r>
          </w:p>
          <w:p w14:paraId="8B000000">
            <w:pPr>
              <w:widowControl w:val="1"/>
              <w:spacing w:after="0" w:line="240" w:lineRule="auto"/>
              <w:ind w:right="-88"/>
              <w:jc w:val="both"/>
              <w:rPr>
                <w:rFonts w:ascii="Times New Roman" w:hAnsi="Times New Roman"/>
                <w:b w:val="1"/>
                <w:i w:val="1"/>
              </w:rPr>
            </w:pPr>
            <w:r>
              <w:rPr>
                <w:rFonts w:ascii="Times New Roman" w:hAnsi="Times New Roman"/>
                <w:b w:val="1"/>
                <w:i w:val="1"/>
              </w:rPr>
              <w:t>Получатель платежа:</w:t>
            </w:r>
          </w:p>
          <w:p w14:paraId="8C000000">
            <w:pPr>
              <w:widowControl w:val="1"/>
              <w:tabs>
                <w:tab w:leader="none" w:pos="3402" w:val="left"/>
                <w:tab w:leader="none" w:pos="6521" w:val="left"/>
              </w:tabs>
              <w:spacing w:after="0" w:line="240" w:lineRule="auto"/>
              <w:ind/>
              <w:rPr>
                <w:rFonts w:ascii="Times New Roman" w:hAnsi="Times New Roman"/>
              </w:rPr>
            </w:pPr>
            <w:r>
              <w:rPr>
                <w:rFonts w:ascii="Times New Roman" w:hAnsi="Times New Roman"/>
              </w:rPr>
              <w:t>ИНН 4205119484 / КПП 420501001</w:t>
            </w:r>
          </w:p>
          <w:p w14:paraId="8D000000">
            <w:pPr>
              <w:widowControl w:val="1"/>
              <w:spacing w:after="0" w:line="240" w:lineRule="auto"/>
              <w:ind w:right="-88"/>
              <w:jc w:val="both"/>
              <w:rPr>
                <w:rFonts w:ascii="Times New Roman" w:hAnsi="Times New Roman"/>
              </w:rPr>
            </w:pPr>
            <w:r>
              <w:rPr>
                <w:rFonts w:ascii="Times New Roman" w:hAnsi="Times New Roman"/>
              </w:rPr>
              <w:t>МИНФИН КУЗБАССА (ГКУ «</w:t>
            </w:r>
            <w:r>
              <w:rPr>
                <w:rFonts w:ascii="Times New Roman" w:hAnsi="Times New Roman"/>
              </w:rPr>
              <w:t>Хозкомплекс</w:t>
            </w:r>
            <w:r>
              <w:rPr>
                <w:rFonts w:ascii="Times New Roman" w:hAnsi="Times New Roman"/>
              </w:rPr>
              <w:t xml:space="preserve"> АПК»    </w:t>
            </w:r>
          </w:p>
          <w:p w14:paraId="8E000000">
            <w:pPr>
              <w:widowControl w:val="1"/>
              <w:spacing w:after="0" w:line="240" w:lineRule="auto"/>
              <w:ind w:right="-88"/>
              <w:jc w:val="both"/>
              <w:rPr>
                <w:rFonts w:ascii="Times New Roman" w:hAnsi="Times New Roman"/>
              </w:rPr>
            </w:pPr>
            <w:r>
              <w:rPr>
                <w:rFonts w:ascii="Times New Roman" w:hAnsi="Times New Roman"/>
              </w:rPr>
              <w:t xml:space="preserve"> л/с 03392003700)</w:t>
            </w:r>
          </w:p>
          <w:p w14:paraId="8F000000">
            <w:pPr>
              <w:widowControl w:val="1"/>
              <w:spacing w:after="0" w:line="240" w:lineRule="auto"/>
              <w:ind w:right="-88"/>
              <w:rPr>
                <w:rFonts w:ascii="Times New Roman" w:hAnsi="Times New Roman"/>
                <w:b w:val="1"/>
                <w:i w:val="1"/>
              </w:rPr>
            </w:pPr>
            <w:r>
              <w:rPr>
                <w:rFonts w:ascii="Times New Roman" w:hAnsi="Times New Roman"/>
                <w:b w:val="1"/>
                <w:i w:val="1"/>
              </w:rPr>
              <w:t>Банковские реквизиты:</w:t>
            </w:r>
          </w:p>
          <w:p w14:paraId="90000000">
            <w:pPr>
              <w:widowControl w:val="1"/>
              <w:spacing w:after="0" w:line="240" w:lineRule="auto"/>
              <w:ind w:right="-88"/>
              <w:rPr>
                <w:rFonts w:ascii="Times New Roman" w:hAnsi="Times New Roman"/>
              </w:rPr>
            </w:pPr>
            <w:r>
              <w:rPr>
                <w:rFonts w:ascii="Times New Roman" w:hAnsi="Times New Roman"/>
              </w:rPr>
              <w:t xml:space="preserve">ОКЦ № 5 </w:t>
            </w:r>
            <w:r>
              <w:rPr>
                <w:rFonts w:ascii="Times New Roman" w:hAnsi="Times New Roman"/>
              </w:rPr>
              <w:t>СибГУ</w:t>
            </w:r>
            <w:r>
              <w:rPr>
                <w:rFonts w:ascii="Times New Roman" w:hAnsi="Times New Roman"/>
              </w:rPr>
              <w:t xml:space="preserve"> Банка России//УФК по </w:t>
            </w:r>
          </w:p>
          <w:p w14:paraId="91000000">
            <w:pPr>
              <w:widowControl w:val="1"/>
              <w:spacing w:after="0" w:line="240" w:lineRule="auto"/>
              <w:ind w:right="-88"/>
              <w:rPr>
                <w:rFonts w:ascii="Times New Roman" w:hAnsi="Times New Roman"/>
              </w:rPr>
            </w:pPr>
            <w:r>
              <w:rPr>
                <w:rFonts w:ascii="Times New Roman" w:hAnsi="Times New Roman"/>
              </w:rPr>
              <w:t>Кемеровской области- Кузбассу, г Кемерово</w:t>
            </w:r>
          </w:p>
          <w:p w14:paraId="92000000">
            <w:pPr>
              <w:widowControl w:val="1"/>
              <w:spacing w:after="0" w:line="240" w:lineRule="auto"/>
              <w:ind w:right="-88"/>
              <w:rPr>
                <w:rFonts w:ascii="Times New Roman" w:hAnsi="Times New Roman"/>
              </w:rPr>
            </w:pPr>
            <w:r>
              <w:rPr>
                <w:rFonts w:ascii="Times New Roman" w:hAnsi="Times New Roman"/>
              </w:rPr>
              <w:t>БИК 013207212</w:t>
            </w:r>
          </w:p>
          <w:p w14:paraId="93000000">
            <w:pPr>
              <w:widowControl w:val="1"/>
              <w:tabs>
                <w:tab w:leader="none" w:pos="3402" w:val="left"/>
                <w:tab w:leader="none" w:pos="6521" w:val="left"/>
              </w:tabs>
              <w:spacing w:after="0" w:line="240" w:lineRule="auto"/>
              <w:ind/>
              <w:rPr>
                <w:rFonts w:ascii="Times New Roman" w:hAnsi="Times New Roman"/>
              </w:rPr>
            </w:pPr>
            <w:r>
              <w:rPr>
                <w:rFonts w:ascii="Times New Roman" w:hAnsi="Times New Roman"/>
              </w:rPr>
              <w:t>р/с 03221643320000003900</w:t>
            </w:r>
          </w:p>
          <w:p w14:paraId="94000000">
            <w:pPr>
              <w:widowControl w:val="1"/>
              <w:tabs>
                <w:tab w:leader="none" w:pos="3402" w:val="left"/>
                <w:tab w:leader="none" w:pos="6521" w:val="left"/>
              </w:tabs>
              <w:spacing w:after="0" w:line="240" w:lineRule="auto"/>
              <w:ind/>
              <w:rPr>
                <w:rFonts w:ascii="Times New Roman" w:hAnsi="Times New Roman"/>
              </w:rPr>
            </w:pPr>
            <w:r>
              <w:rPr>
                <w:rFonts w:ascii="Times New Roman" w:hAnsi="Times New Roman"/>
              </w:rPr>
              <w:t>к/с 40102810745370000032</w:t>
            </w:r>
          </w:p>
          <w:p w14:paraId="95000000">
            <w:pPr>
              <w:widowControl w:val="1"/>
              <w:spacing w:after="0"/>
              <w:ind/>
              <w:rPr>
                <w:rFonts w:ascii="Times New Roman" w:hAnsi="Times New Roman"/>
              </w:rPr>
            </w:pPr>
            <w:r>
              <w:rPr>
                <w:rFonts w:ascii="Times New Roman" w:hAnsi="Times New Roman"/>
              </w:rPr>
              <w:t>тел.36-40-51, 36-37-</w:t>
            </w:r>
            <w:r>
              <w:rPr>
                <w:rFonts w:ascii="Times New Roman" w:hAnsi="Times New Roman"/>
              </w:rPr>
              <w:t xml:space="preserve">74,   </w:t>
            </w:r>
            <w:r>
              <w:rPr>
                <w:rFonts w:ascii="Times New Roman" w:hAnsi="Times New Roman"/>
              </w:rPr>
              <w:t>hozAko@ako.ru</w:t>
            </w:r>
          </w:p>
        </w:tc>
      </w:tr>
    </w:tbl>
    <w:p w14:paraId="96000000">
      <w:pPr>
        <w:pStyle w:val="Style_7"/>
        <w:widowControl w:val="1"/>
        <w:spacing w:line="276" w:lineRule="auto"/>
        <w:ind/>
        <w:jc w:val="right"/>
        <w:rPr>
          <w:rFonts w:ascii="Times New Roman" w:hAnsi="Times New Roman"/>
          <w:b w:val="1"/>
          <w:sz w:val="23"/>
        </w:rPr>
      </w:pPr>
    </w:p>
    <w:p w14:paraId="97000000">
      <w:pPr>
        <w:rPr>
          <w:sz w:val="23"/>
        </w:rPr>
      </w:pPr>
    </w:p>
    <w:p w14:paraId="98000000">
      <w:pPr>
        <w:rPr>
          <w:sz w:val="23"/>
        </w:rPr>
      </w:pPr>
    </w:p>
    <w:p w14:paraId="99000000">
      <w:pPr>
        <w:pStyle w:val="Style_10"/>
        <w:widowControl w:val="1"/>
        <w:spacing w:line="276" w:lineRule="auto"/>
        <w:ind/>
        <w:jc w:val="both"/>
        <w:rPr>
          <w:b w:val="0"/>
          <w:sz w:val="23"/>
        </w:rPr>
      </w:pPr>
      <w:r>
        <w:rPr>
          <w:b w:val="0"/>
          <w:sz w:val="23"/>
        </w:rPr>
        <w:t>_____________________ ____________</w:t>
      </w:r>
      <w:r>
        <w:rPr>
          <w:b w:val="0"/>
          <w:sz w:val="23"/>
        </w:rPr>
        <w:tab/>
      </w:r>
      <w:r>
        <w:rPr>
          <w:b w:val="0"/>
          <w:sz w:val="23"/>
        </w:rPr>
        <w:tab/>
      </w:r>
      <w:r>
        <w:rPr>
          <w:b w:val="0"/>
          <w:sz w:val="23"/>
        </w:rPr>
        <w:t xml:space="preserve"> </w:t>
      </w:r>
      <w:r>
        <w:rPr>
          <w:b w:val="0"/>
          <w:sz w:val="23"/>
        </w:rPr>
        <w:t>_____________________</w:t>
      </w:r>
      <w:r>
        <w:rPr>
          <w:b w:val="0"/>
          <w:sz w:val="23"/>
        </w:rPr>
        <w:t xml:space="preserve"> В.В. Андриянов</w:t>
      </w:r>
    </w:p>
    <w:p w14:paraId="9A000000">
      <w:pPr>
        <w:pStyle w:val="Style_10"/>
        <w:widowControl w:val="1"/>
        <w:spacing w:line="276" w:lineRule="auto"/>
        <w:ind/>
        <w:jc w:val="both"/>
        <w:rPr>
          <w:b w:val="0"/>
          <w:sz w:val="23"/>
        </w:rPr>
      </w:pPr>
      <w:r>
        <w:rPr>
          <w:b w:val="0"/>
          <w:sz w:val="23"/>
        </w:rPr>
        <w:t>МП</w:t>
      </w:r>
      <w:r>
        <w:rPr>
          <w:b w:val="0"/>
          <w:sz w:val="23"/>
        </w:rPr>
        <w:tab/>
      </w:r>
      <w:r>
        <w:rPr>
          <w:b w:val="0"/>
          <w:sz w:val="23"/>
        </w:rPr>
        <w:tab/>
      </w:r>
      <w:r>
        <w:rPr>
          <w:b w:val="0"/>
          <w:sz w:val="23"/>
        </w:rPr>
        <w:tab/>
      </w:r>
      <w:r>
        <w:rPr>
          <w:b w:val="0"/>
          <w:sz w:val="23"/>
        </w:rPr>
        <w:tab/>
      </w:r>
      <w:r>
        <w:rPr>
          <w:b w:val="0"/>
          <w:sz w:val="23"/>
        </w:rPr>
        <w:tab/>
      </w:r>
      <w:r>
        <w:rPr>
          <w:b w:val="0"/>
          <w:sz w:val="23"/>
        </w:rPr>
        <w:tab/>
      </w:r>
      <w:r>
        <w:rPr>
          <w:b w:val="0"/>
          <w:sz w:val="23"/>
        </w:rPr>
        <w:tab/>
      </w:r>
      <w:r>
        <w:rPr>
          <w:b w:val="0"/>
          <w:sz w:val="23"/>
        </w:rPr>
        <w:t xml:space="preserve">  </w:t>
      </w:r>
      <w:r>
        <w:rPr>
          <w:b w:val="0"/>
          <w:sz w:val="23"/>
        </w:rPr>
        <w:t>МП</w:t>
      </w:r>
    </w:p>
    <w:p w14:paraId="9B000000">
      <w:pPr>
        <w:pStyle w:val="Style_7"/>
        <w:widowControl w:val="1"/>
        <w:spacing w:line="276" w:lineRule="auto"/>
        <w:ind w:left="7920"/>
        <w:jc w:val="right"/>
        <w:rPr>
          <w:rFonts w:ascii="Times New Roman" w:hAnsi="Times New Roman"/>
          <w:b w:val="1"/>
          <w:sz w:val="23"/>
        </w:rPr>
      </w:pPr>
    </w:p>
    <w:p w14:paraId="9C000000">
      <w:pPr>
        <w:pStyle w:val="Style_7"/>
        <w:widowControl w:val="1"/>
        <w:spacing w:line="276" w:lineRule="auto"/>
        <w:ind w:left="7920"/>
        <w:jc w:val="right"/>
        <w:rPr>
          <w:rFonts w:ascii="Times New Roman" w:hAnsi="Times New Roman"/>
          <w:b w:val="1"/>
        </w:rPr>
      </w:pPr>
    </w:p>
    <w:p w14:paraId="9D000000">
      <w:pPr>
        <w:pStyle w:val="Style_7"/>
        <w:widowControl w:val="1"/>
        <w:spacing w:line="276" w:lineRule="auto"/>
        <w:ind w:left="7920"/>
        <w:jc w:val="right"/>
        <w:rPr>
          <w:rFonts w:ascii="Times New Roman" w:hAnsi="Times New Roman"/>
          <w:b w:val="1"/>
        </w:rPr>
      </w:pPr>
    </w:p>
    <w:p w14:paraId="9E000000">
      <w:pPr>
        <w:pStyle w:val="Style_7"/>
        <w:widowControl w:val="1"/>
        <w:spacing w:line="276" w:lineRule="auto"/>
        <w:ind w:left="7920"/>
        <w:jc w:val="right"/>
        <w:rPr>
          <w:rFonts w:ascii="Times New Roman" w:hAnsi="Times New Roman"/>
          <w:b w:val="1"/>
        </w:rPr>
      </w:pPr>
    </w:p>
    <w:p w14:paraId="9F000000">
      <w:pPr>
        <w:pStyle w:val="Style_7"/>
        <w:widowControl w:val="1"/>
        <w:spacing w:line="276" w:lineRule="auto"/>
        <w:ind w:left="7920"/>
        <w:jc w:val="right"/>
        <w:rPr>
          <w:rFonts w:ascii="Times New Roman" w:hAnsi="Times New Roman"/>
          <w:b w:val="1"/>
        </w:rPr>
      </w:pPr>
    </w:p>
    <w:p w14:paraId="A0000000">
      <w:pPr>
        <w:pStyle w:val="Style_7"/>
        <w:widowControl w:val="1"/>
        <w:spacing w:line="276" w:lineRule="auto"/>
        <w:ind w:left="7920"/>
        <w:jc w:val="right"/>
        <w:rPr>
          <w:rFonts w:ascii="Times New Roman" w:hAnsi="Times New Roman"/>
          <w:b w:val="1"/>
        </w:rPr>
      </w:pPr>
    </w:p>
    <w:p w14:paraId="A1000000">
      <w:pPr>
        <w:pStyle w:val="Style_7"/>
        <w:widowControl w:val="1"/>
        <w:spacing w:line="276" w:lineRule="auto"/>
        <w:ind w:left="7920"/>
        <w:jc w:val="right"/>
        <w:rPr>
          <w:rFonts w:ascii="Times New Roman" w:hAnsi="Times New Roman"/>
          <w:b w:val="1"/>
        </w:rPr>
      </w:pPr>
    </w:p>
    <w:p w14:paraId="A2000000">
      <w:pPr>
        <w:pStyle w:val="Style_7"/>
        <w:widowControl w:val="1"/>
        <w:spacing w:line="276" w:lineRule="auto"/>
        <w:ind w:left="7920"/>
        <w:jc w:val="right"/>
        <w:rPr>
          <w:rFonts w:ascii="Times New Roman" w:hAnsi="Times New Roman"/>
          <w:b w:val="1"/>
        </w:rPr>
      </w:pPr>
    </w:p>
    <w:p w14:paraId="A3000000">
      <w:pPr>
        <w:pStyle w:val="Style_7"/>
        <w:widowControl w:val="1"/>
        <w:spacing w:line="276" w:lineRule="auto"/>
        <w:ind w:left="7920"/>
        <w:jc w:val="right"/>
        <w:rPr>
          <w:rFonts w:ascii="Times New Roman" w:hAnsi="Times New Roman"/>
          <w:b w:val="1"/>
        </w:rPr>
      </w:pPr>
    </w:p>
    <w:p w14:paraId="A4000000">
      <w:pPr>
        <w:pStyle w:val="Style_7"/>
        <w:widowControl w:val="1"/>
        <w:spacing w:line="276" w:lineRule="auto"/>
        <w:ind w:left="7920"/>
        <w:jc w:val="right"/>
        <w:rPr>
          <w:rFonts w:ascii="Times New Roman" w:hAnsi="Times New Roman"/>
          <w:b w:val="1"/>
        </w:rPr>
      </w:pPr>
    </w:p>
    <w:p w14:paraId="A5000000">
      <w:pPr>
        <w:pStyle w:val="Style_7"/>
        <w:widowControl w:val="1"/>
        <w:spacing w:line="276" w:lineRule="auto"/>
        <w:ind w:left="7920"/>
        <w:jc w:val="right"/>
        <w:rPr>
          <w:rFonts w:ascii="Times New Roman" w:hAnsi="Times New Roman"/>
          <w:b w:val="1"/>
        </w:rPr>
      </w:pPr>
    </w:p>
    <w:p w14:paraId="A6000000">
      <w:pPr>
        <w:pStyle w:val="Style_7"/>
        <w:widowControl w:val="1"/>
        <w:spacing w:line="276" w:lineRule="auto"/>
        <w:ind w:left="7920"/>
        <w:jc w:val="right"/>
        <w:rPr>
          <w:rFonts w:ascii="Times New Roman" w:hAnsi="Times New Roman"/>
          <w:b w:val="1"/>
        </w:rPr>
      </w:pPr>
    </w:p>
    <w:p w14:paraId="A7000000">
      <w:pPr>
        <w:pStyle w:val="Style_7"/>
        <w:widowControl w:val="1"/>
        <w:spacing w:line="276" w:lineRule="auto"/>
        <w:ind w:left="7920"/>
        <w:jc w:val="right"/>
        <w:rPr>
          <w:rFonts w:ascii="Times New Roman" w:hAnsi="Times New Roman"/>
          <w:b w:val="1"/>
        </w:rPr>
      </w:pPr>
    </w:p>
    <w:p w14:paraId="A8000000">
      <w:pPr>
        <w:pStyle w:val="Style_7"/>
        <w:widowControl w:val="1"/>
        <w:spacing w:line="276" w:lineRule="auto"/>
        <w:ind w:left="7920"/>
        <w:jc w:val="right"/>
        <w:rPr>
          <w:rFonts w:ascii="Times New Roman" w:hAnsi="Times New Roman"/>
          <w:b w:val="1"/>
        </w:rPr>
      </w:pPr>
    </w:p>
    <w:p w14:paraId="A9000000">
      <w:pPr>
        <w:pStyle w:val="Style_7"/>
        <w:widowControl w:val="1"/>
        <w:spacing w:line="276" w:lineRule="auto"/>
        <w:ind/>
        <w:rPr>
          <w:rFonts w:ascii="Times New Roman" w:hAnsi="Times New Roman"/>
          <w:b w:val="1"/>
        </w:rPr>
      </w:pPr>
    </w:p>
    <w:p w14:paraId="AA000000">
      <w:pPr>
        <w:pStyle w:val="Style_7"/>
        <w:widowControl w:val="1"/>
        <w:spacing w:line="276" w:lineRule="auto"/>
        <w:ind/>
        <w:rPr>
          <w:rFonts w:ascii="Times New Roman" w:hAnsi="Times New Roman"/>
          <w:b w:val="1"/>
        </w:rPr>
      </w:pPr>
    </w:p>
    <w:p w14:paraId="AB000000">
      <w:pPr>
        <w:pStyle w:val="Style_7"/>
        <w:widowControl w:val="1"/>
        <w:spacing w:line="276" w:lineRule="auto"/>
        <w:ind/>
        <w:jc w:val="right"/>
        <w:rPr>
          <w:rFonts w:ascii="Times New Roman" w:hAnsi="Times New Roman"/>
          <w:b w:val="0"/>
          <w:sz w:val="24"/>
        </w:rPr>
      </w:pPr>
      <w:r>
        <w:rPr>
          <w:rFonts w:ascii="Times New Roman" w:hAnsi="Times New Roman"/>
          <w:b w:val="0"/>
          <w:sz w:val="24"/>
        </w:rPr>
        <w:t>Приложение № 1</w:t>
      </w:r>
    </w:p>
    <w:p w14:paraId="AC000000">
      <w:pPr>
        <w:pStyle w:val="Style_7"/>
        <w:widowControl w:val="1"/>
        <w:spacing w:line="276" w:lineRule="auto"/>
        <w:ind/>
        <w:jc w:val="right"/>
        <w:rPr>
          <w:rFonts w:ascii="Times New Roman" w:hAnsi="Times New Roman"/>
          <w:b w:val="0"/>
          <w:sz w:val="24"/>
        </w:rPr>
      </w:pPr>
      <w:r>
        <w:rPr>
          <w:rFonts w:ascii="Times New Roman" w:hAnsi="Times New Roman"/>
          <w:b w:val="0"/>
          <w:sz w:val="24"/>
        </w:rPr>
        <w:t xml:space="preserve">                                             к Государственному контракту №  ____________</w:t>
      </w:r>
    </w:p>
    <w:p w14:paraId="AD000000">
      <w:pPr>
        <w:pStyle w:val="Style_7"/>
        <w:widowControl w:val="1"/>
        <w:spacing w:line="276" w:lineRule="auto"/>
        <w:ind/>
        <w:jc w:val="right"/>
        <w:rPr>
          <w:rFonts w:ascii="Times New Roman" w:hAnsi="Times New Roman"/>
          <w:b w:val="0"/>
          <w:sz w:val="24"/>
        </w:rPr>
      </w:pPr>
      <w:r>
        <w:rPr>
          <w:rFonts w:ascii="Times New Roman" w:hAnsi="Times New Roman"/>
          <w:b w:val="0"/>
          <w:sz w:val="24"/>
        </w:rPr>
        <w:t>от «____» __________ 2026 г.</w:t>
      </w:r>
    </w:p>
    <w:p w14:paraId="AE000000">
      <w:pPr>
        <w:widowControl w:val="1"/>
        <w:spacing w:after="0"/>
        <w:ind/>
        <w:jc w:val="center"/>
        <w:rPr>
          <w:rFonts w:ascii="Times New Roman" w:hAnsi="Times New Roman"/>
          <w:b w:val="0"/>
          <w:sz w:val="24"/>
        </w:rPr>
      </w:pPr>
    </w:p>
    <w:p w14:paraId="AF000000">
      <w:pPr>
        <w:widowControl w:val="1"/>
        <w:spacing w:after="0"/>
        <w:ind/>
        <w:jc w:val="center"/>
        <w:rPr>
          <w:rFonts w:ascii="Times New Roman" w:hAnsi="Times New Roman"/>
          <w:b w:val="0"/>
          <w:sz w:val="24"/>
        </w:rPr>
      </w:pPr>
      <w:r>
        <w:rPr>
          <w:rFonts w:ascii="Times New Roman" w:hAnsi="Times New Roman"/>
          <w:b w:val="0"/>
          <w:sz w:val="24"/>
        </w:rPr>
        <w:t xml:space="preserve">Спецификация </w:t>
      </w:r>
    </w:p>
    <w:p w14:paraId="B0000000">
      <w:pPr>
        <w:pStyle w:val="Style_2"/>
        <w:widowControl w:val="1"/>
        <w:spacing w:line="276" w:lineRule="auto"/>
        <w:ind/>
        <w:contextualSpacing w:val="1"/>
        <w:jc w:val="both"/>
        <w:rPr>
          <w:sz w:val="22"/>
        </w:rPr>
      </w:pPr>
    </w:p>
    <w:tbl>
      <w:tblPr>
        <w:tblStyle w:val="Style_11"/>
        <w:tblW w:type="auto" w:w="0"/>
        <w:tblLayout w:type="fixed"/>
      </w:tblPr>
      <w:tblGrid>
        <w:gridCol w:w="568"/>
        <w:gridCol w:w="4502"/>
        <w:gridCol w:w="850"/>
        <w:gridCol w:w="709"/>
        <w:gridCol w:w="1417"/>
        <w:gridCol w:w="2303"/>
      </w:tblGrid>
      <w:tr>
        <w:tc>
          <w:tcPr>
            <w:tcW w:type="dxa" w:w="568"/>
          </w:tcPr>
          <w:p w14:paraId="B1000000">
            <w:pPr>
              <w:widowControl w:val="1"/>
              <w:ind/>
              <w:jc w:val="center"/>
              <w:rPr>
                <w:rFonts w:ascii="Times New Roman" w:hAnsi="Times New Roman"/>
              </w:rPr>
            </w:pPr>
          </w:p>
        </w:tc>
        <w:tc>
          <w:tcPr>
            <w:tcW w:type="dxa" w:w="4502"/>
          </w:tcPr>
          <w:p w14:paraId="B2000000">
            <w:pPr>
              <w:widowControl w:val="1"/>
              <w:ind/>
              <w:jc w:val="center"/>
              <w:rPr>
                <w:rFonts w:ascii="Cantarell Extra Bold" w:hAnsi="Cantarell Extra Bold"/>
                <w:b w:val="0"/>
              </w:rPr>
            </w:pPr>
            <w:r>
              <w:rPr>
                <w:rFonts w:ascii="Cantarell Extra Bold" w:hAnsi="Cantarell Extra Bold"/>
                <w:b w:val="0"/>
              </w:rPr>
              <w:t>Наименование</w:t>
            </w:r>
          </w:p>
        </w:tc>
        <w:tc>
          <w:tcPr>
            <w:tcW w:type="dxa" w:w="850"/>
          </w:tcPr>
          <w:p w14:paraId="B3000000">
            <w:pPr>
              <w:widowControl w:val="1"/>
              <w:ind/>
              <w:jc w:val="center"/>
              <w:rPr>
                <w:rFonts w:ascii="Cantarell Extra Bold" w:hAnsi="Cantarell Extra Bold"/>
                <w:b w:val="0"/>
              </w:rPr>
            </w:pPr>
            <w:r>
              <w:rPr>
                <w:rFonts w:ascii="Cantarell Extra Bold" w:hAnsi="Cantarell Extra Bold"/>
                <w:b w:val="0"/>
              </w:rPr>
              <w:t>Ед</w:t>
            </w:r>
          </w:p>
          <w:p w14:paraId="B4000000">
            <w:pPr>
              <w:widowControl w:val="1"/>
              <w:ind/>
              <w:jc w:val="center"/>
              <w:rPr>
                <w:rFonts w:ascii="Cantarell Extra Bold" w:hAnsi="Cantarell Extra Bold"/>
                <w:b w:val="0"/>
              </w:rPr>
            </w:pPr>
            <w:r>
              <w:rPr>
                <w:rFonts w:ascii="Cantarell Extra Bold" w:hAnsi="Cantarell Extra Bold"/>
                <w:b w:val="0"/>
              </w:rPr>
              <w:t>изм</w:t>
            </w:r>
          </w:p>
        </w:tc>
        <w:tc>
          <w:tcPr>
            <w:tcW w:type="dxa" w:w="709"/>
          </w:tcPr>
          <w:p w14:paraId="B5000000">
            <w:pPr>
              <w:widowControl w:val="1"/>
              <w:ind/>
              <w:jc w:val="center"/>
              <w:rPr>
                <w:rFonts w:ascii="Cantarell Extra Bold" w:hAnsi="Cantarell Extra Bold"/>
                <w:b w:val="0"/>
              </w:rPr>
            </w:pPr>
            <w:r>
              <w:rPr>
                <w:rFonts w:ascii="Cantarell Extra Bold" w:hAnsi="Cantarell Extra Bold"/>
                <w:b w:val="0"/>
              </w:rPr>
              <w:t>Кол-во</w:t>
            </w:r>
          </w:p>
        </w:tc>
        <w:tc>
          <w:tcPr>
            <w:tcW w:type="dxa" w:w="1417"/>
          </w:tcPr>
          <w:p w14:paraId="B6000000">
            <w:pPr>
              <w:rPr>
                <w:rFonts w:ascii="Cantarell Extra Bold" w:hAnsi="Cantarell Extra Bold"/>
                <w:b w:val="0"/>
              </w:rPr>
            </w:pPr>
            <w:r>
              <w:rPr>
                <w:rFonts w:ascii="Cantarell Extra Bold" w:hAnsi="Cantarell Extra Bold"/>
                <w:b w:val="0"/>
              </w:rPr>
              <w:t xml:space="preserve">   Цена</w:t>
            </w:r>
          </w:p>
          <w:p w14:paraId="B7000000">
            <w:pPr>
              <w:rPr>
                <w:rFonts w:ascii="Cantarell Extra Bold" w:hAnsi="Cantarell Extra Bold"/>
                <w:b w:val="0"/>
              </w:rPr>
            </w:pPr>
            <w:r>
              <w:rPr>
                <w:rFonts w:ascii="Cantarell Extra Bold" w:hAnsi="Cantarell Extra Bold"/>
                <w:b w:val="0"/>
              </w:rPr>
              <w:t xml:space="preserve">  </w:t>
            </w:r>
          </w:p>
        </w:tc>
        <w:tc>
          <w:tcPr>
            <w:tcW w:type="dxa" w:w="2303"/>
          </w:tcPr>
          <w:p w14:paraId="B8000000">
            <w:pPr>
              <w:widowControl w:val="1"/>
              <w:ind/>
              <w:jc w:val="center"/>
              <w:rPr>
                <w:rFonts w:ascii="Cantarell Extra Bold" w:hAnsi="Cantarell Extra Bold"/>
                <w:b w:val="0"/>
              </w:rPr>
            </w:pPr>
            <w:r>
              <w:rPr>
                <w:rFonts w:ascii="Cantarell Extra Bold" w:hAnsi="Cantarell Extra Bold"/>
                <w:b w:val="0"/>
              </w:rPr>
              <w:t>Стоимость (руб.)</w:t>
            </w:r>
          </w:p>
        </w:tc>
      </w:tr>
      <w:tr>
        <w:trPr>
          <w:trHeight w:hRule="atLeast" w:val="517"/>
        </w:trPr>
        <w:tc>
          <w:tcPr>
            <w:tcW w:type="dxa" w:w="568"/>
          </w:tcPr>
          <w:p w14:paraId="B9000000">
            <w:pPr>
              <w:widowControl w:val="1"/>
              <w:ind/>
              <w:contextualSpacing w:val="1"/>
              <w:rPr>
                <w:rFonts w:ascii="Times New Roman" w:hAnsi="Times New Roman"/>
                <w:b w:val="1"/>
              </w:rPr>
            </w:pPr>
            <w:r>
              <w:rPr>
                <w:rFonts w:ascii="Times New Roman" w:hAnsi="Times New Roman"/>
                <w:b w:val="1"/>
              </w:rPr>
              <w:t>1</w:t>
            </w:r>
          </w:p>
        </w:tc>
        <w:tc>
          <w:tcPr>
            <w:tcW w:type="dxa" w:w="4502"/>
          </w:tcPr>
          <w:p w14:paraId="BA000000">
            <w:pPr>
              <w:widowControl w:val="1"/>
              <w:ind/>
              <w:contextualSpacing w:val="1"/>
              <w:jc w:val="both"/>
              <w:rPr>
                <w:rFonts w:ascii="Cantarell Extra Bold" w:hAnsi="Cantarell Extra Bold"/>
              </w:rPr>
            </w:pPr>
            <w:r>
              <w:rPr>
                <w:rFonts w:ascii="Cantarell Extra Bold" w:hAnsi="Cantarell Extra Bold"/>
              </w:rPr>
              <w:t xml:space="preserve">Демонтажные работы: </w:t>
            </w:r>
          </w:p>
          <w:p w14:paraId="BB000000">
            <w:pPr>
              <w:widowControl w:val="1"/>
              <w:ind/>
              <w:contextualSpacing w:val="1"/>
              <w:rPr>
                <w:rFonts w:ascii="Cantarell Extra Bold" w:hAnsi="Cantarell Extra Bold"/>
              </w:rPr>
            </w:pPr>
            <w:r>
              <w:rPr>
                <w:rFonts w:ascii="Cantarell Extra Bold" w:hAnsi="Cantarell Extra Bold"/>
              </w:rPr>
              <w:t xml:space="preserve">- отключение от водопроводной сети со снятием запорной арматуры; </w:t>
            </w:r>
          </w:p>
          <w:p w14:paraId="BC000000">
            <w:pPr>
              <w:widowControl w:val="1"/>
              <w:ind/>
              <w:contextualSpacing w:val="1"/>
              <w:rPr>
                <w:rFonts w:ascii="Cantarell Extra Bold" w:hAnsi="Cantarell Extra Bold"/>
              </w:rPr>
            </w:pPr>
            <w:r>
              <w:rPr>
                <w:rFonts w:ascii="Cantarell Extra Bold" w:hAnsi="Cantarell Extra Bold"/>
              </w:rPr>
              <w:t xml:space="preserve">- снятие </w:t>
            </w:r>
            <w:r>
              <w:rPr>
                <w:rFonts w:ascii="Cantarell Extra Bold" w:hAnsi="Cantarell Extra Bold"/>
              </w:rPr>
              <w:t>скважинного оголовка</w:t>
            </w:r>
            <w:r>
              <w:rPr>
                <w:rFonts w:ascii="Cantarell Extra Bold" w:hAnsi="Cantarell Extra Bold"/>
              </w:rPr>
              <w:t xml:space="preserve"> закрепленного на верхней части обсадной трубы; </w:t>
            </w:r>
          </w:p>
          <w:p w14:paraId="BD000000">
            <w:pPr>
              <w:widowControl w:val="1"/>
              <w:ind/>
              <w:contextualSpacing w:val="1"/>
              <w:rPr>
                <w:rFonts w:ascii="Cantarell Extra Bold" w:hAnsi="Cantarell Extra Bold"/>
              </w:rPr>
            </w:pPr>
            <w:r>
              <w:rPr>
                <w:rFonts w:ascii="Cantarell Extra Bold" w:hAnsi="Cantarell Extra Bold"/>
              </w:rPr>
              <w:t>- демонтаж водоподъемного оборудования с глубины скважины 110 метров, состоящего из металлических труб диаметром 57 мм. и погружного насоса ЭЦВ6-10-110 с помощью буровой установки на автомобильном ходу</w:t>
            </w:r>
          </w:p>
        </w:tc>
        <w:tc>
          <w:tcPr>
            <w:tcW w:type="dxa" w:w="850"/>
          </w:tcPr>
          <w:p w14:paraId="BE000000">
            <w:pPr>
              <w:widowControl w:val="1"/>
              <w:ind/>
              <w:contextualSpacing w:val="1"/>
              <w:jc w:val="center"/>
              <w:rPr>
                <w:rFonts w:ascii="Cantarell Extra Bold" w:hAnsi="Cantarell Extra Bold"/>
              </w:rPr>
            </w:pPr>
            <w:r>
              <w:rPr>
                <w:rFonts w:ascii="Cantarell Extra Bold" w:hAnsi="Cantarell Extra Bold"/>
              </w:rPr>
              <w:t>шт.</w:t>
            </w:r>
          </w:p>
        </w:tc>
        <w:tc>
          <w:tcPr>
            <w:tcW w:type="dxa" w:w="709"/>
          </w:tcPr>
          <w:p w14:paraId="BF000000">
            <w:pPr>
              <w:rPr>
                <w:rFonts w:ascii="Cantarell Extra Bold" w:hAnsi="Cantarell Extra Bold"/>
              </w:rPr>
            </w:pPr>
            <w:r>
              <w:rPr>
                <w:rFonts w:ascii="Cantarell Extra Bold" w:hAnsi="Cantarell Extra Bold"/>
              </w:rPr>
              <w:t>1</w:t>
            </w:r>
          </w:p>
          <w:p w14:paraId="C0000000">
            <w:pPr>
              <w:rPr>
                <w:rFonts w:ascii="Cantarell Extra Bold" w:hAnsi="Cantarell Extra Bold"/>
                <w:highlight w:val="yellow"/>
              </w:rPr>
            </w:pPr>
            <w:r>
              <w:rPr>
                <w:rFonts w:ascii="Cantarell Extra Bold" w:hAnsi="Cantarell Extra Bold"/>
              </w:rPr>
              <w:t xml:space="preserve"> </w:t>
            </w:r>
          </w:p>
        </w:tc>
        <w:tc>
          <w:tcPr>
            <w:tcW w:type="dxa" w:w="1417"/>
          </w:tcPr>
          <w:p w14:paraId="C1000000">
            <w:pPr>
              <w:widowControl w:val="1"/>
              <w:ind/>
              <w:jc w:val="center"/>
              <w:rPr>
                <w:rFonts w:ascii="Cantarell Extra Bold" w:hAnsi="Cantarell Extra Bold"/>
              </w:rPr>
            </w:pPr>
          </w:p>
        </w:tc>
        <w:tc>
          <w:tcPr>
            <w:tcW w:type="dxa" w:w="2303"/>
          </w:tcPr>
          <w:p w14:paraId="C2000000">
            <w:pPr>
              <w:widowControl w:val="1"/>
              <w:ind/>
              <w:jc w:val="center"/>
              <w:rPr>
                <w:rFonts w:ascii="Cantarell Extra Bold" w:hAnsi="Cantarell Extra Bold"/>
              </w:rPr>
            </w:pPr>
          </w:p>
        </w:tc>
      </w:tr>
      <w:tr>
        <w:trPr>
          <w:trHeight w:hRule="atLeast" w:val="517"/>
        </w:trPr>
        <w:tc>
          <w:tcPr>
            <w:tcW w:type="dxa" w:w="568"/>
          </w:tcPr>
          <w:p w14:paraId="C3000000">
            <w:pPr>
              <w:widowControl w:val="1"/>
              <w:ind/>
              <w:contextualSpacing w:val="1"/>
              <w:rPr>
                <w:rFonts w:ascii="Times New Roman" w:hAnsi="Times New Roman"/>
                <w:b w:val="1"/>
              </w:rPr>
            </w:pPr>
            <w:r>
              <w:rPr>
                <w:rFonts w:ascii="Times New Roman" w:hAnsi="Times New Roman"/>
                <w:b w:val="1"/>
              </w:rPr>
              <w:t>2</w:t>
            </w:r>
          </w:p>
        </w:tc>
        <w:tc>
          <w:tcPr>
            <w:tcW w:type="dxa" w:w="4502"/>
          </w:tcPr>
          <w:p w14:paraId="C4000000">
            <w:pPr>
              <w:widowControl w:val="1"/>
              <w:ind/>
              <w:contextualSpacing w:val="1"/>
              <w:rPr>
                <w:rFonts w:ascii="Cantarell Extra Bold" w:hAnsi="Cantarell Extra Bold"/>
              </w:rPr>
            </w:pPr>
            <w:r>
              <w:rPr>
                <w:rFonts w:ascii="Cantarell Extra Bold" w:hAnsi="Cantarell Extra Bold"/>
              </w:rPr>
              <w:t>Монтажные работы:</w:t>
            </w:r>
          </w:p>
          <w:p w14:paraId="C5000000">
            <w:pPr>
              <w:widowControl w:val="1"/>
              <w:ind/>
              <w:contextualSpacing w:val="1"/>
              <w:rPr>
                <w:rFonts w:ascii="Cantarell Extra Bold" w:hAnsi="Cantarell Extra Bold"/>
              </w:rPr>
            </w:pPr>
            <w:r>
              <w:rPr>
                <w:rFonts w:ascii="Cantarell Extra Bold" w:hAnsi="Cantarell Extra Bold"/>
              </w:rPr>
              <w:t>- Замена глубинного насоса марки ЭЦВ 6-10-110. (насос для замены в наличии у Заказчика);                                                                                                    - Монтаж водоподъемного оборудования состоящего из глубинного насоса с кабелем ВВП, полиэтиленовых труб диаметром 40 мм. на тросу из нержавеющей стали диаметром 8 мм. с креплением зажимами к трубам  на глубину – 110 метров.(материалы Заказчика);  - Установка скважинного оголовка с закреплением на верхней части обсадной трубы.</w:t>
            </w:r>
            <w:r>
              <w:rPr>
                <w:rFonts w:ascii="Cantarell Extra Bold" w:hAnsi="Cantarell Extra Bold"/>
                <w:color w:val="000000"/>
              </w:rPr>
              <w:t xml:space="preserve"> </w:t>
            </w:r>
            <w:r>
              <w:rPr>
                <w:rFonts w:ascii="Cantarell Extra Bold" w:hAnsi="Cantarell Extra Bold"/>
                <w:color w:val="000000"/>
              </w:rPr>
              <w:t>Замена  запорной</w:t>
            </w:r>
            <w:r>
              <w:rPr>
                <w:rFonts w:ascii="Cantarell Extra Bold" w:hAnsi="Cantarell Extra Bold"/>
                <w:color w:val="000000"/>
              </w:rPr>
              <w:t xml:space="preserve"> арматуры</w:t>
            </w:r>
            <w:r>
              <w:rPr>
                <w:rFonts w:ascii="Cantarell Extra Bold" w:hAnsi="Cantarell Extra Bold"/>
                <w:color w:val="EE0000"/>
              </w:rPr>
              <w:t xml:space="preserve"> </w:t>
            </w:r>
            <w:r>
              <w:rPr>
                <w:rFonts w:ascii="Cantarell Extra Bold" w:hAnsi="Cantarell Extra Bold"/>
              </w:rPr>
              <w:t>и подключение к сети водопровода.</w:t>
            </w:r>
          </w:p>
        </w:tc>
        <w:tc>
          <w:tcPr>
            <w:tcW w:type="dxa" w:w="850"/>
          </w:tcPr>
          <w:p w14:paraId="C6000000">
            <w:pPr>
              <w:widowControl w:val="1"/>
              <w:ind/>
              <w:contextualSpacing w:val="1"/>
              <w:jc w:val="center"/>
              <w:rPr>
                <w:rFonts w:ascii="Cantarell Extra Bold" w:hAnsi="Cantarell Extra Bold"/>
              </w:rPr>
            </w:pPr>
            <w:r>
              <w:rPr>
                <w:rFonts w:ascii="Cantarell Extra Bold" w:hAnsi="Cantarell Extra Bold"/>
              </w:rPr>
              <w:t>шт.</w:t>
            </w:r>
          </w:p>
        </w:tc>
        <w:tc>
          <w:tcPr>
            <w:tcW w:type="dxa" w:w="709"/>
          </w:tcPr>
          <w:p w14:paraId="C7000000">
            <w:pPr>
              <w:rPr>
                <w:rFonts w:ascii="Cantarell Extra Bold" w:hAnsi="Cantarell Extra Bold"/>
              </w:rPr>
            </w:pPr>
            <w:r>
              <w:rPr>
                <w:rFonts w:ascii="Cantarell Extra Bold" w:hAnsi="Cantarell Extra Bold"/>
              </w:rPr>
              <w:t>1</w:t>
            </w:r>
          </w:p>
        </w:tc>
        <w:tc>
          <w:tcPr>
            <w:tcW w:type="dxa" w:w="1417"/>
          </w:tcPr>
          <w:p w14:paraId="C8000000">
            <w:pPr>
              <w:widowControl w:val="1"/>
              <w:ind/>
              <w:jc w:val="center"/>
              <w:rPr>
                <w:rFonts w:ascii="Cantarell Extra Bold" w:hAnsi="Cantarell Extra Bold"/>
              </w:rPr>
            </w:pPr>
          </w:p>
        </w:tc>
        <w:tc>
          <w:tcPr>
            <w:tcW w:type="dxa" w:w="2303"/>
          </w:tcPr>
          <w:p w14:paraId="C9000000">
            <w:pPr>
              <w:widowControl w:val="1"/>
              <w:ind/>
              <w:jc w:val="center"/>
              <w:rPr>
                <w:rFonts w:ascii="Cantarell Extra Bold" w:hAnsi="Cantarell Extra Bold"/>
              </w:rPr>
            </w:pPr>
          </w:p>
        </w:tc>
      </w:tr>
      <w:tr>
        <w:trPr>
          <w:trHeight w:hRule="atLeast" w:val="320"/>
        </w:trPr>
        <w:tc>
          <w:tcPr>
            <w:tcW w:type="dxa" w:w="568"/>
          </w:tcPr>
          <w:p w14:paraId="CA000000">
            <w:pPr>
              <w:rPr>
                <w:rFonts w:ascii="Times New Roman" w:hAnsi="Times New Roman"/>
                <w:b w:val="1"/>
              </w:rPr>
            </w:pPr>
          </w:p>
        </w:tc>
        <w:tc>
          <w:tcPr>
            <w:tcW w:type="dxa" w:w="7478"/>
            <w:gridSpan w:val="4"/>
          </w:tcPr>
          <w:p w14:paraId="CB000000">
            <w:pPr>
              <w:rPr>
                <w:rFonts w:ascii="Cantarell Extra Bold" w:hAnsi="Cantarell Extra Bold"/>
                <w:b w:val="0"/>
              </w:rPr>
            </w:pPr>
            <w:r>
              <w:rPr>
                <w:rFonts w:ascii="Cantarell Extra Bold" w:hAnsi="Cantarell Extra Bold"/>
                <w:b w:val="0"/>
              </w:rPr>
              <w:t>Итого:</w:t>
            </w:r>
          </w:p>
        </w:tc>
        <w:tc>
          <w:tcPr>
            <w:tcW w:type="dxa" w:w="2303"/>
          </w:tcPr>
          <w:p w14:paraId="CC000000">
            <w:pPr>
              <w:widowControl w:val="1"/>
              <w:ind/>
              <w:jc w:val="center"/>
              <w:rPr>
                <w:rFonts w:ascii="Cantarell Extra Bold" w:hAnsi="Cantarell Extra Bold"/>
                <w:b w:val="0"/>
              </w:rPr>
            </w:pPr>
          </w:p>
        </w:tc>
      </w:tr>
    </w:tbl>
    <w:p w14:paraId="CD000000">
      <w:pPr>
        <w:widowControl w:val="1"/>
        <w:spacing w:after="0"/>
        <w:ind/>
        <w:rPr>
          <w:rFonts w:ascii="Times New Roman" w:hAnsi="Times New Roman"/>
          <w:b w:val="1"/>
          <w:sz w:val="24"/>
        </w:rPr>
      </w:pPr>
    </w:p>
    <w:p w14:paraId="CE000000">
      <w:pPr>
        <w:widowControl w:val="1"/>
        <w:spacing w:after="0"/>
        <w:ind/>
        <w:jc w:val="both"/>
        <w:rPr>
          <w:rFonts w:ascii="Cantarell Extra Bold" w:hAnsi="Cantarell Extra Bold"/>
          <w:b w:val="0"/>
          <w:sz w:val="24"/>
        </w:rPr>
      </w:pPr>
      <w:r>
        <w:rPr>
          <w:rFonts w:ascii="Cantarell Extra Bold" w:hAnsi="Cantarell Extra Bold"/>
          <w:b w:val="0"/>
          <w:sz w:val="24"/>
        </w:rPr>
        <w:t xml:space="preserve">Итого к оплате: </w:t>
      </w:r>
      <w:bookmarkStart w:id="6" w:name="_Hlk112342688"/>
      <w:bookmarkEnd w:id="6"/>
      <w:r>
        <w:rPr>
          <w:rFonts w:ascii="Cantarell Extra Bold" w:hAnsi="Cantarell Extra Bold"/>
          <w:b w:val="0"/>
          <w:sz w:val="24"/>
        </w:rPr>
        <w:t>_______________________________</w:t>
      </w:r>
    </w:p>
    <w:p w14:paraId="CF000000">
      <w:pPr>
        <w:widowControl w:val="1"/>
        <w:spacing w:after="0"/>
        <w:ind/>
        <w:rPr>
          <w:rFonts w:ascii="Times New Roman" w:hAnsi="Times New Roman"/>
          <w:b w:val="1"/>
          <w:sz w:val="24"/>
        </w:rPr>
      </w:pPr>
    </w:p>
    <w:p w14:paraId="D0000000">
      <w:pPr>
        <w:widowControl w:val="1"/>
        <w:spacing w:after="0"/>
        <w:ind/>
        <w:rPr>
          <w:rFonts w:ascii="Times New Roman" w:hAnsi="Times New Roman"/>
          <w:b w:val="1"/>
          <w:sz w:val="24"/>
        </w:rPr>
      </w:pPr>
      <w:r>
        <w:rPr>
          <w:rFonts w:ascii="Times New Roman" w:hAnsi="Times New Roman"/>
          <w:b w:val="1"/>
          <w:sz w:val="24"/>
        </w:rPr>
        <w:t xml:space="preserve">                                </w:t>
      </w:r>
    </w:p>
    <w:p w14:paraId="D1000000">
      <w:pPr>
        <w:widowControl w:val="1"/>
        <w:spacing w:after="0"/>
        <w:ind/>
        <w:rPr>
          <w:rFonts w:ascii="Times New Roman" w:hAnsi="Times New Roman"/>
          <w:b w:val="1"/>
          <w:sz w:val="24"/>
        </w:rPr>
      </w:pPr>
      <w:r>
        <w:rPr>
          <w:rFonts w:ascii="Times New Roman" w:hAnsi="Times New Roman"/>
          <w:b w:val="1"/>
          <w:sz w:val="24"/>
        </w:rPr>
        <w:t xml:space="preserve">                                                                                                  </w:t>
      </w:r>
    </w:p>
    <w:tbl>
      <w:tblPr>
        <w:tblStyle w:val="Style_4"/>
        <w:tblW w:type="auto" w:w="0"/>
        <w:tblLayout w:type="fixed"/>
      </w:tblPr>
      <w:tblGrid>
        <w:gridCol w:w="5520"/>
        <w:gridCol w:w="4855"/>
      </w:tblGrid>
      <w:tr>
        <w:trPr>
          <w:trHeight w:hRule="atLeast" w:val="426"/>
        </w:trPr>
        <w:tc>
          <w:tcPr>
            <w:tcW w:type="dxa" w:w="5520"/>
          </w:tcPr>
          <w:p w14:paraId="D2000000">
            <w:pPr>
              <w:widowControl w:val="0"/>
              <w:spacing w:after="0"/>
              <w:ind/>
              <w:jc w:val="both"/>
              <w:rPr>
                <w:rFonts w:ascii="Times New Roman" w:hAnsi="Times New Roman"/>
                <w:b w:val="0"/>
                <w:sz w:val="24"/>
              </w:rPr>
            </w:pPr>
            <w:r>
              <w:rPr>
                <w:rFonts w:ascii="Times New Roman" w:hAnsi="Times New Roman"/>
                <w:b w:val="0"/>
                <w:sz w:val="24"/>
              </w:rPr>
              <w:t>Подрядчик:</w:t>
            </w:r>
          </w:p>
          <w:p w14:paraId="D3000000">
            <w:pPr>
              <w:widowControl w:val="0"/>
              <w:spacing w:after="0"/>
              <w:ind/>
              <w:jc w:val="both"/>
              <w:rPr>
                <w:rFonts w:ascii="Times New Roman" w:hAnsi="Times New Roman"/>
                <w:b w:val="0"/>
                <w:sz w:val="24"/>
              </w:rPr>
            </w:pPr>
            <w:r>
              <w:rPr>
                <w:rFonts w:ascii="Times New Roman" w:hAnsi="Times New Roman"/>
                <w:b w:val="0"/>
                <w:sz w:val="24"/>
              </w:rPr>
              <w:t xml:space="preserve">                                       </w:t>
            </w:r>
          </w:p>
          <w:p w14:paraId="D4000000">
            <w:pPr>
              <w:widowControl w:val="0"/>
              <w:spacing w:after="0"/>
              <w:ind/>
              <w:jc w:val="both"/>
              <w:rPr>
                <w:rFonts w:ascii="Times New Roman" w:hAnsi="Times New Roman"/>
                <w:b w:val="0"/>
                <w:sz w:val="24"/>
              </w:rPr>
            </w:pPr>
          </w:p>
          <w:p w14:paraId="D5000000">
            <w:pPr>
              <w:widowControl w:val="0"/>
              <w:spacing w:after="0"/>
              <w:ind/>
              <w:jc w:val="both"/>
              <w:rPr>
                <w:rFonts w:ascii="Times New Roman" w:hAnsi="Times New Roman"/>
                <w:b w:val="0"/>
                <w:sz w:val="24"/>
              </w:rPr>
            </w:pPr>
          </w:p>
          <w:p w14:paraId="D6000000">
            <w:pPr>
              <w:widowControl w:val="0"/>
              <w:spacing w:after="0"/>
              <w:ind/>
              <w:jc w:val="both"/>
              <w:rPr>
                <w:rFonts w:ascii="Times New Roman" w:hAnsi="Times New Roman"/>
                <w:b w:val="0"/>
                <w:sz w:val="24"/>
              </w:rPr>
            </w:pPr>
            <w:r>
              <w:rPr>
                <w:rFonts w:ascii="Times New Roman" w:hAnsi="Times New Roman"/>
                <w:b w:val="0"/>
                <w:sz w:val="24"/>
              </w:rPr>
              <w:t>____________________ / ____________</w:t>
            </w:r>
            <w:r>
              <w:rPr>
                <w:rFonts w:ascii="Times New Roman" w:hAnsi="Times New Roman"/>
                <w:b w:val="0"/>
                <w:sz w:val="24"/>
              </w:rPr>
              <w:t xml:space="preserve">                                      </w:t>
            </w:r>
          </w:p>
          <w:p w14:paraId="D7000000">
            <w:pPr>
              <w:pStyle w:val="Style_2"/>
              <w:widowControl w:val="1"/>
              <w:spacing w:line="276" w:lineRule="auto"/>
              <w:ind/>
              <w:contextualSpacing w:val="1"/>
              <w:jc w:val="both"/>
              <w:rPr>
                <w:b w:val="0"/>
              </w:rPr>
            </w:pPr>
            <w:r>
              <w:rPr>
                <w:b w:val="0"/>
              </w:rPr>
              <w:t xml:space="preserve">       </w:t>
            </w:r>
            <w:r>
              <w:rPr>
                <w:b w:val="0"/>
              </w:rPr>
              <w:t>мп</w:t>
            </w:r>
          </w:p>
        </w:tc>
        <w:tc>
          <w:tcPr>
            <w:tcW w:type="dxa" w:w="4855"/>
          </w:tcPr>
          <w:p w14:paraId="D8000000">
            <w:pPr>
              <w:widowControl w:val="0"/>
              <w:spacing w:after="0"/>
              <w:ind/>
              <w:jc w:val="both"/>
              <w:rPr>
                <w:rFonts w:ascii="Times New Roman" w:hAnsi="Times New Roman"/>
                <w:b w:val="0"/>
                <w:sz w:val="24"/>
              </w:rPr>
            </w:pPr>
            <w:r>
              <w:rPr>
                <w:rFonts w:ascii="Times New Roman" w:hAnsi="Times New Roman"/>
                <w:b w:val="0"/>
                <w:sz w:val="24"/>
              </w:rPr>
              <w:t>Заказчик:</w:t>
            </w:r>
          </w:p>
          <w:p w14:paraId="D9000000">
            <w:pPr>
              <w:widowControl w:val="0"/>
              <w:spacing w:after="0"/>
              <w:ind/>
              <w:jc w:val="both"/>
              <w:rPr>
                <w:rFonts w:ascii="Times New Roman" w:hAnsi="Times New Roman"/>
                <w:b w:val="0"/>
                <w:sz w:val="24"/>
              </w:rPr>
            </w:pPr>
          </w:p>
          <w:p w14:paraId="DA000000">
            <w:pPr>
              <w:widowControl w:val="0"/>
              <w:spacing w:after="0"/>
              <w:ind/>
              <w:jc w:val="both"/>
              <w:rPr>
                <w:rFonts w:ascii="Times New Roman" w:hAnsi="Times New Roman"/>
                <w:b w:val="0"/>
                <w:sz w:val="24"/>
              </w:rPr>
            </w:pPr>
            <w:r>
              <w:rPr>
                <w:rFonts w:ascii="Times New Roman" w:hAnsi="Times New Roman"/>
                <w:b w:val="0"/>
                <w:sz w:val="24"/>
              </w:rPr>
              <w:t xml:space="preserve">                                       </w:t>
            </w:r>
          </w:p>
          <w:p w14:paraId="DB000000">
            <w:pPr>
              <w:widowControl w:val="0"/>
              <w:spacing w:after="0"/>
              <w:ind/>
              <w:jc w:val="both"/>
              <w:rPr>
                <w:rFonts w:ascii="Times New Roman" w:hAnsi="Times New Roman"/>
                <w:b w:val="0"/>
                <w:sz w:val="24"/>
              </w:rPr>
            </w:pPr>
            <w:r>
              <w:rPr>
                <w:rFonts w:ascii="Times New Roman" w:hAnsi="Times New Roman"/>
                <w:b w:val="0"/>
                <w:sz w:val="24"/>
              </w:rPr>
              <w:t xml:space="preserve">     </w:t>
            </w:r>
          </w:p>
          <w:p w14:paraId="DC000000">
            <w:pPr>
              <w:widowControl w:val="0"/>
              <w:spacing w:after="0"/>
              <w:ind/>
              <w:jc w:val="both"/>
              <w:rPr>
                <w:rFonts w:ascii="Times New Roman" w:hAnsi="Times New Roman"/>
                <w:b w:val="0"/>
                <w:sz w:val="24"/>
              </w:rPr>
            </w:pPr>
            <w:r>
              <w:rPr>
                <w:rFonts w:ascii="Times New Roman" w:hAnsi="Times New Roman"/>
                <w:b w:val="0"/>
                <w:sz w:val="24"/>
              </w:rPr>
              <w:t xml:space="preserve">  _________________ /В.В. Андриянов                               </w:t>
            </w:r>
          </w:p>
          <w:p w14:paraId="DD000000">
            <w:pPr>
              <w:widowControl w:val="1"/>
              <w:spacing w:after="0"/>
              <w:ind/>
              <w:jc w:val="both"/>
              <w:rPr>
                <w:rFonts w:ascii="Times New Roman" w:hAnsi="Times New Roman"/>
                <w:b w:val="0"/>
                <w:sz w:val="24"/>
              </w:rPr>
            </w:pPr>
            <w:r>
              <w:rPr>
                <w:rFonts w:ascii="Times New Roman" w:hAnsi="Times New Roman"/>
                <w:b w:val="0"/>
                <w:sz w:val="24"/>
              </w:rPr>
              <w:t xml:space="preserve">         </w:t>
            </w:r>
            <w:r>
              <w:rPr>
                <w:rFonts w:ascii="Times New Roman" w:hAnsi="Times New Roman"/>
                <w:b w:val="0"/>
                <w:sz w:val="24"/>
              </w:rPr>
              <w:t>мп</w:t>
            </w:r>
          </w:p>
        </w:tc>
      </w:tr>
    </w:tbl>
    <w:p w14:paraId="DE000000">
      <w:pPr>
        <w:pStyle w:val="Style_2"/>
        <w:widowControl w:val="1"/>
        <w:spacing w:line="276" w:lineRule="auto"/>
        <w:ind/>
        <w:contextualSpacing w:val="1"/>
        <w:jc w:val="both"/>
      </w:pPr>
    </w:p>
    <w:sectPr>
      <w:headerReference r:id="rId1" w:type="default"/>
      <w:pgSz w:h="16838" w:orient="portrait" w:w="11906"/>
      <w:pgMar w:bottom="964" w:footer="0" w:gutter="0" w:header="0" w:left="964" w:right="567" w:top="96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spacing w:after="0" w:line="240" w:lineRule="auto"/>
      <w:ind/>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2" w:type="paragraph">
    <w:name w:val="Normal"/>
    <w:link w:val="Style_12_ch"/>
    <w:uiPriority w:val="0"/>
    <w:qFormat/>
    <w:pPr>
      <w:widowControl w:val="1"/>
      <w:spacing w:after="200" w:line="276" w:lineRule="auto"/>
      <w:ind/>
    </w:pPr>
    <w:rPr>
      <w:sz w:val="22"/>
    </w:rPr>
  </w:style>
  <w:style w:default="1" w:styleId="Style_12_ch" w:type="character">
    <w:name w:val="Normal"/>
    <w:link w:val="Style_12"/>
    <w:rPr>
      <w:sz w:val="22"/>
    </w:rPr>
  </w:style>
  <w:style w:styleId="Style_13" w:type="paragraph">
    <w:name w:val="toc 2"/>
    <w:next w:val="Style_12"/>
    <w:link w:val="Style_13_ch"/>
    <w:uiPriority w:val="39"/>
    <w:pPr>
      <w:widowControl w:val="1"/>
      <w:ind w:left="200"/>
    </w:pPr>
    <w:rPr>
      <w:rFonts w:ascii="XO Thames" w:hAnsi="XO Thames"/>
      <w:sz w:val="28"/>
    </w:rPr>
  </w:style>
  <w:style w:styleId="Style_13_ch" w:type="character">
    <w:name w:val="toc 2"/>
    <w:link w:val="Style_13"/>
    <w:rPr>
      <w:rFonts w:ascii="XO Thames" w:hAnsi="XO Thames"/>
      <w:sz w:val="28"/>
    </w:rPr>
  </w:style>
  <w:style w:styleId="Style_14" w:type="paragraph">
    <w:name w:val="toc 4"/>
    <w:next w:val="Style_12"/>
    <w:link w:val="Style_14_ch"/>
    <w:uiPriority w:val="39"/>
    <w:pPr>
      <w:widowControl w:val="1"/>
      <w:ind w:left="600"/>
    </w:pPr>
    <w:rPr>
      <w:rFonts w:ascii="XO Thames" w:hAnsi="XO Thames"/>
      <w:sz w:val="28"/>
    </w:rPr>
  </w:style>
  <w:style w:styleId="Style_14_ch" w:type="character">
    <w:name w:val="toc 4"/>
    <w:link w:val="Style_14"/>
    <w:rPr>
      <w:rFonts w:ascii="XO Thames" w:hAnsi="XO Thames"/>
      <w:sz w:val="28"/>
    </w:rPr>
  </w:style>
  <w:style w:styleId="Style_15" w:type="paragraph">
    <w:name w:val="toc 6"/>
    <w:next w:val="Style_12"/>
    <w:link w:val="Style_15_ch"/>
    <w:uiPriority w:val="39"/>
    <w:pPr>
      <w:widowControl w:val="1"/>
      <w:ind w:left="1000"/>
    </w:pPr>
    <w:rPr>
      <w:rFonts w:ascii="XO Thames" w:hAnsi="XO Thames"/>
      <w:sz w:val="28"/>
    </w:rPr>
  </w:style>
  <w:style w:styleId="Style_15_ch" w:type="character">
    <w:name w:val="toc 6"/>
    <w:link w:val="Style_15"/>
    <w:rPr>
      <w:rFonts w:ascii="XO Thames" w:hAnsi="XO Thames"/>
      <w:sz w:val="28"/>
    </w:rPr>
  </w:style>
  <w:style w:styleId="Style_3" w:type="paragraph">
    <w:name w:val="Содержимое таблицы"/>
    <w:basedOn w:val="Style_12"/>
    <w:link w:val="Style_3_ch"/>
    <w:pPr>
      <w:widowControl w:val="0"/>
      <w:spacing w:after="0" w:line="240" w:lineRule="auto"/>
      <w:ind/>
    </w:pPr>
    <w:rPr>
      <w:rFonts w:ascii="font330" w:hAnsi="font330"/>
      <w:sz w:val="20"/>
    </w:rPr>
  </w:style>
  <w:style w:styleId="Style_3_ch" w:type="character">
    <w:name w:val="Содержимое таблицы"/>
    <w:basedOn w:val="Style_12_ch"/>
    <w:link w:val="Style_3"/>
    <w:rPr>
      <w:rFonts w:ascii="font330" w:hAnsi="font330"/>
      <w:sz w:val="20"/>
    </w:rPr>
  </w:style>
  <w:style w:styleId="Style_16" w:type="paragraph">
    <w:name w:val="toc 7"/>
    <w:next w:val="Style_12"/>
    <w:link w:val="Style_16_ch"/>
    <w:uiPriority w:val="39"/>
    <w:pPr>
      <w:widowControl w:val="1"/>
      <w:ind w:left="1200"/>
    </w:pPr>
    <w:rPr>
      <w:rFonts w:ascii="XO Thames" w:hAnsi="XO Thames"/>
      <w:sz w:val="28"/>
    </w:rPr>
  </w:style>
  <w:style w:styleId="Style_16_ch" w:type="character">
    <w:name w:val="toc 7"/>
    <w:link w:val="Style_16"/>
    <w:rPr>
      <w:rFonts w:ascii="XO Thames" w:hAnsi="XO Thames"/>
      <w:sz w:val="28"/>
    </w:rPr>
  </w:style>
  <w:style w:styleId="Style_8" w:type="paragraph">
    <w:name w:val="Default"/>
    <w:link w:val="Style_8_ch"/>
    <w:rPr>
      <w:rFonts w:ascii="Liberation Serif" w:hAnsi="Liberation Serif"/>
      <w:sz w:val="24"/>
    </w:rPr>
  </w:style>
  <w:style w:styleId="Style_8_ch" w:type="character">
    <w:name w:val="Default"/>
    <w:link w:val="Style_8"/>
    <w:rPr>
      <w:rFonts w:ascii="Liberation Serif" w:hAnsi="Liberation Serif"/>
      <w:sz w:val="24"/>
    </w:rPr>
  </w:style>
  <w:style w:styleId="Style_17" w:type="paragraph">
    <w:name w:val="Основной шрифт абзаца3"/>
    <w:link w:val="Style_17_ch"/>
    <w:rPr>
      <w:sz w:val="24"/>
    </w:rPr>
  </w:style>
  <w:style w:styleId="Style_17_ch" w:type="character">
    <w:name w:val="Основной шрифт абзаца3"/>
    <w:link w:val="Style_17"/>
    <w:rPr>
      <w:sz w:val="24"/>
    </w:rPr>
  </w:style>
  <w:style w:styleId="Style_18" w:type="paragraph">
    <w:name w:val="Основной шрифт абзаца1"/>
    <w:link w:val="Style_18_ch"/>
  </w:style>
  <w:style w:styleId="Style_18_ch" w:type="character">
    <w:name w:val="Основной шрифт абзаца1"/>
    <w:link w:val="Style_18"/>
  </w:style>
  <w:style w:styleId="Style_19" w:type="paragraph">
    <w:name w:val="Endnote"/>
    <w:link w:val="Style_19_ch"/>
    <w:pPr>
      <w:widowControl w:val="1"/>
      <w:ind w:firstLine="851"/>
      <w:jc w:val="both"/>
    </w:pPr>
    <w:rPr>
      <w:rFonts w:ascii="XO Thames" w:hAnsi="XO Thames"/>
      <w:sz w:val="22"/>
    </w:rPr>
  </w:style>
  <w:style w:styleId="Style_19_ch" w:type="character">
    <w:name w:val="Endnote"/>
    <w:link w:val="Style_19"/>
    <w:rPr>
      <w:rFonts w:ascii="XO Thames" w:hAnsi="XO Thames"/>
      <w:sz w:val="22"/>
    </w:rPr>
  </w:style>
  <w:style w:styleId="Style_20" w:type="paragraph">
    <w:name w:val="heading 3"/>
    <w:next w:val="Style_12"/>
    <w:link w:val="Style_20_ch"/>
    <w:uiPriority w:val="9"/>
    <w:qFormat/>
    <w:pPr>
      <w:widowControl w:val="1"/>
      <w:spacing w:after="120" w:before="120"/>
      <w:ind/>
      <w:jc w:val="both"/>
      <w:outlineLvl w:val="2"/>
    </w:pPr>
    <w:rPr>
      <w:rFonts w:ascii="XO Thames" w:hAnsi="XO Thames"/>
      <w:b w:val="1"/>
      <w:sz w:val="26"/>
    </w:rPr>
  </w:style>
  <w:style w:styleId="Style_20_ch" w:type="character">
    <w:name w:val="heading 3"/>
    <w:link w:val="Style_20"/>
    <w:rPr>
      <w:rFonts w:ascii="XO Thames" w:hAnsi="XO Thames"/>
      <w:b w:val="1"/>
      <w:sz w:val="26"/>
    </w:rPr>
  </w:style>
  <w:style w:styleId="Style_21" w:type="paragraph">
    <w:name w:val="enumerated"/>
    <w:link w:val="Style_21_ch"/>
  </w:style>
  <w:style w:styleId="Style_21_ch" w:type="character">
    <w:name w:val="enumerated"/>
    <w:link w:val="Style_21"/>
  </w:style>
  <w:style w:styleId="Style_22" w:type="paragraph">
    <w:name w:val="ConsPlusDocList"/>
    <w:link w:val="Style_22_ch"/>
    <w:pPr>
      <w:widowControl w:val="0"/>
      <w:ind/>
    </w:pPr>
    <w:rPr>
      <w:rFonts w:ascii="Tahoma" w:hAnsi="Tahoma"/>
      <w:sz w:val="18"/>
    </w:rPr>
  </w:style>
  <w:style w:styleId="Style_22_ch" w:type="character">
    <w:name w:val="ConsPlusDocList"/>
    <w:link w:val="Style_22"/>
    <w:rPr>
      <w:rFonts w:ascii="Tahoma" w:hAnsi="Tahoma"/>
      <w:sz w:val="18"/>
    </w:rPr>
  </w:style>
  <w:style w:styleId="Style_23" w:type="paragraph">
    <w:name w:val="Обычный1"/>
    <w:link w:val="Style_23_ch"/>
    <w:rPr>
      <w:sz w:val="22"/>
    </w:rPr>
  </w:style>
  <w:style w:styleId="Style_23_ch" w:type="character">
    <w:name w:val="Обычный1"/>
    <w:link w:val="Style_23"/>
    <w:rPr>
      <w:sz w:val="22"/>
    </w:rPr>
  </w:style>
  <w:style w:styleId="Style_6" w:type="paragraph">
    <w:name w:val="Обычный1"/>
    <w:link w:val="Style_6_ch"/>
    <w:rPr>
      <w:rFonts w:ascii="Times New Roman" w:hAnsi="Times New Roman"/>
      <w:sz w:val="24"/>
    </w:rPr>
  </w:style>
  <w:style w:styleId="Style_6_ch" w:type="character">
    <w:name w:val="Обычный1"/>
    <w:link w:val="Style_6"/>
    <w:rPr>
      <w:rFonts w:ascii="Times New Roman" w:hAnsi="Times New Roman"/>
      <w:sz w:val="24"/>
    </w:rPr>
  </w:style>
  <w:style w:styleId="Style_24" w:type="paragraph">
    <w:name w:val="ConsPlusJurTerm"/>
    <w:link w:val="Style_24_ch"/>
    <w:pPr>
      <w:widowControl w:val="0"/>
      <w:ind/>
    </w:pPr>
    <w:rPr>
      <w:rFonts w:ascii="Times New Roman" w:hAnsi="Times New Roman"/>
      <w:sz w:val="24"/>
    </w:rPr>
  </w:style>
  <w:style w:styleId="Style_24_ch" w:type="character">
    <w:name w:val="ConsPlusJurTerm"/>
    <w:link w:val="Style_24"/>
    <w:rPr>
      <w:rFonts w:ascii="Times New Roman" w:hAnsi="Times New Roman"/>
      <w:sz w:val="24"/>
    </w:rPr>
  </w:style>
  <w:style w:styleId="Style_25" w:type="paragraph">
    <w:name w:val="toc 3"/>
    <w:next w:val="Style_12"/>
    <w:link w:val="Style_25_ch"/>
    <w:uiPriority w:val="39"/>
    <w:pPr>
      <w:widowControl w:val="1"/>
      <w:ind w:left="400"/>
    </w:pPr>
    <w:rPr>
      <w:rFonts w:ascii="XO Thames" w:hAnsi="XO Thames"/>
      <w:sz w:val="28"/>
    </w:rPr>
  </w:style>
  <w:style w:styleId="Style_25_ch" w:type="character">
    <w:name w:val="toc 3"/>
    <w:link w:val="Style_25"/>
    <w:rPr>
      <w:rFonts w:ascii="XO Thames" w:hAnsi="XO Thames"/>
      <w:sz w:val="28"/>
    </w:rPr>
  </w:style>
  <w:style w:styleId="Style_26" w:type="paragraph">
    <w:name w:val="ConsPlusTitlePage"/>
    <w:link w:val="Style_26_ch"/>
    <w:pPr>
      <w:widowControl w:val="0"/>
      <w:ind/>
    </w:pPr>
    <w:rPr>
      <w:rFonts w:ascii="Tahoma" w:hAnsi="Tahoma"/>
      <w:sz w:val="24"/>
    </w:rPr>
  </w:style>
  <w:style w:styleId="Style_26_ch" w:type="character">
    <w:name w:val="ConsPlusTitlePage"/>
    <w:link w:val="Style_26"/>
    <w:rPr>
      <w:rFonts w:ascii="Tahoma" w:hAnsi="Tahoma"/>
      <w:sz w:val="24"/>
    </w:rPr>
  </w:style>
  <w:style w:styleId="Style_9" w:type="paragraph">
    <w:name w:val="List Paragraph"/>
    <w:basedOn w:val="Style_12"/>
    <w:link w:val="Style_9_ch"/>
    <w:pPr>
      <w:widowControl w:val="1"/>
      <w:ind w:left="720"/>
      <w:contextualSpacing w:val="1"/>
    </w:pPr>
    <w:rPr>
      <w:color w:val="00000A"/>
    </w:rPr>
  </w:style>
  <w:style w:styleId="Style_9_ch" w:type="character">
    <w:name w:val="List Paragraph"/>
    <w:basedOn w:val="Style_12_ch"/>
    <w:link w:val="Style_9"/>
    <w:rPr>
      <w:color w:val="00000A"/>
    </w:rPr>
  </w:style>
  <w:style w:styleId="Style_27" w:type="paragraph">
    <w:name w:val="ConsPlusTextList"/>
    <w:link w:val="Style_27_ch"/>
    <w:pPr>
      <w:widowControl w:val="0"/>
      <w:ind/>
    </w:pPr>
    <w:rPr>
      <w:rFonts w:ascii="Times New Roman" w:hAnsi="Times New Roman"/>
      <w:sz w:val="24"/>
    </w:rPr>
  </w:style>
  <w:style w:styleId="Style_27_ch" w:type="character">
    <w:name w:val="ConsPlusTextList"/>
    <w:link w:val="Style_27"/>
    <w:rPr>
      <w:rFonts w:ascii="Times New Roman" w:hAnsi="Times New Roman"/>
      <w:sz w:val="24"/>
    </w:rPr>
  </w:style>
  <w:style w:styleId="Style_7" w:type="paragraph">
    <w:name w:val="No Spacing"/>
    <w:link w:val="Style_7_ch"/>
    <w:rPr>
      <w:sz w:val="22"/>
    </w:rPr>
  </w:style>
  <w:style w:styleId="Style_7_ch" w:type="character">
    <w:name w:val="No Spacing"/>
    <w:link w:val="Style_7"/>
    <w:rPr>
      <w:sz w:val="22"/>
    </w:rPr>
  </w:style>
  <w:style w:styleId="Style_28" w:type="paragraph">
    <w:name w:val="Обычный (веб)1"/>
    <w:basedOn w:val="Style_12"/>
    <w:link w:val="Style_28_ch"/>
    <w:pPr>
      <w:widowControl w:val="1"/>
      <w:spacing w:before="200" w:line="240" w:lineRule="auto"/>
      <w:ind w:left="200" w:right="200"/>
    </w:pPr>
    <w:rPr>
      <w:rFonts w:ascii="Times New Roman" w:hAnsi="Times New Roman"/>
      <w:sz w:val="24"/>
    </w:rPr>
  </w:style>
  <w:style w:styleId="Style_28_ch" w:type="character">
    <w:name w:val="Обычный (веб)1"/>
    <w:basedOn w:val="Style_12_ch"/>
    <w:link w:val="Style_28"/>
    <w:rPr>
      <w:rFonts w:ascii="Times New Roman" w:hAnsi="Times New Roman"/>
      <w:sz w:val="24"/>
    </w:rPr>
  </w:style>
  <w:style w:styleId="Style_29" w:type="paragraph">
    <w:name w:val="heading 5"/>
    <w:next w:val="Style_12"/>
    <w:link w:val="Style_29_ch"/>
    <w:uiPriority w:val="9"/>
    <w:qFormat/>
    <w:pPr>
      <w:widowControl w:val="1"/>
      <w:spacing w:after="120" w:before="120"/>
      <w:ind/>
      <w:jc w:val="both"/>
      <w:outlineLvl w:val="4"/>
    </w:pPr>
    <w:rPr>
      <w:rFonts w:ascii="XO Thames" w:hAnsi="XO Thames"/>
      <w:b w:val="1"/>
      <w:sz w:val="22"/>
    </w:rPr>
  </w:style>
  <w:style w:styleId="Style_29_ch" w:type="character">
    <w:name w:val="heading 5"/>
    <w:link w:val="Style_29"/>
    <w:rPr>
      <w:rFonts w:ascii="XO Thames" w:hAnsi="XO Thames"/>
      <w:b w:val="1"/>
      <w:sz w:val="22"/>
    </w:rPr>
  </w:style>
  <w:style w:styleId="Style_5" w:type="paragraph">
    <w:name w:val="Основной шрифт абзаца1"/>
    <w:link w:val="Style_5_ch"/>
    <w:rPr>
      <w:sz w:val="24"/>
    </w:rPr>
  </w:style>
  <w:style w:styleId="Style_5_ch" w:type="character">
    <w:name w:val="Основной шрифт абзаца1"/>
    <w:link w:val="Style_5"/>
    <w:rPr>
      <w:sz w:val="24"/>
    </w:rPr>
  </w:style>
  <w:style w:styleId="Style_30" w:type="paragraph">
    <w:name w:val="ConsPlusTitle"/>
    <w:link w:val="Style_30_ch"/>
    <w:pPr>
      <w:widowControl w:val="0"/>
      <w:ind/>
    </w:pPr>
    <w:rPr>
      <w:rFonts w:ascii="Arial" w:hAnsi="Arial"/>
      <w:b w:val="1"/>
      <w:sz w:val="24"/>
    </w:rPr>
  </w:style>
  <w:style w:styleId="Style_30_ch" w:type="character">
    <w:name w:val="ConsPlusTitle"/>
    <w:link w:val="Style_30"/>
    <w:rPr>
      <w:rFonts w:ascii="Arial" w:hAnsi="Arial"/>
      <w:b w:val="1"/>
      <w:sz w:val="24"/>
    </w:rPr>
  </w:style>
  <w:style w:styleId="Style_1" w:type="paragraph">
    <w:name w:val="header"/>
    <w:basedOn w:val="Style_12"/>
    <w:link w:val="Style_1_ch"/>
    <w:pPr>
      <w:widowControl w:val="1"/>
      <w:tabs>
        <w:tab w:leader="none" w:pos="4677" w:val="center"/>
        <w:tab w:leader="none" w:pos="9355" w:val="right"/>
      </w:tabs>
      <w:ind/>
    </w:pPr>
  </w:style>
  <w:style w:styleId="Style_1_ch" w:type="character">
    <w:name w:val="header"/>
    <w:basedOn w:val="Style_12_ch"/>
    <w:link w:val="Style_1"/>
  </w:style>
  <w:style w:styleId="Style_31" w:type="paragraph">
    <w:name w:val="heading 1"/>
    <w:next w:val="Style_12"/>
    <w:link w:val="Style_31_ch"/>
    <w:uiPriority w:val="9"/>
    <w:qFormat/>
    <w:pPr>
      <w:widowControl w:val="1"/>
      <w:spacing w:after="120" w:before="120"/>
      <w:ind/>
      <w:jc w:val="both"/>
      <w:outlineLvl w:val="0"/>
    </w:pPr>
    <w:rPr>
      <w:rFonts w:ascii="XO Thames" w:hAnsi="XO Thames"/>
      <w:b w:val="1"/>
      <w:sz w:val="32"/>
    </w:rPr>
  </w:style>
  <w:style w:styleId="Style_31_ch" w:type="character">
    <w:name w:val="heading 1"/>
    <w:link w:val="Style_31"/>
    <w:rPr>
      <w:rFonts w:ascii="XO Thames" w:hAnsi="XO Thames"/>
      <w:b w:val="1"/>
      <w:sz w:val="32"/>
    </w:rPr>
  </w:style>
  <w:style w:styleId="Style_32" w:type="paragraph">
    <w:name w:val="ConsPlusNonformat"/>
    <w:link w:val="Style_32_ch"/>
    <w:pPr>
      <w:widowControl w:val="0"/>
      <w:ind/>
    </w:pPr>
    <w:rPr>
      <w:rFonts w:ascii="Courier New" w:hAnsi="Courier New"/>
    </w:rPr>
  </w:style>
  <w:style w:styleId="Style_32_ch" w:type="character">
    <w:name w:val="ConsPlusNonformat"/>
    <w:link w:val="Style_32"/>
    <w:rPr>
      <w:rFonts w:ascii="Courier New" w:hAnsi="Courier New"/>
    </w:rPr>
  </w:style>
  <w:style w:styleId="Style_33" w:type="paragraph">
    <w:name w:val="Balloon Text"/>
    <w:basedOn w:val="Style_12"/>
    <w:link w:val="Style_33_ch"/>
    <w:pPr>
      <w:widowControl w:val="1"/>
      <w:spacing w:after="0" w:line="240" w:lineRule="auto"/>
      <w:ind/>
    </w:pPr>
    <w:rPr>
      <w:rFonts w:ascii="Segoe UI" w:hAnsi="Segoe UI"/>
      <w:sz w:val="18"/>
    </w:rPr>
  </w:style>
  <w:style w:styleId="Style_33_ch" w:type="character">
    <w:name w:val="Balloon Text"/>
    <w:basedOn w:val="Style_12_ch"/>
    <w:link w:val="Style_33"/>
    <w:rPr>
      <w:rFonts w:ascii="Segoe UI" w:hAnsi="Segoe UI"/>
      <w:sz w:val="18"/>
    </w:rPr>
  </w:style>
  <w:style w:styleId="Style_34" w:type="paragraph">
    <w:name w:val="Hyperlink"/>
    <w:link w:val="Style_34_ch"/>
    <w:rPr>
      <w:color w:val="0000FF"/>
      <w:u w:val="single"/>
    </w:rPr>
  </w:style>
  <w:style w:styleId="Style_34_ch" w:type="character">
    <w:name w:val="Hyperlink"/>
    <w:link w:val="Style_34"/>
    <w:rPr>
      <w:color w:val="0000FF"/>
      <w:u w:val="single"/>
    </w:rPr>
  </w:style>
  <w:style w:styleId="Style_35" w:type="paragraph">
    <w:name w:val="Footnote"/>
    <w:link w:val="Style_35_ch"/>
    <w:pPr>
      <w:widowControl w:val="1"/>
      <w:ind w:firstLine="851"/>
      <w:jc w:val="both"/>
    </w:pPr>
    <w:rPr>
      <w:rFonts w:ascii="XO Thames" w:hAnsi="XO Thames"/>
      <w:sz w:val="22"/>
    </w:rPr>
  </w:style>
  <w:style w:styleId="Style_35_ch" w:type="character">
    <w:name w:val="Footnote"/>
    <w:link w:val="Style_35"/>
    <w:rPr>
      <w:rFonts w:ascii="XO Thames" w:hAnsi="XO Thames"/>
      <w:sz w:val="22"/>
    </w:rPr>
  </w:style>
  <w:style w:styleId="Style_36" w:type="paragraph">
    <w:name w:val="toc 1"/>
    <w:basedOn w:val="Style_12"/>
    <w:next w:val="Style_12"/>
    <w:link w:val="Style_36_ch"/>
    <w:uiPriority w:val="39"/>
    <w:pPr>
      <w:widowControl w:val="1"/>
      <w:spacing w:after="100" w:line="240" w:lineRule="auto"/>
      <w:ind/>
    </w:pPr>
    <w:rPr>
      <w:rFonts w:ascii="Times New Roman" w:hAnsi="Times New Roman"/>
      <w:sz w:val="20"/>
    </w:rPr>
  </w:style>
  <w:style w:styleId="Style_36_ch" w:type="character">
    <w:name w:val="toc 1"/>
    <w:basedOn w:val="Style_12_ch"/>
    <w:link w:val="Style_36"/>
    <w:rPr>
      <w:rFonts w:ascii="Times New Roman" w:hAnsi="Times New Roman"/>
      <w:sz w:val="20"/>
    </w:rPr>
  </w:style>
  <w:style w:styleId="Style_37" w:type="paragraph">
    <w:name w:val="Header and Footer"/>
    <w:link w:val="Style_37_ch"/>
    <w:pPr>
      <w:widowControl w:val="1"/>
      <w:ind/>
      <w:jc w:val="both"/>
    </w:pPr>
    <w:rPr>
      <w:rFonts w:ascii="XO Thames" w:hAnsi="XO Thames"/>
      <w:sz w:val="28"/>
    </w:rPr>
  </w:style>
  <w:style w:styleId="Style_37_ch" w:type="character">
    <w:name w:val="Header and Footer"/>
    <w:link w:val="Style_37"/>
    <w:rPr>
      <w:rFonts w:ascii="XO Thames" w:hAnsi="XO Thames"/>
      <w:sz w:val="28"/>
    </w:rPr>
  </w:style>
  <w:style w:styleId="Style_38" w:type="paragraph">
    <w:name w:val="toc 9"/>
    <w:next w:val="Style_12"/>
    <w:link w:val="Style_38_ch"/>
    <w:uiPriority w:val="39"/>
    <w:pPr>
      <w:widowControl w:val="1"/>
      <w:ind w:left="1600"/>
    </w:pPr>
    <w:rPr>
      <w:rFonts w:ascii="XO Thames" w:hAnsi="XO Thames"/>
      <w:sz w:val="28"/>
    </w:rPr>
  </w:style>
  <w:style w:styleId="Style_38_ch" w:type="character">
    <w:name w:val="toc 9"/>
    <w:link w:val="Style_38"/>
    <w:rPr>
      <w:rFonts w:ascii="XO Thames" w:hAnsi="XO Thames"/>
      <w:sz w:val="28"/>
    </w:rPr>
  </w:style>
  <w:style w:styleId="Style_39" w:type="paragraph">
    <w:name w:val="Normal (Web)"/>
    <w:basedOn w:val="Style_12"/>
    <w:link w:val="Style_39_ch"/>
    <w:pPr>
      <w:widowControl w:val="1"/>
      <w:spacing w:before="200" w:line="240" w:lineRule="auto"/>
      <w:ind w:left="200" w:right="200"/>
    </w:pPr>
    <w:rPr>
      <w:rFonts w:ascii="Times New Roman" w:hAnsi="Times New Roman"/>
      <w:sz w:val="24"/>
    </w:rPr>
  </w:style>
  <w:style w:styleId="Style_39_ch" w:type="character">
    <w:name w:val="Normal (Web)"/>
    <w:basedOn w:val="Style_12_ch"/>
    <w:link w:val="Style_39"/>
    <w:rPr>
      <w:rFonts w:ascii="Times New Roman" w:hAnsi="Times New Roman"/>
      <w:sz w:val="24"/>
    </w:rPr>
  </w:style>
  <w:style w:styleId="Style_40" w:type="paragraph">
    <w:name w:val="footer"/>
    <w:basedOn w:val="Style_12"/>
    <w:link w:val="Style_40_ch"/>
    <w:pPr>
      <w:widowControl w:val="1"/>
      <w:tabs>
        <w:tab w:leader="none" w:pos="4677" w:val="center"/>
        <w:tab w:leader="none" w:pos="9355" w:val="right"/>
      </w:tabs>
      <w:ind/>
    </w:pPr>
  </w:style>
  <w:style w:styleId="Style_40_ch" w:type="character">
    <w:name w:val="footer"/>
    <w:basedOn w:val="Style_12_ch"/>
    <w:link w:val="Style_40"/>
  </w:style>
  <w:style w:styleId="Style_41" w:type="paragraph">
    <w:name w:val="toc 8"/>
    <w:next w:val="Style_12"/>
    <w:link w:val="Style_41_ch"/>
    <w:uiPriority w:val="39"/>
    <w:pPr>
      <w:widowControl w:val="1"/>
      <w:ind w:left="1400"/>
    </w:pPr>
    <w:rPr>
      <w:rFonts w:ascii="XO Thames" w:hAnsi="XO Thames"/>
      <w:sz w:val="28"/>
    </w:rPr>
  </w:style>
  <w:style w:styleId="Style_41_ch" w:type="character">
    <w:name w:val="toc 8"/>
    <w:link w:val="Style_41"/>
    <w:rPr>
      <w:rFonts w:ascii="XO Thames" w:hAnsi="XO Thames"/>
      <w:sz w:val="28"/>
    </w:rPr>
  </w:style>
  <w:style w:styleId="Style_42" w:type="paragraph">
    <w:name w:val="product-name"/>
    <w:link w:val="Style_42_ch"/>
  </w:style>
  <w:style w:styleId="Style_42_ch" w:type="character">
    <w:name w:val="product-name"/>
    <w:link w:val="Style_42"/>
  </w:style>
  <w:style w:styleId="Style_43" w:type="paragraph">
    <w:name w:val="Гиперссылка1"/>
    <w:link w:val="Style_43_ch"/>
    <w:rPr>
      <w:color w:val="0000FF"/>
      <w:u w:val="single"/>
    </w:rPr>
  </w:style>
  <w:style w:styleId="Style_43_ch" w:type="character">
    <w:name w:val="Гиперссылка1"/>
    <w:link w:val="Style_43"/>
    <w:rPr>
      <w:color w:val="0000FF"/>
      <w:u w:val="single"/>
    </w:rPr>
  </w:style>
  <w:style w:styleId="Style_2" w:type="paragraph">
    <w:name w:val="ConsPlusNormal"/>
    <w:link w:val="Style_2_ch"/>
    <w:pPr>
      <w:widowControl w:val="0"/>
      <w:ind/>
    </w:pPr>
    <w:rPr>
      <w:rFonts w:ascii="Times New Roman" w:hAnsi="Times New Roman"/>
      <w:sz w:val="24"/>
    </w:rPr>
  </w:style>
  <w:style w:styleId="Style_2_ch" w:type="character">
    <w:name w:val="ConsPlusNormal"/>
    <w:link w:val="Style_2"/>
    <w:rPr>
      <w:rFonts w:ascii="Times New Roman" w:hAnsi="Times New Roman"/>
      <w:sz w:val="24"/>
    </w:rPr>
  </w:style>
  <w:style w:styleId="Style_44" w:type="paragraph">
    <w:name w:val="ConsPlusTextList1"/>
    <w:link w:val="Style_44_ch"/>
    <w:pPr>
      <w:widowControl w:val="0"/>
      <w:ind/>
    </w:pPr>
    <w:rPr>
      <w:rFonts w:ascii="Times New Roman" w:hAnsi="Times New Roman"/>
      <w:sz w:val="24"/>
    </w:rPr>
  </w:style>
  <w:style w:styleId="Style_44_ch" w:type="character">
    <w:name w:val="ConsPlusTextList1"/>
    <w:link w:val="Style_44"/>
    <w:rPr>
      <w:rFonts w:ascii="Times New Roman" w:hAnsi="Times New Roman"/>
      <w:sz w:val="24"/>
    </w:rPr>
  </w:style>
  <w:style w:styleId="Style_45" w:type="paragraph">
    <w:name w:val="toc 5"/>
    <w:next w:val="Style_12"/>
    <w:link w:val="Style_45_ch"/>
    <w:uiPriority w:val="39"/>
    <w:pPr>
      <w:widowControl w:val="1"/>
      <w:ind w:left="800"/>
    </w:pPr>
    <w:rPr>
      <w:rFonts w:ascii="XO Thames" w:hAnsi="XO Thames"/>
      <w:sz w:val="28"/>
    </w:rPr>
  </w:style>
  <w:style w:styleId="Style_45_ch" w:type="character">
    <w:name w:val="toc 5"/>
    <w:link w:val="Style_45"/>
    <w:rPr>
      <w:rFonts w:ascii="XO Thames" w:hAnsi="XO Thames"/>
      <w:sz w:val="28"/>
    </w:rPr>
  </w:style>
  <w:style w:styleId="Style_46" w:type="paragraph">
    <w:name w:val="ConsPlusCell"/>
    <w:link w:val="Style_46_ch"/>
    <w:pPr>
      <w:widowControl w:val="0"/>
      <w:ind/>
    </w:pPr>
    <w:rPr>
      <w:rFonts w:ascii="Courier New" w:hAnsi="Courier New"/>
    </w:rPr>
  </w:style>
  <w:style w:styleId="Style_46_ch" w:type="character">
    <w:name w:val="ConsPlusCell"/>
    <w:link w:val="Style_46"/>
    <w:rPr>
      <w:rFonts w:ascii="Courier New" w:hAnsi="Courier New"/>
    </w:rPr>
  </w:style>
  <w:style w:styleId="Style_47" w:type="paragraph">
    <w:name w:val="Default Paragraph Font"/>
    <w:link w:val="Style_47_ch"/>
  </w:style>
  <w:style w:styleId="Style_47_ch" w:type="character">
    <w:name w:val="Default Paragraph Font"/>
    <w:link w:val="Style_47"/>
  </w:style>
  <w:style w:styleId="Style_48" w:type="paragraph">
    <w:name w:val="Subtitle"/>
    <w:next w:val="Style_12"/>
    <w:link w:val="Style_48_ch"/>
    <w:uiPriority w:val="11"/>
    <w:qFormat/>
    <w:pPr>
      <w:widowControl w:val="1"/>
      <w:ind/>
      <w:jc w:val="both"/>
    </w:pPr>
    <w:rPr>
      <w:rFonts w:ascii="XO Thames" w:hAnsi="XO Thames"/>
      <w:i w:val="1"/>
      <w:sz w:val="24"/>
    </w:rPr>
  </w:style>
  <w:style w:styleId="Style_48_ch" w:type="character">
    <w:name w:val="Subtitle"/>
    <w:link w:val="Style_48"/>
    <w:rPr>
      <w:rFonts w:ascii="XO Thames" w:hAnsi="XO Thames"/>
      <w:i w:val="1"/>
      <w:sz w:val="24"/>
    </w:rPr>
  </w:style>
  <w:style w:styleId="Style_49" w:type="paragraph">
    <w:name w:val="HTML Preformatted"/>
    <w:basedOn w:val="Style_12"/>
    <w:link w:val="Style_49_ch"/>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line="240" w:lineRule="auto"/>
      <w:ind/>
    </w:pPr>
    <w:rPr>
      <w:rFonts w:ascii="Courier New" w:hAnsi="Courier New"/>
    </w:rPr>
  </w:style>
  <w:style w:styleId="Style_49_ch" w:type="character">
    <w:name w:val="HTML Preformatted"/>
    <w:basedOn w:val="Style_12_ch"/>
    <w:link w:val="Style_49"/>
    <w:rPr>
      <w:rFonts w:ascii="Courier New" w:hAnsi="Courier New"/>
    </w:rPr>
  </w:style>
  <w:style w:styleId="Style_50" w:type="paragraph">
    <w:name w:val="Title"/>
    <w:next w:val="Style_12"/>
    <w:link w:val="Style_50_ch"/>
    <w:uiPriority w:val="10"/>
    <w:qFormat/>
    <w:pPr>
      <w:widowControl w:val="1"/>
      <w:spacing w:after="567" w:before="567"/>
      <w:ind/>
      <w:jc w:val="center"/>
    </w:pPr>
    <w:rPr>
      <w:rFonts w:ascii="XO Thames" w:hAnsi="XO Thames"/>
      <w:b w:val="1"/>
      <w:caps w:val="1"/>
      <w:sz w:val="40"/>
    </w:rPr>
  </w:style>
  <w:style w:styleId="Style_50_ch" w:type="character">
    <w:name w:val="Title"/>
    <w:link w:val="Style_50"/>
    <w:rPr>
      <w:rFonts w:ascii="XO Thames" w:hAnsi="XO Thames"/>
      <w:b w:val="1"/>
      <w:caps w:val="1"/>
      <w:sz w:val="40"/>
    </w:rPr>
  </w:style>
  <w:style w:styleId="Style_51" w:type="paragraph">
    <w:name w:val="heading 4"/>
    <w:next w:val="Style_12"/>
    <w:link w:val="Style_51_ch"/>
    <w:uiPriority w:val="9"/>
    <w:qFormat/>
    <w:pPr>
      <w:widowControl w:val="1"/>
      <w:spacing w:after="120" w:before="120"/>
      <w:ind/>
      <w:jc w:val="both"/>
      <w:outlineLvl w:val="3"/>
    </w:pPr>
    <w:rPr>
      <w:rFonts w:ascii="XO Thames" w:hAnsi="XO Thames"/>
      <w:b w:val="1"/>
      <w:sz w:val="24"/>
    </w:rPr>
  </w:style>
  <w:style w:styleId="Style_51_ch" w:type="character">
    <w:name w:val="heading 4"/>
    <w:link w:val="Style_51"/>
    <w:rPr>
      <w:rFonts w:ascii="XO Thames" w:hAnsi="XO Thames"/>
      <w:b w:val="1"/>
      <w:sz w:val="24"/>
    </w:rPr>
  </w:style>
  <w:style w:styleId="Style_52" w:type="paragraph">
    <w:name w:val="heading 2"/>
    <w:basedOn w:val="Style_12"/>
    <w:link w:val="Style_52_ch"/>
    <w:uiPriority w:val="9"/>
    <w:qFormat/>
    <w:pPr>
      <w:widowControl w:val="1"/>
      <w:spacing w:afterAutospacing="on" w:beforeAutospacing="on" w:line="240" w:lineRule="auto"/>
      <w:ind/>
      <w:outlineLvl w:val="1"/>
    </w:pPr>
    <w:rPr>
      <w:rFonts w:ascii="Times New Roman" w:hAnsi="Times New Roman"/>
      <w:b w:val="1"/>
      <w:sz w:val="36"/>
    </w:rPr>
  </w:style>
  <w:style w:styleId="Style_52_ch" w:type="character">
    <w:name w:val="heading 2"/>
    <w:basedOn w:val="Style_12_ch"/>
    <w:link w:val="Style_52"/>
    <w:rPr>
      <w:rFonts w:ascii="Times New Roman" w:hAnsi="Times New Roman"/>
      <w:b w:val="1"/>
      <w:sz w:val="36"/>
    </w:rPr>
  </w:style>
  <w:style w:styleId="Style_10" w:type="paragraph">
    <w:name w:val="Body Text"/>
    <w:basedOn w:val="Style_12"/>
    <w:link w:val="Style_10_ch"/>
    <w:pPr>
      <w:widowControl w:val="0"/>
      <w:spacing w:after="0" w:line="240" w:lineRule="auto"/>
      <w:ind/>
    </w:pPr>
    <w:rPr>
      <w:rFonts w:ascii="Times New Roman" w:hAnsi="Times New Roman"/>
      <w:sz w:val="24"/>
    </w:rPr>
  </w:style>
  <w:style w:styleId="Style_10_ch" w:type="character">
    <w:name w:val="Body Text"/>
    <w:basedOn w:val="Style_12_ch"/>
    <w:link w:val="Style_10"/>
    <w:rPr>
      <w:rFonts w:ascii="Times New Roman" w:hAnsi="Times New Roman"/>
      <w:sz w:val="24"/>
    </w:rPr>
  </w:style>
  <w:style w:styleId="Style_11" w:type="table">
    <w:name w:val="Сетка таблицы2"/>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 w:type="table">
    <w:name w:val="Normal Table"/>
    <w:tblPr>
      <w:tblInd w:type="dxa" w:w="0"/>
      <w:tblCellMar>
        <w:top w:type="dxa" w:w="0"/>
        <w:left w:type="dxa" w:w="108"/>
        <w:bottom w:type="dxa" w:w="0"/>
        <w:right w:type="dxa" w:w="108"/>
      </w:tblCellMar>
    </w:tblPr>
  </w:style>
  <w:style w:styleId="Style_53"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xml" Type="http://schemas.openxmlformats.org/officeDocument/2006/relationships/styles"/>
  <Relationship Id="rId1" Target="header1.xml" Type="http://schemas.openxmlformats.org/officeDocument/2006/relationships/header"/>
  <Relationship Id="rId8" Target="numbering.xml" Type="http://schemas.openxmlformats.org/officeDocument/2006/relationships/numbering"/>
  <Relationship Id="rId7" Target="theme/theme1.xml" Type="http://schemas.openxmlformats.org/officeDocument/2006/relationships/theme"/>
  <Relationship Id="rId5" Target="stylesWithEffects.xml" Type="http://schemas.microsoft.com/office/2007/relationships/stylesWithEffects"/>
  <Relationship Id="rId3" Target="settings.xml" Type="http://schemas.openxmlformats.org/officeDocument/2006/relationships/settings"/>
  <Relationship Id="rId2" Target="fontTable.xml" Type="http://schemas.openxmlformats.org/officeDocument/2006/relationships/fontTable"/>
  <Relationship Id="rId6"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2025-09-03T06:21:00Z</dcterms:created>
  <dcterms:modified xsi:type="dcterms:W3CDTF">2026-06-22T05:00:41Z</dcterms:modified>
</cp:coreProperties>
</file>