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38"/>
        <w:jc w:val="right"/>
        <w:rPr>
          <w:b/>
          <w:bCs/>
          <w:i/>
          <w:color w:val="000000" w:themeColor="text1"/>
          <w:sz w:val="26"/>
          <w:szCs w:val="25"/>
          <w:highlight w:val="white"/>
        </w:rPr>
      </w:pPr>
      <w:r>
        <w:rPr>
          <w:b/>
          <w:bCs/>
          <w:i/>
          <w:color w:val="000000" w:themeColor="text1"/>
          <w:sz w:val="26"/>
          <w:szCs w:val="25"/>
          <w:highlight w:val="white"/>
        </w:rPr>
        <w:t xml:space="preserve">Проект</w:t>
      </w:r>
      <w:r>
        <w:rPr>
          <w:b/>
          <w:bCs/>
          <w:i/>
          <w:color w:val="000000" w:themeColor="text1"/>
          <w:sz w:val="26"/>
          <w:szCs w:val="25"/>
          <w:highlight w:val="white"/>
        </w:rPr>
      </w:r>
      <w:r>
        <w:rPr>
          <w:b/>
          <w:bCs/>
          <w:i/>
          <w:color w:val="000000" w:themeColor="text1"/>
          <w:sz w:val="26"/>
          <w:szCs w:val="25"/>
          <w:highlight w:val="white"/>
        </w:rPr>
      </w:r>
    </w:p>
    <w:p>
      <w:pPr>
        <w:pStyle w:val="1038"/>
        <w:jc w:val="center"/>
        <w:rPr>
          <w:b/>
          <w:bCs/>
          <w:color w:val="000000" w:themeColor="text1"/>
          <w:sz w:val="26"/>
          <w:szCs w:val="25"/>
          <w:highlight w:val="white"/>
        </w:rPr>
      </w:pPr>
      <w:r>
        <w:rPr>
          <w:b/>
          <w:bCs/>
          <w:color w:val="000000" w:themeColor="text1"/>
          <w:sz w:val="26"/>
          <w:szCs w:val="25"/>
          <w:highlight w:val="white"/>
        </w:rPr>
        <w:t xml:space="preserve">Договор №</w:t>
      </w:r>
      <w:r>
        <w:rPr>
          <w:b/>
          <w:bCs/>
          <w:color w:val="000000" w:themeColor="text1"/>
          <w:sz w:val="26"/>
          <w:szCs w:val="25"/>
          <w:highlight w:val="white"/>
        </w:rPr>
        <w:t xml:space="preserve">64/26</w:t>
      </w:r>
      <w:r>
        <w:rPr>
          <w:b/>
          <w:bCs/>
          <w:color w:val="000000" w:themeColor="text1"/>
          <w:sz w:val="26"/>
          <w:szCs w:val="25"/>
          <w:highlight w:val="white"/>
        </w:rPr>
      </w:r>
      <w:r>
        <w:rPr>
          <w:b/>
          <w:bCs/>
          <w:color w:val="000000" w:themeColor="text1"/>
          <w:sz w:val="26"/>
          <w:szCs w:val="25"/>
          <w:highlight w:val="white"/>
        </w:rPr>
      </w:r>
    </w:p>
    <w:p>
      <w:pPr>
        <w:pStyle w:val="1038"/>
        <w:jc w:val="center"/>
        <w:rPr>
          <w:b/>
          <w:sz w:val="26"/>
          <w:szCs w:val="25"/>
          <w:highlight w:val="white"/>
        </w:rPr>
      </w:pPr>
      <w:r>
        <w:rPr>
          <w:b/>
          <w:sz w:val="26"/>
          <w:szCs w:val="25"/>
          <w:highlight w:val="white"/>
        </w:rPr>
        <w:t xml:space="preserve">на оказание услуг по проведению </w:t>
      </w:r>
      <w:r>
        <w:rPr>
          <w:b/>
          <w:sz w:val="26"/>
          <w:szCs w:val="25"/>
          <w:highlight w:val="white"/>
        </w:rPr>
        <w:t xml:space="preserve">предрейсового</w:t>
      </w:r>
      <w:r>
        <w:rPr>
          <w:b/>
          <w:sz w:val="26"/>
          <w:szCs w:val="25"/>
          <w:highlight w:val="white"/>
        </w:rPr>
        <w:t xml:space="preserve">, </w:t>
      </w:r>
      <w:r>
        <w:rPr>
          <w:b/>
          <w:sz w:val="26"/>
          <w:szCs w:val="25"/>
          <w:highlight w:val="white"/>
        </w:rPr>
        <w:t xml:space="preserve">послерейсового </w:t>
      </w:r>
      <w:r>
        <w:rPr>
          <w:b/>
          <w:sz w:val="26"/>
          <w:szCs w:val="25"/>
          <w:highlight w:val="white"/>
        </w:rPr>
        <w:t xml:space="preserve">медицинского осмотра</w:t>
      </w:r>
      <w:r>
        <w:rPr>
          <w:b/>
          <w:sz w:val="26"/>
          <w:szCs w:val="25"/>
          <w:highlight w:val="white"/>
        </w:rPr>
      </w:r>
      <w:r>
        <w:rPr>
          <w:b/>
          <w:sz w:val="26"/>
          <w:szCs w:val="25"/>
          <w:highlight w:val="white"/>
        </w:rPr>
      </w:r>
    </w:p>
    <w:p>
      <w:pPr>
        <w:pStyle w:val="1084"/>
        <w:spacing w:line="276" w:lineRule="auto"/>
        <w:rPr>
          <w:color w:val="000000"/>
          <w:sz w:val="26"/>
          <w:szCs w:val="26"/>
          <w:highlight w:val="white"/>
        </w:rPr>
      </w:pPr>
      <w:r>
        <w:rPr>
          <w:color w:val="000000"/>
          <w:sz w:val="26"/>
          <w:szCs w:val="26"/>
          <w:highlight w:val="white"/>
        </w:rPr>
        <w:t xml:space="preserve">Идентификационный код закупки:</w:t>
      </w:r>
      <w:r>
        <w:rPr>
          <w:rFonts w:ascii="Tinos" w:hAnsi="Tinos" w:eastAsia="Tinos" w:cs="Tinos"/>
          <w:b/>
          <w:bCs/>
          <w:sz w:val="26"/>
          <w:szCs w:val="26"/>
          <w:highlight w:val="white"/>
        </w:rPr>
        <w:t xml:space="preserve">261631705359563170100100060000000000</w:t>
      </w:r>
      <w:r>
        <w:rPr>
          <w:color w:val="000000"/>
          <w:sz w:val="26"/>
          <w:szCs w:val="26"/>
          <w:highlight w:val="white"/>
        </w:rPr>
      </w:r>
      <w:r>
        <w:rPr>
          <w:color w:val="000000"/>
          <w:sz w:val="26"/>
          <w:szCs w:val="26"/>
          <w:highlight w:val="white"/>
        </w:rPr>
      </w:r>
    </w:p>
    <w:p>
      <w:pPr>
        <w:pStyle w:val="1038"/>
        <w:spacing w:line="276" w:lineRule="auto"/>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38"/>
        <w:ind w:right="-144"/>
        <w:spacing w:line="276" w:lineRule="auto"/>
        <w:rPr>
          <w:b/>
          <w:sz w:val="26"/>
          <w:szCs w:val="26"/>
          <w:highlight w:val="white"/>
        </w:rPr>
      </w:pPr>
      <w:r>
        <w:rPr>
          <w:b/>
          <w:sz w:val="26"/>
          <w:szCs w:val="26"/>
          <w:highlight w:val="white"/>
        </w:rPr>
        <w:t xml:space="preserve">г. Самара</w:t>
        <w:tab/>
        <w:tab/>
        <w:tab/>
        <w:tab/>
        <w:tab/>
        <w:tab/>
        <w:tab/>
        <w:tab/>
        <w:tab/>
        <w:t xml:space="preserve">        «___» ___________20__ г.</w:t>
      </w:r>
      <w:r>
        <w:rPr>
          <w:b/>
          <w:sz w:val="26"/>
          <w:szCs w:val="26"/>
          <w:highlight w:val="white"/>
        </w:rPr>
      </w:r>
      <w:r>
        <w:rPr>
          <w:b/>
          <w:sz w:val="26"/>
          <w:szCs w:val="26"/>
          <w:highlight w:val="white"/>
        </w:rPr>
      </w:r>
    </w:p>
    <w:p>
      <w:pPr>
        <w:pStyle w:val="1038"/>
        <w:ind w:firstLine="709"/>
        <w:jc w:val="both"/>
        <w:rPr>
          <w:sz w:val="26"/>
          <w:szCs w:val="25"/>
          <w:highlight w:val="white"/>
        </w:rPr>
      </w:pPr>
      <w:r>
        <w:rPr>
          <w:sz w:val="26"/>
          <w:szCs w:val="25"/>
          <w:highlight w:val="white"/>
        </w:rPr>
      </w:r>
      <w:r>
        <w:rPr>
          <w:sz w:val="26"/>
          <w:szCs w:val="25"/>
          <w:highlight w:val="white"/>
        </w:rPr>
      </w:r>
      <w:r>
        <w:rPr>
          <w:sz w:val="26"/>
          <w:szCs w:val="25"/>
          <w:highlight w:val="white"/>
        </w:rPr>
      </w:r>
    </w:p>
    <w:p>
      <w:pPr>
        <w:pStyle w:val="1038"/>
        <w:ind w:firstLine="709"/>
        <w:jc w:val="both"/>
        <w:rPr>
          <w:spacing w:val="-1"/>
          <w:sz w:val="26"/>
          <w:szCs w:val="26"/>
          <w:highlight w:val="white"/>
        </w:rPr>
      </w:pPr>
      <w:r>
        <w:rPr>
          <w:sz w:val="26"/>
          <w:szCs w:val="26"/>
          <w:highlight w:val="white"/>
        </w:rPr>
        <w:t xml:space="preserve">Управление Федеральной службы г</w:t>
      </w:r>
      <w:r>
        <w:rPr>
          <w:sz w:val="26"/>
          <w:szCs w:val="26"/>
          <w:highlight w:val="white"/>
        </w:rPr>
        <w:t xml:space="preserve">осударственной регистрации, кадастра и картографии по Самарской области (Управление Росреестра по Самарской области), именуемое в дальнейшем Заказчик, в лице заместителя руководителя Суздальцевой Ольги Геннадинвеы, действующей на основании доверенности от </w:t>
      </w:r>
      <w:r>
        <w:rPr>
          <w:spacing w:val="-1"/>
          <w:sz w:val="26"/>
          <w:szCs w:val="26"/>
          <w:highlight w:val="white"/>
        </w:rPr>
        <w:t xml:space="preserve">16.07.2026 г.</w:t>
      </w:r>
      <w:r>
        <w:rPr>
          <w:spacing w:val="6"/>
          <w:sz w:val="26"/>
          <w:szCs w:val="26"/>
          <w:highlight w:val="white"/>
        </w:rPr>
        <w:t xml:space="preserve"> №19</w:t>
      </w:r>
      <w:r>
        <w:rPr>
          <w:sz w:val="26"/>
          <w:szCs w:val="26"/>
          <w:highlight w:val="white"/>
        </w:rPr>
        <w:t xml:space="preserve">, с одной стороны, и </w:t>
      </w:r>
      <w:r>
        <w:rPr>
          <w:sz w:val="26"/>
          <w:szCs w:val="26"/>
          <w:highlight w:val="white"/>
        </w:rPr>
        <w:t xml:space="preserve">_____________________</w:t>
      </w:r>
      <w:r>
        <w:rPr>
          <w:sz w:val="26"/>
          <w:szCs w:val="26"/>
          <w:highlight w:val="white"/>
        </w:rPr>
        <w:t xml:space="preserve">, лицензия _________</w:t>
      </w:r>
      <w:r>
        <w:rPr>
          <w:sz w:val="26"/>
          <w:szCs w:val="26"/>
          <w:highlight w:val="white"/>
        </w:rPr>
        <w:t xml:space="preserve">,</w:t>
      </w:r>
      <w:r>
        <w:rPr>
          <w:sz w:val="26"/>
          <w:szCs w:val="26"/>
          <w:highlight w:val="white"/>
        </w:rPr>
        <w:t xml:space="preserve"> именуемый в дальнейшем «Исполнитель», в лице ___________________, действующего на основании __________, с другой стороны, вместе именуемые «Стороны», на основании пункта</w:t>
      </w:r>
      <w:r>
        <w:rPr>
          <w:sz w:val="26"/>
          <w:szCs w:val="26"/>
          <w:highlight w:val="white"/>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от 05.04.2013) ____________________________</w:t>
      </w:r>
      <w:r>
        <w:rPr>
          <w:sz w:val="26"/>
          <w:szCs w:val="26"/>
          <w:highlight w:val="white"/>
          <w:vertAlign w:val="superscript"/>
        </w:rPr>
        <w:footnoteReference w:id="2"/>
      </w:r>
      <w:r>
        <w:rPr>
          <w:sz w:val="26"/>
          <w:szCs w:val="26"/>
          <w:highlight w:val="white"/>
        </w:rPr>
        <w:t xml:space="preserve">, з</w:t>
      </w:r>
      <w:r>
        <w:rPr>
          <w:sz w:val="26"/>
          <w:szCs w:val="26"/>
          <w:highlight w:val="white"/>
        </w:rPr>
        <w:t xml:space="preserve">аключили настоящий Договор</w:t>
      </w:r>
      <w:r>
        <w:rPr>
          <w:sz w:val="26"/>
          <w:szCs w:val="26"/>
          <w:highlight w:val="white"/>
        </w:rPr>
        <w:t xml:space="preserve"> о нижеследующем:</w:t>
      </w:r>
      <w:r>
        <w:rPr>
          <w:spacing w:val="-1"/>
          <w:sz w:val="26"/>
          <w:szCs w:val="26"/>
          <w:highlight w:val="white"/>
        </w:rPr>
      </w:r>
      <w:r>
        <w:rPr>
          <w:spacing w:val="-1"/>
          <w:sz w:val="26"/>
          <w:szCs w:val="26"/>
          <w:highlight w:val="white"/>
        </w:rPr>
      </w:r>
    </w:p>
    <w:p>
      <w:pPr>
        <w:pStyle w:val="1038"/>
        <w:ind w:firstLine="709"/>
        <w:jc w:val="center"/>
        <w:rPr>
          <w:b/>
          <w:sz w:val="26"/>
          <w:szCs w:val="25"/>
          <w:highlight w:val="white"/>
        </w:rPr>
      </w:pPr>
      <w:r>
        <w:rPr>
          <w:b/>
          <w:sz w:val="26"/>
          <w:szCs w:val="25"/>
          <w:highlight w:val="white"/>
        </w:rPr>
      </w:r>
      <w:r>
        <w:rPr>
          <w:b/>
          <w:sz w:val="26"/>
          <w:szCs w:val="25"/>
          <w:highlight w:val="white"/>
        </w:rPr>
      </w:r>
      <w:r>
        <w:rPr>
          <w:b/>
          <w:sz w:val="26"/>
          <w:szCs w:val="25"/>
          <w:highlight w:val="white"/>
        </w:rPr>
      </w:r>
    </w:p>
    <w:p>
      <w:pPr>
        <w:pStyle w:val="1038"/>
        <w:numPr>
          <w:ilvl w:val="0"/>
          <w:numId w:val="25"/>
        </w:numPr>
        <w:jc w:val="center"/>
        <w:shd w:val="clear" w:color="auto" w:fill="ffffff"/>
        <w:rPr>
          <w:b/>
          <w:spacing w:val="7"/>
          <w:sz w:val="26"/>
          <w:szCs w:val="25"/>
          <w:highlight w:val="white"/>
        </w:rPr>
      </w:pPr>
      <w:r>
        <w:rPr>
          <w:b/>
          <w:spacing w:val="7"/>
          <w:sz w:val="26"/>
          <w:szCs w:val="25"/>
          <w:highlight w:val="white"/>
        </w:rPr>
        <w:t xml:space="preserve">Предмет Договора</w:t>
      </w:r>
      <w:r>
        <w:rPr>
          <w:b/>
          <w:spacing w:val="7"/>
          <w:sz w:val="26"/>
          <w:szCs w:val="25"/>
          <w:highlight w:val="white"/>
        </w:rPr>
      </w:r>
      <w:r>
        <w:rPr>
          <w:b/>
          <w:spacing w:val="7"/>
          <w:sz w:val="26"/>
          <w:szCs w:val="25"/>
          <w:highlight w:val="white"/>
        </w:rPr>
      </w:r>
    </w:p>
    <w:p>
      <w:pPr>
        <w:pStyle w:val="1038"/>
        <w:ind w:firstLine="709"/>
        <w:jc w:val="both"/>
        <w:rPr>
          <w:sz w:val="26"/>
          <w:szCs w:val="26"/>
          <w:highlight w:val="white"/>
        </w:rPr>
        <w:outlineLvl w:val="1"/>
      </w:pPr>
      <w:r>
        <w:rPr>
          <w:sz w:val="26"/>
          <w:szCs w:val="26"/>
          <w:highlight w:val="white"/>
        </w:rPr>
        <w:t xml:space="preserve">1.1. Заказчик поручает, а Исполнитель принимает на себя обязательства на оказание услуг по проведению предрейсового, </w:t>
      </w:r>
      <w:r>
        <w:rPr>
          <w:sz w:val="26"/>
          <w:szCs w:val="26"/>
          <w:highlight w:val="white"/>
        </w:rPr>
        <w:t xml:space="preserve">послерейсового </w:t>
      </w:r>
      <w:r>
        <w:rPr>
          <w:sz w:val="26"/>
          <w:szCs w:val="26"/>
          <w:highlight w:val="white"/>
        </w:rPr>
        <w:t xml:space="preserve">медицинского осмотра</w:t>
      </w:r>
      <w:r>
        <w:rPr>
          <w:sz w:val="26"/>
          <w:szCs w:val="26"/>
          <w:highlight w:val="white"/>
        </w:rPr>
        <w:t xml:space="preserve"> водителей</w:t>
      </w:r>
      <w:r>
        <w:rPr>
          <w:sz w:val="26"/>
          <w:szCs w:val="26"/>
          <w:highlight w:val="white"/>
        </w:rPr>
        <w:t xml:space="preserve"> транспортных средств </w:t>
      </w:r>
      <w:r>
        <w:rPr>
          <w:sz w:val="26"/>
          <w:szCs w:val="26"/>
          <w:highlight w:val="white"/>
        </w:rPr>
        <w:t xml:space="preserve">(далее – услуги)</w:t>
      </w:r>
      <w:r>
        <w:rPr>
          <w:sz w:val="26"/>
          <w:szCs w:val="26"/>
          <w:highlight w:val="white"/>
        </w:rPr>
        <w:t xml:space="preserve"> в соответствии с Техническим заданием (Приложение №1 к Договору).</w:t>
      </w:r>
      <w:r>
        <w:rPr>
          <w:sz w:val="26"/>
          <w:szCs w:val="26"/>
          <w:highlight w:val="white"/>
        </w:rPr>
      </w:r>
      <w:r>
        <w:rPr>
          <w:sz w:val="26"/>
          <w:szCs w:val="26"/>
          <w:highlight w:val="white"/>
        </w:rPr>
      </w:r>
    </w:p>
    <w:p>
      <w:pPr>
        <w:pStyle w:val="1038"/>
        <w:ind w:firstLine="709"/>
        <w:jc w:val="both"/>
        <w:rPr>
          <w:sz w:val="26"/>
          <w:szCs w:val="26"/>
          <w:highlight w:val="white"/>
        </w:rPr>
        <w:outlineLvl w:val="1"/>
      </w:pPr>
      <w:r>
        <w:rPr>
          <w:sz w:val="26"/>
          <w:szCs w:val="26"/>
          <w:highlight w:val="white"/>
        </w:rPr>
        <w:t xml:space="preserve">1</w:t>
      </w:r>
      <w:r>
        <w:rPr>
          <w:sz w:val="26"/>
          <w:szCs w:val="26"/>
          <w:highlight w:val="white"/>
        </w:rPr>
        <w:t xml:space="preserve">.2. Качество оказываемых услуг должно соответствовать требованиям Технического задания и требованиям</w:t>
      </w:r>
      <w:r>
        <w:rPr>
          <w:sz w:val="26"/>
          <w:szCs w:val="26"/>
          <w:highlight w:val="white"/>
        </w:rPr>
        <w:t xml:space="preserve">,</w:t>
      </w:r>
      <w:r>
        <w:rPr>
          <w:sz w:val="26"/>
          <w:szCs w:val="26"/>
          <w:highlight w:val="white"/>
        </w:rPr>
        <w:t xml:space="preserve"> предъявляемым законодательством Российской Федерации к оказанию услуг, являющихся предметом Договора.</w:t>
      </w:r>
      <w:r>
        <w:rPr>
          <w:sz w:val="26"/>
          <w:szCs w:val="26"/>
          <w:highlight w:val="white"/>
        </w:rPr>
      </w:r>
      <w:r>
        <w:rPr>
          <w:sz w:val="26"/>
          <w:szCs w:val="26"/>
          <w:highlight w:val="white"/>
        </w:rPr>
      </w:r>
    </w:p>
    <w:p>
      <w:pPr>
        <w:pStyle w:val="1038"/>
        <w:ind w:firstLine="540"/>
        <w:jc w:val="both"/>
        <w:rPr>
          <w:b/>
          <w:iCs/>
          <w:sz w:val="26"/>
          <w:szCs w:val="25"/>
          <w:highlight w:val="white"/>
        </w:rPr>
        <w:outlineLvl w:val="1"/>
      </w:pPr>
      <w:r>
        <w:rPr>
          <w:b/>
          <w:iCs/>
          <w:sz w:val="26"/>
          <w:szCs w:val="25"/>
          <w:highlight w:val="white"/>
        </w:rPr>
      </w:r>
      <w:r>
        <w:rPr>
          <w:b/>
          <w:iCs/>
          <w:sz w:val="26"/>
          <w:szCs w:val="25"/>
          <w:highlight w:val="white"/>
        </w:rPr>
      </w:r>
      <w:r>
        <w:rPr>
          <w:b/>
          <w:iCs/>
          <w:sz w:val="26"/>
          <w:szCs w:val="25"/>
          <w:highlight w:val="white"/>
        </w:rPr>
      </w:r>
    </w:p>
    <w:p>
      <w:pPr>
        <w:pStyle w:val="1038"/>
        <w:jc w:val="center"/>
        <w:rPr>
          <w:b/>
          <w:iCs/>
          <w:sz w:val="26"/>
          <w:szCs w:val="26"/>
        </w:rPr>
      </w:pPr>
      <w:r>
        <w:rPr>
          <w:b/>
          <w:iCs/>
          <w:sz w:val="26"/>
          <w:szCs w:val="26"/>
          <w:highlight w:val="white"/>
        </w:rPr>
        <w:t xml:space="preserve">2. Стоимость услуг и порядок их оплаты</w:t>
      </w:r>
      <w:r>
        <w:rPr>
          <w:b/>
          <w:iCs/>
          <w:sz w:val="26"/>
          <w:szCs w:val="26"/>
        </w:rPr>
      </w:r>
      <w:r>
        <w:rPr>
          <w:b/>
          <w:iCs/>
          <w:sz w:val="26"/>
          <w:szCs w:val="26"/>
        </w:rPr>
      </w:r>
    </w:p>
    <w:p>
      <w:pPr>
        <w:pStyle w:val="1038"/>
        <w:ind w:firstLine="709"/>
        <w:jc w:val="both"/>
        <w:rPr>
          <w:sz w:val="26"/>
          <w:szCs w:val="26"/>
        </w:rPr>
      </w:pPr>
      <w:r>
        <w:rPr>
          <w:sz w:val="26"/>
          <w:szCs w:val="25"/>
          <w:lang w:eastAsia="en-US"/>
        </w:rPr>
        <w:t xml:space="preserve">2</w:t>
      </w:r>
      <w:r>
        <w:rPr>
          <w:sz w:val="26"/>
          <w:szCs w:val="25"/>
          <w:lang w:val="en-US" w:eastAsia="en-US"/>
        </w:rPr>
        <w:t xml:space="preserve">.1.</w:t>
      </w:r>
      <w:r>
        <w:rPr>
          <w:sz w:val="26"/>
          <w:szCs w:val="26"/>
        </w:rPr>
        <w:t xml:space="preserve"> Цена Договора составляет ___________ рублей (_________ рублей ____копеек), в том числе НДС</w:t>
      </w:r>
      <w:r>
        <w:rPr>
          <w:sz w:val="26"/>
          <w:szCs w:val="22"/>
          <w:vertAlign w:val="superscript"/>
          <w:lang w:val="en-US" w:eastAsia="en-US"/>
        </w:rPr>
        <w:footnoteReference w:id="3"/>
      </w:r>
      <w:r>
        <w:rPr>
          <w:sz w:val="26"/>
          <w:szCs w:val="26"/>
        </w:rPr>
        <w:t xml:space="preserve"> ___% ___________ (_____________).</w:t>
      </w:r>
      <w:r>
        <w:rPr>
          <w:sz w:val="26"/>
          <w:szCs w:val="26"/>
        </w:rPr>
      </w:r>
      <w:r>
        <w:rPr>
          <w:sz w:val="26"/>
          <w:szCs w:val="26"/>
        </w:rPr>
      </w:r>
    </w:p>
    <w:p>
      <w:pPr>
        <w:pStyle w:val="1038"/>
        <w:ind w:firstLine="709"/>
        <w:jc w:val="both"/>
        <w:tabs>
          <w:tab w:val="left" w:pos="-360" w:leader="none"/>
        </w:tabs>
        <w:rPr>
          <w:sz w:val="26"/>
          <w:szCs w:val="25"/>
        </w:rPr>
      </w:pPr>
      <w:r>
        <w:rPr>
          <w:sz w:val="26"/>
          <w:szCs w:val="25"/>
        </w:rPr>
        <w:t xml:space="preserve">2.2.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r>
        <w:rPr>
          <w:sz w:val="26"/>
          <w:szCs w:val="25"/>
        </w:rPr>
      </w:r>
      <w:r>
        <w:rPr>
          <w:sz w:val="26"/>
          <w:szCs w:val="25"/>
        </w:rPr>
      </w:r>
    </w:p>
    <w:p>
      <w:pPr>
        <w:pStyle w:val="1038"/>
        <w:ind w:firstLine="709"/>
        <w:jc w:val="both"/>
        <w:rPr>
          <w:sz w:val="26"/>
          <w:szCs w:val="25"/>
        </w:rPr>
      </w:pPr>
      <w:r>
        <w:rPr>
          <w:sz w:val="26"/>
          <w:szCs w:val="25"/>
        </w:rPr>
        <w:t xml:space="preserve">2.3. Цена Договора включает в себя все расходы и затраты Исполнителя, уплату налогов, сборов и другие обязательные платежи, влияющие на стоимость Договора.</w:t>
      </w:r>
      <w:r>
        <w:rPr>
          <w:sz w:val="26"/>
          <w:szCs w:val="25"/>
        </w:rPr>
      </w:r>
      <w:r>
        <w:rPr>
          <w:sz w:val="26"/>
          <w:szCs w:val="25"/>
        </w:rPr>
      </w:r>
    </w:p>
    <w:p>
      <w:pPr>
        <w:pStyle w:val="1038"/>
        <w:ind w:firstLine="709"/>
        <w:jc w:val="both"/>
        <w:rPr>
          <w:rFonts w:eastAsia="Arial"/>
          <w:sz w:val="26"/>
          <w:szCs w:val="25"/>
        </w:rPr>
      </w:pPr>
      <w:r>
        <w:rPr>
          <w:rFonts w:eastAsia="Arial"/>
          <w:sz w:val="26"/>
          <w:szCs w:val="25"/>
        </w:rPr>
        <w:t xml:space="preserve">2.4. Сумма, подлежащая уплате Заказчиком Исполнителю, уменьшается на размер налогов, сборов и иных обязательных платежей в бюджеты бюджетной системы </w:t>
      </w:r>
      <w:r>
        <w:rPr>
          <w:rFonts w:eastAsia="Arial"/>
          <w:sz w:val="26"/>
          <w:szCs w:val="25"/>
        </w:rPr>
        <w:t xml:space="preserve">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Arial"/>
          <w:sz w:val="26"/>
          <w:szCs w:val="25"/>
        </w:rPr>
      </w:r>
      <w:r>
        <w:rPr>
          <w:rFonts w:eastAsia="Arial"/>
          <w:sz w:val="26"/>
          <w:szCs w:val="25"/>
        </w:rPr>
      </w:r>
    </w:p>
    <w:p>
      <w:pPr>
        <w:pStyle w:val="1038"/>
        <w:ind w:firstLine="709"/>
        <w:jc w:val="both"/>
        <w:rPr>
          <w:sz w:val="26"/>
          <w:szCs w:val="27"/>
        </w:rPr>
      </w:pPr>
      <w:r>
        <w:rPr>
          <w:spacing w:val="-7"/>
          <w:sz w:val="26"/>
          <w:szCs w:val="25"/>
        </w:rPr>
        <w:t xml:space="preserve">2.5. </w:t>
      </w:r>
      <w:r>
        <w:rPr>
          <w:sz w:val="26"/>
          <w:szCs w:val="26"/>
        </w:rPr>
        <w:t xml:space="preserve">Финансирование</w:t>
      </w:r>
      <w:r>
        <w:rPr>
          <w:sz w:val="26"/>
          <w:szCs w:val="27"/>
        </w:rPr>
        <w:t xml:space="preserve"> Договора</w:t>
      </w:r>
      <w:r>
        <w:rPr>
          <w:sz w:val="26"/>
          <w:szCs w:val="27"/>
        </w:rPr>
        <w:t xml:space="preserve"> осуществляется за счет средств федерального бюджета в пределах лимитов бюдж</w:t>
      </w:r>
      <w:r>
        <w:rPr>
          <w:sz w:val="26"/>
          <w:szCs w:val="27"/>
        </w:rPr>
        <w:t xml:space="preserve">етных обязательств 2026</w:t>
      </w:r>
      <w:r>
        <w:rPr>
          <w:sz w:val="26"/>
          <w:szCs w:val="27"/>
        </w:rPr>
        <w:t xml:space="preserve"> года по 244 коду вида расходов классификации расходов бюджет</w:t>
      </w:r>
      <w:r>
        <w:rPr>
          <w:sz w:val="26"/>
          <w:szCs w:val="27"/>
        </w:rPr>
        <w:t xml:space="preserve">ов</w:t>
      </w:r>
      <w:r>
        <w:rPr>
          <w:sz w:val="26"/>
          <w:szCs w:val="27"/>
        </w:rPr>
        <w:t xml:space="preserve">.</w:t>
      </w:r>
      <w:r>
        <w:rPr>
          <w:sz w:val="26"/>
          <w:szCs w:val="27"/>
        </w:rPr>
      </w:r>
      <w:r>
        <w:rPr>
          <w:sz w:val="26"/>
          <w:szCs w:val="27"/>
        </w:rPr>
      </w:r>
    </w:p>
    <w:p>
      <w:pPr>
        <w:ind w:firstLine="709"/>
        <w:jc w:val="both"/>
        <w:rPr>
          <w:sz w:val="26"/>
          <w:szCs w:val="26"/>
          <w:highlight w:val="white"/>
          <w14:ligatures w14:val="none"/>
        </w:rPr>
      </w:pPr>
      <w:r>
        <w:rPr>
          <w:spacing w:val="-3"/>
          <w:sz w:val="26"/>
          <w:szCs w:val="25"/>
          <w:highlight w:val="white"/>
        </w:rPr>
        <w:t xml:space="preserve">2.6.</w:t>
      </w:r>
      <w:r>
        <w:rPr>
          <w:sz w:val="26"/>
          <w:szCs w:val="26"/>
          <w:highlight w:val="white"/>
        </w:rPr>
        <w:t xml:space="preserve"> </w:t>
      </w:r>
      <w:r>
        <w:rPr>
          <w:sz w:val="26"/>
          <w:szCs w:val="26"/>
          <w:highlight w:val="white"/>
        </w:rPr>
        <w:t xml:space="preserve">Оплата за фактически оказанные услуги производится Заказчиком в безналичном порядке на расчетный счет Исполнителя в течение </w:t>
      </w:r>
      <w:r>
        <w:rPr>
          <w:sz w:val="26"/>
          <w:szCs w:val="26"/>
          <w:highlight w:val="white"/>
        </w:rPr>
        <w:t xml:space="preserve">10</w:t>
      </w:r>
      <w:r>
        <w:rPr>
          <w:sz w:val="26"/>
          <w:szCs w:val="26"/>
          <w:highlight w:val="white"/>
        </w:rPr>
        <w:t xml:space="preserve"> (</w:t>
      </w:r>
      <w:r>
        <w:rPr>
          <w:sz w:val="26"/>
          <w:szCs w:val="26"/>
          <w:highlight w:val="white"/>
        </w:rPr>
        <w:t xml:space="preserve">десяти</w:t>
      </w:r>
      <w:r>
        <w:rPr>
          <w:sz w:val="26"/>
          <w:szCs w:val="26"/>
          <w:highlight w:val="white"/>
        </w:rPr>
        <w:t xml:space="preserve">) рабочих дней </w:t>
      </w:r>
      <w:r>
        <w:rPr>
          <w:sz w:val="26"/>
          <w:szCs w:val="26"/>
          <w:highlight w:val="white"/>
          <w:lang w:val="en-US" w:eastAsia="en-US"/>
        </w:rPr>
        <w:t xml:space="preserve">с даты</w:t>
      </w:r>
      <w:r>
        <w:rPr>
          <w:sz w:val="26"/>
          <w:szCs w:val="26"/>
          <w:highlight w:val="white"/>
          <w:lang w:val="en-US" w:eastAsia="en-US"/>
        </w:rPr>
        <w:t xml:space="preserve"> </w:t>
      </w:r>
      <w:r>
        <w:rPr>
          <w:sz w:val="26"/>
          <w:szCs w:val="26"/>
          <w:highlight w:val="white"/>
          <w:lang w:val="en-US" w:eastAsia="en-US"/>
        </w:rPr>
        <w:t xml:space="preserve">подписания Заказчиком</w:t>
      </w:r>
      <w:r>
        <w:rPr>
          <w:sz w:val="26"/>
          <w:szCs w:val="26"/>
          <w:highlight w:val="white"/>
          <w:lang w:eastAsia="en-US"/>
        </w:rPr>
        <w:t xml:space="preserve"> документа о </w:t>
      </w:r>
      <w:r>
        <w:rPr>
          <w:sz w:val="26"/>
          <w:szCs w:val="26"/>
          <w:highlight w:val="white"/>
          <w:lang w:eastAsia="en-US"/>
        </w:rPr>
        <w:t xml:space="preserve">приемке</w:t>
      </w:r>
      <w:r>
        <w:rPr>
          <w:sz w:val="26"/>
          <w:szCs w:val="26"/>
          <w:highlight w:val="white"/>
        </w:rPr>
        <w:t xml:space="preserve">.</w:t>
      </w:r>
      <w:r>
        <w:rPr>
          <w:sz w:val="26"/>
          <w:szCs w:val="26"/>
          <w:highlight w:val="white"/>
          <w14:ligatures w14:val="none"/>
        </w:rPr>
      </w:r>
      <w:r>
        <w:rPr>
          <w:sz w:val="26"/>
          <w:szCs w:val="26"/>
          <w:highlight w:val="white"/>
          <w14:ligatures w14:val="none"/>
        </w:rPr>
      </w:r>
    </w:p>
    <w:p>
      <w:pPr>
        <w:contextualSpacing w:val="0"/>
        <w:ind w:firstLine="709"/>
        <w:jc w:val="both"/>
        <w:widowControl w:val="off"/>
        <w:rPr>
          <w:sz w:val="26"/>
          <w:szCs w:val="26"/>
          <w:highlight w:val="white"/>
          <w14:ligatures w14:val="none"/>
        </w:rPr>
        <w:suppressLineNumbers w:val="0"/>
      </w:pPr>
      <w:r>
        <w:rPr>
          <w:sz w:val="26"/>
          <w:szCs w:val="26"/>
          <w:highlight w:val="white"/>
        </w:rPr>
      </w:r>
      <w:r>
        <w:rPr>
          <w:sz w:val="26"/>
          <w:szCs w:val="26"/>
          <w:highlight w:val="white"/>
        </w:rPr>
        <w:t xml:space="preserve">2.7. </w:t>
      </w:r>
      <w:r>
        <w:rPr>
          <w:sz w:val="26"/>
          <w:szCs w:val="26"/>
          <w:highlight w:val="white"/>
        </w:rPr>
        <w:t xml:space="preserve">Суммы требований об уплате неустоек (штрафов, пеней), предъявленных Заказчиком Исполнителю в соответствии с разделом 5 Договора, могут быть удержаны из суммы, подлежащей оплате Исполнителю.</w:t>
      </w:r>
      <w:r>
        <w:rPr>
          <w:sz w:val="26"/>
          <w:szCs w:val="26"/>
          <w:highlight w:val="white"/>
        </w:rPr>
        <w:t xml:space="preserve"> Сумма неустойки перечисляется в установленном порядке в доход федерального бюджета.</w:t>
      </w:r>
      <w:r>
        <w:rPr>
          <w:sz w:val="26"/>
          <w:szCs w:val="26"/>
          <w:highlight w:val="white"/>
          <w14:ligatures w14:val="none"/>
        </w:rPr>
      </w:r>
      <w:r>
        <w:rPr>
          <w:sz w:val="26"/>
          <w:szCs w:val="26"/>
          <w:highlight w:val="white"/>
          <w14:ligatures w14:val="none"/>
        </w:rPr>
      </w:r>
    </w:p>
    <w:p>
      <w:pPr>
        <w:pStyle w:val="1038"/>
        <w:ind w:firstLine="709"/>
        <w:jc w:val="both"/>
        <w:rPr>
          <w:sz w:val="26"/>
          <w:szCs w:val="24"/>
          <w:highlight w:val="white"/>
        </w:rPr>
      </w:pPr>
      <w:r>
        <w:rPr>
          <w:spacing w:val="-4"/>
          <w:sz w:val="26"/>
          <w:szCs w:val="25"/>
          <w:highlight w:val="white"/>
        </w:rPr>
        <w:t xml:space="preserve">2.8. Акт сверки взаиморасчетов составляется в течение </w:t>
      </w:r>
      <w:r>
        <w:rPr>
          <w:spacing w:val="-4"/>
          <w:sz w:val="26"/>
          <w:szCs w:val="25"/>
          <w:highlight w:val="white"/>
        </w:rPr>
        <w:t xml:space="preserve">не более </w:t>
      </w:r>
      <w:r>
        <w:rPr>
          <w:spacing w:val="-4"/>
          <w:sz w:val="26"/>
          <w:szCs w:val="25"/>
          <w:highlight w:val="white"/>
        </w:rPr>
        <w:t xml:space="preserve">5 (пяти) рабочих дней по требованию одной из сторон.</w:t>
      </w:r>
      <w:r>
        <w:rPr>
          <w:sz w:val="26"/>
          <w:szCs w:val="24"/>
          <w:highlight w:val="white"/>
        </w:rPr>
      </w:r>
      <w:r>
        <w:rPr>
          <w:sz w:val="26"/>
          <w:szCs w:val="24"/>
          <w:highlight w:val="white"/>
        </w:rPr>
      </w:r>
    </w:p>
    <w:p>
      <w:pPr>
        <w:pStyle w:val="1038"/>
        <w:ind w:firstLine="720"/>
        <w:jc w:val="both"/>
        <w:rPr>
          <w:sz w:val="26"/>
          <w:szCs w:val="26"/>
          <w:highlight w:val="white"/>
        </w:rPr>
        <w:suppressLineNumbers w:val="0"/>
      </w:pPr>
      <w:r>
        <w:rPr>
          <w:sz w:val="26"/>
          <w:szCs w:val="26"/>
          <w:highlight w:val="white"/>
        </w:rPr>
      </w:r>
      <w:r>
        <w:rPr>
          <w:sz w:val="26"/>
          <w:szCs w:val="26"/>
          <w:highlight w:val="white"/>
        </w:rPr>
      </w:r>
      <w:r>
        <w:rPr>
          <w:sz w:val="26"/>
          <w:szCs w:val="26"/>
          <w:highlight w:val="white"/>
        </w:rPr>
      </w:r>
    </w:p>
    <w:p>
      <w:pPr>
        <w:pStyle w:val="1038"/>
        <w:numPr>
          <w:ilvl w:val="0"/>
          <w:numId w:val="26"/>
        </w:numPr>
        <w:ind w:firstLine="720"/>
        <w:jc w:val="center"/>
        <w:rPr>
          <w:b/>
          <w:sz w:val="26"/>
          <w:szCs w:val="26"/>
          <w:highlight w:val="white"/>
        </w:rPr>
        <w:suppressLineNumbers w:val="0"/>
      </w:pPr>
      <w:r>
        <w:rPr>
          <w:b/>
          <w:sz w:val="26"/>
          <w:szCs w:val="26"/>
          <w:highlight w:val="white"/>
        </w:rPr>
        <w:t xml:space="preserve">Порядок и сроки осуществления Заказчиком приемки оказанных услуг</w:t>
      </w:r>
      <w:r>
        <w:rPr>
          <w:b/>
          <w:sz w:val="26"/>
          <w:szCs w:val="26"/>
          <w:highlight w:val="white"/>
        </w:rPr>
      </w:r>
      <w:r>
        <w:rPr>
          <w:b/>
          <w:sz w:val="26"/>
          <w:szCs w:val="26"/>
          <w:highlight w:val="white"/>
        </w:rPr>
      </w:r>
    </w:p>
    <w:p>
      <w:pPr>
        <w:pStyle w:val="1038"/>
        <w:ind w:firstLine="720"/>
        <w:jc w:val="both"/>
        <w:tabs>
          <w:tab w:val="left" w:pos="0" w:leader="none"/>
        </w:tabs>
        <w:rPr>
          <w:sz w:val="26"/>
          <w:szCs w:val="25"/>
          <w:highlight w:val="white"/>
        </w:rPr>
        <w:suppressLineNumbers w:val="0"/>
      </w:pPr>
      <w:r>
        <w:rPr>
          <w:sz w:val="26"/>
          <w:szCs w:val="26"/>
          <w:highlight w:val="white"/>
        </w:rPr>
        <w:t xml:space="preserve">3.1.</w:t>
      </w:r>
      <w:r>
        <w:rPr>
          <w:sz w:val="26"/>
          <w:szCs w:val="25"/>
          <w:highlight w:val="white"/>
        </w:rPr>
        <w:t xml:space="preserve"> Отчетным периодом</w:t>
      </w:r>
      <w:r>
        <w:rPr>
          <w:sz w:val="26"/>
          <w:szCs w:val="25"/>
          <w:highlight w:val="white"/>
        </w:rPr>
        <w:t xml:space="preserve"> является календарный месяц. </w:t>
      </w:r>
      <w:r>
        <w:rPr>
          <w:sz w:val="26"/>
          <w:szCs w:val="25"/>
          <w:highlight w:val="white"/>
        </w:rPr>
        <w:t xml:space="preserve">Исполнитель </w:t>
      </w:r>
      <w:r>
        <w:rPr>
          <w:sz w:val="26"/>
          <w:szCs w:val="25"/>
          <w:highlight w:val="white"/>
        </w:rPr>
        <w:t xml:space="preserve">ежемесячно, не позднее 10</w:t>
      </w:r>
      <w:r>
        <w:rPr>
          <w:sz w:val="26"/>
          <w:szCs w:val="25"/>
          <w:highlight w:val="white"/>
        </w:rPr>
        <w:t xml:space="preserve"> (</w:t>
      </w:r>
      <w:r>
        <w:rPr>
          <w:sz w:val="26"/>
          <w:szCs w:val="25"/>
          <w:highlight w:val="white"/>
        </w:rPr>
        <w:t xml:space="preserve">дес</w:t>
      </w:r>
      <w:r>
        <w:rPr>
          <w:sz w:val="26"/>
          <w:szCs w:val="25"/>
          <w:highlight w:val="white"/>
        </w:rPr>
        <w:t xml:space="preserve">яти) рабочих дней с окончания отчетного месяца, </w:t>
      </w:r>
      <w:r>
        <w:rPr>
          <w:sz w:val="26"/>
          <w:szCs w:val="25"/>
          <w:highlight w:val="white"/>
        </w:rPr>
        <w:t xml:space="preserve">передаёт Заказчику (или его представителю) </w:t>
      </w:r>
      <w:r>
        <w:rPr>
          <w:sz w:val="26"/>
          <w:szCs w:val="25"/>
          <w:highlight w:val="white"/>
        </w:rPr>
        <w:t xml:space="preserve">подписанный со стороны Исполнителя </w:t>
      </w:r>
      <w:r>
        <w:rPr>
          <w:sz w:val="26"/>
          <w:szCs w:val="25"/>
          <w:highlight w:val="white"/>
        </w:rPr>
        <w:t xml:space="preserve">документ о приемке (акт)</w:t>
      </w:r>
      <w:r>
        <w:rPr>
          <w:sz w:val="26"/>
          <w:szCs w:val="25"/>
          <w:highlight w:val="white"/>
        </w:rPr>
        <w:t xml:space="preserve"> в 2-х экземплярах</w:t>
      </w:r>
      <w:r>
        <w:rPr>
          <w:sz w:val="26"/>
          <w:szCs w:val="25"/>
          <w:highlight w:val="white"/>
        </w:rPr>
        <w:t xml:space="preserve">, </w:t>
      </w:r>
      <w:r>
        <w:rPr>
          <w:sz w:val="26"/>
          <w:szCs w:val="25"/>
          <w:highlight w:val="white"/>
        </w:rPr>
        <w:t xml:space="preserve">счет /счёт-фактуру/</w:t>
      </w:r>
      <w:r>
        <w:rPr>
          <w:rStyle w:val="1069"/>
          <w:highlight w:val="white"/>
        </w:rPr>
        <w:footnoteReference w:id="4"/>
      </w:r>
      <w:r>
        <w:rPr>
          <w:sz w:val="26"/>
          <w:szCs w:val="25"/>
          <w:highlight w:val="white"/>
        </w:rPr>
        <w:t xml:space="preserve">.</w:t>
      </w:r>
      <w:r>
        <w:rPr>
          <w:sz w:val="26"/>
          <w:szCs w:val="25"/>
          <w:highlight w:val="white"/>
        </w:rPr>
        <w:t xml:space="preserve"> </w:t>
      </w:r>
      <w:r>
        <w:rPr>
          <w:sz w:val="26"/>
          <w:szCs w:val="25"/>
          <w:highlight w:val="white"/>
        </w:rPr>
      </w:r>
      <w:r>
        <w:rPr>
          <w:sz w:val="26"/>
          <w:szCs w:val="25"/>
          <w:highlight w:val="white"/>
        </w:rPr>
      </w:r>
    </w:p>
    <w:p>
      <w:pPr>
        <w:pStyle w:val="1038"/>
        <w:ind w:firstLine="709"/>
        <w:jc w:val="both"/>
        <w:rPr>
          <w:sz w:val="26"/>
          <w:szCs w:val="25"/>
          <w:highlight w:val="white"/>
        </w:rPr>
      </w:pPr>
      <w:r>
        <w:rPr>
          <w:sz w:val="26"/>
          <w:szCs w:val="25"/>
          <w:highlight w:val="white"/>
        </w:rPr>
        <w:t xml:space="preserve">3.2. Для п</w:t>
      </w:r>
      <w:r>
        <w:rPr>
          <w:sz w:val="26"/>
          <w:szCs w:val="25"/>
          <w:highlight w:val="white"/>
        </w:rPr>
        <w:t xml:space="preserve">роверки предоставленных Исполнителем результатов, предусмотренных настоящим Договором, в части их соответствия условиям Договора, Заказчик (уполномоченное лицо, отвечающее за приемку) проводит экспертизу в соответствии со ст.94 Федерального закона № 44-ФЗ.</w:t>
      </w:r>
      <w:r>
        <w:rPr>
          <w:sz w:val="26"/>
          <w:szCs w:val="26"/>
          <w:highlight w:val="white"/>
          <w:lang w:eastAsia="ar-SA"/>
        </w:rPr>
        <w:t xml:space="preserve"> </w:t>
      </w:r>
      <w:r>
        <w:rPr>
          <w:sz w:val="26"/>
          <w:szCs w:val="25"/>
          <w:highlight w:val="white"/>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r>
        <w:rPr>
          <w:sz w:val="26"/>
          <w:szCs w:val="25"/>
          <w:highlight w:val="white"/>
        </w:rPr>
      </w:r>
      <w:r>
        <w:rPr>
          <w:sz w:val="26"/>
          <w:szCs w:val="25"/>
          <w:highlight w:val="white"/>
        </w:rPr>
      </w:r>
    </w:p>
    <w:p>
      <w:pPr>
        <w:ind w:firstLine="709"/>
        <w:jc w:val="both"/>
        <w:spacing w:line="240" w:lineRule="auto"/>
        <w:tabs>
          <w:tab w:val="left" w:pos="1276" w:leader="none"/>
        </w:tabs>
        <w:rPr>
          <w:sz w:val="26"/>
          <w:szCs w:val="26"/>
          <w:highlight w:val="white"/>
        </w:rPr>
      </w:pPr>
      <w:r>
        <w:rPr>
          <w:sz w:val="26"/>
          <w:szCs w:val="26"/>
          <w:highlight w:val="white"/>
          <w:lang w:eastAsia="ar-SA"/>
        </w:rPr>
        <w:t xml:space="preserve">3.3. </w:t>
      </w:r>
      <w:r>
        <w:rPr>
          <w:sz w:val="26"/>
          <w:szCs w:val="26"/>
          <w:highlight w:val="white"/>
        </w:rPr>
        <w:t xml:space="preserve">Приемка оказанных услуг осуществляется без присутствия представителей Исполнителя и оформляется Актом приемки товаров, работ, услуг (ф.0510452).</w:t>
      </w:r>
      <w:r>
        <w:rPr>
          <w:sz w:val="26"/>
          <w:szCs w:val="26"/>
          <w:highlight w:val="white"/>
        </w:rPr>
        <w:t xml:space="preserve">Подписание </w:t>
      </w:r>
      <w:r>
        <w:rPr>
          <w:sz w:val="26"/>
          <w:szCs w:val="26"/>
          <w:highlight w:val="white"/>
        </w:rPr>
        <w:t xml:space="preserve">Акта приемки товаров, работ, услуг (ф.0510452)</w:t>
      </w:r>
      <w:r>
        <w:rPr>
          <w:sz w:val="26"/>
          <w:szCs w:val="26"/>
          <w:highlight w:val="white"/>
        </w:rPr>
        <w:t xml:space="preserve"> Исполнителем и направление указанного акта в адрес Исполнителя не требуется.</w:t>
      </w:r>
      <w:r>
        <w:rPr>
          <w:sz w:val="26"/>
          <w:szCs w:val="26"/>
          <w:highlight w:val="white"/>
        </w:rPr>
      </w:r>
      <w:r>
        <w:rPr>
          <w:sz w:val="26"/>
          <w:szCs w:val="26"/>
          <w:highlight w:val="white"/>
        </w:rPr>
      </w:r>
    </w:p>
    <w:p>
      <w:pPr>
        <w:pStyle w:val="1038"/>
        <w:ind w:firstLine="709"/>
        <w:jc w:val="both"/>
        <w:spacing w:line="240" w:lineRule="auto"/>
        <w:tabs>
          <w:tab w:val="left" w:pos="1276" w:leader="none"/>
        </w:tabs>
        <w:rPr>
          <w:sz w:val="26"/>
          <w:szCs w:val="26"/>
          <w:highlight w:val="white"/>
        </w:rPr>
      </w:pPr>
      <w:r>
        <w:rPr>
          <w:rFonts w:ascii="Tinos" w:hAnsi="Tinos" w:eastAsia="Tinos" w:cs="Tinos"/>
          <w:sz w:val="26"/>
          <w:szCs w:val="26"/>
          <w:highlight w:val="white"/>
          <w:lang w:eastAsia="ar-SA"/>
        </w:rPr>
        <w:t xml:space="preserve">3.4.</w:t>
      </w:r>
      <w:r>
        <w:rPr>
          <w:rFonts w:ascii="Tinos" w:hAnsi="Tinos" w:eastAsia="Tinos" w:cs="Tinos"/>
          <w:sz w:val="26"/>
          <w:szCs w:val="26"/>
          <w:highlight w:val="white"/>
          <w:lang w:eastAsia="ar-SA"/>
        </w:rPr>
        <w:t xml:space="preserve"> </w:t>
      </w:r>
      <w:r>
        <w:rPr>
          <w:sz w:val="26"/>
          <w:szCs w:val="26"/>
          <w:highlight w:val="white"/>
        </w:rPr>
        <w:t xml:space="preserve">Датой приемки оказанных услуг считается дата подписания Заказчиком документа о приемке (акта). </w:t>
      </w:r>
      <w:r>
        <w:rPr>
          <w:bCs/>
          <w:sz w:val="26"/>
          <w:szCs w:val="26"/>
          <w:highlight w:val="white"/>
        </w:rPr>
        <w:t xml:space="preserve">Общий срок осуществления пр</w:t>
      </w:r>
      <w:r>
        <w:rPr>
          <w:bCs/>
          <w:sz w:val="26"/>
          <w:szCs w:val="26"/>
          <w:highlight w:val="white"/>
        </w:rPr>
        <w:t xml:space="preserve">иемки </w:t>
      </w:r>
      <w:r>
        <w:rPr>
          <w:sz w:val="26"/>
          <w:szCs w:val="26"/>
          <w:highlight w:val="white"/>
        </w:rPr>
        <w:t xml:space="preserve">оказанных услуг </w:t>
      </w:r>
      <w:r>
        <w:rPr>
          <w:bCs/>
          <w:sz w:val="26"/>
          <w:szCs w:val="26"/>
          <w:highlight w:val="white"/>
        </w:rPr>
        <w:t xml:space="preserve">– не более 10 рабочих дней с даты предоставления результатов оказания услуг </w:t>
      </w:r>
      <w:r>
        <w:rPr>
          <w:bCs/>
          <w:i/>
          <w:sz w:val="26"/>
          <w:szCs w:val="26"/>
          <w:highlight w:val="white"/>
        </w:rPr>
        <w:t xml:space="preserve">(при отсутствие выявленных несоответствий и недостатков в оказанных услугах).</w:t>
      </w:r>
      <w:r>
        <w:rPr>
          <w:sz w:val="26"/>
          <w:szCs w:val="26"/>
          <w:highlight w:val="white"/>
        </w:rPr>
      </w:r>
      <w:r>
        <w:rPr>
          <w:sz w:val="26"/>
          <w:szCs w:val="26"/>
          <w:highlight w:val="white"/>
        </w:rPr>
      </w:r>
    </w:p>
    <w:p>
      <w:pPr>
        <w:ind w:firstLine="709"/>
        <w:jc w:val="both"/>
        <w:spacing w:after="0" w:line="228" w:lineRule="auto"/>
        <w:rPr>
          <w:rFonts w:ascii="Tinos" w:hAnsi="Tinos" w:cs="Tinos"/>
          <w:sz w:val="26"/>
          <w:szCs w:val="26"/>
          <w:highlight w:val="white"/>
        </w:rPr>
      </w:pPr>
      <w:r>
        <w:rPr>
          <w:rFonts w:ascii="Tinos" w:hAnsi="Tinos" w:eastAsia="Tinos" w:cs="Tinos"/>
          <w:sz w:val="26"/>
          <w:szCs w:val="26"/>
          <w:highlight w:val="white"/>
          <w:shd w:val="clear" w:color="auto" w:fill="ffffff"/>
        </w:rPr>
        <w:t xml:space="preserve">3</w:t>
      </w:r>
      <w:r>
        <w:rPr>
          <w:rFonts w:ascii="Tinos" w:hAnsi="Tinos" w:eastAsia="Tinos" w:cs="Tinos"/>
          <w:sz w:val="26"/>
          <w:szCs w:val="26"/>
          <w:highlight w:val="white"/>
          <w:shd w:val="clear" w:color="auto" w:fill="ffffff"/>
        </w:rPr>
        <w:t xml:space="preserve">.5. В случае, если по результатам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r>
        <w:rPr>
          <w:rFonts w:ascii="Tinos" w:hAnsi="Tinos" w:cs="Tinos"/>
          <w:sz w:val="26"/>
          <w:szCs w:val="26"/>
          <w:highlight w:val="white"/>
        </w:rPr>
      </w:r>
      <w:r>
        <w:rPr>
          <w:rFonts w:ascii="Tinos" w:hAnsi="Tinos" w:cs="Tinos"/>
          <w:sz w:val="26"/>
          <w:szCs w:val="26"/>
          <w:highlight w:val="white"/>
        </w:rPr>
      </w:r>
    </w:p>
    <w:p>
      <w:pPr>
        <w:pStyle w:val="1038"/>
        <w:ind w:firstLine="709"/>
        <w:jc w:val="both"/>
        <w:spacing w:after="0" w:line="228" w:lineRule="auto"/>
        <w:tabs>
          <w:tab w:val="left" w:pos="0" w:leader="none"/>
        </w:tabs>
        <w:rPr>
          <w:rFonts w:ascii="Tinos" w:hAnsi="Tinos" w:cs="Tinos"/>
          <w:sz w:val="26"/>
          <w:szCs w:val="26"/>
          <w:highlight w:val="white"/>
        </w:rPr>
      </w:pPr>
      <w:r>
        <w:rPr>
          <w:rFonts w:ascii="Tinos" w:hAnsi="Tinos" w:eastAsia="Tinos" w:cs="Tinos"/>
          <w:sz w:val="26"/>
          <w:szCs w:val="26"/>
          <w:highlight w:val="white"/>
        </w:rPr>
        <w:t xml:space="preserve">3.6. При выявлении несоответствий в оказанных услугах требованиям нас</w:t>
      </w:r>
      <w:r>
        <w:rPr>
          <w:rFonts w:ascii="Tinos" w:hAnsi="Tinos" w:eastAsia="Tinos" w:cs="Tinos"/>
          <w:sz w:val="26"/>
          <w:szCs w:val="26"/>
          <w:highlight w:val="white"/>
        </w:rPr>
        <w:t xml:space="preserve">тоящего Договора, препятствующих приемке</w:t>
      </w:r>
      <w:r>
        <w:rPr>
          <w:rFonts w:ascii="Tinos" w:hAnsi="Tinos" w:eastAsia="Tinos" w:cs="Tinos"/>
          <w:sz w:val="26"/>
          <w:szCs w:val="26"/>
          <w:highlight w:val="white"/>
        </w:rPr>
        <w:t xml:space="preserve"> оказанных услуг</w:t>
      </w:r>
      <w:r>
        <w:rPr>
          <w:rFonts w:ascii="Tinos" w:hAnsi="Tinos" w:eastAsia="Tinos" w:cs="Tinos"/>
          <w:sz w:val="26"/>
          <w:szCs w:val="26"/>
          <w:highlight w:val="white"/>
        </w:rPr>
        <w:t xml:space="preserve">, составляется акт с указанием выявленных недостатков и сроков их устранения.</w:t>
      </w:r>
      <w:r>
        <w:rPr>
          <w:rFonts w:ascii="Tinos" w:hAnsi="Tinos" w:cs="Tinos"/>
          <w:sz w:val="26"/>
          <w:szCs w:val="26"/>
          <w:highlight w:val="white"/>
        </w:rPr>
      </w:r>
      <w:r>
        <w:rPr>
          <w:rFonts w:ascii="Tinos" w:hAnsi="Tinos" w:cs="Tinos"/>
          <w:sz w:val="26"/>
          <w:szCs w:val="26"/>
          <w:highlight w:val="white"/>
        </w:rPr>
      </w:r>
    </w:p>
    <w:p>
      <w:pPr>
        <w:pStyle w:val="1038"/>
        <w:ind w:firstLine="709"/>
        <w:jc w:val="both"/>
        <w:spacing w:after="0" w:line="228" w:lineRule="auto"/>
        <w:tabs>
          <w:tab w:val="left" w:pos="0" w:leader="none"/>
        </w:tabs>
        <w:rPr>
          <w:rFonts w:ascii="Tinos" w:hAnsi="Tinos" w:cs="Tinos"/>
          <w:sz w:val="26"/>
          <w:szCs w:val="26"/>
          <w:highlight w:val="white"/>
        </w:rPr>
      </w:pPr>
      <w:r>
        <w:rPr>
          <w:rFonts w:ascii="Tinos" w:hAnsi="Tinos" w:eastAsia="Tinos" w:cs="Tinos"/>
          <w:sz w:val="26"/>
          <w:szCs w:val="26"/>
          <w:highlight w:val="white"/>
        </w:rPr>
        <w:t xml:space="preserve">3</w:t>
      </w:r>
      <w:r>
        <w:rPr>
          <w:rFonts w:ascii="Tinos" w:hAnsi="Tinos" w:eastAsia="Tinos" w:cs="Tinos"/>
          <w:sz w:val="26"/>
          <w:szCs w:val="26"/>
          <w:highlight w:val="white"/>
        </w:rPr>
        <w:t xml:space="preserve">.7. Акт о выявленных недостатках и замечаниях </w:t>
      </w:r>
      <w:r>
        <w:rPr>
          <w:rFonts w:ascii="Tinos" w:hAnsi="Tinos" w:eastAsia="Tinos" w:cs="Tinos"/>
          <w:sz w:val="26"/>
          <w:szCs w:val="26"/>
          <w:highlight w:val="white"/>
        </w:rPr>
        <w:t xml:space="preserve">направляется</w:t>
      </w:r>
      <w:r>
        <w:rPr>
          <w:rFonts w:ascii="Tinos" w:hAnsi="Tinos" w:eastAsia="Tinos" w:cs="Tinos"/>
          <w:sz w:val="26"/>
          <w:szCs w:val="26"/>
          <w:highlight w:val="white"/>
        </w:rPr>
        <w:t xml:space="preserve"> Заказчиком Исполнителю на электронный адрес в течение 1 (одного) рабочего дня</w:t>
      </w:r>
      <w:r>
        <w:rPr>
          <w:rFonts w:ascii="Tinos" w:hAnsi="Tinos" w:eastAsia="Tinos" w:cs="Tinos"/>
          <w:sz w:val="26"/>
          <w:szCs w:val="26"/>
          <w:highlight w:val="white"/>
        </w:rPr>
        <w:t xml:space="preserve"> с даты составления такого акта. Расходы, связанные с устранением недостатков, замечаний, несет Исполнитель за свой счет. </w:t>
      </w:r>
      <w:r>
        <w:rPr>
          <w:rFonts w:ascii="Tinos" w:hAnsi="Tinos" w:cs="Tinos"/>
          <w:sz w:val="26"/>
          <w:szCs w:val="26"/>
          <w:highlight w:val="white"/>
        </w:rPr>
      </w:r>
      <w:r>
        <w:rPr>
          <w:rFonts w:ascii="Tinos" w:hAnsi="Tinos" w:cs="Tinos"/>
          <w:sz w:val="26"/>
          <w:szCs w:val="26"/>
          <w:highlight w:val="white"/>
        </w:rPr>
      </w:r>
    </w:p>
    <w:p>
      <w:pPr>
        <w:pStyle w:val="1038"/>
        <w:ind w:firstLine="709"/>
        <w:jc w:val="both"/>
        <w:spacing w:after="0" w:line="228" w:lineRule="auto"/>
        <w:rPr>
          <w:rFonts w:ascii="Tinos" w:hAnsi="Tinos" w:cs="Tinos"/>
          <w:color w:val="000000"/>
          <w:sz w:val="26"/>
          <w:szCs w:val="26"/>
          <w:highlight w:val="white"/>
        </w:rPr>
      </w:pPr>
      <w:r>
        <w:rPr>
          <w:rFonts w:ascii="Tinos" w:hAnsi="Tinos" w:eastAsia="Tinos" w:cs="Tinos"/>
          <w:sz w:val="26"/>
          <w:szCs w:val="26"/>
          <w:highlight w:val="white"/>
          <w:lang w:eastAsia="en-US"/>
        </w:rPr>
        <w:t xml:space="preserve">3</w:t>
      </w:r>
      <w:r>
        <w:rPr>
          <w:rFonts w:ascii="Tinos" w:hAnsi="Tinos" w:eastAsia="Tinos" w:cs="Tinos"/>
          <w:sz w:val="26"/>
          <w:szCs w:val="26"/>
          <w:highlight w:val="white"/>
          <w:lang w:val="en-US" w:eastAsia="en-US"/>
        </w:rPr>
        <w:t xml:space="preserve">.8</w:t>
      </w:r>
      <w:r>
        <w:rPr>
          <w:rFonts w:ascii="Tinos" w:hAnsi="Tinos" w:eastAsia="Tinos" w:cs="Tinos"/>
          <w:sz w:val="26"/>
          <w:szCs w:val="26"/>
          <w:highlight w:val="white"/>
          <w:lang w:val="en-US" w:eastAsia="en-US"/>
        </w:rPr>
        <w:t xml:space="preserve">.</w:t>
      </w:r>
      <w:r>
        <w:rPr>
          <w:rFonts w:ascii="Tinos" w:hAnsi="Tinos" w:eastAsia="Tinos" w:cs="Tinos"/>
          <w:color w:val="000000"/>
          <w:sz w:val="26"/>
          <w:szCs w:val="26"/>
          <w:highlight w:val="white"/>
          <w:lang w:val="en-US" w:eastAsia="en-US"/>
        </w:rPr>
        <w:t xml:space="preserve"> </w:t>
      </w:r>
      <w:r>
        <w:rPr>
          <w:rFonts w:ascii="Tinos" w:hAnsi="Tinos" w:eastAsia="Tinos" w:cs="Tinos"/>
          <w:color w:val="000000"/>
          <w:sz w:val="26"/>
          <w:szCs w:val="26"/>
          <w:highlight w:val="white"/>
          <w:lang w:eastAsia="en-US"/>
        </w:rPr>
        <w:t xml:space="preserve">После устранения выявленных недостатков на основании повторной экспертизы проводится повторная приемка оказанных услуг. Срок проведения – не более 3 (трех) рабочих дней с даты истечения установленного срока на устранение недостатков. </w:t>
      </w:r>
      <w:r>
        <w:rPr>
          <w:rFonts w:ascii="Tinos" w:hAnsi="Tinos" w:cs="Tinos"/>
          <w:color w:val="000000"/>
          <w:sz w:val="26"/>
          <w:szCs w:val="26"/>
          <w:highlight w:val="white"/>
        </w:rPr>
      </w:r>
      <w:r>
        <w:rPr>
          <w:rFonts w:ascii="Tinos" w:hAnsi="Tinos" w:cs="Tinos"/>
          <w:color w:val="000000"/>
          <w:sz w:val="26"/>
          <w:szCs w:val="26"/>
          <w:highlight w:val="white"/>
        </w:rPr>
      </w:r>
    </w:p>
    <w:p>
      <w:pPr>
        <w:pStyle w:val="1038"/>
        <w:ind w:firstLine="709"/>
        <w:jc w:val="both"/>
        <w:spacing w:after="0" w:line="228" w:lineRule="auto"/>
        <w:rPr>
          <w:rFonts w:ascii="Tinos" w:hAnsi="Tinos" w:cs="Tinos"/>
          <w:color w:val="000000"/>
          <w:sz w:val="26"/>
          <w:szCs w:val="26"/>
          <w:highlight w:val="white"/>
        </w:rPr>
      </w:pPr>
      <w:r>
        <w:rPr>
          <w:rFonts w:ascii="Tinos" w:hAnsi="Tinos" w:eastAsia="Tinos" w:cs="Tinos"/>
          <w:color w:val="000000"/>
          <w:sz w:val="26"/>
          <w:szCs w:val="26"/>
          <w:highlight w:val="white"/>
          <w:lang w:eastAsia="en-US"/>
        </w:rPr>
        <w:t xml:space="preserve">3</w:t>
      </w:r>
      <w:r>
        <w:rPr>
          <w:rFonts w:ascii="Tinos" w:hAnsi="Tinos" w:eastAsia="Tinos" w:cs="Tinos"/>
          <w:color w:val="000000"/>
          <w:sz w:val="26"/>
          <w:szCs w:val="26"/>
          <w:highlight w:val="white"/>
          <w:lang w:eastAsia="en-US"/>
        </w:rPr>
        <w:t xml:space="preserve">.9. При повторном выявлении недостатков, а также в случае нарушения сроков устранения недостатков составляется заключение, являющееся мотивированным отказом от принятия оказанных услуг и подписания документа о приемке.</w:t>
      </w:r>
      <w:r>
        <w:rPr>
          <w:rFonts w:ascii="Tinos" w:hAnsi="Tinos" w:cs="Tinos"/>
          <w:color w:val="000000"/>
          <w:sz w:val="26"/>
          <w:szCs w:val="26"/>
          <w:highlight w:val="white"/>
        </w:rPr>
      </w:r>
      <w:r>
        <w:rPr>
          <w:rFonts w:ascii="Tinos" w:hAnsi="Tinos" w:cs="Tinos"/>
          <w:color w:val="000000"/>
          <w:sz w:val="26"/>
          <w:szCs w:val="26"/>
          <w:highlight w:val="white"/>
        </w:rPr>
      </w:r>
    </w:p>
    <w:p>
      <w:pPr>
        <w:ind w:firstLine="0"/>
        <w:jc w:val="both"/>
        <w:spacing w:line="240" w:lineRule="auto"/>
        <w:tabs>
          <w:tab w:val="left" w:pos="1276" w:leader="none"/>
        </w:tabs>
        <w:rPr>
          <w:sz w:val="26"/>
          <w:szCs w:val="26"/>
          <w:highlight w:val="white"/>
        </w:rPr>
      </w:pPr>
      <w:r>
        <w:rPr>
          <w:sz w:val="26"/>
          <w:szCs w:val="26"/>
          <w:highlight w:val="white"/>
          <w:lang w:eastAsia="ar-SA"/>
        </w:rPr>
      </w:r>
      <w:r>
        <w:rPr>
          <w:sz w:val="26"/>
          <w:szCs w:val="26"/>
          <w:highlight w:val="white"/>
        </w:rPr>
      </w:r>
      <w:r>
        <w:rPr>
          <w:sz w:val="26"/>
          <w:szCs w:val="26"/>
          <w:highlight w:val="white"/>
        </w:rPr>
      </w:r>
    </w:p>
    <w:p>
      <w:pPr>
        <w:pStyle w:val="1038"/>
        <w:jc w:val="center"/>
        <w:keepNext/>
        <w:tabs>
          <w:tab w:val="left" w:pos="0" w:leader="none"/>
        </w:tabs>
        <w:rPr>
          <w:sz w:val="26"/>
          <w:szCs w:val="25"/>
          <w:highlight w:val="white"/>
        </w:rPr>
      </w:pPr>
      <w:r>
        <w:rPr>
          <w:b/>
          <w:sz w:val="26"/>
          <w:szCs w:val="25"/>
          <w:highlight w:val="white"/>
        </w:rPr>
        <w:t xml:space="preserve">4. Права и обязанности Сторон</w:t>
      </w:r>
      <w:r>
        <w:rPr>
          <w:sz w:val="26"/>
          <w:szCs w:val="25"/>
          <w:highlight w:val="white"/>
        </w:rPr>
      </w:r>
      <w:r>
        <w:rPr>
          <w:sz w:val="26"/>
          <w:szCs w:val="25"/>
          <w:highlight w:val="white"/>
        </w:rPr>
      </w:r>
    </w:p>
    <w:p>
      <w:pPr>
        <w:pStyle w:val="1038"/>
        <w:ind w:firstLine="705"/>
        <w:jc w:val="both"/>
        <w:rPr>
          <w:b/>
          <w:sz w:val="26"/>
          <w:szCs w:val="25"/>
          <w:highlight w:val="white"/>
        </w:rPr>
      </w:pPr>
      <w:r>
        <w:rPr>
          <w:b/>
          <w:sz w:val="26"/>
          <w:szCs w:val="25"/>
          <w:highlight w:val="white"/>
        </w:rPr>
        <w:t xml:space="preserve">4.1. Заказчик вправе:</w:t>
      </w:r>
      <w:r>
        <w:rPr>
          <w:b/>
          <w:sz w:val="26"/>
          <w:szCs w:val="25"/>
          <w:highlight w:val="white"/>
        </w:rPr>
      </w:r>
      <w:r>
        <w:rPr>
          <w:b/>
          <w:sz w:val="26"/>
          <w:szCs w:val="25"/>
          <w:highlight w:val="white"/>
        </w:rPr>
      </w:r>
    </w:p>
    <w:p>
      <w:pPr>
        <w:pStyle w:val="1038"/>
        <w:ind w:firstLine="705"/>
        <w:jc w:val="both"/>
        <w:rPr>
          <w:sz w:val="26"/>
          <w:szCs w:val="25"/>
          <w:highlight w:val="white"/>
        </w:rPr>
      </w:pPr>
      <w:r>
        <w:rPr>
          <w:sz w:val="26"/>
          <w:szCs w:val="25"/>
          <w:highlight w:val="white"/>
        </w:rPr>
        <w:t xml:space="preserve">4.1.1. В любое время проверять ход и качество оказания Исполнителем услуг.</w:t>
      </w:r>
      <w:r>
        <w:rPr>
          <w:sz w:val="26"/>
          <w:szCs w:val="25"/>
          <w:highlight w:val="white"/>
        </w:rPr>
      </w:r>
      <w:r>
        <w:rPr>
          <w:sz w:val="26"/>
          <w:szCs w:val="25"/>
          <w:highlight w:val="white"/>
        </w:rPr>
      </w:r>
    </w:p>
    <w:p>
      <w:pPr>
        <w:pStyle w:val="1038"/>
        <w:ind w:firstLine="709"/>
        <w:jc w:val="both"/>
        <w:rPr>
          <w:sz w:val="26"/>
          <w:szCs w:val="25"/>
          <w:highlight w:val="white"/>
        </w:rPr>
        <w:outlineLvl w:val="1"/>
      </w:pPr>
      <w:r>
        <w:rPr>
          <w:sz w:val="26"/>
          <w:szCs w:val="25"/>
          <w:highlight w:val="white"/>
        </w:rPr>
        <w:t xml:space="preserve">4.1.2. Требовать предоставления услуг надлежащего качества.</w:t>
      </w:r>
      <w:r>
        <w:rPr>
          <w:sz w:val="26"/>
          <w:szCs w:val="25"/>
          <w:highlight w:val="white"/>
        </w:rPr>
      </w:r>
      <w:r>
        <w:rPr>
          <w:sz w:val="26"/>
          <w:szCs w:val="25"/>
          <w:highlight w:val="white"/>
        </w:rPr>
      </w:r>
    </w:p>
    <w:p>
      <w:pPr>
        <w:pStyle w:val="1038"/>
        <w:ind w:firstLine="709"/>
        <w:jc w:val="both"/>
        <w:rPr>
          <w:b/>
          <w:sz w:val="26"/>
          <w:szCs w:val="25"/>
          <w:highlight w:val="white"/>
        </w:rPr>
        <w:outlineLvl w:val="1"/>
      </w:pPr>
      <w:r>
        <w:rPr>
          <w:b/>
          <w:sz w:val="26"/>
          <w:szCs w:val="25"/>
          <w:highlight w:val="white"/>
        </w:rPr>
        <w:t xml:space="preserve">4.2. Заказчик обязан:</w:t>
      </w:r>
      <w:r>
        <w:rPr>
          <w:b/>
          <w:sz w:val="26"/>
          <w:szCs w:val="25"/>
          <w:highlight w:val="white"/>
        </w:rPr>
      </w:r>
      <w:r>
        <w:rPr>
          <w:b/>
          <w:sz w:val="26"/>
          <w:szCs w:val="25"/>
          <w:highlight w:val="white"/>
        </w:rPr>
      </w:r>
    </w:p>
    <w:p>
      <w:pPr>
        <w:pStyle w:val="1038"/>
        <w:ind w:firstLine="709"/>
        <w:jc w:val="both"/>
        <w:rPr>
          <w:sz w:val="26"/>
          <w:szCs w:val="25"/>
          <w:highlight w:val="white"/>
        </w:rPr>
        <w:outlineLvl w:val="1"/>
      </w:pPr>
      <w:r>
        <w:rPr>
          <w:sz w:val="26"/>
          <w:szCs w:val="25"/>
          <w:highlight w:val="white"/>
        </w:rPr>
        <w:t xml:space="preserve">4.2.1. Оплатить надлежаще оказанные и принятые услуги.</w:t>
      </w:r>
      <w:r>
        <w:rPr>
          <w:sz w:val="26"/>
          <w:szCs w:val="25"/>
          <w:highlight w:val="white"/>
        </w:rPr>
      </w:r>
      <w:r>
        <w:rPr>
          <w:sz w:val="26"/>
          <w:szCs w:val="25"/>
          <w:highlight w:val="white"/>
        </w:rPr>
      </w:r>
    </w:p>
    <w:p>
      <w:pPr>
        <w:pStyle w:val="1038"/>
        <w:ind w:firstLine="709"/>
        <w:jc w:val="both"/>
        <w:rPr>
          <w:sz w:val="26"/>
          <w:szCs w:val="25"/>
          <w:highlight w:val="white"/>
        </w:rPr>
        <w:outlineLvl w:val="1"/>
      </w:pPr>
      <w:r>
        <w:rPr>
          <w:sz w:val="26"/>
          <w:szCs w:val="25"/>
          <w:highlight w:val="white"/>
        </w:rPr>
        <w:t xml:space="preserve">4.2.1. Предоставить Исполнителю список лиц (ответственных сотрудников) для координации оказываемых услуг и контактные телефоны.</w:t>
      </w:r>
      <w:r>
        <w:rPr>
          <w:sz w:val="26"/>
          <w:szCs w:val="25"/>
          <w:highlight w:val="white"/>
        </w:rPr>
      </w:r>
      <w:r>
        <w:rPr>
          <w:sz w:val="26"/>
          <w:szCs w:val="25"/>
          <w:highlight w:val="white"/>
        </w:rPr>
      </w:r>
    </w:p>
    <w:p>
      <w:pPr>
        <w:pStyle w:val="1038"/>
        <w:ind w:firstLine="709"/>
        <w:jc w:val="both"/>
        <w:rPr>
          <w:b/>
          <w:sz w:val="26"/>
          <w:szCs w:val="25"/>
          <w:highlight w:val="white"/>
        </w:rPr>
      </w:pPr>
      <w:r>
        <w:rPr>
          <w:b/>
          <w:sz w:val="26"/>
          <w:szCs w:val="25"/>
          <w:highlight w:val="white"/>
        </w:rPr>
        <w:t xml:space="preserve">4.3. Исполнитель вправе:</w:t>
      </w:r>
      <w:r>
        <w:rPr>
          <w:b/>
          <w:sz w:val="26"/>
          <w:szCs w:val="25"/>
          <w:highlight w:val="white"/>
        </w:rPr>
      </w:r>
      <w:r>
        <w:rPr>
          <w:b/>
          <w:sz w:val="26"/>
          <w:szCs w:val="25"/>
          <w:highlight w:val="white"/>
        </w:rPr>
      </w:r>
    </w:p>
    <w:p>
      <w:pPr>
        <w:pStyle w:val="1038"/>
        <w:ind w:firstLine="709"/>
        <w:jc w:val="both"/>
        <w:rPr>
          <w:sz w:val="26"/>
          <w:szCs w:val="25"/>
          <w:highlight w:val="white"/>
        </w:rPr>
      </w:pPr>
      <w:r>
        <w:rPr>
          <w:sz w:val="26"/>
          <w:szCs w:val="25"/>
          <w:highlight w:val="white"/>
        </w:rPr>
        <w:t xml:space="preserve">4.3.1. Получать от Заказчика информацию, необходимую для оказания услуг по Договору.</w:t>
      </w:r>
      <w:r>
        <w:rPr>
          <w:sz w:val="26"/>
          <w:szCs w:val="25"/>
          <w:highlight w:val="white"/>
        </w:rPr>
      </w:r>
      <w:r>
        <w:rPr>
          <w:sz w:val="26"/>
          <w:szCs w:val="25"/>
          <w:highlight w:val="white"/>
        </w:rPr>
      </w:r>
    </w:p>
    <w:p>
      <w:pPr>
        <w:pStyle w:val="1038"/>
        <w:ind w:firstLine="709"/>
        <w:jc w:val="both"/>
        <w:rPr>
          <w:b/>
          <w:sz w:val="26"/>
          <w:szCs w:val="25"/>
          <w:highlight w:val="white"/>
        </w:rPr>
      </w:pPr>
      <w:r>
        <w:rPr>
          <w:b/>
          <w:sz w:val="26"/>
          <w:szCs w:val="25"/>
          <w:highlight w:val="white"/>
        </w:rPr>
        <w:t xml:space="preserve">4.4. Исполнитель обязан:</w:t>
      </w:r>
      <w:r>
        <w:rPr>
          <w:b/>
          <w:sz w:val="26"/>
          <w:szCs w:val="25"/>
          <w:highlight w:val="white"/>
        </w:rPr>
      </w:r>
      <w:r>
        <w:rPr>
          <w:b/>
          <w:sz w:val="26"/>
          <w:szCs w:val="25"/>
          <w:highlight w:val="white"/>
        </w:rPr>
      </w:r>
    </w:p>
    <w:p>
      <w:pPr>
        <w:pStyle w:val="1038"/>
        <w:ind w:firstLine="709"/>
        <w:jc w:val="both"/>
        <w:rPr>
          <w:sz w:val="26"/>
          <w:szCs w:val="25"/>
          <w:highlight w:val="white"/>
        </w:rPr>
      </w:pPr>
      <w:r>
        <w:rPr>
          <w:sz w:val="26"/>
          <w:szCs w:val="25"/>
          <w:highlight w:val="white"/>
        </w:rPr>
        <w:t xml:space="preserve">4.4.1. Оказывать услуги в соответствии с Договором.</w:t>
      </w:r>
      <w:r>
        <w:rPr>
          <w:sz w:val="26"/>
          <w:szCs w:val="25"/>
          <w:highlight w:val="white"/>
        </w:rPr>
      </w:r>
      <w:r>
        <w:rPr>
          <w:sz w:val="26"/>
          <w:szCs w:val="25"/>
          <w:highlight w:val="white"/>
        </w:rPr>
      </w:r>
    </w:p>
    <w:p>
      <w:pPr>
        <w:pStyle w:val="1038"/>
        <w:ind w:firstLine="709"/>
        <w:jc w:val="both"/>
        <w:rPr>
          <w:sz w:val="26"/>
          <w:szCs w:val="25"/>
          <w:highlight w:val="white"/>
        </w:rPr>
      </w:pPr>
      <w:r>
        <w:rPr>
          <w:sz w:val="26"/>
          <w:szCs w:val="25"/>
          <w:highlight w:val="white"/>
        </w:rPr>
        <w:t xml:space="preserve">4.4.2. Представить Заказчику сведения (ФИ</w:t>
      </w:r>
      <w:r>
        <w:rPr>
          <w:sz w:val="26"/>
          <w:szCs w:val="25"/>
          <w:highlight w:val="white"/>
          <w:lang w:val="en-US"/>
        </w:rPr>
        <w:t xml:space="preserve">O</w:t>
      </w:r>
      <w:r>
        <w:rPr>
          <w:sz w:val="26"/>
          <w:szCs w:val="25"/>
          <w:highlight w:val="white"/>
        </w:rPr>
        <w:t xml:space="preserve">, телефон) о лице Исполнителя, ответственном за оказание услуг по настоящему Договору.</w:t>
      </w:r>
      <w:r>
        <w:rPr>
          <w:sz w:val="26"/>
          <w:szCs w:val="25"/>
          <w:highlight w:val="white"/>
        </w:rPr>
      </w:r>
      <w:r>
        <w:rPr>
          <w:sz w:val="26"/>
          <w:szCs w:val="25"/>
          <w:highlight w:val="white"/>
        </w:rPr>
      </w:r>
    </w:p>
    <w:p>
      <w:pPr>
        <w:pStyle w:val="1038"/>
        <w:ind w:firstLine="709"/>
        <w:jc w:val="both"/>
        <w:rPr>
          <w:sz w:val="26"/>
          <w:szCs w:val="25"/>
          <w:highlight w:val="white"/>
        </w:rPr>
      </w:pPr>
      <w:r>
        <w:rPr>
          <w:sz w:val="26"/>
          <w:szCs w:val="25"/>
          <w:highlight w:val="white"/>
        </w:rPr>
        <w:t xml:space="preserve">4.4.3. Согласовывать с Заказчиком время оказания услуг.</w:t>
      </w:r>
      <w:r>
        <w:rPr>
          <w:sz w:val="26"/>
          <w:szCs w:val="25"/>
          <w:highlight w:val="white"/>
        </w:rPr>
      </w:r>
      <w:r>
        <w:rPr>
          <w:sz w:val="26"/>
          <w:szCs w:val="25"/>
          <w:highlight w:val="white"/>
        </w:rPr>
      </w:r>
    </w:p>
    <w:p>
      <w:pPr>
        <w:pStyle w:val="1038"/>
        <w:ind w:firstLine="709"/>
        <w:jc w:val="both"/>
        <w:rPr>
          <w:sz w:val="26"/>
          <w:szCs w:val="25"/>
          <w:highlight w:val="white"/>
        </w:rPr>
      </w:pPr>
      <w:r>
        <w:rPr>
          <w:sz w:val="26"/>
          <w:szCs w:val="25"/>
          <w:highlight w:val="white"/>
        </w:rPr>
        <w:t xml:space="preserve">4.4.4. Обеспечить методическое руководство и контроль за деятельностью специалистов, осуществляющих медицинские осмотры.</w:t>
      </w:r>
      <w:r>
        <w:rPr>
          <w:sz w:val="26"/>
          <w:szCs w:val="25"/>
          <w:highlight w:val="white"/>
        </w:rPr>
      </w:r>
      <w:r>
        <w:rPr>
          <w:sz w:val="26"/>
          <w:szCs w:val="25"/>
          <w:highlight w:val="white"/>
        </w:rPr>
      </w:r>
    </w:p>
    <w:p>
      <w:pPr>
        <w:pStyle w:val="1038"/>
        <w:ind w:firstLine="709"/>
        <w:jc w:val="both"/>
        <w:rPr>
          <w:sz w:val="26"/>
          <w:szCs w:val="25"/>
          <w:highlight w:val="white"/>
        </w:rPr>
      </w:pPr>
      <w:r>
        <w:rPr>
          <w:sz w:val="26"/>
          <w:szCs w:val="25"/>
          <w:highlight w:val="white"/>
        </w:rPr>
        <w:t xml:space="preserve">4.4.5. Соблюдать врачебную тайну, а также правила и принципы врачебной этики, не допускать со своей стороны неуважительного (грубого) отношения к водителям Заказчика.</w:t>
      </w:r>
      <w:r>
        <w:rPr>
          <w:sz w:val="26"/>
          <w:szCs w:val="25"/>
          <w:highlight w:val="white"/>
        </w:rPr>
      </w:r>
      <w:r>
        <w:rPr>
          <w:sz w:val="26"/>
          <w:szCs w:val="25"/>
          <w:highlight w:val="white"/>
        </w:rPr>
      </w:r>
    </w:p>
    <w:p>
      <w:pPr>
        <w:pStyle w:val="1038"/>
        <w:ind w:firstLine="709"/>
        <w:jc w:val="both"/>
        <w:rPr>
          <w:sz w:val="26"/>
          <w:szCs w:val="26"/>
          <w:highlight w:val="white"/>
        </w:rPr>
      </w:pPr>
      <w:r>
        <w:rPr>
          <w:sz w:val="26"/>
          <w:szCs w:val="25"/>
          <w:highlight w:val="white"/>
        </w:rPr>
        <w:t xml:space="preserve">4.4.6. С</w:t>
      </w:r>
      <w:r>
        <w:rPr>
          <w:sz w:val="26"/>
          <w:szCs w:val="25"/>
          <w:highlight w:val="white"/>
          <w:lang w:eastAsia="en-US"/>
        </w:rPr>
        <w:t xml:space="preserve">воевременно предоставлять достоверную информацию о ходе исполнения </w:t>
      </w:r>
      <w:r>
        <w:rPr>
          <w:sz w:val="26"/>
          <w:szCs w:val="25"/>
          <w:highlight w:val="white"/>
        </w:rPr>
        <w:t xml:space="preserve">своих</w:t>
      </w:r>
      <w:r>
        <w:rPr>
          <w:sz w:val="26"/>
          <w:szCs w:val="25"/>
          <w:highlight w:val="white"/>
          <w:lang w:eastAsia="en-US"/>
        </w:rPr>
        <w:t xml:space="preserve"> обязательств, в том числе о сложностях, возникающих при исполнении </w:t>
      </w:r>
      <w:r>
        <w:rPr>
          <w:sz w:val="26"/>
          <w:szCs w:val="25"/>
          <w:highlight w:val="white"/>
          <w:lang w:eastAsia="en-US"/>
        </w:rPr>
        <w:t xml:space="preserve">Договора.</w:t>
      </w:r>
      <w:r>
        <w:rPr>
          <w:sz w:val="26"/>
          <w:szCs w:val="26"/>
          <w:highlight w:val="white"/>
        </w:rPr>
      </w:r>
      <w:r>
        <w:rPr>
          <w:sz w:val="26"/>
          <w:szCs w:val="26"/>
          <w:highlight w:val="white"/>
        </w:rPr>
      </w:r>
    </w:p>
    <w:p>
      <w:pPr>
        <w:pStyle w:val="1038"/>
        <w:ind w:firstLine="709"/>
        <w:jc w:val="both"/>
        <w:rPr>
          <w:sz w:val="26"/>
          <w:szCs w:val="25"/>
          <w:highlight w:val="white"/>
        </w:rPr>
      </w:pPr>
      <w:r>
        <w:rPr>
          <w:sz w:val="26"/>
          <w:szCs w:val="25"/>
          <w:highlight w:val="white"/>
          <w:lang w:eastAsia="en-US"/>
        </w:rPr>
        <w:t xml:space="preserve">4.4.7. Соответствовать</w:t>
      </w:r>
      <w:r>
        <w:rPr>
          <w:sz w:val="26"/>
          <w:szCs w:val="25"/>
          <w:highlight w:val="white"/>
          <w:lang w:eastAsia="en-US"/>
        </w:rPr>
        <w:t xml:space="preserve"> единым требованиям, установленным ч.1 ст. 31 Федерального закона № 44-ФЗ от 05.04.2013.</w:t>
      </w:r>
      <w:r>
        <w:rPr>
          <w:sz w:val="26"/>
          <w:szCs w:val="25"/>
          <w:highlight w:val="white"/>
        </w:rPr>
      </w:r>
      <w:r>
        <w:rPr>
          <w:sz w:val="26"/>
          <w:szCs w:val="25"/>
          <w:highlight w:val="white"/>
        </w:rPr>
      </w:r>
    </w:p>
    <w:p>
      <w:pPr>
        <w:pStyle w:val="1038"/>
        <w:ind w:firstLine="709"/>
        <w:jc w:val="both"/>
        <w:rPr>
          <w:sz w:val="26"/>
          <w:szCs w:val="25"/>
          <w:highlight w:val="white"/>
        </w:rPr>
      </w:pPr>
      <w:r>
        <w:rPr>
          <w:sz w:val="26"/>
          <w:szCs w:val="25"/>
          <w:highlight w:val="white"/>
          <w:lang w:eastAsia="en-US"/>
        </w:rPr>
      </w:r>
      <w:r>
        <w:rPr>
          <w:sz w:val="26"/>
          <w:szCs w:val="25"/>
          <w:highlight w:val="white"/>
        </w:rPr>
      </w:r>
      <w:r>
        <w:rPr>
          <w:sz w:val="26"/>
          <w:szCs w:val="25"/>
          <w:highlight w:val="white"/>
        </w:rPr>
      </w:r>
    </w:p>
    <w:p>
      <w:pPr>
        <w:pStyle w:val="1038"/>
        <w:numPr>
          <w:ilvl w:val="0"/>
          <w:numId w:val="27"/>
        </w:numPr>
        <w:jc w:val="center"/>
        <w:rPr>
          <w:b/>
          <w:sz w:val="26"/>
          <w:szCs w:val="25"/>
          <w:highlight w:val="white"/>
        </w:rPr>
      </w:pPr>
      <w:r>
        <w:rPr>
          <w:b/>
          <w:sz w:val="26"/>
          <w:szCs w:val="25"/>
          <w:highlight w:val="white"/>
        </w:rPr>
        <w:t xml:space="preserve">Ответственность сторон по Договору</w:t>
      </w:r>
      <w:r>
        <w:rPr>
          <w:b/>
          <w:sz w:val="26"/>
          <w:szCs w:val="25"/>
          <w:highlight w:val="white"/>
        </w:rPr>
      </w:r>
      <w:r>
        <w:rPr>
          <w:b/>
          <w:sz w:val="26"/>
          <w:szCs w:val="25"/>
          <w:highlight w:val="white"/>
        </w:rPr>
      </w:r>
    </w:p>
    <w:p>
      <w:pPr>
        <w:pStyle w:val="1057"/>
        <w:ind w:firstLine="709"/>
        <w:jc w:val="both"/>
        <w:spacing w:before="0" w:beforeAutospacing="0" w:after="0" w:afterAutospacing="0"/>
        <w:rPr>
          <w:sz w:val="26"/>
          <w:highlight w:val="white"/>
          <w:shd w:val="clear" w:color="auto" w:fill="ffffff"/>
        </w:rPr>
      </w:pPr>
      <w:r>
        <w:rPr>
          <w:sz w:val="26"/>
          <w:szCs w:val="25"/>
          <w:highlight w:val="white"/>
          <w:lang w:val="ru-RU"/>
        </w:rPr>
        <w:t xml:space="preserve">5.1.</w:t>
      </w:r>
      <w:r>
        <w:rPr>
          <w:sz w:val="26"/>
          <w:highlight w:val="white"/>
          <w:shd w:val="clear" w:color="auto" w:fill="ffffff"/>
        </w:rPr>
        <w:t xml:space="preserve"> За неисполнение (ненадлежащее исполнение) принятых на себя обязательств, стороны несут ответственность</w:t>
      </w:r>
      <w:r>
        <w:rPr>
          <w:sz w:val="26"/>
          <w:highlight w:val="white"/>
          <w:shd w:val="clear" w:color="auto" w:fill="ffffff"/>
          <w:lang w:val="ru-RU"/>
        </w:rPr>
        <w:t xml:space="preserve"> в соответствии с </w:t>
      </w:r>
      <w:r>
        <w:rPr>
          <w:sz w:val="26"/>
          <w:highlight w:val="white"/>
          <w:shd w:val="clear" w:color="auto" w:fill="ffffff"/>
        </w:rPr>
        <w:t xml:space="preserve">настоящим </w:t>
      </w:r>
      <w:r>
        <w:rPr>
          <w:sz w:val="26"/>
          <w:highlight w:val="white"/>
          <w:shd w:val="clear" w:color="auto" w:fill="ffffff"/>
          <w:lang w:val="ru-RU"/>
        </w:rPr>
        <w:t xml:space="preserve">Договором</w:t>
      </w:r>
      <w:r>
        <w:rPr>
          <w:sz w:val="26"/>
          <w:highlight w:val="white"/>
          <w:shd w:val="clear" w:color="auto" w:fill="ffffff"/>
        </w:rPr>
        <w:t xml:space="preserve">, положениями Постановления Правительства РФ от 30 августа 2017г. №1042</w:t>
      </w:r>
      <w:r>
        <w:rPr>
          <w:rStyle w:val="1069"/>
          <w:highlight w:val="white"/>
          <w:shd w:val="clear" w:color="auto" w:fill="ffffff"/>
        </w:rPr>
        <w:footnoteReference w:id="5"/>
      </w:r>
      <w:r>
        <w:rPr>
          <w:sz w:val="26"/>
          <w:highlight w:val="white"/>
          <w:shd w:val="clear" w:color="auto" w:fill="ffffff"/>
        </w:rPr>
        <w:t xml:space="preserve">, иным</w:t>
      </w:r>
      <w:r>
        <w:rPr>
          <w:sz w:val="26"/>
          <w:highlight w:val="white"/>
          <w:shd w:val="clear" w:color="auto" w:fill="ffffff"/>
          <w:lang w:val="ru-RU"/>
        </w:rPr>
        <w:t xml:space="preserve">и</w:t>
      </w:r>
      <w:r>
        <w:rPr>
          <w:sz w:val="26"/>
          <w:highlight w:val="white"/>
          <w:shd w:val="clear" w:color="auto" w:fill="ffffff"/>
        </w:rPr>
        <w:t xml:space="preserve"> действующим</w:t>
      </w:r>
      <w:r>
        <w:rPr>
          <w:sz w:val="26"/>
          <w:highlight w:val="white"/>
          <w:shd w:val="clear" w:color="auto" w:fill="ffffff"/>
          <w:lang w:val="ru-RU"/>
        </w:rPr>
        <w:t xml:space="preserve">и</w:t>
      </w:r>
      <w:r>
        <w:rPr>
          <w:sz w:val="26"/>
          <w:highlight w:val="white"/>
          <w:shd w:val="clear" w:color="auto" w:fill="ffffff"/>
        </w:rPr>
        <w:t xml:space="preserve"> </w:t>
      </w:r>
      <w:r>
        <w:rPr>
          <w:sz w:val="26"/>
          <w:highlight w:val="white"/>
          <w:shd w:val="clear" w:color="auto" w:fill="ffffff"/>
          <w:lang w:val="ru-RU"/>
        </w:rPr>
        <w:t xml:space="preserve">нормативно-правовыми актами</w:t>
      </w:r>
      <w:r>
        <w:rPr>
          <w:sz w:val="26"/>
          <w:highlight w:val="white"/>
          <w:shd w:val="clear" w:color="auto" w:fill="ffffff"/>
        </w:rPr>
        <w:t xml:space="preserve"> Российской Федерации.</w:t>
      </w:r>
      <w:r>
        <w:rPr>
          <w:sz w:val="26"/>
          <w:highlight w:val="white"/>
          <w:shd w:val="clear" w:color="auto" w:fill="ffffff"/>
        </w:rPr>
      </w:r>
      <w:r>
        <w:rPr>
          <w:sz w:val="26"/>
          <w:highlight w:val="white"/>
          <w:shd w:val="clear" w:color="auto" w:fill="ffffff"/>
        </w:rPr>
      </w:r>
    </w:p>
    <w:p>
      <w:pPr>
        <w:pStyle w:val="1038"/>
        <w:numPr>
          <w:ilvl w:val="1"/>
          <w:numId w:val="23"/>
        </w:numPr>
        <w:ind w:left="709" w:right="0" w:firstLine="0"/>
        <w:jc w:val="both"/>
        <w:spacing w:line="24" w:lineRule="atLeast"/>
        <w:widowControl w:val="off"/>
        <w:rPr>
          <w:b/>
          <w:sz w:val="26"/>
          <w:szCs w:val="25"/>
          <w:highlight w:val="white"/>
        </w:rPr>
      </w:pPr>
      <w:r>
        <w:rPr>
          <w:b/>
          <w:sz w:val="26"/>
          <w:szCs w:val="25"/>
          <w:highlight w:val="white"/>
        </w:rPr>
        <w:t xml:space="preserve">Ответственность Заказчика:</w:t>
      </w:r>
      <w:r>
        <w:rPr>
          <w:b/>
          <w:sz w:val="26"/>
          <w:szCs w:val="25"/>
          <w:highlight w:val="white"/>
        </w:rPr>
      </w:r>
      <w:r>
        <w:rPr>
          <w:b/>
          <w:sz w:val="26"/>
          <w:szCs w:val="25"/>
          <w:highlight w:val="white"/>
        </w:rPr>
      </w:r>
    </w:p>
    <w:p>
      <w:pPr>
        <w:pStyle w:val="1038"/>
        <w:numPr>
          <w:ilvl w:val="2"/>
          <w:numId w:val="23"/>
        </w:numPr>
        <w:ind w:left="0" w:firstLine="709"/>
        <w:jc w:val="both"/>
        <w:spacing w:line="24" w:lineRule="atLeast"/>
        <w:widowControl w:val="off"/>
        <w:rPr>
          <w:sz w:val="26"/>
          <w:szCs w:val="25"/>
          <w:highlight w:val="white"/>
        </w:rPr>
      </w:pPr>
      <w:r>
        <w:rPr>
          <w:sz w:val="26"/>
          <w:szCs w:val="25"/>
          <w:highlight w:val="white"/>
        </w:rPr>
        <w:t xml:space="preserve">В случа</w:t>
      </w:r>
      <w:r>
        <w:rPr>
          <w:sz w:val="26"/>
          <w:szCs w:val="25"/>
          <w:highlight w:val="white"/>
        </w:rPr>
        <w:t xml:space="preserve">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(пеней, штрафов).</w:t>
      </w:r>
      <w:r>
        <w:rPr>
          <w:sz w:val="26"/>
          <w:szCs w:val="25"/>
          <w:highlight w:val="white"/>
        </w:rPr>
      </w:r>
      <w:r>
        <w:rPr>
          <w:sz w:val="26"/>
          <w:szCs w:val="25"/>
          <w:highlight w:val="white"/>
        </w:rPr>
      </w:r>
    </w:p>
    <w:p>
      <w:pPr>
        <w:pStyle w:val="1038"/>
        <w:numPr>
          <w:ilvl w:val="2"/>
          <w:numId w:val="23"/>
        </w:numPr>
        <w:ind w:left="0" w:firstLine="709"/>
        <w:jc w:val="both"/>
        <w:spacing w:line="24" w:lineRule="atLeast"/>
        <w:widowControl w:val="off"/>
        <w:rPr>
          <w:sz w:val="26"/>
          <w:szCs w:val="25"/>
          <w:highlight w:val="white"/>
        </w:rPr>
      </w:pPr>
      <w:r>
        <w:rPr>
          <w:sz w:val="26"/>
          <w:szCs w:val="25"/>
          <w:highlight w:val="white"/>
        </w:rPr>
        <w:t xml:space="preserve">Пеня начисляется за каждый день просрочки исполнения Заказчиком обязательства, предусмотренного Договором, начиная со дня, следующего пос</w:t>
      </w:r>
      <w:r>
        <w:rPr>
          <w:sz w:val="26"/>
          <w:szCs w:val="25"/>
          <w:highlight w:val="white"/>
        </w:rPr>
        <w:t xml:space="preserve">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sz w:val="26"/>
          <w:szCs w:val="25"/>
          <w:highlight w:val="white"/>
        </w:rPr>
      </w:r>
      <w:r>
        <w:rPr>
          <w:sz w:val="26"/>
          <w:szCs w:val="25"/>
          <w:highlight w:val="white"/>
        </w:rPr>
      </w:r>
    </w:p>
    <w:p>
      <w:pPr>
        <w:pStyle w:val="1038"/>
        <w:numPr>
          <w:ilvl w:val="2"/>
          <w:numId w:val="23"/>
        </w:numPr>
        <w:ind w:left="0" w:firstLine="709"/>
        <w:jc w:val="both"/>
        <w:spacing w:line="24" w:lineRule="atLeast"/>
        <w:widowControl w:val="off"/>
        <w:rPr>
          <w:sz w:val="26"/>
          <w:szCs w:val="25"/>
          <w:highlight w:val="white"/>
        </w:rPr>
      </w:pPr>
      <w:r>
        <w:rPr>
          <w:sz w:val="26"/>
          <w:szCs w:val="25"/>
          <w:highlight w:val="white"/>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рублей (Одна тысяча рублей 00 копеек).</w:t>
      </w:r>
      <w:r>
        <w:rPr>
          <w:sz w:val="26"/>
          <w:szCs w:val="25"/>
          <w:highlight w:val="white"/>
        </w:rPr>
      </w:r>
      <w:r>
        <w:rPr>
          <w:sz w:val="26"/>
          <w:szCs w:val="25"/>
          <w:highlight w:val="white"/>
        </w:rPr>
      </w:r>
    </w:p>
    <w:p>
      <w:pPr>
        <w:pStyle w:val="1038"/>
        <w:numPr>
          <w:ilvl w:val="2"/>
          <w:numId w:val="23"/>
        </w:numPr>
        <w:ind w:left="0" w:firstLine="709"/>
        <w:jc w:val="both"/>
        <w:spacing w:line="24" w:lineRule="atLeast"/>
        <w:widowControl w:val="off"/>
        <w:rPr>
          <w:sz w:val="26"/>
          <w:szCs w:val="25"/>
          <w:highlight w:val="white"/>
        </w:rPr>
      </w:pPr>
      <w:r>
        <w:rPr>
          <w:sz w:val="26"/>
          <w:szCs w:val="25"/>
          <w:highlight w:val="white"/>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w:t>
      </w:r>
      <w:r>
        <w:rPr>
          <w:sz w:val="26"/>
          <w:szCs w:val="25"/>
          <w:highlight w:val="white"/>
        </w:rPr>
      </w:r>
      <w:r>
        <w:rPr>
          <w:sz w:val="26"/>
          <w:szCs w:val="25"/>
          <w:highlight w:val="white"/>
        </w:rPr>
      </w:r>
    </w:p>
    <w:p>
      <w:pPr>
        <w:pStyle w:val="1038"/>
        <w:ind w:left="0" w:right="0" w:firstLine="709"/>
        <w:jc w:val="both"/>
        <w:keepNext/>
        <w:spacing w:line="24" w:lineRule="atLeast"/>
        <w:widowControl w:val="off"/>
        <w:rPr>
          <w:sz w:val="26"/>
          <w:szCs w:val="25"/>
          <w:highlight w:val="white"/>
        </w:rPr>
      </w:pPr>
      <w:r>
        <w:rPr>
          <w:b/>
          <w:sz w:val="26"/>
          <w:szCs w:val="25"/>
          <w:highlight w:val="white"/>
        </w:rPr>
        <w:t xml:space="preserve">5.3 Ответственность Исполнителя:</w:t>
      </w:r>
      <w:r>
        <w:rPr>
          <w:sz w:val="26"/>
          <w:szCs w:val="25"/>
          <w:highlight w:val="white"/>
        </w:rPr>
      </w:r>
      <w:r>
        <w:rPr>
          <w:sz w:val="26"/>
          <w:szCs w:val="25"/>
          <w:highlight w:val="white"/>
        </w:rPr>
      </w:r>
    </w:p>
    <w:p>
      <w:pPr>
        <w:pStyle w:val="1038"/>
        <w:ind w:left="0" w:right="0" w:firstLine="709"/>
        <w:jc w:val="both"/>
        <w:spacing w:line="24" w:lineRule="atLeast"/>
        <w:widowControl w:val="off"/>
        <w:rPr>
          <w:sz w:val="26"/>
          <w:szCs w:val="25"/>
          <w:highlight w:val="white"/>
        </w:rPr>
      </w:pPr>
      <w:r>
        <w:rPr>
          <w:sz w:val="26"/>
          <w:szCs w:val="25"/>
          <w:highlight w:val="white"/>
        </w:rPr>
        <w:t xml:space="preserve">5.3.1. В случае просрочки исполнения Исполнителем обязательств (в том числ</w:t>
      </w:r>
      <w:r>
        <w:rPr>
          <w:sz w:val="26"/>
          <w:szCs w:val="25"/>
          <w:highlight w:val="white"/>
        </w:rPr>
        <w:t xml:space="preserve">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(пеней, штрафов).</w:t>
      </w:r>
      <w:r>
        <w:rPr>
          <w:sz w:val="26"/>
          <w:szCs w:val="25"/>
          <w:highlight w:val="white"/>
        </w:rPr>
      </w:r>
      <w:r>
        <w:rPr>
          <w:sz w:val="26"/>
          <w:szCs w:val="25"/>
          <w:highlight w:val="white"/>
        </w:rPr>
      </w:r>
    </w:p>
    <w:p>
      <w:pPr>
        <w:pStyle w:val="1038"/>
        <w:ind w:firstLine="709"/>
        <w:jc w:val="both"/>
        <w:tabs>
          <w:tab w:val="left" w:pos="709" w:leader="none"/>
        </w:tabs>
        <w:rPr>
          <w:sz w:val="26"/>
          <w:szCs w:val="26"/>
          <w:highlight w:val="white"/>
        </w:rPr>
      </w:pPr>
      <w:r>
        <w:rPr>
          <w:sz w:val="26"/>
          <w:szCs w:val="26"/>
          <w:highlight w:val="white"/>
        </w:rPr>
        <w:t xml:space="preserve">5.3.2.</w:t>
        <w:tab/>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w:t>
      </w:r>
      <w:r>
        <w:rPr>
          <w:sz w:val="26"/>
          <w:szCs w:val="26"/>
          <w:highlight w:val="white"/>
        </w:rPr>
        <w:t xml:space="preserve">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w:t>
      </w:r>
      <w:r>
        <w:rPr>
          <w:sz w:val="26"/>
          <w:szCs w:val="26"/>
          <w:highlight w:val="white"/>
        </w:rPr>
        <w:t xml:space="preserve">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sz w:val="26"/>
          <w:szCs w:val="26"/>
          <w:highlight w:val="white"/>
        </w:rPr>
      </w:r>
      <w:r>
        <w:rPr>
          <w:sz w:val="26"/>
          <w:szCs w:val="26"/>
          <w:highlight w:val="white"/>
        </w:rPr>
      </w:r>
    </w:p>
    <w:p>
      <w:pPr>
        <w:pStyle w:val="1038"/>
        <w:numPr>
          <w:ilvl w:val="2"/>
          <w:numId w:val="24"/>
        </w:numPr>
        <w:ind w:left="0" w:firstLine="709"/>
        <w:jc w:val="both"/>
        <w:spacing w:line="24" w:lineRule="atLeast"/>
        <w:widowControl w:val="off"/>
        <w:rPr>
          <w:b/>
          <w:sz w:val="26"/>
          <w:szCs w:val="25"/>
          <w:highlight w:val="white"/>
        </w:rPr>
      </w:pPr>
      <w:r>
        <w:rPr>
          <w:sz w:val="26"/>
          <w:szCs w:val="25"/>
          <w:highlight w:val="white"/>
        </w:rPr>
        <w:t xml:space="preserve">За каждый факт неисполнения или ненадлежащего и</w:t>
      </w:r>
      <w:r>
        <w:rPr>
          <w:sz w:val="26"/>
          <w:szCs w:val="25"/>
          <w:highlight w:val="white"/>
        </w:rPr>
        <w:t xml:space="preserve">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(этапа)</w:t>
      </w:r>
      <w:r>
        <w:rPr>
          <w:sz w:val="26"/>
          <w:szCs w:val="25"/>
          <w:highlight w:val="white"/>
        </w:rPr>
        <w:t xml:space="preserve">.</w:t>
      </w:r>
      <w:r>
        <w:rPr>
          <w:b/>
          <w:sz w:val="26"/>
          <w:szCs w:val="25"/>
          <w:highlight w:val="white"/>
        </w:rPr>
      </w:r>
      <w:r>
        <w:rPr>
          <w:b/>
          <w:sz w:val="26"/>
          <w:szCs w:val="25"/>
          <w:highlight w:val="white"/>
        </w:rPr>
      </w:r>
    </w:p>
    <w:p>
      <w:pPr>
        <w:pStyle w:val="1038"/>
        <w:numPr>
          <w:ilvl w:val="2"/>
          <w:numId w:val="24"/>
        </w:numPr>
        <w:ind w:left="0" w:firstLine="709"/>
        <w:jc w:val="both"/>
        <w:spacing w:line="24" w:lineRule="atLeast"/>
        <w:widowControl w:val="off"/>
        <w:rPr>
          <w:sz w:val="26"/>
          <w:szCs w:val="25"/>
          <w:highlight w:val="white"/>
        </w:rPr>
      </w:pPr>
      <w:r>
        <w:rPr>
          <w:sz w:val="26"/>
          <w:szCs w:val="25"/>
          <w:highlight w:val="white"/>
        </w:rPr>
        <w:t xml:space="preserve">За каждый факт неисполнения или ненадл</w:t>
      </w:r>
      <w:r>
        <w:rPr>
          <w:sz w:val="26"/>
          <w:szCs w:val="25"/>
          <w:highlight w:val="white"/>
        </w:rPr>
        <w:t xml:space="preserve">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настоящем договоре таких обязательств) в размере 1000,00 рублей (одна тысяча рублей 00 копеек).</w:t>
      </w:r>
      <w:r>
        <w:rPr>
          <w:sz w:val="26"/>
          <w:szCs w:val="25"/>
          <w:highlight w:val="white"/>
        </w:rPr>
      </w:r>
      <w:r>
        <w:rPr>
          <w:sz w:val="26"/>
          <w:szCs w:val="25"/>
          <w:highlight w:val="white"/>
        </w:rPr>
      </w:r>
    </w:p>
    <w:p>
      <w:pPr>
        <w:pStyle w:val="1038"/>
        <w:ind w:firstLine="709"/>
        <w:jc w:val="both"/>
        <w:spacing w:line="24" w:lineRule="atLeast"/>
        <w:widowControl w:val="off"/>
        <w:rPr>
          <w:sz w:val="26"/>
          <w:szCs w:val="25"/>
          <w:highlight w:val="white"/>
        </w:rPr>
      </w:pPr>
      <w:r>
        <w:rPr>
          <w:sz w:val="26"/>
          <w:szCs w:val="25"/>
          <w:highlight w:val="white"/>
        </w:rPr>
        <w:t xml:space="preserve">5.3.5.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r>
        <w:rPr>
          <w:sz w:val="26"/>
          <w:szCs w:val="25"/>
          <w:highlight w:val="white"/>
        </w:rPr>
      </w:r>
      <w:r>
        <w:rPr>
          <w:sz w:val="26"/>
          <w:szCs w:val="25"/>
          <w:highlight w:val="white"/>
        </w:rPr>
      </w:r>
    </w:p>
    <w:p>
      <w:pPr>
        <w:pStyle w:val="1038"/>
        <w:ind w:firstLine="709"/>
        <w:jc w:val="both"/>
        <w:spacing w:line="24" w:lineRule="atLeast"/>
        <w:widowControl w:val="off"/>
        <w:rPr>
          <w:sz w:val="26"/>
          <w:szCs w:val="25"/>
          <w:highlight w:val="white"/>
        </w:rPr>
      </w:pPr>
      <w:r>
        <w:rPr>
          <w:sz w:val="26"/>
          <w:szCs w:val="25"/>
          <w:highlight w:val="white"/>
        </w:rPr>
        <w:t xml:space="preserve">5.4. Требование об уплате неустоек (штрафов, пеней) направляется на электронную почту Стороны, указанную в реквизитах Договора. </w:t>
      </w:r>
      <w:r>
        <w:rPr>
          <w:sz w:val="26"/>
          <w:szCs w:val="25"/>
          <w:highlight w:val="white"/>
        </w:rPr>
      </w:r>
      <w:r>
        <w:rPr>
          <w:sz w:val="26"/>
          <w:szCs w:val="25"/>
          <w:highlight w:val="white"/>
        </w:rPr>
      </w:r>
    </w:p>
    <w:p>
      <w:pPr>
        <w:pStyle w:val="1038"/>
        <w:ind w:firstLine="709"/>
        <w:jc w:val="both"/>
        <w:spacing w:line="24" w:lineRule="atLeast"/>
        <w:widowControl w:val="off"/>
        <w:rPr>
          <w:sz w:val="26"/>
          <w:szCs w:val="25"/>
          <w:highlight w:val="white"/>
        </w:rPr>
      </w:pPr>
      <w:r>
        <w:rPr>
          <w:sz w:val="26"/>
          <w:szCs w:val="25"/>
          <w:highlight w:val="white"/>
        </w:rPr>
        <w:t xml:space="preserve">5.5. Неустойка (пени, штраф) уплачивается Исполнителем в течение </w:t>
      </w:r>
      <w:r>
        <w:rPr>
          <w:sz w:val="26"/>
          <w:szCs w:val="25"/>
          <w:highlight w:val="white"/>
        </w:rPr>
        <w:t xml:space="preserve">3</w:t>
      </w:r>
      <w:r>
        <w:rPr>
          <w:sz w:val="26"/>
          <w:szCs w:val="25"/>
          <w:highlight w:val="white"/>
        </w:rPr>
        <w:t xml:space="preserve"> (</w:t>
      </w:r>
      <w:r>
        <w:rPr>
          <w:sz w:val="26"/>
          <w:szCs w:val="25"/>
          <w:highlight w:val="white"/>
        </w:rPr>
        <w:t xml:space="preserve">трех</w:t>
      </w:r>
      <w:r>
        <w:rPr>
          <w:sz w:val="26"/>
          <w:szCs w:val="25"/>
          <w:highlight w:val="white"/>
        </w:rPr>
        <w:t xml:space="preserve">) рабоч</w:t>
      </w:r>
      <w:r>
        <w:rPr>
          <w:sz w:val="26"/>
          <w:szCs w:val="25"/>
          <w:highlight w:val="white"/>
        </w:rPr>
        <w:t xml:space="preserve">их</w:t>
      </w:r>
      <w:r>
        <w:rPr>
          <w:sz w:val="26"/>
          <w:szCs w:val="25"/>
          <w:highlight w:val="white"/>
        </w:rPr>
        <w:t xml:space="preserve"> дн</w:t>
      </w:r>
      <w:r>
        <w:rPr>
          <w:sz w:val="26"/>
          <w:szCs w:val="25"/>
          <w:highlight w:val="white"/>
        </w:rPr>
        <w:t xml:space="preserve">ей</w:t>
      </w:r>
      <w:r>
        <w:rPr>
          <w:sz w:val="26"/>
          <w:szCs w:val="25"/>
          <w:highlight w:val="white"/>
        </w:rPr>
        <w:t xml:space="preserve"> с момента направления ему Заказчиком требования об уплате неустоек в соответствие с п.5.4 Договора.</w:t>
      </w:r>
      <w:r>
        <w:rPr>
          <w:sz w:val="26"/>
          <w:szCs w:val="25"/>
          <w:highlight w:val="white"/>
        </w:rPr>
      </w:r>
      <w:r>
        <w:rPr>
          <w:sz w:val="26"/>
          <w:szCs w:val="25"/>
          <w:highlight w:val="white"/>
        </w:rPr>
      </w:r>
    </w:p>
    <w:p>
      <w:pPr>
        <w:pStyle w:val="1038"/>
        <w:ind w:firstLine="709"/>
        <w:jc w:val="both"/>
        <w:spacing w:line="24" w:lineRule="atLeast"/>
        <w:widowControl w:val="off"/>
        <w:rPr>
          <w:sz w:val="26"/>
          <w:szCs w:val="25"/>
          <w:highlight w:val="white"/>
        </w:rPr>
      </w:pPr>
      <w:r>
        <w:rPr>
          <w:sz w:val="26"/>
          <w:szCs w:val="25"/>
          <w:highlight w:val="white"/>
        </w:rPr>
        <w:t xml:space="preserve">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sz w:val="26"/>
          <w:szCs w:val="25"/>
          <w:highlight w:val="white"/>
        </w:rPr>
      </w:r>
      <w:r>
        <w:rPr>
          <w:sz w:val="26"/>
          <w:szCs w:val="25"/>
          <w:highlight w:val="white"/>
        </w:rPr>
      </w:r>
    </w:p>
    <w:p>
      <w:pPr>
        <w:pStyle w:val="1038"/>
        <w:ind w:firstLine="709"/>
        <w:jc w:val="both"/>
        <w:spacing w:line="24" w:lineRule="atLeast"/>
        <w:widowControl w:val="off"/>
        <w:rPr>
          <w:sz w:val="26"/>
          <w:szCs w:val="25"/>
          <w:highlight w:val="white"/>
        </w:rPr>
      </w:pPr>
      <w:r>
        <w:rPr>
          <w:sz w:val="26"/>
          <w:szCs w:val="25"/>
          <w:highlight w:val="white"/>
        </w:rPr>
        <w:t xml:space="preserve">5.7. Уплата неустойки (пени, штрафа) не освобождает Стороны от исполнения принятых обязательств.</w:t>
      </w:r>
      <w:r>
        <w:rPr>
          <w:sz w:val="26"/>
          <w:szCs w:val="25"/>
          <w:highlight w:val="white"/>
        </w:rPr>
      </w:r>
      <w:r>
        <w:rPr>
          <w:sz w:val="26"/>
          <w:szCs w:val="25"/>
          <w:highlight w:val="white"/>
        </w:rPr>
      </w:r>
    </w:p>
    <w:p>
      <w:pPr>
        <w:pStyle w:val="1038"/>
        <w:ind w:firstLine="709"/>
        <w:jc w:val="center"/>
        <w:spacing w:line="0" w:lineRule="atLeast"/>
        <w:widowControl w:val="off"/>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38"/>
        <w:ind w:firstLine="567"/>
        <w:jc w:val="center"/>
        <w:spacing w:line="0" w:lineRule="atLeast"/>
        <w:widowControl w:val="off"/>
        <w:rPr>
          <w:b/>
          <w:sz w:val="26"/>
          <w:szCs w:val="25"/>
          <w:highlight w:val="white"/>
        </w:rPr>
      </w:pPr>
      <w:r>
        <w:rPr>
          <w:b/>
          <w:sz w:val="26"/>
          <w:szCs w:val="25"/>
          <w:highlight w:val="white"/>
        </w:rPr>
        <w:t xml:space="preserve">6. Срок действия, порядок изменения и расторжения Договора, конфиденциальность</w:t>
      </w:r>
      <w:r>
        <w:rPr>
          <w:b/>
          <w:sz w:val="26"/>
          <w:szCs w:val="25"/>
          <w:highlight w:val="white"/>
        </w:rPr>
      </w:r>
      <w:r>
        <w:rPr>
          <w:b/>
          <w:sz w:val="26"/>
          <w:szCs w:val="25"/>
          <w:highlight w:val="white"/>
        </w:rPr>
      </w:r>
    </w:p>
    <w:p>
      <w:pPr>
        <w:pStyle w:val="1038"/>
        <w:ind w:firstLine="709"/>
        <w:jc w:val="both"/>
        <w:rPr>
          <w:sz w:val="26"/>
          <w:szCs w:val="26"/>
          <w:highlight w:val="white"/>
        </w:rPr>
      </w:pPr>
      <w:r>
        <w:rPr>
          <w:sz w:val="26"/>
          <w:szCs w:val="25"/>
          <w:highlight w:val="white"/>
        </w:rPr>
        <w:t xml:space="preserve">6.1. Договор вступает в силу с даты его заключения (подписания обе</w:t>
      </w:r>
      <w:r>
        <w:rPr>
          <w:sz w:val="26"/>
          <w:szCs w:val="25"/>
          <w:highlight w:val="white"/>
        </w:rPr>
        <w:t xml:space="preserve">ими Сторонами) и действует по </w:t>
      </w:r>
      <w:r>
        <w:rPr>
          <w:sz w:val="26"/>
          <w:szCs w:val="25"/>
          <w:highlight w:val="white"/>
        </w:rPr>
        <w:t xml:space="preserve">30</w:t>
      </w:r>
      <w:r>
        <w:rPr>
          <w:sz w:val="26"/>
          <w:szCs w:val="25"/>
          <w:highlight w:val="white"/>
        </w:rPr>
        <w:t xml:space="preserve">.12.2026</w:t>
      </w:r>
      <w:r>
        <w:rPr>
          <w:sz w:val="26"/>
          <w:szCs w:val="25"/>
          <w:highlight w:val="white"/>
        </w:rPr>
        <w:t xml:space="preserve"> г</w:t>
      </w:r>
      <w:r>
        <w:rPr>
          <w:sz w:val="26"/>
          <w:szCs w:val="25"/>
          <w:highlight w:val="white"/>
        </w:rPr>
        <w:t xml:space="preserve">. </w:t>
      </w:r>
      <w:r>
        <w:rPr>
          <w:sz w:val="26"/>
          <w:szCs w:val="26"/>
          <w:highlight w:val="white"/>
        </w:rPr>
        <w:t xml:space="preserve">Окончание срока действия Договора не влечет прекращение неисполненных обязательств сторон по Договору, в том числе ненадлежащее исполнение и оплату.</w:t>
      </w:r>
      <w:r>
        <w:rPr>
          <w:sz w:val="26"/>
          <w:szCs w:val="26"/>
          <w:highlight w:val="white"/>
        </w:rPr>
      </w:r>
      <w:r>
        <w:rPr>
          <w:sz w:val="26"/>
          <w:szCs w:val="26"/>
          <w:highlight w:val="white"/>
        </w:rPr>
      </w:r>
    </w:p>
    <w:p>
      <w:pPr>
        <w:pStyle w:val="1038"/>
        <w:ind w:firstLine="567"/>
        <w:jc w:val="both"/>
        <w:spacing w:line="0" w:lineRule="atLeast"/>
        <w:widowControl w:val="off"/>
        <w:tabs>
          <w:tab w:val="left" w:pos="1418" w:leader="none"/>
          <w:tab w:val="left" w:pos="1474" w:leader="none"/>
          <w:tab w:val="left" w:pos="1560" w:leader="none"/>
        </w:tabs>
        <w:rPr>
          <w:sz w:val="26"/>
          <w:szCs w:val="25"/>
          <w:highlight w:val="white"/>
        </w:rPr>
      </w:pPr>
      <w:r>
        <w:rPr>
          <w:sz w:val="26"/>
          <w:szCs w:val="25"/>
          <w:highlight w:val="white"/>
        </w:rPr>
        <w:t xml:space="preserve">6.2. Договор может быть растор</w:t>
      </w:r>
      <w:r>
        <w:rPr>
          <w:sz w:val="26"/>
          <w:szCs w:val="25"/>
          <w:highlight w:val="white"/>
        </w:rPr>
        <w:t xml:space="preserve">гнут по взаимному соглашению Сторон, по решению суда или в случае одностороннего отказа Стороны от исполнения настоящего Договора в соответствии с гражданским законодательством, в порядке, предусмотренном частями 8-25 статьи 95 Федерального закона № 44-ФЗ.</w:t>
      </w:r>
      <w:r>
        <w:rPr>
          <w:sz w:val="26"/>
          <w:szCs w:val="25"/>
          <w:highlight w:val="white"/>
        </w:rPr>
      </w:r>
      <w:r>
        <w:rPr>
          <w:sz w:val="26"/>
          <w:szCs w:val="25"/>
          <w:highlight w:val="white"/>
        </w:rPr>
      </w:r>
    </w:p>
    <w:p>
      <w:pPr>
        <w:pStyle w:val="1038"/>
        <w:ind w:firstLine="567"/>
        <w:jc w:val="both"/>
        <w:spacing w:line="0" w:lineRule="atLeast"/>
        <w:widowControl w:val="off"/>
        <w:tabs>
          <w:tab w:val="left" w:pos="1418" w:leader="none"/>
          <w:tab w:val="left" w:pos="1474" w:leader="none"/>
          <w:tab w:val="left" w:pos="1560" w:leader="none"/>
        </w:tabs>
        <w:rPr>
          <w:sz w:val="26"/>
          <w:szCs w:val="25"/>
          <w:highlight w:val="white"/>
        </w:rPr>
      </w:pPr>
      <w:r>
        <w:rPr>
          <w:sz w:val="26"/>
          <w:szCs w:val="25"/>
          <w:highlight w:val="white"/>
        </w:rPr>
        <w:t xml:space="preserve">6.3. При расторжении Договора в связи с односторонним отказом стороны Договора</w:t>
      </w:r>
      <w:r>
        <w:rPr>
          <w:sz w:val="26"/>
          <w:szCs w:val="25"/>
          <w:highlight w:val="white"/>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sz w:val="26"/>
          <w:szCs w:val="25"/>
          <w:highlight w:val="white"/>
        </w:rPr>
      </w:r>
      <w:r>
        <w:rPr>
          <w:sz w:val="26"/>
          <w:szCs w:val="25"/>
          <w:highlight w:val="white"/>
        </w:rPr>
      </w:r>
    </w:p>
    <w:p>
      <w:pPr>
        <w:pStyle w:val="1038"/>
        <w:ind w:firstLine="567"/>
        <w:jc w:val="both"/>
        <w:tabs>
          <w:tab w:val="left" w:pos="1418" w:leader="none"/>
          <w:tab w:val="left" w:pos="1474" w:leader="none"/>
          <w:tab w:val="left" w:pos="1560" w:leader="none"/>
        </w:tabs>
        <w:rPr>
          <w:sz w:val="26"/>
          <w:szCs w:val="25"/>
          <w:highlight w:val="white"/>
        </w:rPr>
      </w:pPr>
      <w:r>
        <w:rPr>
          <w:sz w:val="26"/>
          <w:szCs w:val="25"/>
          <w:highlight w:val="white"/>
        </w:rPr>
        <w:t xml:space="preserve">6.4.</w:t>
      </w:r>
      <w:r>
        <w:rPr>
          <w:sz w:val="26"/>
          <w:szCs w:val="26"/>
          <w:highlight w:val="white"/>
        </w:rPr>
        <w:t xml:space="preserve"> В случае изменения юридических и (или) банковских реквизитов, организационно-правового статуса каждая Сторона Договора обязана уведомить в письменном виде в пятидневный срок другую Сторону и предоставить всю необходимую инфо</w:t>
      </w:r>
      <w:r>
        <w:rPr>
          <w:sz w:val="26"/>
          <w:szCs w:val="26"/>
          <w:highlight w:val="white"/>
        </w:rPr>
        <w:t xml:space="preserve">рмацию, которая может повлиять на отношения между Сторонами. Обязательства Заказчика по оплате считаются исполненными надлежащим образом по реквизитам, указанным в настоящем Договоре, до получения Заказчиком уведомления об изменении реквизитов Исполнителя.</w:t>
      </w:r>
      <w:r>
        <w:rPr>
          <w:sz w:val="26"/>
          <w:szCs w:val="25"/>
          <w:highlight w:val="white"/>
        </w:rPr>
        <w:t xml:space="preserve"> </w:t>
      </w:r>
      <w:r>
        <w:rPr>
          <w:sz w:val="26"/>
          <w:szCs w:val="25"/>
          <w:highlight w:val="white"/>
        </w:rPr>
      </w:r>
      <w:r>
        <w:rPr>
          <w:sz w:val="26"/>
          <w:szCs w:val="25"/>
          <w:highlight w:val="white"/>
        </w:rPr>
      </w:r>
    </w:p>
    <w:p>
      <w:pPr>
        <w:pStyle w:val="1038"/>
        <w:ind w:firstLine="567"/>
        <w:jc w:val="both"/>
        <w:spacing w:line="0" w:lineRule="atLeast"/>
        <w:widowControl w:val="off"/>
        <w:tabs>
          <w:tab w:val="left" w:pos="1418" w:leader="none"/>
          <w:tab w:val="left" w:pos="1474" w:leader="none"/>
          <w:tab w:val="left" w:pos="1560" w:leader="none"/>
        </w:tabs>
        <w:rPr>
          <w:sz w:val="26"/>
          <w:szCs w:val="24"/>
          <w:highlight w:val="white"/>
        </w:rPr>
      </w:pPr>
      <w:r>
        <w:rPr>
          <w:sz w:val="26"/>
          <w:szCs w:val="25"/>
          <w:highlight w:val="white"/>
        </w:rPr>
        <w:t xml:space="preserve">6</w:t>
      </w:r>
      <w:r>
        <w:rPr>
          <w:sz w:val="26"/>
          <w:szCs w:val="25"/>
          <w:highlight w:val="white"/>
          <w:lang w:val="en-US"/>
        </w:rPr>
        <w:t xml:space="preserve">.</w:t>
      </w:r>
      <w:r>
        <w:rPr>
          <w:sz w:val="26"/>
          <w:szCs w:val="25"/>
          <w:highlight w:val="white"/>
        </w:rPr>
        <w:t xml:space="preserve">5</w:t>
      </w:r>
      <w:r>
        <w:rPr>
          <w:sz w:val="26"/>
          <w:szCs w:val="25"/>
          <w:highlight w:val="white"/>
          <w:lang w:val="en-US"/>
        </w:rPr>
        <w:t xml:space="preserve">. Изменение </w:t>
      </w:r>
      <w:r>
        <w:rPr>
          <w:sz w:val="26"/>
          <w:szCs w:val="25"/>
          <w:highlight w:val="white"/>
          <w:lang w:val="en-US"/>
        </w:rPr>
        <w:t xml:space="preserve">существенных </w:t>
      </w:r>
      <w:r>
        <w:rPr>
          <w:sz w:val="26"/>
          <w:szCs w:val="25"/>
          <w:highlight w:val="white"/>
          <w:lang w:val="en-US"/>
        </w:rPr>
        <w:t xml:space="preserve">условий Договор</w:t>
      </w:r>
      <w:r>
        <w:rPr>
          <w:sz w:val="26"/>
          <w:szCs w:val="25"/>
          <w:highlight w:val="white"/>
          <w:lang w:val="en-US"/>
        </w:rPr>
        <w:t xml:space="preserve">а не допускается, за исключением случаев, предусмотренных Федеральн</w:t>
      </w:r>
      <w:r>
        <w:rPr>
          <w:sz w:val="26"/>
          <w:szCs w:val="25"/>
          <w:highlight w:val="white"/>
        </w:rPr>
        <w:t xml:space="preserve">ым</w:t>
      </w:r>
      <w:r>
        <w:rPr>
          <w:sz w:val="26"/>
          <w:szCs w:val="25"/>
          <w:highlight w:val="white"/>
          <w:lang w:val="en-US"/>
        </w:rPr>
        <w:t xml:space="preserve"> закон</w:t>
      </w:r>
      <w:r>
        <w:rPr>
          <w:sz w:val="26"/>
          <w:szCs w:val="25"/>
          <w:highlight w:val="white"/>
        </w:rPr>
        <w:t xml:space="preserve">ом</w:t>
      </w:r>
      <w:r>
        <w:rPr>
          <w:sz w:val="26"/>
          <w:szCs w:val="25"/>
          <w:highlight w:val="white"/>
          <w:lang w:val="en-US"/>
        </w:rPr>
        <w:t xml:space="preserve"> № 44-ФЗ</w:t>
      </w:r>
      <w:r>
        <w:rPr>
          <w:sz w:val="26"/>
          <w:szCs w:val="25"/>
          <w:highlight w:val="white"/>
        </w:rPr>
        <w:t xml:space="preserve">.</w:t>
      </w:r>
      <w:r>
        <w:rPr>
          <w:sz w:val="26"/>
          <w:szCs w:val="24"/>
          <w:highlight w:val="white"/>
        </w:rPr>
      </w:r>
      <w:r>
        <w:rPr>
          <w:sz w:val="26"/>
          <w:szCs w:val="24"/>
          <w:highlight w:val="white"/>
        </w:rPr>
      </w:r>
    </w:p>
    <w:p>
      <w:pPr>
        <w:pStyle w:val="1038"/>
        <w:ind w:firstLine="567"/>
        <w:jc w:val="both"/>
        <w:spacing w:line="0" w:lineRule="atLeast"/>
        <w:widowControl w:val="off"/>
        <w:tabs>
          <w:tab w:val="left" w:pos="1418" w:leader="none"/>
          <w:tab w:val="left" w:pos="1474" w:leader="none"/>
          <w:tab w:val="left" w:pos="1560" w:leader="none"/>
        </w:tabs>
        <w:rPr>
          <w:sz w:val="26"/>
          <w:szCs w:val="25"/>
          <w:highlight w:val="white"/>
        </w:rPr>
      </w:pPr>
      <w:r>
        <w:rPr>
          <w:sz w:val="26"/>
          <w:szCs w:val="25"/>
          <w:highlight w:val="white"/>
          <w:lang w:val="en-US"/>
        </w:rPr>
        <w:t xml:space="preserve">Соответствующие изменения положений Договора осуществляются путем подписания Сторонами Дополнительного соглашения к настоящему Договору.</w:t>
      </w:r>
      <w:r>
        <w:rPr>
          <w:sz w:val="26"/>
          <w:szCs w:val="25"/>
          <w:highlight w:val="white"/>
        </w:rPr>
      </w:r>
      <w:r>
        <w:rPr>
          <w:sz w:val="26"/>
          <w:szCs w:val="25"/>
          <w:highlight w:val="white"/>
        </w:rPr>
      </w:r>
    </w:p>
    <w:p>
      <w:pPr>
        <w:pStyle w:val="1038"/>
        <w:ind w:firstLine="567"/>
        <w:jc w:val="both"/>
        <w:spacing w:line="0" w:lineRule="atLeast"/>
        <w:widowControl w:val="off"/>
        <w:tabs>
          <w:tab w:val="left" w:pos="1418" w:leader="none"/>
          <w:tab w:val="left" w:pos="1474" w:leader="none"/>
          <w:tab w:val="left" w:pos="1560" w:leader="none"/>
        </w:tabs>
        <w:rPr>
          <w:sz w:val="26"/>
          <w:szCs w:val="25"/>
          <w:highlight w:val="white"/>
        </w:rPr>
      </w:pPr>
      <w:r>
        <w:rPr>
          <w:sz w:val="26"/>
          <w:szCs w:val="25"/>
          <w:highlight w:val="white"/>
        </w:rPr>
        <w:t xml:space="preserve">6.6. </w:t>
      </w:r>
      <w:r>
        <w:rPr>
          <w:sz w:val="26"/>
          <w:szCs w:val="25"/>
          <w:highlight w:val="white"/>
          <w:lang w:val="en-US"/>
        </w:rPr>
        <w:t xml:space="preserve">Стороны обязаны сохранять конфиденциальность информации, ставшей известной им в связи с оказанием услуг по настоящему Договору.</w:t>
      </w:r>
      <w:r>
        <w:rPr>
          <w:sz w:val="26"/>
          <w:szCs w:val="25"/>
          <w:highlight w:val="white"/>
        </w:rPr>
      </w:r>
      <w:r>
        <w:rPr>
          <w:sz w:val="26"/>
          <w:szCs w:val="25"/>
          <w:highlight w:val="white"/>
        </w:rPr>
      </w:r>
    </w:p>
    <w:p>
      <w:pPr>
        <w:pStyle w:val="1038"/>
        <w:ind w:firstLine="567"/>
        <w:jc w:val="both"/>
        <w:spacing w:line="0" w:lineRule="atLeast"/>
        <w:widowControl w:val="off"/>
        <w:tabs>
          <w:tab w:val="left" w:pos="1418" w:leader="none"/>
          <w:tab w:val="left" w:pos="1474" w:leader="none"/>
          <w:tab w:val="left" w:pos="1560" w:leader="none"/>
        </w:tabs>
        <w:rPr>
          <w:sz w:val="26"/>
          <w:szCs w:val="25"/>
          <w:highlight w:val="white"/>
        </w:rPr>
      </w:pPr>
      <w:r>
        <w:rPr>
          <w:sz w:val="26"/>
          <w:szCs w:val="25"/>
          <w:highlight w:val="white"/>
        </w:rPr>
        <w:t xml:space="preserve">6.7.</w:t>
      </w:r>
      <w:r>
        <w:rPr>
          <w:sz w:val="26"/>
          <w:szCs w:val="25"/>
          <w:highlight w:val="white"/>
          <w:lang w:val="en-US"/>
        </w:rPr>
        <w:t xml:space="preserve"> По взаимному согласию Сторон в рамках настоящего Договора конфиденциальной признается так же любая информация, касающаяся настоящего Договора, </w:t>
      </w:r>
      <w:r>
        <w:rPr>
          <w:sz w:val="26"/>
          <w:szCs w:val="25"/>
          <w:highlight w:val="white"/>
        </w:rPr>
        <w:t xml:space="preserve">в </w:t>
      </w:r>
      <w:r>
        <w:rPr>
          <w:sz w:val="26"/>
          <w:szCs w:val="25"/>
          <w:highlight w:val="white"/>
          <w:lang w:val="en-US"/>
        </w:rPr>
        <w:t xml:space="preserve">ход</w:t>
      </w:r>
      <w:r>
        <w:rPr>
          <w:sz w:val="26"/>
          <w:szCs w:val="25"/>
          <w:highlight w:val="white"/>
        </w:rPr>
        <w:t xml:space="preserve">е</w:t>
      </w:r>
      <w:r>
        <w:rPr>
          <w:sz w:val="26"/>
          <w:szCs w:val="25"/>
          <w:highlight w:val="white"/>
          <w:lang w:val="en-US"/>
        </w:rPr>
        <w:t xml:space="preserve"> его выполнения и полученных результатов.</w:t>
      </w:r>
      <w:r>
        <w:rPr>
          <w:sz w:val="26"/>
          <w:szCs w:val="25"/>
          <w:highlight w:val="white"/>
        </w:rPr>
      </w:r>
      <w:r>
        <w:rPr>
          <w:sz w:val="26"/>
          <w:szCs w:val="25"/>
          <w:highlight w:val="white"/>
        </w:rPr>
      </w:r>
    </w:p>
    <w:p>
      <w:pPr>
        <w:pStyle w:val="1038"/>
        <w:jc w:val="center"/>
        <w:spacing w:line="264" w:lineRule="auto"/>
        <w:shd w:val="clear" w:color="auto" w:fill="ffffff"/>
        <w:tabs>
          <w:tab w:val="right" w:pos="1375" w:leader="none"/>
          <w:tab w:val="left" w:pos="4820" w:leader="none"/>
        </w:tabs>
        <w:rPr>
          <w:b/>
          <w:color w:val="000000"/>
          <w:sz w:val="26"/>
          <w:szCs w:val="25"/>
          <w:highlight w:val="white"/>
        </w:rPr>
      </w:pPr>
      <w:r>
        <w:rPr>
          <w:b/>
          <w:color w:val="000000"/>
          <w:sz w:val="26"/>
          <w:szCs w:val="25"/>
          <w:highlight w:val="white"/>
          <w:lang w:val="en-US"/>
        </w:rPr>
      </w:r>
      <w:r>
        <w:rPr>
          <w:b/>
          <w:color w:val="000000"/>
          <w:sz w:val="26"/>
          <w:szCs w:val="25"/>
          <w:highlight w:val="white"/>
        </w:rPr>
      </w:r>
      <w:r>
        <w:rPr>
          <w:b/>
          <w:color w:val="000000"/>
          <w:sz w:val="26"/>
          <w:szCs w:val="25"/>
          <w:highlight w:val="white"/>
        </w:rPr>
      </w:r>
    </w:p>
    <w:p>
      <w:pPr>
        <w:pStyle w:val="1038"/>
        <w:contextualSpacing/>
        <w:ind w:left="720"/>
        <w:jc w:val="center"/>
        <w:spacing w:after="200" w:line="276" w:lineRule="auto"/>
        <w:shd w:val="clear" w:color="auto" w:fill="ffffff"/>
        <w:rPr>
          <w:b/>
          <w:bCs/>
          <w:spacing w:val="-4"/>
          <w:sz w:val="26"/>
          <w:szCs w:val="25"/>
          <w:highlight w:val="white"/>
        </w:rPr>
      </w:pPr>
      <w:r>
        <w:rPr>
          <w:b/>
          <w:bCs/>
          <w:spacing w:val="-4"/>
          <w:sz w:val="26"/>
          <w:szCs w:val="25"/>
          <w:highlight w:val="white"/>
          <w:lang w:eastAsia="en-US"/>
        </w:rPr>
        <w:t xml:space="preserve">7. </w:t>
      </w:r>
      <w:r>
        <w:rPr>
          <w:b/>
          <w:bCs/>
          <w:spacing w:val="-4"/>
          <w:sz w:val="26"/>
          <w:szCs w:val="25"/>
          <w:highlight w:val="white"/>
          <w:lang w:val="en-US" w:eastAsia="en-US"/>
        </w:rPr>
        <w:t xml:space="preserve">А</w:t>
      </w:r>
      <w:r>
        <w:rPr>
          <w:b/>
          <w:bCs/>
          <w:spacing w:val="-4"/>
          <w:sz w:val="26"/>
          <w:szCs w:val="25"/>
          <w:highlight w:val="white"/>
          <w:lang w:eastAsia="en-US"/>
        </w:rPr>
        <w:t xml:space="preserve">нтикоррупционные условия</w:t>
      </w:r>
      <w:r>
        <w:rPr>
          <w:b/>
          <w:bCs/>
          <w:spacing w:val="-4"/>
          <w:sz w:val="26"/>
          <w:szCs w:val="25"/>
          <w:highlight w:val="white"/>
          <w:lang w:val="en-US" w:eastAsia="en-US"/>
        </w:rPr>
        <w:t xml:space="preserve"> </w:t>
      </w:r>
      <w:r>
        <w:rPr>
          <w:b/>
          <w:bCs/>
          <w:spacing w:val="-4"/>
          <w:sz w:val="26"/>
          <w:szCs w:val="25"/>
          <w:highlight w:val="white"/>
        </w:rPr>
      </w:r>
      <w:r>
        <w:rPr>
          <w:b/>
          <w:bCs/>
          <w:spacing w:val="-4"/>
          <w:sz w:val="26"/>
          <w:szCs w:val="25"/>
          <w:highlight w:val="white"/>
        </w:rPr>
      </w:r>
    </w:p>
    <w:p>
      <w:pPr>
        <w:pStyle w:val="1038"/>
        <w:ind w:right="140" w:firstLine="709"/>
        <w:jc w:val="both"/>
        <w:rPr>
          <w:color w:val="000000"/>
          <w:sz w:val="26"/>
          <w:szCs w:val="28"/>
          <w:highlight w:val="white"/>
        </w:rPr>
      </w:pPr>
      <w:r>
        <w:rPr>
          <w:color w:val="000000"/>
          <w:sz w:val="26"/>
          <w:szCs w:val="28"/>
          <w:highlight w:val="white"/>
        </w:rPr>
        <w:t xml:space="preserve">7.1. Стороны подтверждают соблюдение ими требований законодательства Российской Федерации о противодействии коррупции.</w:t>
      </w:r>
      <w:r>
        <w:rPr>
          <w:color w:val="000000"/>
          <w:sz w:val="26"/>
          <w:szCs w:val="28"/>
          <w:highlight w:val="white"/>
        </w:rPr>
      </w:r>
      <w:r>
        <w:rPr>
          <w:color w:val="000000"/>
          <w:sz w:val="26"/>
          <w:szCs w:val="28"/>
          <w:highlight w:val="white"/>
        </w:rPr>
      </w:r>
    </w:p>
    <w:p>
      <w:pPr>
        <w:pStyle w:val="1038"/>
        <w:ind w:right="140" w:firstLine="709"/>
        <w:jc w:val="both"/>
        <w:rPr>
          <w:color w:val="000000"/>
          <w:sz w:val="26"/>
          <w:szCs w:val="28"/>
          <w:highlight w:val="white"/>
        </w:rPr>
      </w:pPr>
      <w:r>
        <w:rPr>
          <w:highlight w:val="white"/>
        </w:rPr>
      </w:r>
      <w:bookmarkStart w:id="0" w:name="Par3"/>
      <w:r>
        <w:rPr>
          <w:highlight w:val="white"/>
        </w:rPr>
      </w:r>
      <w:bookmarkEnd w:id="0"/>
      <w:r>
        <w:rPr>
          <w:color w:val="000000"/>
          <w:sz w:val="26"/>
          <w:szCs w:val="28"/>
          <w:highlight w:val="white"/>
        </w:rPr>
        <w:t xml:space="preserve">7.2.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w:t>
      </w:r>
      <w:r>
        <w:rPr>
          <w:color w:val="000000"/>
          <w:sz w:val="26"/>
          <w:szCs w:val="28"/>
          <w:highlight w:val="white"/>
        </w:rPr>
        <w:t xml:space="preserve">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Pr>
          <w:color w:val="000000"/>
          <w:sz w:val="26"/>
          <w:szCs w:val="28"/>
          <w:highlight w:val="white"/>
        </w:rPr>
      </w:r>
      <w:r>
        <w:rPr>
          <w:color w:val="000000"/>
          <w:sz w:val="26"/>
          <w:szCs w:val="28"/>
          <w:highlight w:val="white"/>
        </w:rPr>
      </w:r>
    </w:p>
    <w:p>
      <w:pPr>
        <w:pStyle w:val="1038"/>
        <w:ind w:right="140" w:firstLine="709"/>
        <w:jc w:val="both"/>
        <w:rPr>
          <w:color w:val="000000"/>
          <w:sz w:val="26"/>
          <w:szCs w:val="28"/>
          <w:highlight w:val="white"/>
        </w:rPr>
      </w:pPr>
      <w:r>
        <w:rPr>
          <w:highlight w:val="white"/>
        </w:rPr>
      </w:r>
      <w:bookmarkStart w:id="1" w:name="Par4"/>
      <w:r>
        <w:rPr>
          <w:highlight w:val="white"/>
        </w:rPr>
      </w:r>
      <w:bookmarkEnd w:id="1"/>
      <w:r>
        <w:rPr>
          <w:color w:val="000000"/>
          <w:sz w:val="26"/>
          <w:szCs w:val="28"/>
          <w:highlight w:val="white"/>
        </w:rPr>
        <w:t xml:space="preserve">7.3. При исполнении обязательств по Договору Стороны, их аффили</w:t>
      </w:r>
      <w:r>
        <w:rPr>
          <w:color w:val="000000"/>
          <w:sz w:val="26"/>
          <w:szCs w:val="28"/>
          <w:highlight w:val="white"/>
        </w:rPr>
        <w:t xml:space="preserve">рованные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 (получение) взятки, коммерческий подкуп, а также ины</w:t>
      </w:r>
      <w:r>
        <w:rPr>
          <w:color w:val="000000"/>
          <w:sz w:val="26"/>
          <w:szCs w:val="28"/>
          <w:highlight w:val="white"/>
        </w:rPr>
        <w:t xml:space="preserve">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Договора.</w:t>
      </w:r>
      <w:r>
        <w:rPr>
          <w:color w:val="000000"/>
          <w:sz w:val="26"/>
          <w:szCs w:val="28"/>
          <w:highlight w:val="white"/>
        </w:rPr>
      </w:r>
      <w:r>
        <w:rPr>
          <w:color w:val="000000"/>
          <w:sz w:val="26"/>
          <w:szCs w:val="28"/>
          <w:highlight w:val="white"/>
        </w:rPr>
      </w:r>
    </w:p>
    <w:p>
      <w:pPr>
        <w:pStyle w:val="1038"/>
        <w:ind w:right="140" w:firstLine="709"/>
        <w:jc w:val="both"/>
        <w:rPr>
          <w:color w:val="000000"/>
          <w:sz w:val="26"/>
          <w:szCs w:val="28"/>
          <w:highlight w:val="white"/>
        </w:rPr>
      </w:pPr>
      <w:r>
        <w:rPr>
          <w:highlight w:val="white"/>
        </w:rPr>
      </w:r>
      <w:bookmarkStart w:id="2" w:name="Par5"/>
      <w:r>
        <w:rPr>
          <w:highlight w:val="white"/>
        </w:rPr>
      </w:r>
      <w:bookmarkEnd w:id="2"/>
      <w:r>
        <w:rPr>
          <w:color w:val="000000"/>
          <w:sz w:val="26"/>
          <w:szCs w:val="28"/>
          <w:highlight w:val="white"/>
        </w:rPr>
        <w:t xml:space="preserve">7.4. В случае возникновения у Стороны обоснованных подозрений, что произошло или может произойти нарушение каких-либо положений пунктов 2 и 3 текущего раздела Договора, а также возникновение личной заинтересованности при исполнении Договора, которая п</w:t>
      </w:r>
      <w:r>
        <w:rPr>
          <w:color w:val="000000"/>
          <w:sz w:val="26"/>
          <w:szCs w:val="28"/>
          <w:highlight w:val="white"/>
        </w:rPr>
        <w:t xml:space="preserve">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w:t>
      </w:r>
      <w:r>
        <w:rPr>
          <w:color w:val="000000"/>
          <w:sz w:val="26"/>
          <w:szCs w:val="28"/>
          <w:highlight w:val="white"/>
        </w:rPr>
        <w:t xml:space="preserve">ание предполагать, что произошло или может произойти нарушение каких-либо положений пунктов 2 и 3 текущего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w:t>
      </w:r>
      <w:r>
        <w:rPr>
          <w:color w:val="000000"/>
          <w:sz w:val="26"/>
          <w:szCs w:val="28"/>
          <w:highlight w:val="white"/>
        </w:rPr>
      </w:r>
      <w:r>
        <w:rPr>
          <w:color w:val="000000"/>
          <w:sz w:val="26"/>
          <w:szCs w:val="28"/>
          <w:highlight w:val="white"/>
        </w:rPr>
      </w:r>
    </w:p>
    <w:p>
      <w:pPr>
        <w:pStyle w:val="1038"/>
        <w:ind w:right="140" w:firstLine="709"/>
        <w:jc w:val="both"/>
        <w:rPr>
          <w:color w:val="000000"/>
          <w:sz w:val="26"/>
          <w:szCs w:val="28"/>
          <w:highlight w:val="white"/>
        </w:rPr>
      </w:pPr>
      <w:r>
        <w:rPr>
          <w:color w:val="000000"/>
          <w:sz w:val="26"/>
          <w:szCs w:val="28"/>
          <w:highlight w:val="white"/>
        </w:rPr>
        <w:t xml:space="preserve">7.5. Сторона, получившая письменное уведомление, указанное в предыдущем пункте Договора, обязана рассмотреть уведомление и сообщить другой Стороне об итогах его рассмотрения в течение 10 (десяти) рабочих дней с даты получения.</w:t>
      </w:r>
      <w:r>
        <w:rPr>
          <w:color w:val="000000"/>
          <w:sz w:val="26"/>
          <w:szCs w:val="28"/>
          <w:highlight w:val="white"/>
        </w:rPr>
      </w:r>
      <w:r>
        <w:rPr>
          <w:color w:val="000000"/>
          <w:sz w:val="26"/>
          <w:szCs w:val="28"/>
          <w:highlight w:val="white"/>
        </w:rPr>
      </w:r>
    </w:p>
    <w:p>
      <w:pPr>
        <w:pStyle w:val="1038"/>
        <w:ind w:right="140" w:firstLine="709"/>
        <w:jc w:val="both"/>
        <w:rPr>
          <w:color w:val="000000"/>
          <w:sz w:val="26"/>
          <w:szCs w:val="28"/>
          <w:highlight w:val="white"/>
        </w:rPr>
      </w:pPr>
      <w:r>
        <w:rPr>
          <w:color w:val="000000"/>
          <w:sz w:val="26"/>
          <w:szCs w:val="28"/>
          <w:highlight w:val="white"/>
        </w:rPr>
        <w:t xml:space="preserve">7.6. Стороны гарантируют осуществление надлежащего разбирательства по фактам нарушения положений пунктов 2 и 3 настоящего раздела Договора с соблюдением принципов конфиденциально</w:t>
      </w:r>
      <w:r>
        <w:rPr>
          <w:color w:val="000000"/>
          <w:sz w:val="26"/>
          <w:szCs w:val="28"/>
          <w:highlight w:val="white"/>
        </w:rPr>
        <w:t xml:space="preserve">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Pr>
          <w:color w:val="000000"/>
          <w:sz w:val="26"/>
          <w:szCs w:val="28"/>
          <w:highlight w:val="white"/>
        </w:rPr>
      </w:r>
      <w:r>
        <w:rPr>
          <w:color w:val="000000"/>
          <w:sz w:val="26"/>
          <w:szCs w:val="28"/>
          <w:highlight w:val="white"/>
        </w:rPr>
      </w:r>
    </w:p>
    <w:p>
      <w:pPr>
        <w:pStyle w:val="1063"/>
        <w:ind w:firstLine="737"/>
        <w:jc w:val="center"/>
        <w:keepNext/>
        <w:tabs>
          <w:tab w:val="left" w:pos="720" w:leader="none"/>
        </w:tabs>
        <w:rPr>
          <w:rFonts w:ascii="Times New Roman" w:hAnsi="Times New Roman"/>
          <w:b/>
          <w:sz w:val="26"/>
          <w:szCs w:val="26"/>
          <w:highlight w:val="white"/>
        </w:rPr>
      </w:pPr>
      <w:r>
        <w:rPr>
          <w:rFonts w:ascii="Times New Roman" w:hAnsi="Times New Roman"/>
          <w:b/>
          <w:sz w:val="26"/>
          <w:szCs w:val="26"/>
          <w:highlight w:val="white"/>
        </w:rPr>
      </w:r>
      <w:r>
        <w:rPr>
          <w:rFonts w:ascii="Times New Roman" w:hAnsi="Times New Roman"/>
          <w:b/>
          <w:sz w:val="26"/>
          <w:szCs w:val="26"/>
          <w:highlight w:val="white"/>
        </w:rPr>
      </w:r>
      <w:r>
        <w:rPr>
          <w:rFonts w:ascii="Times New Roman" w:hAnsi="Times New Roman"/>
          <w:b/>
          <w:sz w:val="26"/>
          <w:szCs w:val="26"/>
          <w:highlight w:val="white"/>
        </w:rPr>
      </w:r>
    </w:p>
    <w:p>
      <w:pPr>
        <w:pStyle w:val="1063"/>
        <w:ind w:firstLine="737"/>
        <w:jc w:val="center"/>
        <w:keepNext/>
        <w:tabs>
          <w:tab w:val="left" w:pos="720" w:leader="none"/>
        </w:tabs>
        <w:rPr>
          <w:rFonts w:ascii="Times New Roman" w:hAnsi="Times New Roman"/>
          <w:b/>
          <w:sz w:val="26"/>
          <w:szCs w:val="26"/>
          <w:highlight w:val="white"/>
        </w:rPr>
      </w:pPr>
      <w:r>
        <w:rPr>
          <w:rFonts w:ascii="Times New Roman" w:hAnsi="Times New Roman"/>
          <w:b/>
          <w:sz w:val="26"/>
          <w:szCs w:val="26"/>
          <w:highlight w:val="white"/>
        </w:rPr>
        <w:t xml:space="preserve">8. Дополнительные условия</w:t>
      </w:r>
      <w:r>
        <w:rPr>
          <w:rFonts w:ascii="Times New Roman" w:hAnsi="Times New Roman"/>
          <w:b/>
          <w:sz w:val="26"/>
          <w:szCs w:val="26"/>
          <w:highlight w:val="white"/>
        </w:rPr>
      </w:r>
      <w:r>
        <w:rPr>
          <w:rFonts w:ascii="Times New Roman" w:hAnsi="Times New Roman"/>
          <w:b/>
          <w:sz w:val="26"/>
          <w:szCs w:val="26"/>
          <w:highlight w:val="white"/>
        </w:rPr>
      </w:r>
    </w:p>
    <w:p>
      <w:pPr>
        <w:pStyle w:val="1768"/>
        <w:ind w:firstLine="709"/>
        <w:jc w:val="both"/>
        <w:spacing w:line="240" w:lineRule="auto"/>
        <w:rPr>
          <w:szCs w:val="25"/>
          <w:highlight w:val="white"/>
        </w:rPr>
      </w:pPr>
      <w:r>
        <w:rPr>
          <w:szCs w:val="25"/>
          <w:highlight w:val="white"/>
          <w:lang w:val="ru-RU"/>
        </w:rPr>
        <w:t xml:space="preserve">8</w:t>
      </w:r>
      <w:r>
        <w:rPr>
          <w:szCs w:val="25"/>
          <w:highlight w:val="white"/>
        </w:rPr>
        <w:t xml:space="preserve">.</w:t>
      </w:r>
      <w:r>
        <w:rPr>
          <w:szCs w:val="25"/>
          <w:highlight w:val="white"/>
          <w:lang w:val="ru-RU"/>
        </w:rPr>
        <w:t xml:space="preserve">1</w:t>
      </w:r>
      <w:r>
        <w:rPr>
          <w:szCs w:val="25"/>
          <w:highlight w:val="white"/>
        </w:rPr>
        <w:t xml:space="preserve">. Во всем, что не </w:t>
      </w:r>
      <w:r>
        <w:rPr>
          <w:szCs w:val="25"/>
          <w:highlight w:val="white"/>
          <w:lang w:val="ru-RU"/>
        </w:rPr>
        <w:t xml:space="preserve">урегулировано настоящим Договором</w:t>
      </w:r>
      <w:r>
        <w:rPr>
          <w:szCs w:val="25"/>
          <w:highlight w:val="white"/>
        </w:rPr>
        <w:t xml:space="preserve">, Стороны руководствуются законодательством Российской Федерации.</w:t>
      </w:r>
      <w:r>
        <w:rPr>
          <w:szCs w:val="25"/>
          <w:highlight w:val="white"/>
        </w:rPr>
      </w:r>
      <w:r>
        <w:rPr>
          <w:szCs w:val="25"/>
          <w:highlight w:val="white"/>
        </w:rPr>
      </w:r>
    </w:p>
    <w:p>
      <w:pPr>
        <w:pStyle w:val="1768"/>
        <w:ind w:firstLine="709"/>
        <w:jc w:val="both"/>
        <w:spacing w:line="240" w:lineRule="auto"/>
        <w:tabs>
          <w:tab w:val="left" w:pos="1309" w:leader="none"/>
        </w:tabs>
        <w:rPr>
          <w:szCs w:val="25"/>
          <w:highlight w:val="white"/>
        </w:rPr>
      </w:pPr>
      <w:r>
        <w:rPr>
          <w:szCs w:val="25"/>
          <w:highlight w:val="white"/>
          <w:lang w:val="ru-RU"/>
        </w:rPr>
        <w:t xml:space="preserve">8</w:t>
      </w:r>
      <w:r>
        <w:rPr>
          <w:szCs w:val="25"/>
          <w:highlight w:val="white"/>
        </w:rPr>
        <w:t xml:space="preserve">.</w:t>
      </w:r>
      <w:r>
        <w:rPr>
          <w:szCs w:val="25"/>
          <w:highlight w:val="white"/>
          <w:lang w:val="ru-RU"/>
        </w:rPr>
        <w:t xml:space="preserve">2</w:t>
      </w:r>
      <w:r>
        <w:rPr>
          <w:szCs w:val="25"/>
          <w:highlight w:val="white"/>
        </w:rPr>
        <w:t xml:space="preserve">. Стороны принимают все меры к разрешению споров и разногласий на</w:t>
      </w:r>
      <w:r>
        <w:rPr>
          <w:szCs w:val="25"/>
          <w:highlight w:val="white"/>
          <w:lang w:val="ru-RU"/>
        </w:rPr>
        <w:t xml:space="preserve"> </w:t>
      </w:r>
      <w:r>
        <w:rPr>
          <w:szCs w:val="25"/>
          <w:highlight w:val="white"/>
        </w:rPr>
        <w:t xml:space="preserve">основе взаимной договоренности. В случае, если согласие по спорным вопросам не достигнуто, споры и разногласия, возникшие между Сторонами, связанные с исполнением настоящего </w:t>
      </w:r>
      <w:r>
        <w:rPr>
          <w:szCs w:val="25"/>
          <w:highlight w:val="white"/>
          <w:lang w:val="ru-RU"/>
        </w:rPr>
        <w:t xml:space="preserve">Договора</w:t>
      </w:r>
      <w:r>
        <w:rPr>
          <w:szCs w:val="25"/>
          <w:highlight w:val="white"/>
        </w:rPr>
        <w:t xml:space="preserve">, подлежат досудебному регулированию в претензионном порядке. В отношении всех претензий, направляемых по настоящему </w:t>
      </w:r>
      <w:r>
        <w:rPr>
          <w:szCs w:val="25"/>
          <w:highlight w:val="white"/>
          <w:lang w:val="ru-RU"/>
        </w:rPr>
        <w:t xml:space="preserve">Договору</w:t>
      </w:r>
      <w:r>
        <w:rPr>
          <w:szCs w:val="25"/>
          <w:highlight w:val="white"/>
        </w:rPr>
        <w:t xml:space="preserve">, Сторона, котор</w:t>
      </w:r>
      <w:r>
        <w:rPr>
          <w:szCs w:val="25"/>
          <w:highlight w:val="white"/>
        </w:rPr>
        <w:t xml:space="preserve">ой адресована претензия, должна дать письменный ответ по существу претензии в срок не позднее 10 (десяти) рабочих дней с даты ее получения. При невозможности разрешения спора путем переговоров и в претензионном порядке любая из Сторон вправе передать спор </w:t>
      </w:r>
      <w:r>
        <w:rPr>
          <w:szCs w:val="25"/>
          <w:highlight w:val="white"/>
          <w:lang w:val="ru-RU"/>
        </w:rPr>
        <w:t xml:space="preserve">на рассмотрение в Арбитражный суд Самарской области</w:t>
      </w:r>
      <w:r>
        <w:rPr>
          <w:szCs w:val="25"/>
          <w:highlight w:val="white"/>
        </w:rPr>
        <w:t xml:space="preserve">.</w:t>
      </w:r>
      <w:r>
        <w:rPr>
          <w:szCs w:val="25"/>
          <w:highlight w:val="white"/>
        </w:rPr>
      </w:r>
      <w:r>
        <w:rPr>
          <w:szCs w:val="25"/>
          <w:highlight w:val="white"/>
        </w:rPr>
      </w:r>
    </w:p>
    <w:p>
      <w:pPr>
        <w:pStyle w:val="1038"/>
        <w:ind w:firstLine="709"/>
        <w:jc w:val="both"/>
        <w:spacing w:line="240" w:lineRule="auto"/>
        <w:widowControl w:val="off"/>
        <w:rPr>
          <w:color w:val="000000"/>
          <w:sz w:val="26"/>
          <w:szCs w:val="26"/>
          <w:highlight w:val="white"/>
        </w:rPr>
      </w:pPr>
      <w:r>
        <w:rPr>
          <w:sz w:val="26"/>
          <w:szCs w:val="26"/>
          <w:highlight w:val="white"/>
        </w:rPr>
        <w:t xml:space="preserve">8.3. </w:t>
      </w:r>
      <w:r>
        <w:rPr>
          <w:color w:val="000000"/>
          <w:sz w:val="26"/>
          <w:szCs w:val="26"/>
          <w:highlight w:val="white"/>
        </w:rPr>
        <w:t xml:space="preserve">Договор</w:t>
      </w:r>
      <w:r>
        <w:rPr>
          <w:color w:val="000000"/>
          <w:sz w:val="26"/>
          <w:szCs w:val="26"/>
          <w:highlight w:val="white"/>
        </w:rPr>
        <w:t xml:space="preserve"> составлен в двух экземплярах,</w:t>
      </w:r>
      <w:r>
        <w:rPr>
          <w:sz w:val="26"/>
          <w:szCs w:val="26"/>
          <w:highlight w:val="white"/>
        </w:rPr>
        <w:t xml:space="preserve"> </w:t>
      </w:r>
      <w:r>
        <w:rPr>
          <w:color w:val="000000"/>
          <w:sz w:val="26"/>
          <w:szCs w:val="26"/>
          <w:highlight w:val="white"/>
        </w:rPr>
        <w:t xml:space="preserve">идентичных по содержанию и имеющих одинаковую юридическую силу, один из которых передан Исполнителю, второй – наход</w:t>
      </w:r>
      <w:r>
        <w:rPr>
          <w:color w:val="000000"/>
          <w:sz w:val="26"/>
          <w:szCs w:val="26"/>
          <w:highlight w:val="white"/>
        </w:rPr>
        <w:t xml:space="preserve">и</w:t>
      </w:r>
      <w:r>
        <w:rPr>
          <w:color w:val="000000"/>
          <w:sz w:val="26"/>
          <w:szCs w:val="26"/>
          <w:highlight w:val="white"/>
        </w:rPr>
        <w:t xml:space="preserve">тся у Заказчика.</w:t>
      </w:r>
      <w:r>
        <w:rPr>
          <w:rStyle w:val="1069"/>
          <w:color w:val="000000"/>
          <w:highlight w:val="white"/>
        </w:rPr>
        <w:footnoteReference w:id="6"/>
      </w:r>
      <w:r>
        <w:rPr>
          <w:color w:val="000000"/>
          <w:sz w:val="26"/>
          <w:szCs w:val="26"/>
          <w:highlight w:val="white"/>
        </w:rPr>
      </w:r>
      <w:r>
        <w:rPr>
          <w:color w:val="000000"/>
          <w:sz w:val="26"/>
          <w:szCs w:val="26"/>
          <w:highlight w:val="white"/>
        </w:rPr>
      </w:r>
    </w:p>
    <w:p>
      <w:pPr>
        <w:pStyle w:val="1038"/>
        <w:ind w:firstLine="709"/>
        <w:jc w:val="both"/>
        <w:shd w:val="clear" w:color="auto" w:fill="ffffff"/>
        <w:rPr>
          <w:b/>
          <w:sz w:val="26"/>
          <w:szCs w:val="25"/>
          <w:highlight w:val="white"/>
        </w:rPr>
      </w:pPr>
      <w:r>
        <w:rPr>
          <w:sz w:val="26"/>
          <w:szCs w:val="25"/>
          <w:highlight w:val="white"/>
        </w:rPr>
        <w:t xml:space="preserve">8.4. Все перечисленные ниже Приложения являются неотъемлемой частью Договора:</w:t>
      </w:r>
      <w:r>
        <w:rPr>
          <w:b/>
          <w:sz w:val="26"/>
          <w:szCs w:val="25"/>
          <w:highlight w:val="white"/>
        </w:rPr>
      </w:r>
      <w:r>
        <w:rPr>
          <w:b/>
          <w:sz w:val="26"/>
          <w:szCs w:val="25"/>
          <w:highlight w:val="white"/>
        </w:rPr>
      </w:r>
    </w:p>
    <w:p>
      <w:pPr>
        <w:pStyle w:val="1063"/>
        <w:tabs>
          <w:tab w:val="left" w:pos="720" w:leader="none"/>
        </w:tabs>
        <w:rPr>
          <w:rFonts w:ascii="Times New Roman" w:hAnsi="Times New Roman"/>
          <w:sz w:val="26"/>
          <w:szCs w:val="25"/>
          <w:highlight w:val="white"/>
        </w:rPr>
      </w:pPr>
      <w:r>
        <w:rPr>
          <w:rFonts w:ascii="Times New Roman" w:hAnsi="Times New Roman"/>
          <w:sz w:val="26"/>
          <w:szCs w:val="25"/>
          <w:highlight w:val="white"/>
        </w:rPr>
        <w:t xml:space="preserve">Приложение № 1 Техническое задание </w:t>
      </w:r>
      <w:r>
        <w:rPr>
          <w:rFonts w:ascii="Times New Roman" w:hAnsi="Times New Roman"/>
          <w:sz w:val="26"/>
          <w:szCs w:val="25"/>
          <w:highlight w:val="white"/>
        </w:rPr>
      </w:r>
      <w:r>
        <w:rPr>
          <w:rFonts w:ascii="Times New Roman" w:hAnsi="Times New Roman"/>
          <w:sz w:val="26"/>
          <w:szCs w:val="25"/>
          <w:highlight w:val="white"/>
        </w:rPr>
      </w:r>
    </w:p>
    <w:p>
      <w:pPr>
        <w:pStyle w:val="1063"/>
        <w:jc w:val="left"/>
        <w:tabs>
          <w:tab w:val="left" w:pos="720" w:leader="none"/>
        </w:tabs>
        <w:rPr>
          <w:rFonts w:ascii="Times New Roman" w:hAnsi="Times New Roman"/>
          <w:sz w:val="26"/>
          <w:szCs w:val="25"/>
          <w:highlight w:val="white"/>
        </w:rPr>
      </w:pPr>
      <w:r>
        <w:rPr>
          <w:rFonts w:ascii="Times New Roman" w:hAnsi="Times New Roman"/>
          <w:sz w:val="26"/>
          <w:szCs w:val="25"/>
          <w:highlight w:val="white"/>
        </w:rPr>
        <w:t xml:space="preserve">Приложение № 2 Спецификация</w:t>
      </w:r>
      <w:r>
        <w:rPr>
          <w:rFonts w:ascii="Times New Roman" w:hAnsi="Times New Roman"/>
          <w:sz w:val="26"/>
          <w:szCs w:val="25"/>
          <w:highlight w:val="white"/>
        </w:rPr>
      </w:r>
      <w:r>
        <w:rPr>
          <w:rFonts w:ascii="Times New Roman" w:hAnsi="Times New Roman"/>
          <w:sz w:val="26"/>
          <w:szCs w:val="25"/>
          <w:highlight w:val="white"/>
        </w:rPr>
      </w:r>
    </w:p>
    <w:p>
      <w:pPr>
        <w:pStyle w:val="1063"/>
        <w:tabs>
          <w:tab w:val="left" w:pos="720" w:leader="none"/>
        </w:tabs>
        <w:rPr>
          <w:rFonts w:ascii="Times New Roman" w:hAnsi="Times New Roman"/>
          <w:sz w:val="26"/>
          <w:szCs w:val="25"/>
          <w:highlight w:val="white"/>
        </w:rPr>
      </w:pPr>
      <w:r>
        <w:rPr>
          <w:rFonts w:ascii="Times New Roman" w:hAnsi="Times New Roman"/>
          <w:sz w:val="26"/>
          <w:szCs w:val="25"/>
          <w:highlight w:val="white"/>
        </w:rPr>
        <w:t xml:space="preserve">Приложени</w:t>
      </w:r>
      <w:r>
        <w:rPr>
          <w:rFonts w:ascii="Times New Roman" w:hAnsi="Times New Roman"/>
          <w:sz w:val="26"/>
          <w:szCs w:val="25"/>
          <w:highlight w:val="white"/>
        </w:rPr>
        <w:t xml:space="preserve">е № 3 Форма Акта </w:t>
      </w:r>
      <w:r>
        <w:rPr>
          <w:rFonts w:ascii="Times New Roman" w:hAnsi="Times New Roman"/>
          <w:sz w:val="26"/>
          <w:szCs w:val="25"/>
          <w:highlight w:val="white"/>
        </w:rPr>
      </w:r>
      <w:r>
        <w:rPr>
          <w:rFonts w:ascii="Times New Roman" w:hAnsi="Times New Roman"/>
          <w:sz w:val="26"/>
          <w:szCs w:val="25"/>
          <w:highlight w:val="white"/>
        </w:rPr>
      </w:r>
    </w:p>
    <w:p>
      <w:pPr>
        <w:pStyle w:val="1063"/>
        <w:tabs>
          <w:tab w:val="left" w:pos="720" w:leader="none"/>
        </w:tabs>
        <w:rPr>
          <w:rFonts w:ascii="Times New Roman" w:hAnsi="Times New Roman"/>
          <w:sz w:val="22"/>
          <w:szCs w:val="22"/>
          <w:highlight w:val="white"/>
        </w:rPr>
      </w:pPr>
      <w:r>
        <w:rPr>
          <w:rFonts w:ascii="Times New Roman" w:hAnsi="Times New Roman"/>
          <w:sz w:val="22"/>
          <w:szCs w:val="22"/>
          <w:highlight w:val="white"/>
        </w:rPr>
      </w:r>
      <w:r>
        <w:rPr>
          <w:rFonts w:ascii="Times New Roman" w:hAnsi="Times New Roman"/>
          <w:sz w:val="22"/>
          <w:szCs w:val="22"/>
          <w:highlight w:val="white"/>
        </w:rPr>
      </w:r>
      <w:r>
        <w:rPr>
          <w:rFonts w:ascii="Times New Roman" w:hAnsi="Times New Roman"/>
          <w:sz w:val="22"/>
          <w:szCs w:val="22"/>
          <w:highlight w:val="white"/>
        </w:rPr>
      </w:r>
    </w:p>
    <w:p>
      <w:pPr>
        <w:pStyle w:val="1063"/>
        <w:jc w:val="center"/>
        <w:tabs>
          <w:tab w:val="left" w:pos="720" w:leader="none"/>
        </w:tabs>
        <w:rPr>
          <w:rFonts w:ascii="Times New Roman" w:hAnsi="Times New Roman"/>
          <w:b/>
          <w:szCs w:val="24"/>
          <w:highlight w:val="white"/>
        </w:rPr>
      </w:pPr>
      <w:r>
        <w:rPr>
          <w:rFonts w:ascii="Times New Roman" w:hAnsi="Times New Roman"/>
          <w:b/>
          <w:szCs w:val="24"/>
          <w:highlight w:val="white"/>
        </w:rPr>
        <w:t xml:space="preserve">9. Адреса и реквизиты сторон</w:t>
      </w:r>
      <w:r>
        <w:rPr>
          <w:rFonts w:ascii="Times New Roman" w:hAnsi="Times New Roman"/>
          <w:b/>
          <w:szCs w:val="24"/>
          <w:highlight w:val="white"/>
        </w:rPr>
      </w:r>
      <w:r>
        <w:rPr>
          <w:rFonts w:ascii="Times New Roman" w:hAnsi="Times New Roman"/>
          <w:b/>
          <w:szCs w:val="24"/>
          <w:highlight w:val="white"/>
        </w:rPr>
      </w:r>
    </w:p>
    <w:p>
      <w:pPr>
        <w:pStyle w:val="1038"/>
        <w:ind w:firstLine="567"/>
        <w:tabs>
          <w:tab w:val="left" w:pos="720" w:leader="none"/>
        </w:tabs>
        <w:rPr>
          <w:b/>
          <w:sz w:val="26"/>
          <w:szCs w:val="26"/>
          <w:highlight w:val="white"/>
        </w:rPr>
      </w:pPr>
      <w:r>
        <w:rPr>
          <w:b/>
          <w:sz w:val="26"/>
          <w:szCs w:val="26"/>
          <w:highlight w:val="white"/>
        </w:rPr>
        <w:t xml:space="preserve">ЗАКАЗЧИК:</w:t>
        <w:tab/>
        <w:tab/>
        <w:tab/>
        <w:tab/>
        <w:tab/>
        <w:tab/>
        <w:t xml:space="preserve">ИСПОЛНИТЕЛЬ:</w:t>
      </w:r>
      <w:r>
        <w:rPr>
          <w:b/>
          <w:sz w:val="26"/>
          <w:szCs w:val="26"/>
          <w:highlight w:val="white"/>
        </w:rPr>
      </w:r>
      <w:r>
        <w:rPr>
          <w:b/>
          <w:sz w:val="26"/>
          <w:szCs w:val="26"/>
          <w:highlight w:val="white"/>
        </w:rPr>
      </w:r>
    </w:p>
    <w:tbl>
      <w:tblPr>
        <w:tblW w:w="0" w:type="auto"/>
        <w:jc w:val="center"/>
        <w:tblInd w:w="0" w:type="dxa"/>
        <w:tblBorders>
          <w:top w:val="none" w:color="000000" w:sz="0" w:space="0"/>
          <w:left w:val="none" w:color="000000" w:sz="0" w:space="0"/>
          <w:bottom w:val="none" w:color="000000" w:sz="0" w:space="0"/>
          <w:right w:val="none" w:color="000000" w:sz="0" w:space="0"/>
          <w:insideH w:val="single" w:color="000000" w:sz="4" w:space="0"/>
          <w:insideV w:val="none" w:color="000000" w:sz="0" w:space="0"/>
        </w:tblBorders>
        <w:tblLayout w:type="fixed"/>
        <w:tblCellMar>
          <w:left w:w="108" w:type="dxa"/>
          <w:top w:w="0" w:type="dxa"/>
          <w:right w:w="108" w:type="dxa"/>
          <w:bottom w:w="0" w:type="dxa"/>
        </w:tblCellMar>
        <w:tblLook w:val="04A0" w:firstRow="1" w:lastRow="0" w:firstColumn="1" w:lastColumn="0" w:noHBand="0" w:noVBand="1"/>
      </w:tblPr>
      <w:tblGrid>
        <w:gridCol w:w="4927"/>
        <w:gridCol w:w="4644"/>
      </w:tblGrid>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c>
          <w:tcPr>
            <w:tcW w:w="4927" w:type="dxa"/>
            <w:vAlign w:val="top"/>
            <w:textDirection w:val="lrTb"/>
            <w:noWrap w:val="false"/>
          </w:tcPr>
          <w:p>
            <w:pPr>
              <w:pStyle w:val="1038"/>
              <w:rPr>
                <w:b/>
                <w:sz w:val="28"/>
                <w:szCs w:val="28"/>
                <w:highlight w:val="white"/>
              </w:rPr>
            </w:pPr>
            <w:r>
              <w:rPr>
                <w:b/>
                <w:sz w:val="26"/>
                <w:szCs w:val="26"/>
                <w:highlight w:val="white"/>
              </w:rPr>
              <w:t xml:space="preserve">Управление Федеральной службы государственной регистрации, кадастра и картографии по Самарской области </w:t>
            </w:r>
            <w:r>
              <w:rPr>
                <w:b/>
                <w:sz w:val="28"/>
                <w:szCs w:val="28"/>
                <w:highlight w:val="white"/>
              </w:rPr>
            </w:r>
            <w:r>
              <w:rPr>
                <w:b/>
                <w:sz w:val="28"/>
                <w:szCs w:val="28"/>
                <w:highlight w:val="white"/>
              </w:rPr>
            </w:r>
          </w:p>
          <w:p>
            <w:pPr>
              <w:pStyle w:val="1038"/>
              <w:rPr>
                <w:b/>
                <w:sz w:val="28"/>
                <w:szCs w:val="28"/>
                <w:highlight w:val="white"/>
              </w:rPr>
            </w:pPr>
            <w:r>
              <w:rPr>
                <w:b/>
                <w:sz w:val="26"/>
                <w:szCs w:val="26"/>
                <w:highlight w:val="white"/>
              </w:rPr>
              <w:t xml:space="preserve">(Управление Росреестра по Самарской области)</w:t>
            </w:r>
            <w:r>
              <w:rPr>
                <w:b/>
                <w:sz w:val="28"/>
                <w:szCs w:val="28"/>
                <w:highlight w:val="white"/>
              </w:rPr>
            </w:r>
            <w:r>
              <w:rPr>
                <w:b/>
                <w:sz w:val="28"/>
                <w:szCs w:val="28"/>
                <w:highlight w:val="white"/>
              </w:rPr>
            </w:r>
          </w:p>
          <w:p>
            <w:pPr>
              <w:pStyle w:val="1038"/>
              <w:rPr>
                <w:b/>
                <w:sz w:val="28"/>
                <w:szCs w:val="28"/>
                <w:highlight w:val="white"/>
              </w:rPr>
            </w:pPr>
            <w:r>
              <w:rPr>
                <w:b/>
                <w:sz w:val="26"/>
                <w:szCs w:val="26"/>
                <w:highlight w:val="white"/>
              </w:rPr>
            </w:r>
            <w:r>
              <w:rPr>
                <w:b/>
                <w:sz w:val="28"/>
                <w:szCs w:val="28"/>
                <w:highlight w:val="white"/>
              </w:rPr>
            </w:r>
            <w:r>
              <w:rPr>
                <w:b/>
                <w:sz w:val="28"/>
                <w:szCs w:val="28"/>
                <w:highlight w:val="white"/>
              </w:rPr>
            </w:r>
          </w:p>
          <w:p>
            <w:pPr>
              <w:pStyle w:val="1038"/>
              <w:ind w:right="-1"/>
              <w:rPr>
                <w:sz w:val="28"/>
                <w:szCs w:val="28"/>
                <w:highlight w:val="white"/>
              </w:rPr>
            </w:pPr>
            <w:r>
              <w:rPr>
                <w:sz w:val="26"/>
                <w:szCs w:val="26"/>
                <w:highlight w:val="white"/>
              </w:rPr>
              <w:t xml:space="preserve">Юридический адрес: 443099, г. Самара, ул. Некрасовская, д. 3</w:t>
            </w:r>
            <w:r>
              <w:rPr>
                <w:sz w:val="28"/>
                <w:szCs w:val="28"/>
                <w:highlight w:val="white"/>
              </w:rPr>
            </w:r>
            <w:r>
              <w:rPr>
                <w:sz w:val="28"/>
                <w:szCs w:val="28"/>
                <w:highlight w:val="white"/>
              </w:rPr>
            </w:r>
          </w:p>
          <w:p>
            <w:pPr>
              <w:pStyle w:val="1038"/>
              <w:ind w:right="-1"/>
              <w:rPr>
                <w:sz w:val="28"/>
                <w:szCs w:val="28"/>
                <w:highlight w:val="white"/>
              </w:rPr>
            </w:pPr>
            <w:r>
              <w:rPr>
                <w:sz w:val="26"/>
                <w:szCs w:val="26"/>
                <w:highlight w:val="white"/>
              </w:rPr>
              <w:t xml:space="preserve">Почтовый адрес: 443099, г. Самара, ул. Некрасовская, д. 3.</w:t>
            </w:r>
            <w:r>
              <w:rPr>
                <w:sz w:val="28"/>
                <w:szCs w:val="28"/>
                <w:highlight w:val="white"/>
              </w:rPr>
            </w:r>
            <w:r>
              <w:rPr>
                <w:sz w:val="28"/>
                <w:szCs w:val="28"/>
                <w:highlight w:val="white"/>
              </w:rPr>
            </w:r>
          </w:p>
          <w:p>
            <w:pPr>
              <w:pStyle w:val="1038"/>
              <w:rPr>
                <w:sz w:val="28"/>
                <w:szCs w:val="28"/>
                <w:highlight w:val="white"/>
              </w:rPr>
            </w:pPr>
            <w:r>
              <w:rPr>
                <w:sz w:val="26"/>
                <w:szCs w:val="26"/>
                <w:highlight w:val="white"/>
              </w:rPr>
              <w:t xml:space="preserve">ИНН 6317053595 КПП 631701001</w:t>
            </w:r>
            <w:r>
              <w:rPr>
                <w:sz w:val="28"/>
                <w:szCs w:val="28"/>
                <w:highlight w:val="white"/>
              </w:rPr>
            </w:r>
            <w:r>
              <w:rPr>
                <w:sz w:val="28"/>
                <w:szCs w:val="28"/>
                <w:highlight w:val="white"/>
              </w:rPr>
            </w:r>
          </w:p>
          <w:p>
            <w:pPr>
              <w:pStyle w:val="1038"/>
              <w:rPr>
                <w:sz w:val="28"/>
                <w:szCs w:val="28"/>
                <w:highlight w:val="white"/>
              </w:rPr>
            </w:pPr>
            <w:r>
              <w:rPr>
                <w:sz w:val="26"/>
                <w:szCs w:val="26"/>
                <w:highlight w:val="white"/>
              </w:rPr>
              <w:t xml:space="preserve">ОГРН 1046300581590 </w:t>
            </w:r>
            <w:r>
              <w:rPr>
                <w:sz w:val="28"/>
                <w:szCs w:val="28"/>
                <w:highlight w:val="white"/>
              </w:rPr>
            </w:r>
            <w:r>
              <w:rPr>
                <w:sz w:val="28"/>
                <w:szCs w:val="28"/>
                <w:highlight w:val="white"/>
              </w:rPr>
            </w:r>
          </w:p>
          <w:p>
            <w:pPr>
              <w:pStyle w:val="1038"/>
              <w:rPr>
                <w:sz w:val="28"/>
                <w:szCs w:val="28"/>
                <w:highlight w:val="white"/>
              </w:rPr>
            </w:pPr>
            <w:r>
              <w:rPr>
                <w:sz w:val="26"/>
                <w:szCs w:val="26"/>
                <w:highlight w:val="white"/>
              </w:rPr>
              <w:t xml:space="preserve">ОКАТО 36401388000 ОКПО 75165015 </w:t>
            </w:r>
            <w:r>
              <w:rPr>
                <w:sz w:val="28"/>
                <w:szCs w:val="28"/>
                <w:highlight w:val="white"/>
              </w:rPr>
            </w:r>
            <w:r>
              <w:rPr>
                <w:sz w:val="28"/>
                <w:szCs w:val="28"/>
                <w:highlight w:val="white"/>
              </w:rPr>
            </w:r>
          </w:p>
          <w:p>
            <w:pPr>
              <w:pStyle w:val="1038"/>
              <w:rPr>
                <w:sz w:val="28"/>
                <w:szCs w:val="28"/>
                <w:highlight w:val="white"/>
              </w:rPr>
            </w:pPr>
            <w:r>
              <w:rPr>
                <w:sz w:val="26"/>
                <w:szCs w:val="26"/>
                <w:highlight w:val="white"/>
              </w:rPr>
              <w:t xml:space="preserve">ОКТМО 36701340000</w:t>
            </w:r>
            <w:r>
              <w:rPr>
                <w:sz w:val="28"/>
                <w:szCs w:val="28"/>
                <w:highlight w:val="white"/>
              </w:rPr>
            </w:r>
            <w:r>
              <w:rPr>
                <w:sz w:val="28"/>
                <w:szCs w:val="28"/>
                <w:highlight w:val="white"/>
              </w:rPr>
            </w:r>
          </w:p>
          <w:p>
            <w:pPr>
              <w:pStyle w:val="1038"/>
              <w:rPr>
                <w:sz w:val="28"/>
                <w:szCs w:val="28"/>
                <w:highlight w:val="white"/>
              </w:rPr>
            </w:pPr>
            <w:r>
              <w:rPr>
                <w:sz w:val="26"/>
                <w:szCs w:val="26"/>
                <w:highlight w:val="white"/>
              </w:rPr>
              <w:t xml:space="preserve">Лицевой счет 03421А48812 УФК по </w:t>
            </w:r>
            <w:r>
              <w:rPr>
                <w:sz w:val="26"/>
                <w:szCs w:val="26"/>
                <w:highlight w:val="white"/>
              </w:rPr>
              <w:t xml:space="preserve">Нижегородской </w:t>
            </w:r>
            <w:r>
              <w:rPr>
                <w:sz w:val="26"/>
                <w:szCs w:val="26"/>
                <w:highlight w:val="white"/>
              </w:rPr>
              <w:t xml:space="preserve">области</w:t>
            </w:r>
            <w:r>
              <w:rPr>
                <w:sz w:val="28"/>
                <w:szCs w:val="28"/>
                <w:highlight w:val="white"/>
              </w:rPr>
            </w:r>
            <w:r>
              <w:rPr>
                <w:sz w:val="28"/>
                <w:szCs w:val="28"/>
                <w:highlight w:val="white"/>
              </w:rPr>
            </w:r>
          </w:p>
          <w:p>
            <w:pPr>
              <w:rPr>
                <w:rFonts w:ascii="Tinos" w:hAnsi="Tinos" w:cs="Tinos"/>
                <w:bCs/>
                <w:i/>
                <w:sz w:val="24"/>
                <w:szCs w:val="24"/>
                <w:highlight w:val="white"/>
                <w:u w:val="single"/>
              </w:rPr>
            </w:pPr>
            <w:r>
              <w:rPr>
                <w:rFonts w:ascii="Tinos" w:hAnsi="Tinos" w:eastAsia="Tinos" w:cs="Tinos"/>
                <w:b/>
                <w:bCs/>
                <w:color w:val="000000" w:themeColor="text1"/>
                <w:sz w:val="26"/>
                <w:szCs w:val="26"/>
                <w:highlight w:val="white"/>
              </w:rPr>
              <w:t xml:space="preserve">Номер казначейского счета-</w:t>
            </w:r>
            <w:r>
              <w:rPr>
                <w:rFonts w:ascii="Tinos" w:hAnsi="Tinos" w:eastAsia="Tinos" w:cs="Tinos"/>
                <w:sz w:val="26"/>
                <w:szCs w:val="26"/>
                <w:highlight w:val="white"/>
              </w:rPr>
              <w:t xml:space="preserve">  </w:t>
            </w:r>
            <w:r>
              <w:rPr>
                <w:rFonts w:ascii="Tinos" w:hAnsi="Tinos" w:eastAsia="Tinos" w:cs="Tinos"/>
                <w:sz w:val="26"/>
                <w:szCs w:val="26"/>
                <w:highlight w:val="white"/>
              </w:rPr>
              <w:t xml:space="preserve">03211643000000013249</w:t>
            </w:r>
            <w:r>
              <w:rPr>
                <w:rFonts w:ascii="Tinos" w:hAnsi="Tinos" w:eastAsia="Tinos" w:cs="Tinos"/>
                <w:sz w:val="26"/>
                <w:szCs w:val="26"/>
                <w:highlight w:val="white"/>
              </w:rPr>
              <w:t xml:space="preserve"> </w:t>
            </w:r>
            <w:r>
              <w:rPr>
                <w:rFonts w:ascii="Tinos" w:hAnsi="Tinos" w:cs="Tinos"/>
                <w:bCs/>
                <w:i/>
                <w:sz w:val="24"/>
                <w:szCs w:val="24"/>
                <w:highlight w:val="white"/>
                <w:u w:val="single"/>
              </w:rPr>
            </w:r>
            <w:r>
              <w:rPr>
                <w:rFonts w:ascii="Tinos" w:hAnsi="Tinos" w:cs="Tinos"/>
                <w:bCs/>
                <w:i/>
                <w:sz w:val="24"/>
                <w:szCs w:val="24"/>
                <w:highlight w:val="white"/>
                <w:u w:val="single"/>
              </w:rPr>
            </w:r>
          </w:p>
          <w:p>
            <w:pPr>
              <w:rPr>
                <w:rFonts w:ascii="Tinos" w:hAnsi="Tinos" w:cs="Tinos"/>
                <w:b/>
                <w:bCs/>
                <w:sz w:val="24"/>
                <w:szCs w:val="24"/>
                <w:highlight w:val="white"/>
              </w:rPr>
            </w:pPr>
            <w:r>
              <w:rPr>
                <w:rFonts w:ascii="Tinos" w:hAnsi="Tinos" w:eastAsia="Tinos" w:cs="Tinos"/>
                <w:b/>
                <w:bCs/>
                <w:sz w:val="26"/>
                <w:szCs w:val="26"/>
                <w:highlight w:val="white"/>
              </w:rPr>
              <w:t xml:space="preserve">Номер банковского счета, </w:t>
            </w:r>
            <w:r>
              <w:rPr>
                <w:rFonts w:ascii="Tinos" w:hAnsi="Tinos" w:eastAsia="Tinos" w:cs="Tinos"/>
                <w:b/>
                <w:bCs/>
                <w:sz w:val="26"/>
                <w:szCs w:val="26"/>
                <w:highlight w:val="white"/>
              </w:rPr>
              <w:t xml:space="preserve">открытый</w:t>
            </w:r>
            <w:r>
              <w:rPr>
                <w:rFonts w:ascii="Tinos" w:hAnsi="Tinos" w:eastAsia="Tinos" w:cs="Tinos"/>
                <w:b/>
                <w:bCs/>
                <w:sz w:val="26"/>
                <w:szCs w:val="26"/>
                <w:highlight w:val="white"/>
              </w:rPr>
              <w:t xml:space="preserve"> </w:t>
            </w:r>
            <w:r>
              <w:rPr>
                <w:rFonts w:ascii="Tinos" w:hAnsi="Tinos" w:eastAsia="Tinos" w:cs="Tinos"/>
                <w:b/>
                <w:bCs/>
                <w:sz w:val="26"/>
                <w:szCs w:val="26"/>
                <w:highlight w:val="white"/>
              </w:rPr>
              <w:t xml:space="preserve">УФК по Нижегородской</w:t>
            </w:r>
            <w:r>
              <w:rPr>
                <w:rFonts w:ascii="Tinos" w:hAnsi="Tinos" w:cs="Tinos"/>
                <w:b/>
                <w:bCs/>
                <w:sz w:val="24"/>
                <w:szCs w:val="24"/>
                <w:highlight w:val="white"/>
              </w:rPr>
            </w:r>
            <w:r>
              <w:rPr>
                <w:rFonts w:ascii="Tinos" w:hAnsi="Tinos" w:cs="Tinos"/>
                <w:b/>
                <w:bCs/>
                <w:sz w:val="24"/>
                <w:szCs w:val="24"/>
                <w:highlight w:val="white"/>
              </w:rPr>
            </w:r>
          </w:p>
          <w:p>
            <w:pPr>
              <w:rPr>
                <w:rFonts w:ascii="Tinos" w:hAnsi="Tinos" w:cs="Tinos"/>
                <w:bCs/>
                <w:i/>
                <w:sz w:val="24"/>
                <w:szCs w:val="24"/>
                <w:highlight w:val="white"/>
              </w:rPr>
            </w:pPr>
            <w:r>
              <w:rPr>
                <w:rFonts w:ascii="Tinos" w:hAnsi="Tinos" w:eastAsia="Tinos" w:cs="Tinos"/>
                <w:b/>
                <w:bCs/>
                <w:sz w:val="26"/>
                <w:szCs w:val="26"/>
                <w:highlight w:val="white"/>
              </w:rPr>
              <w:t xml:space="preserve">области-</w:t>
            </w:r>
            <w:r>
              <w:rPr>
                <w:rFonts w:ascii="Tinos" w:hAnsi="Tinos" w:eastAsia="Tinos" w:cs="Tinos"/>
                <w:sz w:val="26"/>
                <w:szCs w:val="26"/>
                <w:highlight w:val="white"/>
              </w:rPr>
              <w:t xml:space="preserve">  </w:t>
            </w:r>
            <w:r>
              <w:rPr>
                <w:rFonts w:ascii="Tinos" w:hAnsi="Tinos" w:eastAsia="Tinos" w:cs="Tinos"/>
                <w:sz w:val="26"/>
                <w:szCs w:val="26"/>
                <w:highlight w:val="white"/>
              </w:rPr>
              <w:t xml:space="preserve">40102810745370000024</w:t>
            </w:r>
            <w:r>
              <w:rPr>
                <w:rFonts w:ascii="Tinos" w:hAnsi="Tinos" w:cs="Tinos"/>
                <w:bCs/>
                <w:i/>
                <w:sz w:val="24"/>
                <w:szCs w:val="24"/>
                <w:highlight w:val="white"/>
              </w:rPr>
            </w:r>
            <w:r>
              <w:rPr>
                <w:rFonts w:ascii="Tinos" w:hAnsi="Tinos" w:cs="Tinos"/>
                <w:bCs/>
                <w:i/>
                <w:sz w:val="24"/>
                <w:szCs w:val="24"/>
                <w:highlight w:val="white"/>
              </w:rPr>
            </w:r>
          </w:p>
          <w:p>
            <w:pPr>
              <w:rPr>
                <w:rFonts w:ascii="Tinos" w:hAnsi="Tinos" w:cs="Tinos"/>
                <w:sz w:val="24"/>
                <w:szCs w:val="24"/>
                <w:highlight w:val="white"/>
              </w:rPr>
            </w:pPr>
            <w:r>
              <w:rPr>
                <w:rFonts w:ascii="Tinos" w:hAnsi="Tinos" w:eastAsia="Tinos" w:cs="Tinos"/>
                <w:b/>
                <w:bCs/>
                <w:sz w:val="26"/>
                <w:szCs w:val="26"/>
                <w:highlight w:val="white"/>
              </w:rPr>
              <w:t xml:space="preserve">Наименование Банка- </w:t>
            </w:r>
            <w:r>
              <w:rPr>
                <w:rFonts w:ascii="Tinos" w:hAnsi="Tinos" w:eastAsia="Tinos" w:cs="Tinos"/>
                <w:sz w:val="26"/>
                <w:szCs w:val="26"/>
                <w:highlight w:val="white"/>
              </w:rPr>
              <w:t xml:space="preserve">ОКЦ № 1 Волго-Вятского ГУ Банка России//УФК </w:t>
            </w:r>
            <w:r>
              <w:rPr>
                <w:rFonts w:ascii="Tinos" w:hAnsi="Tinos" w:eastAsia="Tinos" w:cs="Tinos"/>
                <w:sz w:val="26"/>
                <w:szCs w:val="26"/>
                <w:highlight w:val="white"/>
              </w:rPr>
              <w:t xml:space="preserve">по Нижегородской области, г. Нижний Новгород</w:t>
            </w:r>
            <w:r>
              <w:rPr>
                <w:rFonts w:ascii="Tinos" w:hAnsi="Tinos" w:cs="Tinos"/>
                <w:sz w:val="24"/>
                <w:szCs w:val="24"/>
                <w:highlight w:val="white"/>
              </w:rPr>
            </w:r>
            <w:r>
              <w:rPr>
                <w:rFonts w:ascii="Tinos" w:hAnsi="Tinos" w:cs="Tinos"/>
                <w:sz w:val="24"/>
                <w:szCs w:val="24"/>
                <w:highlight w:val="white"/>
              </w:rPr>
            </w:r>
          </w:p>
          <w:p>
            <w:pPr>
              <w:rPr>
                <w:rFonts w:ascii="Tinos" w:hAnsi="Tinos" w:cs="Tinos"/>
                <w:sz w:val="24"/>
                <w:szCs w:val="24"/>
                <w:highlight w:val="white"/>
              </w:rPr>
            </w:pPr>
            <w:r>
              <w:rPr>
                <w:rFonts w:ascii="Tinos" w:hAnsi="Tinos" w:eastAsia="Tinos" w:cs="Tinos"/>
                <w:b/>
                <w:bCs/>
                <w:color w:val="000000" w:themeColor="text1"/>
                <w:sz w:val="26"/>
                <w:szCs w:val="26"/>
                <w:highlight w:val="white"/>
              </w:rPr>
              <w:t xml:space="preserve">БИК-</w:t>
            </w:r>
            <w:r>
              <w:rPr>
                <w:rFonts w:ascii="Tinos" w:hAnsi="Tinos" w:eastAsia="Tinos" w:cs="Tinos"/>
                <w:sz w:val="26"/>
                <w:szCs w:val="26"/>
                <w:highlight w:val="white"/>
              </w:rPr>
              <w:t xml:space="preserve"> </w:t>
            </w:r>
            <w:r>
              <w:rPr>
                <w:rFonts w:ascii="Tinos" w:hAnsi="Tinos" w:eastAsia="Tinos" w:cs="Tinos"/>
                <w:sz w:val="26"/>
                <w:szCs w:val="26"/>
                <w:highlight w:val="white"/>
              </w:rPr>
              <w:t xml:space="preserve">012202102</w:t>
            </w:r>
            <w:r>
              <w:rPr>
                <w:rFonts w:ascii="Tinos" w:hAnsi="Tinos" w:cs="Tinos"/>
                <w:sz w:val="24"/>
                <w:szCs w:val="24"/>
                <w:highlight w:val="white"/>
              </w:rPr>
            </w:r>
            <w:r>
              <w:rPr>
                <w:rFonts w:ascii="Tinos" w:hAnsi="Tinos" w:cs="Tinos"/>
                <w:sz w:val="24"/>
                <w:szCs w:val="24"/>
                <w:highlight w:val="white"/>
              </w:rPr>
            </w:r>
          </w:p>
          <w:p>
            <w:pPr>
              <w:pStyle w:val="1038"/>
              <w:rPr>
                <w:sz w:val="28"/>
                <w:szCs w:val="28"/>
                <w:highlight w:val="white"/>
              </w:rPr>
            </w:pPr>
            <w:r>
              <w:rPr>
                <w:sz w:val="26"/>
                <w:szCs w:val="26"/>
                <w:highlight w:val="white"/>
              </w:rPr>
              <w:t xml:space="preserve">тел./факс (846) 333-54-25 </w:t>
            </w:r>
            <w:r>
              <w:rPr>
                <w:sz w:val="28"/>
                <w:szCs w:val="28"/>
                <w:highlight w:val="white"/>
              </w:rPr>
            </w:r>
            <w:r>
              <w:rPr>
                <w:sz w:val="28"/>
                <w:szCs w:val="28"/>
                <w:highlight w:val="white"/>
              </w:rPr>
            </w:r>
          </w:p>
          <w:p>
            <w:pPr>
              <w:pStyle w:val="1038"/>
              <w:rPr>
                <w:sz w:val="26"/>
                <w:szCs w:val="26"/>
                <w:highlight w:val="white"/>
              </w:rPr>
            </w:pPr>
            <w:r>
              <w:rPr>
                <w:sz w:val="26"/>
                <w:szCs w:val="26"/>
                <w:highlight w:val="white"/>
                <w:lang w:val="en-US"/>
              </w:rPr>
              <w:t xml:space="preserve">e</w:t>
            </w:r>
            <w:r>
              <w:rPr>
                <w:sz w:val="26"/>
                <w:szCs w:val="26"/>
                <w:highlight w:val="white"/>
              </w:rPr>
              <w:t xml:space="preserve">-</w:t>
            </w:r>
            <w:r>
              <w:rPr>
                <w:sz w:val="26"/>
                <w:szCs w:val="26"/>
                <w:highlight w:val="white"/>
                <w:lang w:val="en-US"/>
              </w:rPr>
              <w:t xml:space="preserve">mail</w:t>
            </w:r>
            <w:r>
              <w:rPr>
                <w:sz w:val="26"/>
                <w:szCs w:val="26"/>
                <w:highlight w:val="white"/>
              </w:rPr>
              <w:t xml:space="preserve">: </w:t>
            </w:r>
            <w:r>
              <w:rPr>
                <w:sz w:val="26"/>
                <w:szCs w:val="26"/>
                <w:highlight w:val="white"/>
              </w:rPr>
              <w:fldChar w:fldCharType="begin"/>
            </w:r>
            <w:r>
              <w:rPr>
                <w:sz w:val="26"/>
                <w:szCs w:val="26"/>
                <w:highlight w:val="white"/>
              </w:rPr>
              <w:instrText xml:space="preserve"> HYPERLINK "mailto:63_upr@rosreestr.ru" </w:instrText>
            </w:r>
            <w:r>
              <w:rPr>
                <w:sz w:val="26"/>
                <w:szCs w:val="26"/>
                <w:highlight w:val="white"/>
              </w:rPr>
              <w:fldChar w:fldCharType="separate"/>
            </w:r>
            <w:r>
              <w:rPr>
                <w:rStyle w:val="1056"/>
                <w:color w:val="000000"/>
                <w:sz w:val="26"/>
                <w:szCs w:val="26"/>
                <w:highlight w:val="white"/>
                <w:u w:val="none"/>
              </w:rPr>
              <w:t xml:space="preserve">63_</w:t>
            </w:r>
            <w:r>
              <w:rPr>
                <w:rStyle w:val="1056"/>
                <w:color w:val="000000"/>
                <w:sz w:val="26"/>
                <w:szCs w:val="26"/>
                <w:highlight w:val="white"/>
                <w:u w:val="none"/>
                <w:lang w:val="en-US"/>
              </w:rPr>
              <w:t xml:space="preserve">upr</w:t>
            </w:r>
            <w:r>
              <w:rPr>
                <w:rStyle w:val="1056"/>
                <w:color w:val="000000"/>
                <w:sz w:val="26"/>
                <w:szCs w:val="26"/>
                <w:highlight w:val="white"/>
                <w:u w:val="none"/>
              </w:rPr>
              <w:t xml:space="preserve">@</w:t>
            </w:r>
            <w:r>
              <w:rPr>
                <w:rStyle w:val="1056"/>
                <w:color w:val="000000"/>
                <w:sz w:val="26"/>
                <w:szCs w:val="26"/>
                <w:highlight w:val="white"/>
                <w:u w:val="none"/>
                <w:lang w:val="en-US"/>
              </w:rPr>
              <w:t xml:space="preserve">rosreestr</w:t>
            </w:r>
            <w:r>
              <w:rPr>
                <w:rStyle w:val="1056"/>
                <w:color w:val="000000"/>
                <w:sz w:val="26"/>
                <w:szCs w:val="26"/>
                <w:highlight w:val="white"/>
                <w:u w:val="none"/>
              </w:rPr>
              <w:t xml:space="preserve">.</w:t>
            </w:r>
            <w:r>
              <w:rPr>
                <w:rStyle w:val="1056"/>
                <w:color w:val="000000"/>
                <w:sz w:val="26"/>
                <w:szCs w:val="26"/>
                <w:highlight w:val="white"/>
                <w:u w:val="none"/>
                <w:lang w:val="en-US"/>
              </w:rPr>
              <w:t xml:space="preserve">ru</w:t>
            </w:r>
            <w:r>
              <w:rPr>
                <w:sz w:val="26"/>
                <w:szCs w:val="26"/>
                <w:highlight w:val="white"/>
              </w:rPr>
              <w:fldChar w:fldCharType="end"/>
            </w:r>
            <w:r>
              <w:rPr>
                <w:sz w:val="26"/>
                <w:szCs w:val="26"/>
                <w:highlight w:val="white"/>
              </w:rPr>
            </w:r>
            <w:r>
              <w:rPr>
                <w:sz w:val="26"/>
                <w:szCs w:val="26"/>
                <w:highlight w:val="white"/>
              </w:rPr>
            </w:r>
          </w:p>
          <w:p>
            <w:pPr>
              <w:pStyle w:val="1038"/>
              <w:rPr>
                <w:sz w:val="26"/>
                <w:szCs w:val="26"/>
                <w:highlight w:val="white"/>
              </w:rPr>
            </w:pPr>
            <w:r>
              <w:rPr>
                <w:sz w:val="26"/>
                <w:szCs w:val="26"/>
                <w:highlight w:val="white"/>
              </w:rPr>
            </w:r>
            <w:r>
              <w:rPr>
                <w:sz w:val="26"/>
                <w:szCs w:val="26"/>
                <w:highlight w:val="white"/>
              </w:rPr>
            </w:r>
            <w:r>
              <w:rPr>
                <w:sz w:val="26"/>
                <w:szCs w:val="26"/>
                <w:highlight w:val="white"/>
              </w:rPr>
            </w:r>
          </w:p>
          <w:p>
            <w:pPr>
              <w:pStyle w:val="1038"/>
              <w:ind w:left="-27"/>
              <w:rPr>
                <w:sz w:val="26"/>
                <w:szCs w:val="26"/>
                <w:highlight w:val="white"/>
              </w:rPr>
            </w:pPr>
            <w:r>
              <w:rPr>
                <w:sz w:val="26"/>
                <w:szCs w:val="26"/>
                <w:highlight w:val="white"/>
              </w:rPr>
              <w:t xml:space="preserve">Заместитель руководителя</w:t>
            </w:r>
            <w:r>
              <w:rPr>
                <w:sz w:val="26"/>
                <w:szCs w:val="26"/>
                <w:highlight w:val="white"/>
              </w:rPr>
            </w:r>
            <w:r>
              <w:rPr>
                <w:sz w:val="26"/>
                <w:szCs w:val="26"/>
                <w:highlight w:val="white"/>
              </w:rPr>
            </w:r>
          </w:p>
          <w:p>
            <w:pPr>
              <w:pStyle w:val="1038"/>
              <w:ind w:left="-27"/>
              <w:rPr>
                <w:sz w:val="26"/>
                <w:szCs w:val="26"/>
                <w:highlight w:val="white"/>
              </w:rPr>
            </w:pPr>
            <w:r>
              <w:rPr>
                <w:sz w:val="26"/>
                <w:szCs w:val="26"/>
                <w:highlight w:val="white"/>
              </w:rPr>
              <w:t xml:space="preserve">______________ О.Г. Суздальцева</w:t>
            </w:r>
            <w:r>
              <w:rPr>
                <w:sz w:val="26"/>
                <w:szCs w:val="26"/>
                <w:highlight w:val="white"/>
              </w:rPr>
            </w:r>
            <w:r>
              <w:rPr>
                <w:sz w:val="26"/>
                <w:szCs w:val="26"/>
                <w:highlight w:val="white"/>
              </w:rPr>
            </w:r>
          </w:p>
          <w:p>
            <w:pPr>
              <w:pStyle w:val="1038"/>
              <w:ind w:left="-27"/>
              <w:rPr>
                <w:sz w:val="22"/>
                <w:szCs w:val="22"/>
                <w:highlight w:val="white"/>
              </w:rPr>
            </w:pPr>
            <w:r>
              <w:rPr>
                <w:sz w:val="22"/>
                <w:szCs w:val="22"/>
                <w:highlight w:val="white"/>
              </w:rPr>
            </w:r>
            <w:r>
              <w:rPr>
                <w:sz w:val="22"/>
                <w:szCs w:val="22"/>
                <w:highlight w:val="white"/>
              </w:rPr>
            </w:r>
            <w:r>
              <w:rPr>
                <w:sz w:val="22"/>
                <w:szCs w:val="22"/>
                <w:highlight w:val="white"/>
              </w:rPr>
            </w:r>
          </w:p>
        </w:tc>
        <w:tc>
          <w:tcPr>
            <w:tcW w:w="4644" w:type="dxa"/>
            <w:vAlign w:val="top"/>
            <w:textDirection w:val="lrTb"/>
            <w:noWrap w:val="false"/>
          </w:tcPr>
          <w:p>
            <w:pPr>
              <w:pStyle w:val="1038"/>
              <w:keepNext/>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keepNext/>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lang w:val="en-US"/>
              </w:rPr>
            </w:r>
            <w:r>
              <w:rPr>
                <w:sz w:val="22"/>
                <w:szCs w:val="22"/>
                <w:highlight w:val="white"/>
              </w:rPr>
            </w:r>
            <w:r>
              <w:rPr>
                <w:sz w:val="22"/>
                <w:szCs w:val="22"/>
                <w:highlight w:val="white"/>
              </w:rPr>
            </w:r>
          </w:p>
          <w:p>
            <w:pPr>
              <w:pStyle w:val="1038"/>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ind w:left="-27"/>
              <w:rPr>
                <w:sz w:val="22"/>
                <w:szCs w:val="22"/>
                <w:highlight w:val="white"/>
              </w:rPr>
            </w:pPr>
            <w:r>
              <w:rPr>
                <w:sz w:val="22"/>
                <w:szCs w:val="22"/>
                <w:highlight w:val="white"/>
              </w:rPr>
            </w:r>
            <w:r>
              <w:rPr>
                <w:sz w:val="22"/>
                <w:szCs w:val="22"/>
                <w:highlight w:val="white"/>
              </w:rPr>
            </w:r>
            <w:r>
              <w:rPr>
                <w:sz w:val="22"/>
                <w:szCs w:val="22"/>
                <w:highlight w:val="white"/>
              </w:rPr>
            </w:r>
          </w:p>
          <w:p>
            <w:pPr>
              <w:pStyle w:val="1038"/>
              <w:ind w:left="-27"/>
              <w:rPr>
                <w:sz w:val="22"/>
                <w:szCs w:val="22"/>
                <w:highlight w:val="white"/>
              </w:rPr>
            </w:pPr>
            <w:r>
              <w:rPr>
                <w:sz w:val="22"/>
                <w:szCs w:val="22"/>
                <w:highlight w:val="white"/>
              </w:rPr>
              <w:t xml:space="preserve">______________ </w:t>
            </w:r>
            <w:r>
              <w:rPr>
                <w:sz w:val="22"/>
                <w:szCs w:val="22"/>
                <w:highlight w:val="white"/>
              </w:rPr>
            </w:r>
            <w:r>
              <w:rPr>
                <w:sz w:val="22"/>
                <w:szCs w:val="22"/>
                <w:highlight w:val="white"/>
              </w:rPr>
            </w:r>
          </w:p>
        </w:tc>
      </w:tr>
    </w:tbl>
    <w:p>
      <w:pPr>
        <w:pStyle w:val="1038"/>
        <w:ind w:left="7090" w:firstLine="709"/>
        <w:jc w:val="right"/>
        <w:rPr>
          <w:b/>
          <w:bCs/>
          <w:sz w:val="25"/>
          <w:szCs w:val="25"/>
          <w:highlight w:val="white"/>
        </w:rPr>
      </w:pPr>
      <w:r>
        <w:rPr>
          <w:b/>
          <w:sz w:val="25"/>
          <w:szCs w:val="25"/>
          <w:highlight w:val="white"/>
          <w:lang w:val="en-US"/>
        </w:rPr>
        <w:br w:type="page" w:clear="all"/>
      </w:r>
      <w:r>
        <w:rPr>
          <w:b/>
          <w:bCs/>
          <w:sz w:val="25"/>
          <w:szCs w:val="25"/>
          <w:highlight w:val="white"/>
        </w:rPr>
      </w:r>
      <w:r>
        <w:rPr>
          <w:b/>
          <w:bCs/>
          <w:sz w:val="25"/>
          <w:szCs w:val="25"/>
          <w:highlight w:val="white"/>
        </w:rPr>
      </w:r>
    </w:p>
    <w:p>
      <w:pPr>
        <w:ind w:left="7090" w:firstLine="709"/>
        <w:jc w:val="right"/>
        <w:rPr>
          <w:sz w:val="24"/>
          <w:szCs w:val="24"/>
          <w:highlight w:val="white"/>
        </w:rPr>
      </w:pPr>
      <w:r>
        <w:rPr>
          <w:b/>
          <w:sz w:val="25"/>
          <w:szCs w:val="25"/>
          <w:highlight w:val="white"/>
          <w:lang w:val="en-US"/>
        </w:rPr>
      </w:r>
      <w:r>
        <w:rPr>
          <w:sz w:val="24"/>
          <w:szCs w:val="24"/>
          <w:highlight w:val="white"/>
        </w:rPr>
        <w:t xml:space="preserve">Приложение № 1</w:t>
      </w:r>
      <w:r>
        <w:rPr>
          <w:sz w:val="24"/>
          <w:szCs w:val="24"/>
          <w:highlight w:val="white"/>
        </w:rPr>
      </w:r>
      <w:r>
        <w:rPr>
          <w:sz w:val="24"/>
          <w:szCs w:val="24"/>
          <w:highlight w:val="white"/>
        </w:rPr>
      </w:r>
    </w:p>
    <w:p>
      <w:pPr>
        <w:pStyle w:val="1038"/>
        <w:ind w:left="5387"/>
        <w:jc w:val="right"/>
        <w:rPr>
          <w:sz w:val="24"/>
          <w:szCs w:val="24"/>
          <w:highlight w:val="white"/>
        </w:rPr>
      </w:pPr>
      <w:r>
        <w:rPr>
          <w:sz w:val="24"/>
          <w:szCs w:val="24"/>
          <w:highlight w:val="white"/>
        </w:rPr>
        <w:t xml:space="preserve">к договору № ___</w:t>
      </w:r>
      <w:r>
        <w:rPr>
          <w:sz w:val="24"/>
          <w:szCs w:val="24"/>
          <w:highlight w:val="white"/>
        </w:rPr>
      </w:r>
      <w:r>
        <w:rPr>
          <w:sz w:val="24"/>
          <w:szCs w:val="24"/>
          <w:highlight w:val="white"/>
        </w:rPr>
      </w:r>
    </w:p>
    <w:p>
      <w:pPr>
        <w:pStyle w:val="1038"/>
        <w:ind w:left="7090" w:firstLine="709"/>
        <w:jc w:val="right"/>
        <w:rPr>
          <w:b/>
          <w:sz w:val="25"/>
          <w:szCs w:val="25"/>
          <w:highlight w:val="white"/>
        </w:rPr>
      </w:pPr>
      <w:r>
        <w:rPr>
          <w:sz w:val="24"/>
          <w:szCs w:val="24"/>
          <w:highlight w:val="white"/>
        </w:rPr>
        <w:t xml:space="preserve">от ___</w:t>
      </w:r>
      <w:r>
        <w:rPr>
          <w:sz w:val="24"/>
          <w:szCs w:val="24"/>
          <w:highlight w:val="white"/>
          <w:lang w:val="en-US"/>
        </w:rPr>
        <w:t xml:space="preserve">  </w:t>
      </w:r>
      <w:r>
        <w:rPr>
          <w:sz w:val="24"/>
          <w:szCs w:val="24"/>
          <w:highlight w:val="white"/>
        </w:rPr>
        <w:t xml:space="preserve">_______20___ г.</w:t>
      </w:r>
      <w:r>
        <w:rPr>
          <w:b/>
          <w:sz w:val="25"/>
          <w:szCs w:val="25"/>
          <w:highlight w:val="white"/>
        </w:rPr>
      </w:r>
      <w:r>
        <w:rPr>
          <w:b/>
          <w:sz w:val="25"/>
          <w:szCs w:val="25"/>
          <w:highlight w:val="white"/>
        </w:rPr>
      </w:r>
    </w:p>
    <w:p>
      <w:pPr>
        <w:pStyle w:val="1038"/>
        <w:ind w:left="7090" w:firstLine="709"/>
        <w:jc w:val="right"/>
        <w:rPr>
          <w:b/>
          <w:sz w:val="25"/>
          <w:szCs w:val="25"/>
          <w:highlight w:val="white"/>
        </w:rPr>
      </w:pPr>
      <w:r>
        <w:rPr>
          <w:b/>
          <w:sz w:val="25"/>
          <w:szCs w:val="25"/>
          <w:highlight w:val="white"/>
        </w:rPr>
      </w:r>
      <w:r>
        <w:rPr>
          <w:b/>
          <w:sz w:val="25"/>
          <w:szCs w:val="25"/>
          <w:highlight w:val="white"/>
        </w:rPr>
      </w:r>
      <w:r>
        <w:rPr>
          <w:b/>
          <w:sz w:val="25"/>
          <w:szCs w:val="25"/>
          <w:highlight w:val="white"/>
        </w:rPr>
      </w:r>
    </w:p>
    <w:p>
      <w:pPr>
        <w:pStyle w:val="1038"/>
        <w:jc w:val="center"/>
        <w:rPr>
          <w:b/>
          <w:sz w:val="26"/>
          <w:szCs w:val="26"/>
          <w:highlight w:val="white"/>
        </w:rPr>
      </w:pPr>
      <w:r>
        <w:rPr>
          <w:b/>
          <w:sz w:val="26"/>
          <w:szCs w:val="26"/>
          <w:highlight w:val="white"/>
        </w:rPr>
        <w:t xml:space="preserve">Техническое задание</w:t>
      </w:r>
      <w:r>
        <w:rPr>
          <w:b/>
          <w:sz w:val="26"/>
          <w:szCs w:val="26"/>
          <w:highlight w:val="white"/>
        </w:rPr>
      </w:r>
      <w:r>
        <w:rPr>
          <w:b/>
          <w:sz w:val="26"/>
          <w:szCs w:val="26"/>
          <w:highlight w:val="white"/>
        </w:rPr>
      </w:r>
    </w:p>
    <w:p>
      <w:pPr>
        <w:pStyle w:val="1038"/>
        <w:jc w:val="center"/>
        <w:rPr>
          <w:b/>
          <w:bCs/>
          <w:sz w:val="26"/>
          <w:szCs w:val="26"/>
          <w:highlight w:val="white"/>
        </w:rPr>
      </w:pPr>
      <w:r>
        <w:rPr>
          <w:b/>
          <w:sz w:val="26"/>
          <w:szCs w:val="26"/>
          <w:highlight w:val="white"/>
        </w:rPr>
        <w:t xml:space="preserve">на оказание услуг по проведению предрейсового</w:t>
      </w:r>
      <w:r>
        <w:rPr>
          <w:b/>
          <w:sz w:val="26"/>
          <w:szCs w:val="25"/>
          <w:highlight w:val="white"/>
        </w:rPr>
        <w:t xml:space="preserve">, </w:t>
      </w:r>
      <w:r>
        <w:rPr>
          <w:b/>
          <w:sz w:val="26"/>
          <w:szCs w:val="25"/>
          <w:highlight w:val="white"/>
        </w:rPr>
        <w:t xml:space="preserve">послерейсового </w:t>
      </w:r>
      <w:r>
        <w:rPr>
          <w:b/>
          <w:sz w:val="26"/>
          <w:szCs w:val="26"/>
          <w:highlight w:val="white"/>
        </w:rPr>
        <w:t xml:space="preserve"> </w:t>
      </w:r>
      <w:r>
        <w:rPr>
          <w:b/>
          <w:bCs/>
          <w:sz w:val="26"/>
          <w:szCs w:val="26"/>
          <w:highlight w:val="white"/>
        </w:rPr>
      </w:r>
      <w:r>
        <w:rPr>
          <w:b/>
          <w:bCs/>
          <w:sz w:val="26"/>
          <w:szCs w:val="26"/>
          <w:highlight w:val="white"/>
        </w:rPr>
      </w:r>
    </w:p>
    <w:p>
      <w:pPr>
        <w:jc w:val="center"/>
        <w:rPr>
          <w:b/>
          <w:bCs/>
          <w:sz w:val="26"/>
          <w:szCs w:val="26"/>
          <w:highlight w:val="white"/>
        </w:rPr>
      </w:pPr>
      <w:r>
        <w:rPr>
          <w:b/>
          <w:sz w:val="26"/>
          <w:szCs w:val="26"/>
          <w:highlight w:val="white"/>
        </w:rPr>
        <w:t xml:space="preserve">медицинского осмотра</w:t>
      </w:r>
      <w:r>
        <w:rPr>
          <w:b/>
          <w:sz w:val="26"/>
          <w:szCs w:val="26"/>
          <w:highlight w:val="white"/>
        </w:rPr>
        <w:t xml:space="preserve"> </w:t>
      </w:r>
      <w:r>
        <w:rPr>
          <w:b/>
          <w:sz w:val="26"/>
          <w:szCs w:val="26"/>
          <w:highlight w:val="white"/>
        </w:rPr>
        <w:t xml:space="preserve">водителей</w:t>
      </w:r>
      <w:r>
        <w:rPr>
          <w:b/>
          <w:sz w:val="26"/>
          <w:szCs w:val="26"/>
          <w:highlight w:val="white"/>
        </w:rPr>
        <w:t xml:space="preserve"> транспортных средств</w:t>
      </w:r>
      <w:r>
        <w:rPr>
          <w:b/>
          <w:bCs/>
          <w:sz w:val="26"/>
          <w:szCs w:val="26"/>
          <w:highlight w:val="white"/>
        </w:rPr>
      </w:r>
      <w:r>
        <w:rPr>
          <w:b/>
          <w:bCs/>
          <w:sz w:val="26"/>
          <w:szCs w:val="26"/>
          <w:highlight w:val="white"/>
        </w:rPr>
      </w:r>
    </w:p>
    <w:p>
      <w:pPr>
        <w:pStyle w:val="1038"/>
        <w:jc w:val="both"/>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38"/>
        <w:ind w:left="709"/>
        <w:jc w:val="both"/>
        <w:rPr>
          <w:b/>
          <w:sz w:val="26"/>
          <w:szCs w:val="26"/>
          <w:highlight w:val="white"/>
        </w:rPr>
      </w:pPr>
      <w:r>
        <w:rPr>
          <w:sz w:val="26"/>
          <w:szCs w:val="26"/>
          <w:highlight w:val="white"/>
        </w:rPr>
        <w:t xml:space="preserve">1. </w:t>
      </w:r>
      <w:r>
        <w:rPr>
          <w:b/>
          <w:sz w:val="26"/>
          <w:szCs w:val="26"/>
          <w:highlight w:val="white"/>
        </w:rPr>
        <w:t xml:space="preserve">Цель медицинских осмотров:</w:t>
      </w:r>
      <w:r>
        <w:rPr>
          <w:b/>
          <w:sz w:val="26"/>
          <w:szCs w:val="26"/>
          <w:highlight w:val="white"/>
        </w:rPr>
      </w:r>
      <w:r>
        <w:rPr>
          <w:b/>
          <w:sz w:val="26"/>
          <w:szCs w:val="26"/>
          <w:highlight w:val="white"/>
        </w:rPr>
      </w:r>
    </w:p>
    <w:p>
      <w:pPr>
        <w:pStyle w:val="1038"/>
        <w:ind w:firstLine="709"/>
        <w:jc w:val="both"/>
        <w:rPr>
          <w:sz w:val="26"/>
          <w:szCs w:val="26"/>
          <w:highlight w:val="white"/>
        </w:rPr>
      </w:pPr>
      <w:r>
        <w:rPr>
          <w:sz w:val="26"/>
          <w:szCs w:val="26"/>
          <w:highlight w:val="white"/>
        </w:rPr>
        <w:t xml:space="preserve">Предрейсовые медицинские осмотры проводятся перед началом рабочего дня (рейса) в целях выявления при</w:t>
      </w:r>
      <w:r>
        <w:rPr>
          <w:sz w:val="26"/>
          <w:szCs w:val="26"/>
          <w:highlight w:val="white"/>
        </w:rPr>
        <w:t xml:space="preserve">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Послерейсовые медицинские осмотры проводятся по окончании рабочего дня (рейса) в целях выявления признаков в</w:t>
      </w:r>
      <w:r>
        <w:rPr>
          <w:sz w:val="26"/>
          <w:szCs w:val="26"/>
          <w:highlight w:val="white"/>
        </w:rPr>
        <w:t xml:space="preserve">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r>
      <w:r>
        <w:rPr>
          <w:sz w:val="26"/>
          <w:szCs w:val="26"/>
          <w:highlight w:val="white"/>
        </w:rPr>
      </w:r>
      <w:r>
        <w:rPr>
          <w:sz w:val="26"/>
          <w:szCs w:val="26"/>
          <w:highlight w:val="white"/>
        </w:rPr>
      </w:r>
    </w:p>
    <w:p>
      <w:pPr>
        <w:pStyle w:val="1038"/>
        <w:ind w:firstLine="709"/>
        <w:jc w:val="both"/>
        <w:rPr>
          <w:b/>
          <w:sz w:val="26"/>
          <w:szCs w:val="26"/>
          <w:highlight w:val="white"/>
        </w:rPr>
      </w:pPr>
      <w:r>
        <w:rPr>
          <w:sz w:val="26"/>
          <w:szCs w:val="26"/>
          <w:highlight w:val="white"/>
        </w:rPr>
        <w:t xml:space="preserve">2</w:t>
      </w:r>
      <w:r>
        <w:rPr>
          <w:sz w:val="26"/>
          <w:szCs w:val="26"/>
          <w:highlight w:val="white"/>
        </w:rPr>
        <w:t xml:space="preserve">.</w:t>
      </w:r>
      <w:r>
        <w:rPr>
          <w:b/>
          <w:sz w:val="26"/>
          <w:szCs w:val="26"/>
          <w:highlight w:val="white"/>
        </w:rPr>
        <w:t xml:space="preserve"> Медицинские осмотры проводятся в соответствии с:</w:t>
      </w:r>
      <w:r>
        <w:rPr>
          <w:b/>
          <w:sz w:val="26"/>
          <w:szCs w:val="26"/>
          <w:highlight w:val="white"/>
        </w:rPr>
      </w:r>
      <w:r>
        <w:rPr>
          <w:b/>
          <w:sz w:val="26"/>
          <w:szCs w:val="26"/>
          <w:highlight w:val="white"/>
        </w:rPr>
      </w:r>
    </w:p>
    <w:p>
      <w:pPr>
        <w:pStyle w:val="1038"/>
        <w:ind w:firstLine="709"/>
        <w:jc w:val="both"/>
        <w:rPr>
          <w:sz w:val="26"/>
          <w:szCs w:val="26"/>
          <w:highlight w:val="white"/>
        </w:rPr>
      </w:pPr>
      <w:r>
        <w:rPr>
          <w:sz w:val="26"/>
          <w:szCs w:val="26"/>
          <w:highlight w:val="white"/>
        </w:rPr>
        <w:t xml:space="preserve">- Федеральным законом от 10.12.1995 г. № 196-ФЗ "О безопасности дорожного движения";</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 Федеральным законом от 21.11.2011 г. № 323-ФЗ "Об основах охраны здоровья граждан в РФ";</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 </w:t>
      </w:r>
      <w:r>
        <w:rPr>
          <w:sz w:val="26"/>
          <w:szCs w:val="26"/>
          <w:highlight w:val="white"/>
        </w:rPr>
        <w:t xml:space="preserve">Приказом Минтранса России от 28.09.2022 N 390 "Об утверждении состава сведений, указанных в части 3 статьи 6 федерального закона от 08.11.2007 № 259-ФЗ «Устав автомобильного транспорта и городского наземного </w:t>
      </w:r>
      <w:r>
        <w:rPr>
          <w:sz w:val="26"/>
          <w:szCs w:val="26"/>
          <w:highlight w:val="white"/>
        </w:rPr>
        <w:t xml:space="preserve">электрического транспорта», и порядок оформления или формирования путевого листа</w:t>
      </w:r>
      <w:r>
        <w:rPr>
          <w:sz w:val="26"/>
          <w:szCs w:val="26"/>
          <w:highlight w:val="white"/>
        </w:rPr>
        <w:t xml:space="preserve">";  </w:t>
      </w:r>
      <w:r>
        <w:rPr>
          <w:sz w:val="26"/>
          <w:szCs w:val="26"/>
          <w:highlight w:val="white"/>
        </w:rPr>
      </w:r>
      <w:r>
        <w:rPr>
          <w:sz w:val="26"/>
          <w:szCs w:val="26"/>
          <w:highlight w:val="white"/>
        </w:rPr>
      </w:r>
    </w:p>
    <w:p>
      <w:pPr>
        <w:ind w:firstLine="709"/>
        <w:jc w:val="both"/>
        <w:rPr>
          <w:sz w:val="26"/>
          <w:szCs w:val="26"/>
          <w:highlight w:val="white"/>
          <w14:ligatures w14:val="none"/>
        </w:rPr>
        <w:pBdr>
          <w:top w:val="none" w:color="000000" w:sz="4" w:space="0"/>
          <w:left w:val="none" w:color="000000" w:sz="4" w:space="0"/>
          <w:bottom w:val="none" w:color="000000" w:sz="4" w:space="0"/>
          <w:right w:val="none" w:color="000000" w:sz="4" w:space="0"/>
        </w:pBdr>
      </w:pPr>
      <w:r>
        <w:rPr>
          <w:sz w:val="26"/>
          <w:szCs w:val="26"/>
          <w:highlight w:val="white"/>
        </w:rPr>
        <w:t xml:space="preserve">- Приказом </w:t>
      </w:r>
      <w:r>
        <w:rPr>
          <w:sz w:val="26"/>
          <w:szCs w:val="26"/>
          <w:highlight w:val="white"/>
        </w:rPr>
        <w:t xml:space="preserve">Минздрава </w:t>
      </w:r>
      <w:r>
        <w:rPr>
          <w:sz w:val="26"/>
          <w:szCs w:val="26"/>
          <w:highlight w:val="white"/>
        </w:rPr>
        <w:t xml:space="preserve">России от 29.04.2025 № 262н </w:t>
      </w:r>
      <w:r>
        <w:rPr>
          <w:sz w:val="26"/>
          <w:szCs w:val="26"/>
          <w:highlight w:val="white"/>
        </w:rPr>
        <w:t xml:space="preserve">"Об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w:t>
      </w:r>
      <w:r>
        <w:rPr>
          <w:sz w:val="26"/>
          <w:szCs w:val="26"/>
          <w:highlight w:val="white"/>
        </w:rPr>
        <w:t xml:space="preserve">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освидетельствования на состояние опьянения (алкогол</w:t>
      </w:r>
      <w:r>
        <w:rPr>
          <w:sz w:val="26"/>
          <w:szCs w:val="26"/>
          <w:highlight w:val="white"/>
        </w:rPr>
        <w:t xml:space="preserve">ьного, наркотического или иного токсического), а также формы и порядка ведения журнала регистрации медицинских освидетельствований на состояние опьянения (алкогольного, наркотического или иного токсическог</w:t>
      </w:r>
      <w:r>
        <w:rPr>
          <w:sz w:val="26"/>
          <w:szCs w:val="26"/>
          <w:highlight w:val="white"/>
        </w:rPr>
        <w:t xml:space="preserve">о)"</w:t>
      </w:r>
      <w:r>
        <w:rPr>
          <w:sz w:val="26"/>
          <w:szCs w:val="26"/>
          <w:highlight w:val="white"/>
        </w:rPr>
        <w:t xml:space="preserve">;</w:t>
      </w:r>
      <w:r>
        <w:rPr>
          <w:sz w:val="26"/>
          <w:szCs w:val="26"/>
          <w:highlight w:val="white"/>
          <w14:ligatures w14:val="none"/>
        </w:rPr>
      </w:r>
      <w:r>
        <w:rPr>
          <w:sz w:val="26"/>
          <w:szCs w:val="26"/>
          <w:highlight w:val="white"/>
          <w14:ligatures w14:val="none"/>
        </w:rPr>
      </w:r>
    </w:p>
    <w:p>
      <w:pPr>
        <w:pStyle w:val="1038"/>
        <w:ind w:firstLine="709"/>
        <w:jc w:val="both"/>
        <w:rPr>
          <w:sz w:val="26"/>
          <w:szCs w:val="26"/>
          <w:highlight w:val="white"/>
        </w:rPr>
      </w:pPr>
      <w:r>
        <w:rPr>
          <w:sz w:val="26"/>
          <w:szCs w:val="26"/>
          <w:highlight w:val="white"/>
        </w:rPr>
        <w:t xml:space="preserve">- </w:t>
      </w:r>
      <w:r>
        <w:rPr>
          <w:sz w:val="26"/>
          <w:szCs w:val="26"/>
          <w:highlight w:val="white"/>
        </w:rPr>
        <w:t xml:space="preserve">Приказ</w:t>
      </w:r>
      <w:r>
        <w:rPr>
          <w:sz w:val="26"/>
          <w:szCs w:val="26"/>
          <w:highlight w:val="white"/>
        </w:rPr>
        <w:t xml:space="preserve">ом</w:t>
      </w:r>
      <w:r>
        <w:rPr>
          <w:sz w:val="26"/>
          <w:szCs w:val="26"/>
          <w:highlight w:val="white"/>
        </w:rPr>
        <w:t xml:space="preserve"> Минздрава России от 30.05.2023 </w:t>
      </w:r>
      <w:r>
        <w:rPr>
          <w:sz w:val="26"/>
          <w:szCs w:val="26"/>
          <w:highlight w:val="white"/>
        </w:rPr>
        <w:t xml:space="preserve">№</w:t>
      </w:r>
      <w:r>
        <w:rPr>
          <w:sz w:val="26"/>
          <w:szCs w:val="26"/>
          <w:highlight w:val="white"/>
        </w:rPr>
        <w:t xml:space="preserve"> 266н</w:t>
      </w:r>
      <w:r>
        <w:rPr>
          <w:sz w:val="26"/>
          <w:szCs w:val="26"/>
          <w:highlight w:val="white"/>
        </w:rPr>
        <w:t xml:space="preserve"> </w:t>
      </w:r>
      <w:r>
        <w:rPr>
          <w:sz w:val="26"/>
          <w:szCs w:val="26"/>
          <w:highlight w:val="white"/>
        </w:rPr>
        <w:t xml:space="preserve">"Об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sz w:val="26"/>
          <w:szCs w:val="26"/>
          <w:highlight w:val="white"/>
        </w:rPr>
        <w:t xml:space="preserve">;</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 Письмом Минздрава РФ от 21.08.2003 года №2510/9468-03-32 «О предрейсовых медицинских осмотрах водителей транспортных средств» (в части, не противоречащей Приказу Минздрава России </w:t>
      </w:r>
      <w:r>
        <w:rPr>
          <w:sz w:val="26"/>
          <w:szCs w:val="26"/>
          <w:highlight w:val="white"/>
        </w:rPr>
        <w:t xml:space="preserve">от 30.05.2023 № 266н</w:t>
      </w:r>
      <w:r>
        <w:rPr>
          <w:sz w:val="26"/>
          <w:szCs w:val="26"/>
          <w:highlight w:val="white"/>
        </w:rPr>
        <w:t xml:space="preserve">).</w:t>
      </w:r>
      <w:r>
        <w:rPr>
          <w:sz w:val="26"/>
          <w:szCs w:val="26"/>
          <w:highlight w:val="white"/>
        </w:rPr>
      </w:r>
      <w:r>
        <w:rPr>
          <w:sz w:val="26"/>
          <w:szCs w:val="26"/>
          <w:highlight w:val="white"/>
        </w:rPr>
      </w:r>
    </w:p>
    <w:p>
      <w:pPr>
        <w:pStyle w:val="1038"/>
        <w:ind w:firstLine="709"/>
        <w:jc w:val="both"/>
        <w:rPr>
          <w:b/>
          <w:sz w:val="26"/>
          <w:szCs w:val="26"/>
          <w:highlight w:val="white"/>
        </w:rPr>
      </w:pPr>
      <w:r>
        <w:rPr>
          <w:b/>
          <w:sz w:val="26"/>
          <w:szCs w:val="26"/>
          <w:highlight w:val="white"/>
        </w:rPr>
      </w:r>
      <w:r>
        <w:rPr>
          <w:b/>
          <w:sz w:val="26"/>
          <w:szCs w:val="26"/>
          <w:highlight w:val="white"/>
        </w:rPr>
      </w:r>
      <w:r>
        <w:rPr>
          <w:b/>
          <w:sz w:val="26"/>
          <w:szCs w:val="26"/>
          <w:highlight w:val="white"/>
        </w:rPr>
      </w:r>
    </w:p>
    <w:p>
      <w:pPr>
        <w:pStyle w:val="1038"/>
        <w:ind w:firstLine="709"/>
        <w:jc w:val="both"/>
        <w:rPr>
          <w:b/>
          <w:sz w:val="26"/>
          <w:szCs w:val="26"/>
          <w:highlight w:val="white"/>
        </w:rPr>
      </w:pPr>
      <w:r>
        <w:rPr>
          <w:sz w:val="26"/>
          <w:szCs w:val="26"/>
          <w:highlight w:val="white"/>
        </w:rPr>
        <w:t xml:space="preserve">3</w:t>
      </w:r>
      <w:r>
        <w:rPr>
          <w:sz w:val="26"/>
          <w:szCs w:val="26"/>
          <w:highlight w:val="white"/>
        </w:rPr>
        <w:t xml:space="preserve">.</w:t>
      </w:r>
      <w:r>
        <w:rPr>
          <w:b/>
          <w:sz w:val="26"/>
          <w:szCs w:val="26"/>
          <w:highlight w:val="white"/>
        </w:rPr>
        <w:t xml:space="preserve"> Исполнитель имеет действующую лицензию</w:t>
      </w:r>
      <w:r>
        <w:rPr>
          <w:sz w:val="26"/>
          <w:szCs w:val="26"/>
          <w:highlight w:val="white"/>
        </w:rPr>
        <w:t xml:space="preserve"> на осуществление медицинской деятельности (в состав разрешенной деятельности включен медицинский осмотр </w:t>
      </w:r>
      <w:r>
        <w:rPr>
          <w:i/>
          <w:sz w:val="26"/>
          <w:szCs w:val="26"/>
          <w:highlight w:val="white"/>
        </w:rPr>
        <w:t xml:space="preserve">(предрейсовый, послерейсовый))</w:t>
      </w:r>
      <w:r>
        <w:rPr>
          <w:sz w:val="26"/>
          <w:szCs w:val="26"/>
          <w:highlight w:val="white"/>
        </w:rPr>
        <w:t xml:space="preserve"> на основании Федерального закона РФ от 04.05.2011 года №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w:t>
      </w:r>
      <w:r>
        <w:rPr>
          <w:sz w:val="26"/>
          <w:szCs w:val="26"/>
          <w:highlight w:val="white"/>
        </w:rPr>
        <w:t xml:space="preserve">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w:t>
      </w:r>
      <w:r>
        <w:rPr>
          <w:sz w:val="26"/>
          <w:szCs w:val="26"/>
          <w:highlight w:val="white"/>
        </w:rPr>
        <w:t xml:space="preserve">"Положением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r>
        <w:rPr>
          <w:b/>
          <w:sz w:val="26"/>
          <w:szCs w:val="26"/>
          <w:highlight w:val="white"/>
        </w:rPr>
      </w:r>
      <w:r>
        <w:rPr>
          <w:b/>
          <w:sz w:val="26"/>
          <w:szCs w:val="26"/>
          <w:highlight w:val="white"/>
        </w:rPr>
      </w:r>
    </w:p>
    <w:p>
      <w:pPr>
        <w:pStyle w:val="1038"/>
        <w:ind w:firstLine="708"/>
        <w:jc w:val="both"/>
        <w:spacing w:before="120" w:after="120"/>
        <w:rPr>
          <w:sz w:val="26"/>
          <w:szCs w:val="26"/>
          <w:highlight w:val="white"/>
        </w:rPr>
      </w:pPr>
      <w:r>
        <w:rPr>
          <w:sz w:val="26"/>
          <w:szCs w:val="26"/>
          <w:highlight w:val="white"/>
        </w:rPr>
        <w:t xml:space="preserve">4</w:t>
      </w:r>
      <w:r>
        <w:rPr>
          <w:sz w:val="26"/>
          <w:szCs w:val="26"/>
          <w:highlight w:val="white"/>
        </w:rPr>
        <w:t xml:space="preserve">.</w:t>
      </w:r>
      <w:r>
        <w:rPr>
          <w:sz w:val="26"/>
          <w:szCs w:val="26"/>
          <w:highlight w:val="white"/>
        </w:rPr>
        <w:t xml:space="preserve"> </w:t>
      </w:r>
      <w:r>
        <w:rPr>
          <w:b/>
          <w:sz w:val="26"/>
          <w:szCs w:val="26"/>
          <w:highlight w:val="white"/>
        </w:rPr>
        <w:t xml:space="preserve">Место оказания услуг</w:t>
      </w:r>
      <w:r>
        <w:rPr>
          <w:sz w:val="26"/>
          <w:szCs w:val="26"/>
          <w:highlight w:val="white"/>
        </w:rPr>
        <w:t xml:space="preserve">: </w:t>
      </w:r>
      <w:r>
        <w:rPr>
          <w:rStyle w:val="1865"/>
          <w:sz w:val="26"/>
          <w:szCs w:val="26"/>
          <w:highlight w:val="white"/>
        </w:rPr>
        <w:t xml:space="preserve">по месту нахождения Исполнителя </w:t>
      </w:r>
      <w:r>
        <w:rPr>
          <w:rStyle w:val="1865"/>
          <w:sz w:val="26"/>
          <w:szCs w:val="26"/>
          <w:highlight w:val="white"/>
        </w:rPr>
        <w:t xml:space="preserve">в селе Красный Яр, Красноярского района, </w:t>
      </w:r>
      <w:r>
        <w:rPr>
          <w:rStyle w:val="1868"/>
          <w:sz w:val="26"/>
          <w:szCs w:val="26"/>
          <w:highlight w:val="white"/>
        </w:rPr>
        <w:t xml:space="preserve">Самарской области</w:t>
      </w:r>
      <w:r>
        <w:rPr>
          <w:rStyle w:val="1865"/>
          <w:sz w:val="26"/>
          <w:szCs w:val="26"/>
          <w:highlight w:val="white"/>
        </w:rPr>
        <w:t xml:space="preserve">.</w:t>
      </w:r>
      <w:r>
        <w:rPr>
          <w:sz w:val="26"/>
          <w:szCs w:val="26"/>
          <w:highlight w:val="white"/>
        </w:rPr>
      </w:r>
      <w:r>
        <w:rPr>
          <w:sz w:val="26"/>
          <w:szCs w:val="26"/>
          <w:highlight w:val="white"/>
        </w:rPr>
      </w:r>
    </w:p>
    <w:p>
      <w:pPr>
        <w:pStyle w:val="1038"/>
        <w:ind w:firstLine="709"/>
        <w:jc w:val="both"/>
        <w:spacing w:line="0" w:lineRule="atLeast"/>
        <w:tabs>
          <w:tab w:val="left" w:pos="284" w:leader="none"/>
        </w:tabs>
        <w:rPr>
          <w:sz w:val="26"/>
          <w:szCs w:val="26"/>
          <w:highlight w:val="white"/>
        </w:rPr>
      </w:pPr>
      <w:r>
        <w:rPr>
          <w:sz w:val="26"/>
          <w:szCs w:val="26"/>
          <w:highlight w:val="white"/>
          <w:lang w:eastAsia="en-US"/>
        </w:rPr>
        <w:t xml:space="preserve">5</w:t>
      </w:r>
      <w:r>
        <w:rPr>
          <w:sz w:val="26"/>
          <w:szCs w:val="26"/>
          <w:highlight w:val="white"/>
          <w:lang w:val="en-US" w:eastAsia="en-US"/>
        </w:rPr>
        <w:t xml:space="preserve">. </w:t>
      </w:r>
      <w:r>
        <w:rPr>
          <w:b/>
          <w:sz w:val="26"/>
          <w:szCs w:val="26"/>
          <w:highlight w:val="white"/>
          <w:lang w:val="en-US" w:eastAsia="en-US"/>
        </w:rPr>
        <w:t xml:space="preserve">Срок оказания услуг</w:t>
      </w:r>
      <w:r>
        <w:rPr>
          <w:sz w:val="26"/>
          <w:szCs w:val="26"/>
          <w:highlight w:val="white"/>
          <w:lang w:val="en-US" w:eastAsia="en-US"/>
        </w:rPr>
        <w:t xml:space="preserve">: </w:t>
      </w:r>
      <w:r>
        <w:rPr>
          <w:sz w:val="26"/>
          <w:szCs w:val="26"/>
          <w:highlight w:val="white"/>
          <w:lang w:eastAsia="en-US"/>
        </w:rPr>
        <w:t xml:space="preserve">с</w:t>
      </w:r>
      <w:r>
        <w:rPr>
          <w:sz w:val="26"/>
          <w:szCs w:val="26"/>
          <w:highlight w:val="white"/>
          <w:lang w:eastAsia="en-US"/>
        </w:rPr>
        <w:t xml:space="preserve"> </w:t>
      </w:r>
      <w:r>
        <w:rPr>
          <w:sz w:val="26"/>
          <w:szCs w:val="26"/>
          <w:highlight w:val="white"/>
          <w:lang w:val="en-US" w:eastAsia="en-US"/>
        </w:rPr>
        <w:t xml:space="preserve">даты заключения Договора по </w:t>
      </w:r>
      <w:r>
        <w:rPr>
          <w:sz w:val="26"/>
          <w:szCs w:val="26"/>
          <w:highlight w:val="white"/>
          <w:lang w:eastAsia="en-US"/>
        </w:rPr>
        <w:t xml:space="preserve">30</w:t>
      </w:r>
      <w:r>
        <w:rPr>
          <w:sz w:val="26"/>
          <w:szCs w:val="26"/>
          <w:highlight w:val="white"/>
          <w:lang w:eastAsia="en-US"/>
        </w:rPr>
        <w:t xml:space="preserve">.11.20</w:t>
      </w:r>
      <w:r>
        <w:rPr>
          <w:sz w:val="26"/>
          <w:szCs w:val="26"/>
          <w:highlight w:val="white"/>
          <w:lang w:eastAsia="en-US"/>
        </w:rPr>
        <w:t xml:space="preserve">26</w:t>
      </w:r>
      <w:r>
        <w:rPr>
          <w:sz w:val="26"/>
          <w:szCs w:val="26"/>
          <w:highlight w:val="white"/>
          <w:lang w:val="en-US" w:eastAsia="en-US"/>
        </w:rPr>
        <w:t xml:space="preserve"> г.</w:t>
      </w:r>
      <w:r>
        <w:rPr>
          <w:sz w:val="26"/>
          <w:szCs w:val="26"/>
          <w:highlight w:val="white"/>
        </w:rPr>
        <w:t xml:space="preserve"> </w:t>
      </w:r>
      <w:r>
        <w:rPr>
          <w:sz w:val="26"/>
          <w:szCs w:val="26"/>
          <w:highlight w:val="white"/>
        </w:rPr>
      </w:r>
      <w:r>
        <w:rPr>
          <w:sz w:val="26"/>
          <w:szCs w:val="26"/>
          <w:highlight w:val="white"/>
        </w:rPr>
      </w:r>
    </w:p>
    <w:p>
      <w:pPr>
        <w:pStyle w:val="1038"/>
        <w:ind w:firstLine="709"/>
        <w:jc w:val="both"/>
        <w:shd w:val="clear" w:color="auto" w:fill="ffffff"/>
        <w:tabs>
          <w:tab w:val="left" w:pos="883" w:leader="none"/>
        </w:tabs>
        <w:rPr>
          <w:sz w:val="26"/>
          <w:szCs w:val="26"/>
          <w:highlight w:val="white"/>
        </w:rPr>
      </w:pPr>
      <w:r>
        <w:rPr>
          <w:sz w:val="26"/>
          <w:szCs w:val="26"/>
          <w:highlight w:val="white"/>
        </w:rPr>
        <w:t xml:space="preserve">Периодичность оказания услуг: </w:t>
      </w:r>
      <w:r>
        <w:rPr>
          <w:sz w:val="26"/>
          <w:szCs w:val="26"/>
          <w:highlight w:val="white"/>
        </w:rPr>
        <w:t xml:space="preserve">предрейсовый медицинский осмотр проводится в рабочие дни с 06.00 до 10.00 (с понедельника по</w:t>
      </w:r>
      <w:r>
        <w:rPr>
          <w:sz w:val="26"/>
          <w:szCs w:val="26"/>
          <w:highlight w:val="white"/>
        </w:rPr>
        <w:t xml:space="preserve"> пятницу); прохождение медицинского осмотра в выходные дни (суббота, воскресенье) и праздничные календарные дни согласовываются Заказчиком. Прохождение послерейсового медицинского осмотра проводится по мере необходимости после рейса в рабочие дни до 18.00.</w:t>
      </w:r>
      <w:r>
        <w:rPr>
          <w:sz w:val="26"/>
          <w:szCs w:val="26"/>
          <w:highlight w:val="white"/>
        </w:rPr>
      </w:r>
      <w:r>
        <w:rPr>
          <w:sz w:val="26"/>
          <w:szCs w:val="26"/>
          <w:highlight w:val="white"/>
        </w:rPr>
      </w:r>
    </w:p>
    <w:p>
      <w:pPr>
        <w:pStyle w:val="1038"/>
        <w:jc w:val="both"/>
        <w:spacing w:line="0" w:lineRule="atLeast"/>
        <w:tabs>
          <w:tab w:val="left" w:pos="284"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6</w:t>
      </w:r>
      <w:r>
        <w:rPr>
          <w:sz w:val="26"/>
          <w:szCs w:val="26"/>
          <w:highlight w:val="white"/>
        </w:rPr>
        <w:t xml:space="preserve">. Количество водителей в день определяется Заказчиком путем направления заявки Исполнителю или в ходе телефонных переговоров с ответственным лицом Исполнителя, не позднее чем за 1 (один) календарный день до даты проведения медицинского осмотра.</w:t>
      </w:r>
      <w:r>
        <w:rPr>
          <w:sz w:val="26"/>
          <w:szCs w:val="26"/>
          <w:highlight w:val="white"/>
        </w:rPr>
      </w:r>
      <w:r>
        <w:rPr>
          <w:sz w:val="26"/>
          <w:szCs w:val="26"/>
          <w:highlight w:val="white"/>
        </w:rPr>
      </w:r>
    </w:p>
    <w:p>
      <w:pPr>
        <w:pStyle w:val="1038"/>
        <w:ind w:firstLine="709"/>
        <w:jc w:val="both"/>
        <w:spacing w:before="120"/>
        <w:rPr>
          <w:sz w:val="26"/>
          <w:szCs w:val="26"/>
          <w:highlight w:val="white"/>
        </w:rPr>
      </w:pPr>
      <w:r>
        <w:rPr>
          <w:sz w:val="26"/>
          <w:szCs w:val="26"/>
          <w:highlight w:val="white"/>
        </w:rPr>
        <w:t xml:space="preserve">7</w:t>
      </w:r>
      <w:r>
        <w:rPr>
          <w:sz w:val="26"/>
          <w:szCs w:val="26"/>
          <w:highlight w:val="white"/>
        </w:rPr>
        <w:t xml:space="preserve">. Предрейсовые, послерейсовые медицинские осмотры проводятся в следующем объеме:</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1) </w:t>
      </w:r>
      <w:r>
        <w:rPr>
          <w:sz w:val="26"/>
          <w:szCs w:val="26"/>
          <w:highlight w:val="white"/>
        </w:rPr>
        <w:t xml:space="preserve">сбор жалоб, визуальный осмотр</w:t>
      </w:r>
      <w:r>
        <w:rPr>
          <w:sz w:val="26"/>
          <w:szCs w:val="26"/>
          <w:highlight w:val="white"/>
        </w:rPr>
        <w:t xml:space="preserve">, выявление наличия признаков алкогольного, наркотич</w:t>
      </w:r>
      <w:r>
        <w:rPr>
          <w:sz w:val="26"/>
          <w:szCs w:val="26"/>
          <w:highlight w:val="white"/>
        </w:rPr>
        <w:t xml:space="preserve">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r>
        <w:rPr>
          <w:sz w:val="26"/>
          <w:szCs w:val="26"/>
          <w:highlight w:val="white"/>
        </w:rPr>
        <w:t xml:space="preserve">;</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2) общая термометрия;</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3) измерение артериального давления на периферических артериях и исследование пульса;</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4) количественное определение алкоголя в выдыхаемом воздухе;</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5) определение наличия психоактивных веществ в моче</w:t>
      </w:r>
      <w:r>
        <w:rPr>
          <w:sz w:val="26"/>
          <w:szCs w:val="26"/>
          <w:highlight w:val="white"/>
        </w:rPr>
        <w:t xml:space="preserve"> (проводится при наличии признаков опьянения и отрицательных результатах исследования выдыхаемого воздуха на алкоголь</w:t>
      </w:r>
      <w:r>
        <w:rPr>
          <w:sz w:val="26"/>
          <w:szCs w:val="26"/>
          <w:highlight w:val="white"/>
        </w:rPr>
        <w:t xml:space="preserve">,</w:t>
      </w:r>
      <w:r>
        <w:rPr>
          <w:sz w:val="26"/>
          <w:szCs w:val="26"/>
          <w:highlight w:val="white"/>
        </w:rPr>
        <w:t xml:space="preserve"> за исключением случаев проведения медицинского осмотра с использованием медицинских изделий).</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В случае регистрации у</w:t>
      </w:r>
      <w:r>
        <w:rPr>
          <w:sz w:val="26"/>
          <w:szCs w:val="26"/>
          <w:highlight w:val="white"/>
        </w:rPr>
        <w:t xml:space="preserve">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r>
        <w:rPr>
          <w:sz w:val="26"/>
          <w:szCs w:val="26"/>
          <w:highlight w:val="white"/>
        </w:rPr>
      </w:r>
      <w:r>
        <w:rPr>
          <w:sz w:val="26"/>
          <w:szCs w:val="26"/>
          <w:highlight w:val="white"/>
        </w:rPr>
      </w:r>
    </w:p>
    <w:p>
      <w:pPr>
        <w:pStyle w:val="1038"/>
        <w:ind w:firstLine="709"/>
        <w:jc w:val="both"/>
        <w:rPr>
          <w:sz w:val="26"/>
          <w:szCs w:val="26"/>
          <w:highlight w:val="white"/>
        </w:rPr>
      </w:pPr>
      <w:r>
        <w:rPr>
          <w:sz w:val="26"/>
          <w:szCs w:val="26"/>
          <w:highlight w:val="white"/>
        </w:rPr>
        <w:t xml:space="preserve">При проведении предрейсового медицинского осмотра проводятся все необходимые</w:t>
      </w:r>
      <w:r>
        <w:rPr>
          <w:sz w:val="26"/>
          <w:szCs w:val="26"/>
          <w:highlight w:val="white"/>
        </w:rPr>
        <w:t xml:space="preserve"> разрешенные медицинские исследования, для решения вопроса о допуске водителя к работе.</w:t>
      </w:r>
      <w:r>
        <w:rPr>
          <w:sz w:val="26"/>
          <w:szCs w:val="26"/>
          <w:highlight w:val="white"/>
        </w:rPr>
      </w:r>
      <w:r>
        <w:rPr>
          <w:sz w:val="26"/>
          <w:szCs w:val="26"/>
          <w:highlight w:val="white"/>
        </w:rPr>
      </w:r>
    </w:p>
    <w:p>
      <w:pPr>
        <w:pStyle w:val="1038"/>
        <w:ind w:firstLine="709"/>
        <w:jc w:val="both"/>
        <w:shd w:val="clear" w:color="auto" w:fill="ffffff"/>
        <w:tabs>
          <w:tab w:val="left" w:pos="883" w:leader="none"/>
        </w:tabs>
        <w:rPr>
          <w:sz w:val="26"/>
          <w:szCs w:val="26"/>
          <w:highlight w:val="white"/>
        </w:rPr>
      </w:pPr>
      <w:r>
        <w:rPr>
          <w:sz w:val="26"/>
          <w:szCs w:val="26"/>
          <w:highlight w:val="white"/>
        </w:rPr>
        <w:t xml:space="preserve">8. </w:t>
      </w:r>
      <w:r>
        <w:rPr>
          <w:sz w:val="26"/>
          <w:szCs w:val="26"/>
          <w:highlight w:val="white"/>
        </w:rPr>
        <w:t xml:space="preserve">По результатам </w:t>
      </w:r>
      <w:r>
        <w:rPr>
          <w:sz w:val="26"/>
          <w:szCs w:val="26"/>
          <w:highlight w:val="white"/>
        </w:rPr>
        <w:t xml:space="preserve">прохождения </w:t>
      </w:r>
      <w:r>
        <w:rPr>
          <w:sz w:val="26"/>
          <w:szCs w:val="26"/>
          <w:highlight w:val="white"/>
        </w:rPr>
        <w:t xml:space="preserve">водителем</w:t>
      </w:r>
      <w:r>
        <w:rPr>
          <w:sz w:val="26"/>
          <w:szCs w:val="26"/>
          <w:highlight w:val="white"/>
        </w:rPr>
        <w:t xml:space="preserve"> </w:t>
      </w:r>
      <w:r>
        <w:rPr>
          <w:sz w:val="26"/>
          <w:szCs w:val="26"/>
          <w:highlight w:val="white"/>
        </w:rPr>
        <w:t xml:space="preserve">медицинского осмотра медицинским </w:t>
      </w:r>
      <w:r>
        <w:rPr>
          <w:sz w:val="26"/>
          <w:szCs w:val="26"/>
          <w:highlight w:val="white"/>
        </w:rPr>
        <w:t xml:space="preserve">работником Исполнителя </w:t>
      </w:r>
      <w:r>
        <w:rPr>
          <w:sz w:val="26"/>
          <w:szCs w:val="26"/>
          <w:highlight w:val="white"/>
        </w:rPr>
        <w:t xml:space="preserve">выносится соответстующее медицинское заключение.</w:t>
      </w:r>
      <w:r>
        <w:rPr>
          <w:sz w:val="26"/>
          <w:szCs w:val="26"/>
          <w:highlight w:val="white"/>
        </w:rPr>
      </w:r>
      <w:r>
        <w:rPr>
          <w:sz w:val="26"/>
          <w:szCs w:val="26"/>
          <w:highlight w:val="white"/>
        </w:rPr>
      </w:r>
    </w:p>
    <w:p>
      <w:pPr>
        <w:pStyle w:val="1038"/>
        <w:ind w:firstLine="709"/>
        <w:jc w:val="both"/>
        <w:shd w:val="clear" w:color="auto" w:fill="ffffff"/>
        <w:tabs>
          <w:tab w:val="left" w:pos="883" w:leader="none"/>
        </w:tabs>
        <w:rPr>
          <w:sz w:val="26"/>
          <w:szCs w:val="26"/>
          <w:highlight w:val="white"/>
        </w:rPr>
      </w:pPr>
      <w:r>
        <w:rPr>
          <w:sz w:val="26"/>
          <w:szCs w:val="26"/>
          <w:highlight w:val="white"/>
        </w:rPr>
        <w:t xml:space="preserve">Результаты проведенных предрейсовых медицинских осмотров медицинский работник сообщает осматриваемому и </w:t>
      </w:r>
      <w:r>
        <w:rPr>
          <w:sz w:val="26"/>
          <w:szCs w:val="26"/>
          <w:highlight w:val="white"/>
        </w:rPr>
        <w:t xml:space="preserve">Заказчику</w:t>
      </w:r>
      <w:r>
        <w:rPr>
          <w:sz w:val="26"/>
          <w:szCs w:val="26"/>
          <w:highlight w:val="white"/>
        </w:rPr>
        <w:t xml:space="preserve"> (уполномоченному представителю</w:t>
      </w:r>
      <w:r>
        <w:rPr>
          <w:sz w:val="26"/>
          <w:szCs w:val="26"/>
          <w:highlight w:val="white"/>
        </w:rPr>
        <w:t xml:space="preserve"> Заказчика</w:t>
      </w:r>
      <w:r>
        <w:rPr>
          <w:sz w:val="26"/>
          <w:szCs w:val="26"/>
          <w:highlight w:val="white"/>
        </w:rPr>
        <w:t xml:space="preserve">)</w:t>
      </w:r>
      <w:r>
        <w:rPr>
          <w:sz w:val="26"/>
          <w:szCs w:val="26"/>
          <w:highlight w:val="white"/>
        </w:rPr>
        <w:t xml:space="preserve">.</w:t>
      </w:r>
      <w:r>
        <w:rPr>
          <w:sz w:val="26"/>
          <w:szCs w:val="26"/>
          <w:highlight w:val="white"/>
        </w:rPr>
      </w:r>
      <w:r>
        <w:rPr>
          <w:sz w:val="26"/>
          <w:szCs w:val="26"/>
          <w:highlight w:val="white"/>
        </w:rPr>
      </w:r>
    </w:p>
    <w:p>
      <w:pPr>
        <w:pStyle w:val="1038"/>
        <w:ind w:firstLine="709"/>
        <w:jc w:val="both"/>
        <w:shd w:val="clear" w:color="auto" w:fill="ffffff"/>
        <w:tabs>
          <w:tab w:val="left" w:pos="883" w:leader="none"/>
        </w:tabs>
        <w:rPr>
          <w:sz w:val="26"/>
          <w:szCs w:val="26"/>
          <w:highlight w:val="white"/>
        </w:rPr>
      </w:pPr>
      <w:r>
        <w:rPr>
          <w:sz w:val="26"/>
          <w:szCs w:val="26"/>
          <w:highlight w:val="white"/>
        </w:rPr>
        <w:t xml:space="preserve"> </w:t>
      </w:r>
      <w:r>
        <w:rPr>
          <w:sz w:val="26"/>
          <w:szCs w:val="26"/>
          <w:highlight w:val="white"/>
        </w:rPr>
        <w:t xml:space="preserve">По результатам прохождения медицинского осмотра</w:t>
      </w:r>
      <w:r>
        <w:rPr>
          <w:highlight w:val="white"/>
        </w:rPr>
        <w:t xml:space="preserve"> </w:t>
      </w:r>
      <w:r>
        <w:rPr>
          <w:sz w:val="26"/>
          <w:szCs w:val="26"/>
          <w:highlight w:val="white"/>
        </w:rPr>
        <w:t xml:space="preserve">медицинским работником</w:t>
      </w:r>
      <w:r>
        <w:rPr>
          <w:sz w:val="26"/>
          <w:szCs w:val="26"/>
          <w:highlight w:val="white"/>
        </w:rPr>
        <w:t xml:space="preserve"> Исполнителя оформляется вся необходимая документация, предусмотренная нормативными актами Российской </w:t>
      </w:r>
      <w:r>
        <w:rPr>
          <w:sz w:val="26"/>
          <w:szCs w:val="26"/>
          <w:highlight w:val="white"/>
        </w:rPr>
        <w:t xml:space="preserve">Федерации.</w:t>
      </w:r>
      <w:r>
        <w:rPr>
          <w:sz w:val="26"/>
          <w:szCs w:val="26"/>
          <w:highlight w:val="white"/>
        </w:rPr>
      </w:r>
      <w:r>
        <w:rPr>
          <w:sz w:val="26"/>
          <w:szCs w:val="26"/>
          <w:highlight w:val="white"/>
        </w:rPr>
      </w:r>
    </w:p>
    <w:p>
      <w:pPr>
        <w:ind w:firstLine="709"/>
        <w:jc w:val="both"/>
        <w:shd w:val="clear" w:color="auto" w:fill="ffffff"/>
        <w:tabs>
          <w:tab w:val="left" w:pos="883" w:leader="none"/>
        </w:tabs>
        <w:rPr>
          <w:sz w:val="26"/>
          <w:szCs w:val="26"/>
          <w:highlight w:val="white"/>
        </w:rPr>
      </w:pPr>
      <w:r>
        <w:rPr>
          <w:sz w:val="26"/>
          <w:szCs w:val="26"/>
          <w:highlight w:val="white"/>
        </w:rPr>
        <w:t xml:space="preserve">Оформление и подписание путевого листа осуществляется в соответствии с п. 25 Приложения к Приказу </w:t>
      </w:r>
      <w:r>
        <w:rPr>
          <w:sz w:val="26"/>
          <w:szCs w:val="26"/>
          <w:highlight w:val="white"/>
        </w:rPr>
        <w:t xml:space="preserve">Минздрава России от 30.05.2023 </w:t>
      </w:r>
      <w:r>
        <w:rPr>
          <w:sz w:val="26"/>
          <w:szCs w:val="26"/>
          <w:highlight w:val="white"/>
        </w:rPr>
        <w:t xml:space="preserve">№</w:t>
      </w:r>
      <w:r>
        <w:rPr>
          <w:sz w:val="26"/>
          <w:szCs w:val="26"/>
          <w:highlight w:val="white"/>
        </w:rPr>
        <w:t xml:space="preserve"> 266н</w:t>
      </w:r>
      <w:r>
        <w:rPr>
          <w:sz w:val="26"/>
          <w:szCs w:val="26"/>
          <w:highlight w:val="white"/>
        </w:rPr>
        <w:t xml:space="preserve">. </w:t>
      </w:r>
      <w:r>
        <w:rPr>
          <w:sz w:val="26"/>
          <w:szCs w:val="26"/>
          <w:highlight w:val="white"/>
        </w:rPr>
      </w:r>
      <w:r>
        <w:rPr>
          <w:sz w:val="26"/>
          <w:szCs w:val="26"/>
          <w:highlight w:val="white"/>
        </w:rPr>
      </w:r>
    </w:p>
    <w:p>
      <w:pPr>
        <w:ind w:firstLine="0"/>
        <w:jc w:val="both"/>
        <w:shd w:val="clear" w:color="auto" w:fill="ffffff"/>
        <w:tabs>
          <w:tab w:val="left" w:pos="883" w:leader="none"/>
        </w:tabs>
        <w:rPr>
          <w:sz w:val="26"/>
          <w:szCs w:val="26"/>
          <w:highlight w:val="white"/>
        </w:rPr>
      </w:pPr>
      <w:r>
        <w:rPr>
          <w:sz w:val="26"/>
          <w:szCs w:val="26"/>
          <w:highlight w:val="white"/>
        </w:rPr>
      </w:r>
      <w:r>
        <w:rPr>
          <w:sz w:val="26"/>
          <w:szCs w:val="26"/>
          <w:highlight w:val="white"/>
        </w:rPr>
      </w:r>
      <w:r>
        <w:rPr>
          <w:sz w:val="26"/>
          <w:szCs w:val="26"/>
          <w:highlight w:val="white"/>
        </w:rPr>
      </w:r>
    </w:p>
    <w:p>
      <w:pPr>
        <w:pStyle w:val="1038"/>
        <w:ind w:firstLine="709"/>
        <w:jc w:val="both"/>
        <w:tabs>
          <w:tab w:val="left" w:pos="567" w:leader="none"/>
        </w:tabs>
        <w:rPr>
          <w:sz w:val="12"/>
          <w:szCs w:val="12"/>
          <w:highlight w:val="white"/>
        </w:rPr>
      </w:pPr>
      <w:r>
        <w:rPr>
          <w:sz w:val="12"/>
          <w:szCs w:val="12"/>
          <w:highlight w:val="white"/>
        </w:rPr>
      </w:r>
      <w:r>
        <w:rPr>
          <w:sz w:val="12"/>
          <w:szCs w:val="12"/>
          <w:highlight w:val="white"/>
        </w:rPr>
      </w:r>
      <w:r>
        <w:rPr>
          <w:sz w:val="12"/>
          <w:szCs w:val="12"/>
          <w:highlight w:val="white"/>
        </w:rPr>
      </w:r>
    </w:p>
    <w:tbl>
      <w:tblPr>
        <w:tblW w:w="0" w:type="auto"/>
        <w:tblInd w:w="0" w:type="dxa"/>
        <w:tblLayout w:type="autofit"/>
        <w:tblCellMar>
          <w:left w:w="108" w:type="dxa"/>
          <w:top w:w="0" w:type="dxa"/>
          <w:right w:w="108" w:type="dxa"/>
          <w:bottom w:w="0" w:type="dxa"/>
        </w:tblCellMar>
        <w:tblLook w:val="01E0" w:firstRow="1" w:lastRow="1" w:firstColumn="1" w:lastColumn="1" w:noHBand="0" w:noVBand="0"/>
      </w:tblPr>
      <w:tblGrid>
        <w:gridCol w:w="5352"/>
        <w:gridCol w:w="5352"/>
      </w:tblGrid>
      <w:tr>
        <w:tblPrEx/>
        <w:trPr/>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t xml:space="preserve">     ЗАКАЗЧИК</w:t>
            </w:r>
            <w:r>
              <w:rPr>
                <w:rFonts w:ascii="Times New Roman" w:hAnsi="Times New Roman"/>
                <w:b/>
                <w:spacing w:val="7"/>
                <w:sz w:val="25"/>
                <w:szCs w:val="25"/>
                <w:highlight w:val="white"/>
              </w:rPr>
            </w:r>
            <w:r>
              <w:rPr>
                <w:rFonts w:ascii="Times New Roman" w:hAnsi="Times New Roman"/>
                <w:b/>
                <w:spacing w:val="7"/>
                <w:sz w:val="25"/>
                <w:szCs w:val="25"/>
                <w:highlight w:val="white"/>
              </w:rPr>
            </w:r>
          </w:p>
        </w:tc>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038"/>
              <w:rPr>
                <w:b/>
                <w:spacing w:val="7"/>
                <w:sz w:val="25"/>
                <w:szCs w:val="25"/>
                <w:highlight w:val="white"/>
              </w:rPr>
            </w:pPr>
            <w:r>
              <w:rPr>
                <w:b/>
                <w:spacing w:val="7"/>
                <w:sz w:val="25"/>
                <w:szCs w:val="25"/>
                <w:highlight w:val="white"/>
              </w:rPr>
              <w:t xml:space="preserve">ИСПОЛНИТЕЛЬ</w:t>
            </w:r>
            <w:r>
              <w:rPr>
                <w:b/>
                <w:spacing w:val="7"/>
                <w:sz w:val="25"/>
                <w:szCs w:val="25"/>
                <w:highlight w:val="white"/>
              </w:rPr>
            </w:r>
            <w:r>
              <w:rPr>
                <w:b/>
                <w:spacing w:val="7"/>
                <w:sz w:val="25"/>
                <w:szCs w:val="25"/>
                <w:highlight w:val="white"/>
              </w:rPr>
            </w:r>
          </w:p>
        </w:tc>
      </w:tr>
      <w:tr>
        <w:tblPrEx/>
        <w:trPr/>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r>
            <w:r>
              <w:rPr>
                <w:rFonts w:ascii="Times New Roman" w:hAnsi="Times New Roman"/>
                <w:b/>
                <w:spacing w:val="7"/>
                <w:sz w:val="25"/>
                <w:szCs w:val="25"/>
                <w:highlight w:val="white"/>
              </w:rPr>
            </w:r>
            <w:r>
              <w:rPr>
                <w:rFonts w:ascii="Times New Roman" w:hAnsi="Times New Roman"/>
                <w:b/>
                <w:spacing w:val="7"/>
                <w:sz w:val="25"/>
                <w:szCs w:val="25"/>
                <w:highlight w:val="white"/>
              </w:rPr>
            </w:r>
          </w:p>
        </w:tc>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038"/>
              <w:rPr>
                <w:b/>
                <w:spacing w:val="7"/>
                <w:sz w:val="25"/>
                <w:szCs w:val="25"/>
                <w:highlight w:val="white"/>
              </w:rPr>
            </w:pPr>
            <w:r>
              <w:rPr>
                <w:b/>
                <w:spacing w:val="7"/>
                <w:sz w:val="25"/>
                <w:szCs w:val="25"/>
                <w:highlight w:val="white"/>
              </w:rPr>
            </w:r>
            <w:r>
              <w:rPr>
                <w:b/>
                <w:spacing w:val="7"/>
                <w:sz w:val="25"/>
                <w:szCs w:val="25"/>
                <w:highlight w:val="white"/>
              </w:rPr>
            </w:r>
            <w:r>
              <w:rPr>
                <w:b/>
                <w:spacing w:val="7"/>
                <w:sz w:val="25"/>
                <w:szCs w:val="25"/>
                <w:highlight w:val="white"/>
              </w:rPr>
            </w:r>
          </w:p>
          <w:p>
            <w:pPr>
              <w:pStyle w:val="1038"/>
              <w:rPr>
                <w:b/>
                <w:spacing w:val="7"/>
                <w:sz w:val="25"/>
                <w:szCs w:val="25"/>
                <w:highlight w:val="white"/>
              </w:rPr>
            </w:pPr>
            <w:r>
              <w:rPr>
                <w:b/>
                <w:spacing w:val="7"/>
                <w:sz w:val="25"/>
                <w:szCs w:val="25"/>
                <w:highlight w:val="white"/>
              </w:rPr>
            </w:r>
            <w:r>
              <w:rPr>
                <w:b/>
                <w:spacing w:val="7"/>
                <w:sz w:val="25"/>
                <w:szCs w:val="25"/>
                <w:highlight w:val="white"/>
              </w:rPr>
            </w:r>
            <w:r>
              <w:rPr>
                <w:b/>
                <w:spacing w:val="7"/>
                <w:sz w:val="25"/>
                <w:szCs w:val="25"/>
                <w:highlight w:val="white"/>
              </w:rPr>
            </w:r>
          </w:p>
        </w:tc>
      </w:tr>
      <w:tr>
        <w:tblPrEx/>
        <w:trPr/>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t xml:space="preserve">     ______________ </w:t>
            </w:r>
            <w:r>
              <w:rPr>
                <w:rFonts w:ascii="Times New Roman" w:hAnsi="Times New Roman"/>
                <w:b/>
                <w:spacing w:val="7"/>
                <w:sz w:val="25"/>
                <w:szCs w:val="25"/>
                <w:highlight w:val="none"/>
              </w:rPr>
              <w:t xml:space="preserve">О.Г. Суздальцева</w:t>
            </w:r>
            <w:r>
              <w:rPr>
                <w:rFonts w:ascii="Times New Roman" w:hAnsi="Times New Roman"/>
                <w:b/>
                <w:spacing w:val="7"/>
                <w:sz w:val="25"/>
                <w:szCs w:val="25"/>
                <w:highlight w:val="white"/>
              </w:rPr>
            </w:r>
            <w:r>
              <w:rPr>
                <w:rFonts w:ascii="Times New Roman" w:hAnsi="Times New Roman"/>
                <w:b/>
                <w:spacing w:val="7"/>
                <w:sz w:val="25"/>
                <w:szCs w:val="25"/>
                <w:highlight w:val="white"/>
              </w:rPr>
            </w:r>
          </w:p>
        </w:tc>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038"/>
              <w:rPr>
                <w:b/>
                <w:spacing w:val="7"/>
                <w:sz w:val="25"/>
                <w:szCs w:val="25"/>
                <w:highlight w:val="white"/>
              </w:rPr>
            </w:pPr>
            <w:r>
              <w:rPr>
                <w:b/>
                <w:spacing w:val="7"/>
                <w:sz w:val="25"/>
                <w:szCs w:val="25"/>
                <w:highlight w:val="white"/>
              </w:rPr>
              <w:t xml:space="preserve">_______________</w:t>
            </w:r>
            <w:r>
              <w:rPr>
                <w:b/>
                <w:spacing w:val="7"/>
                <w:sz w:val="25"/>
                <w:szCs w:val="25"/>
                <w:highlight w:val="white"/>
              </w:rPr>
              <w:t xml:space="preserve"> </w:t>
            </w:r>
            <w:r>
              <w:rPr>
                <w:b/>
                <w:spacing w:val="7"/>
                <w:sz w:val="25"/>
                <w:szCs w:val="25"/>
                <w:highlight w:val="white"/>
              </w:rPr>
            </w:r>
            <w:r>
              <w:rPr>
                <w:b/>
                <w:spacing w:val="7"/>
                <w:sz w:val="25"/>
                <w:szCs w:val="25"/>
                <w:highlight w:val="white"/>
              </w:rPr>
            </w:r>
          </w:p>
        </w:tc>
      </w:tr>
    </w:tbl>
    <w:p>
      <w:pPr>
        <w:ind w:left="7090" w:firstLine="709"/>
        <w:jc w:val="right"/>
        <w:rPr>
          <w:sz w:val="24"/>
          <w:szCs w:val="24"/>
          <w:highlight w:val="white"/>
        </w:rPr>
      </w:pPr>
      <w:r>
        <w:rPr>
          <w:sz w:val="24"/>
          <w:szCs w:val="24"/>
          <w:highlight w:val="white"/>
        </w:rPr>
      </w:r>
      <w:r>
        <w:rPr>
          <w:sz w:val="24"/>
          <w:szCs w:val="24"/>
          <w:highlight w:val="white"/>
        </w:rPr>
      </w:r>
      <w:r>
        <w:rPr>
          <w:sz w:val="24"/>
          <w:szCs w:val="24"/>
          <w:highlight w:val="white"/>
        </w:rPr>
      </w:r>
    </w:p>
    <w:p>
      <w:pPr>
        <w:ind w:left="7090" w:firstLine="709"/>
        <w:jc w:val="right"/>
        <w:rPr>
          <w:sz w:val="24"/>
          <w:szCs w:val="24"/>
          <w:highlight w:val="white"/>
        </w:rPr>
      </w:pPr>
      <w:r>
        <w:rPr>
          <w:sz w:val="24"/>
          <w:szCs w:val="24"/>
          <w:highlight w:val="none"/>
        </w:rPr>
        <w:br w:type="column"/>
      </w:r>
      <w:r>
        <w:rPr>
          <w:sz w:val="24"/>
          <w:szCs w:val="24"/>
          <w:highlight w:val="white"/>
        </w:rPr>
      </w:r>
      <w:r>
        <w:rPr>
          <w:sz w:val="24"/>
          <w:szCs w:val="24"/>
          <w:highlight w:val="white"/>
        </w:rPr>
      </w:r>
    </w:p>
    <w:p>
      <w:pPr>
        <w:pStyle w:val="1038"/>
        <w:ind w:left="7090" w:firstLine="709"/>
        <w:jc w:val="right"/>
        <w:rPr>
          <w:sz w:val="24"/>
          <w:szCs w:val="24"/>
          <w:highlight w:val="white"/>
        </w:rPr>
      </w:pPr>
      <w:r>
        <w:rPr>
          <w:sz w:val="24"/>
          <w:szCs w:val="24"/>
          <w:highlight w:val="white"/>
        </w:rPr>
        <w:t xml:space="preserve">Приложение № 2</w:t>
      </w:r>
      <w:r>
        <w:rPr>
          <w:sz w:val="24"/>
          <w:szCs w:val="24"/>
          <w:highlight w:val="white"/>
        </w:rPr>
      </w:r>
      <w:r>
        <w:rPr>
          <w:sz w:val="24"/>
          <w:szCs w:val="24"/>
          <w:highlight w:val="white"/>
        </w:rPr>
      </w:r>
    </w:p>
    <w:p>
      <w:pPr>
        <w:pStyle w:val="1038"/>
        <w:ind w:left="5387"/>
        <w:jc w:val="right"/>
        <w:rPr>
          <w:sz w:val="24"/>
          <w:szCs w:val="24"/>
          <w:highlight w:val="white"/>
        </w:rPr>
      </w:pPr>
      <w:r>
        <w:rPr>
          <w:sz w:val="24"/>
          <w:szCs w:val="24"/>
          <w:highlight w:val="white"/>
        </w:rPr>
        <w:t xml:space="preserve"> к договору № </w:t>
      </w:r>
      <w:r>
        <w:rPr>
          <w:sz w:val="24"/>
          <w:szCs w:val="24"/>
          <w:highlight w:val="white"/>
        </w:rPr>
        <w:t xml:space="preserve">____</w:t>
      </w:r>
      <w:r>
        <w:rPr>
          <w:sz w:val="24"/>
          <w:szCs w:val="24"/>
          <w:highlight w:val="white"/>
        </w:rPr>
      </w:r>
      <w:r>
        <w:rPr>
          <w:sz w:val="24"/>
          <w:szCs w:val="24"/>
          <w:highlight w:val="white"/>
        </w:rPr>
      </w:r>
    </w:p>
    <w:p>
      <w:pPr>
        <w:pStyle w:val="1038"/>
        <w:ind w:left="5387"/>
        <w:jc w:val="right"/>
        <w:rPr>
          <w:sz w:val="24"/>
          <w:szCs w:val="24"/>
          <w:highlight w:val="white"/>
        </w:rPr>
      </w:pPr>
      <w:r>
        <w:rPr>
          <w:sz w:val="24"/>
          <w:szCs w:val="24"/>
          <w:highlight w:val="white"/>
        </w:rPr>
        <w:t xml:space="preserve">от ___  _______20__ г.</w:t>
      </w:r>
      <w:r>
        <w:rPr>
          <w:sz w:val="24"/>
          <w:szCs w:val="24"/>
          <w:highlight w:val="white"/>
        </w:rPr>
      </w:r>
      <w:r>
        <w:rPr>
          <w:sz w:val="24"/>
          <w:szCs w:val="24"/>
          <w:highlight w:val="white"/>
        </w:rPr>
      </w:r>
    </w:p>
    <w:p>
      <w:pPr>
        <w:pStyle w:val="1038"/>
        <w:ind w:left="7090" w:firstLine="709"/>
        <w:jc w:val="right"/>
        <w:rPr>
          <w:sz w:val="28"/>
          <w:szCs w:val="28"/>
          <w:highlight w:val="white"/>
        </w:rPr>
      </w:pPr>
      <w:r>
        <w:rPr>
          <w:sz w:val="28"/>
          <w:szCs w:val="28"/>
          <w:highlight w:val="white"/>
        </w:rPr>
      </w:r>
      <w:r>
        <w:rPr>
          <w:sz w:val="28"/>
          <w:szCs w:val="28"/>
          <w:highlight w:val="white"/>
        </w:rPr>
      </w:r>
      <w:r>
        <w:rPr>
          <w:sz w:val="28"/>
          <w:szCs w:val="28"/>
          <w:highlight w:val="white"/>
        </w:rPr>
      </w:r>
    </w:p>
    <w:p>
      <w:pPr>
        <w:pStyle w:val="1038"/>
        <w:rPr>
          <w:sz w:val="28"/>
          <w:szCs w:val="28"/>
          <w:highlight w:val="white"/>
        </w:rPr>
      </w:pPr>
      <w:r>
        <w:rPr>
          <w:sz w:val="28"/>
          <w:szCs w:val="28"/>
          <w:highlight w:val="white"/>
        </w:rPr>
      </w:r>
      <w:r>
        <w:rPr>
          <w:sz w:val="28"/>
          <w:szCs w:val="28"/>
          <w:highlight w:val="white"/>
        </w:rPr>
      </w:r>
      <w:r>
        <w:rPr>
          <w:sz w:val="28"/>
          <w:szCs w:val="28"/>
          <w:highlight w:val="white"/>
        </w:rPr>
      </w:r>
    </w:p>
    <w:p>
      <w:pPr>
        <w:pStyle w:val="1038"/>
        <w:rPr>
          <w:sz w:val="25"/>
          <w:szCs w:val="25"/>
          <w:highlight w:val="white"/>
        </w:rPr>
      </w:pPr>
      <w:r>
        <w:rPr>
          <w:sz w:val="25"/>
          <w:szCs w:val="25"/>
          <w:highlight w:val="white"/>
        </w:rPr>
      </w:r>
      <w:r>
        <w:rPr>
          <w:sz w:val="25"/>
          <w:szCs w:val="25"/>
          <w:highlight w:val="white"/>
        </w:rPr>
      </w:r>
      <w:r>
        <w:rPr>
          <w:sz w:val="25"/>
          <w:szCs w:val="25"/>
          <w:highlight w:val="white"/>
        </w:rPr>
      </w:r>
    </w:p>
    <w:p>
      <w:pPr>
        <w:pStyle w:val="1038"/>
        <w:ind w:left="709" w:firstLine="709"/>
        <w:jc w:val="center"/>
        <w:spacing w:line="264" w:lineRule="auto"/>
        <w:tabs>
          <w:tab w:val="left" w:pos="720" w:leader="none"/>
        </w:tabs>
        <w:rPr>
          <w:b/>
          <w:sz w:val="26"/>
          <w:szCs w:val="28"/>
          <w:highlight w:val="white"/>
        </w:rPr>
      </w:pPr>
      <w:r>
        <w:rPr>
          <w:b/>
          <w:sz w:val="26"/>
          <w:szCs w:val="28"/>
          <w:highlight w:val="white"/>
        </w:rPr>
        <w:t xml:space="preserve">Спецификация</w:t>
      </w:r>
      <w:r>
        <w:rPr>
          <w:b/>
          <w:sz w:val="26"/>
          <w:szCs w:val="28"/>
          <w:highlight w:val="white"/>
        </w:rPr>
      </w:r>
      <w:r>
        <w:rPr>
          <w:b/>
          <w:sz w:val="26"/>
          <w:szCs w:val="28"/>
          <w:highlight w:val="white"/>
        </w:rPr>
      </w:r>
    </w:p>
    <w:p>
      <w:pPr>
        <w:pStyle w:val="1038"/>
        <w:ind w:left="709" w:firstLine="709"/>
        <w:jc w:val="both"/>
        <w:spacing w:line="264" w:lineRule="auto"/>
        <w:tabs>
          <w:tab w:val="left" w:pos="720" w:leader="none"/>
        </w:tabs>
        <w:rPr>
          <w:sz w:val="26"/>
          <w:szCs w:val="28"/>
          <w:highlight w:val="white"/>
        </w:rPr>
      </w:pPr>
      <w:r>
        <w:rPr>
          <w:sz w:val="26"/>
          <w:szCs w:val="28"/>
          <w:highlight w:val="white"/>
        </w:rPr>
      </w:r>
      <w:r>
        <w:rPr>
          <w:sz w:val="26"/>
          <w:szCs w:val="28"/>
          <w:highlight w:val="white"/>
        </w:rPr>
      </w:r>
      <w:r>
        <w:rPr>
          <w:sz w:val="26"/>
          <w:szCs w:val="28"/>
          <w:highlight w:val="white"/>
        </w:rPr>
      </w:r>
    </w:p>
    <w:tbl>
      <w:tblPr>
        <w:tblW w:w="1034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3828"/>
        <w:gridCol w:w="1858"/>
        <w:gridCol w:w="1661"/>
        <w:gridCol w:w="1178"/>
        <w:gridCol w:w="1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5"/>
        </w:trPr>
        <w:tc>
          <w:tcPr>
            <w:tcW w:w="3828" w:type="dxa"/>
            <w:vAlign w:val="center"/>
            <w:textDirection w:val="lrTb"/>
            <w:noWrap w:val="false"/>
          </w:tcPr>
          <w:p>
            <w:pPr>
              <w:pStyle w:val="1038"/>
              <w:jc w:val="center"/>
              <w:rPr>
                <w:b/>
                <w:sz w:val="24"/>
                <w:szCs w:val="24"/>
                <w:highlight w:val="white"/>
              </w:rPr>
            </w:pPr>
            <w:r>
              <w:rPr>
                <w:b/>
                <w:sz w:val="24"/>
                <w:szCs w:val="24"/>
                <w:highlight w:val="white"/>
              </w:rPr>
              <w:t xml:space="preserve">Наименование услуги по КТРУ</w:t>
            </w:r>
            <w:r>
              <w:rPr>
                <w:b/>
                <w:sz w:val="24"/>
                <w:szCs w:val="24"/>
                <w:highlight w:val="white"/>
              </w:rPr>
            </w:r>
            <w:r>
              <w:rPr>
                <w:b/>
                <w:sz w:val="24"/>
                <w:szCs w:val="24"/>
                <w:highlight w:val="white"/>
              </w:rPr>
            </w:r>
          </w:p>
          <w:p>
            <w:pPr>
              <w:pStyle w:val="1038"/>
              <w:jc w:val="center"/>
              <w:rPr>
                <w:b/>
                <w:sz w:val="24"/>
                <w:szCs w:val="24"/>
                <w:highlight w:val="white"/>
              </w:rPr>
            </w:pPr>
            <w:r>
              <w:rPr>
                <w:b/>
                <w:sz w:val="24"/>
                <w:szCs w:val="24"/>
                <w:highlight w:val="white"/>
              </w:rPr>
              <w:t xml:space="preserve">(Код позиции по КТРУ)</w:t>
            </w:r>
            <w:r>
              <w:rPr>
                <w:b/>
                <w:sz w:val="24"/>
                <w:szCs w:val="24"/>
                <w:highlight w:val="white"/>
              </w:rPr>
            </w:r>
            <w:r>
              <w:rPr>
                <w:b/>
                <w:sz w:val="24"/>
                <w:szCs w:val="24"/>
                <w:highlight w:val="white"/>
              </w:rPr>
            </w:r>
          </w:p>
          <w:p>
            <w:pPr>
              <w:pStyle w:val="1038"/>
              <w:jc w:val="center"/>
              <w:rPr>
                <w:b/>
                <w:sz w:val="24"/>
                <w:szCs w:val="24"/>
                <w:highlight w:val="white"/>
              </w:rPr>
            </w:pPr>
            <w:r>
              <w:rPr>
                <w:b/>
                <w:sz w:val="24"/>
                <w:szCs w:val="24"/>
                <w:highlight w:val="white"/>
              </w:rPr>
            </w:r>
            <w:r>
              <w:rPr>
                <w:b/>
                <w:sz w:val="24"/>
                <w:szCs w:val="24"/>
                <w:highlight w:val="white"/>
              </w:rPr>
            </w:r>
            <w:r>
              <w:rPr>
                <w:b/>
                <w:sz w:val="24"/>
                <w:szCs w:val="24"/>
                <w:highlight w:val="white"/>
              </w:rPr>
            </w:r>
          </w:p>
        </w:tc>
        <w:tc>
          <w:tcPr>
            <w:tcW w:w="1858" w:type="dxa"/>
            <w:vAlign w:val="center"/>
            <w:textDirection w:val="lrTb"/>
            <w:noWrap w:val="false"/>
          </w:tcPr>
          <w:p>
            <w:pPr>
              <w:pStyle w:val="1038"/>
              <w:jc w:val="center"/>
              <w:rPr>
                <w:b/>
                <w:sz w:val="24"/>
                <w:szCs w:val="24"/>
                <w:highlight w:val="white"/>
              </w:rPr>
            </w:pPr>
            <w:r>
              <w:rPr>
                <w:b/>
                <w:sz w:val="24"/>
                <w:szCs w:val="24"/>
                <w:highlight w:val="white"/>
              </w:rPr>
              <w:t xml:space="preserve">Единица измерения</w:t>
            </w:r>
            <w:r>
              <w:rPr>
                <w:b/>
                <w:sz w:val="24"/>
                <w:szCs w:val="24"/>
                <w:highlight w:val="white"/>
              </w:rPr>
            </w:r>
            <w:r>
              <w:rPr>
                <w:b/>
                <w:sz w:val="24"/>
                <w:szCs w:val="24"/>
                <w:highlight w:val="white"/>
              </w:rPr>
            </w:r>
          </w:p>
          <w:p>
            <w:pPr>
              <w:pStyle w:val="1038"/>
              <w:jc w:val="center"/>
              <w:rPr>
                <w:b/>
                <w:sz w:val="24"/>
                <w:szCs w:val="24"/>
                <w:highlight w:val="white"/>
              </w:rPr>
            </w:pPr>
            <w:r>
              <w:rPr>
                <w:b/>
                <w:sz w:val="24"/>
                <w:szCs w:val="24"/>
                <w:highlight w:val="white"/>
              </w:rPr>
            </w:r>
            <w:r>
              <w:rPr>
                <w:b/>
                <w:sz w:val="24"/>
                <w:szCs w:val="24"/>
                <w:highlight w:val="white"/>
              </w:rPr>
            </w:r>
            <w:r>
              <w:rPr>
                <w:b/>
                <w:sz w:val="24"/>
                <w:szCs w:val="24"/>
                <w:highlight w:val="white"/>
              </w:rPr>
            </w:r>
          </w:p>
        </w:tc>
        <w:tc>
          <w:tcPr>
            <w:tcW w:w="1661" w:type="dxa"/>
            <w:vAlign w:val="center"/>
            <w:textDirection w:val="lrTb"/>
            <w:noWrap w:val="false"/>
          </w:tcPr>
          <w:p>
            <w:pPr>
              <w:pStyle w:val="1038"/>
              <w:jc w:val="center"/>
              <w:rPr>
                <w:b/>
                <w:sz w:val="24"/>
                <w:szCs w:val="24"/>
                <w:highlight w:val="white"/>
              </w:rPr>
            </w:pPr>
            <w:r>
              <w:rPr>
                <w:b/>
                <w:sz w:val="24"/>
                <w:szCs w:val="24"/>
                <w:highlight w:val="white"/>
              </w:rPr>
              <w:t xml:space="preserve">Количество (объем услуги)</w:t>
            </w:r>
            <w:r>
              <w:rPr>
                <w:b/>
                <w:sz w:val="24"/>
                <w:szCs w:val="24"/>
                <w:highlight w:val="white"/>
              </w:rPr>
            </w:r>
            <w:r>
              <w:rPr>
                <w:b/>
                <w:sz w:val="24"/>
                <w:szCs w:val="24"/>
                <w:highlight w:val="white"/>
              </w:rPr>
            </w:r>
          </w:p>
          <w:p>
            <w:pPr>
              <w:pStyle w:val="1038"/>
              <w:jc w:val="center"/>
              <w:rPr>
                <w:b/>
                <w:sz w:val="24"/>
                <w:szCs w:val="24"/>
                <w:highlight w:val="white"/>
              </w:rPr>
            </w:pPr>
            <w:r>
              <w:rPr>
                <w:b/>
                <w:sz w:val="24"/>
                <w:szCs w:val="24"/>
                <w:highlight w:val="white"/>
              </w:rPr>
            </w:r>
            <w:r>
              <w:rPr>
                <w:b/>
                <w:sz w:val="24"/>
                <w:szCs w:val="24"/>
                <w:highlight w:val="white"/>
              </w:rPr>
            </w:r>
            <w:r>
              <w:rPr>
                <w:b/>
                <w:sz w:val="24"/>
                <w:szCs w:val="24"/>
                <w:highlight w:val="white"/>
              </w:rPr>
            </w:r>
          </w:p>
        </w:tc>
        <w:tc>
          <w:tcPr>
            <w:tcW w:w="1178" w:type="dxa"/>
            <w:vAlign w:val="center"/>
            <w:textDirection w:val="lrTb"/>
            <w:noWrap w:val="false"/>
          </w:tcPr>
          <w:p>
            <w:pPr>
              <w:pStyle w:val="1038"/>
              <w:jc w:val="center"/>
              <w:rPr>
                <w:b/>
                <w:sz w:val="24"/>
                <w:szCs w:val="24"/>
                <w:highlight w:val="white"/>
              </w:rPr>
            </w:pPr>
            <w:r>
              <w:rPr>
                <w:b/>
                <w:sz w:val="24"/>
                <w:szCs w:val="24"/>
                <w:highlight w:val="white"/>
              </w:rPr>
              <w:t xml:space="preserve">Цена за единицу,</w:t>
            </w:r>
            <w:r>
              <w:rPr>
                <w:b/>
                <w:sz w:val="24"/>
                <w:szCs w:val="24"/>
                <w:highlight w:val="white"/>
              </w:rPr>
            </w:r>
            <w:r>
              <w:rPr>
                <w:b/>
                <w:sz w:val="24"/>
                <w:szCs w:val="24"/>
                <w:highlight w:val="white"/>
              </w:rPr>
            </w:r>
          </w:p>
          <w:p>
            <w:pPr>
              <w:pStyle w:val="1038"/>
              <w:jc w:val="center"/>
              <w:rPr>
                <w:b/>
                <w:sz w:val="24"/>
                <w:szCs w:val="24"/>
                <w:highlight w:val="white"/>
              </w:rPr>
            </w:pPr>
            <w:r>
              <w:rPr>
                <w:b/>
                <w:sz w:val="24"/>
                <w:szCs w:val="24"/>
                <w:highlight w:val="white"/>
              </w:rPr>
              <w:t xml:space="preserve">руб.</w:t>
            </w:r>
            <w:r>
              <w:rPr>
                <w:rStyle w:val="1069"/>
                <w:b/>
                <w:highlight w:val="white"/>
              </w:rPr>
              <w:t xml:space="preserve"> </w:t>
            </w:r>
            <w:r>
              <w:rPr>
                <w:rStyle w:val="1069"/>
                <w:b/>
                <w:highlight w:val="white"/>
              </w:rPr>
              <w:footnoteReference w:id="7"/>
            </w:r>
            <w:r>
              <w:rPr>
                <w:rStyle w:val="1069"/>
                <w:rFonts w:ascii="Symbol" w:hAnsi="Symbol" w:eastAsia="Symbol" w:cs="Symbol"/>
                <w:b/>
                <w:highlight w:val="white"/>
              </w:rPr>
              <w:t xml:space="preserve">*</w:t>
            </w:r>
            <w:r>
              <w:rPr>
                <w:b/>
                <w:sz w:val="24"/>
                <w:szCs w:val="24"/>
                <w:highlight w:val="white"/>
              </w:rPr>
            </w:r>
            <w:r>
              <w:rPr>
                <w:b/>
                <w:sz w:val="24"/>
                <w:szCs w:val="24"/>
                <w:highlight w:val="white"/>
              </w:rPr>
            </w:r>
          </w:p>
        </w:tc>
        <w:tc>
          <w:tcPr>
            <w:tcW w:w="1823" w:type="dxa"/>
            <w:vAlign w:val="center"/>
            <w:textDirection w:val="lrTb"/>
            <w:noWrap w:val="false"/>
          </w:tcPr>
          <w:p>
            <w:pPr>
              <w:pStyle w:val="1038"/>
              <w:jc w:val="center"/>
              <w:rPr>
                <w:b/>
                <w:sz w:val="24"/>
                <w:szCs w:val="24"/>
                <w:highlight w:val="white"/>
              </w:rPr>
            </w:pPr>
            <w:r>
              <w:rPr>
                <w:b/>
                <w:sz w:val="24"/>
                <w:szCs w:val="24"/>
                <w:highlight w:val="white"/>
              </w:rPr>
              <w:t xml:space="preserve">Стоимость,</w:t>
            </w:r>
            <w:r>
              <w:rPr>
                <w:b/>
                <w:sz w:val="24"/>
                <w:szCs w:val="24"/>
                <w:highlight w:val="white"/>
              </w:rPr>
            </w:r>
            <w:r>
              <w:rPr>
                <w:b/>
                <w:sz w:val="24"/>
                <w:szCs w:val="24"/>
                <w:highlight w:val="white"/>
              </w:rPr>
            </w:r>
          </w:p>
          <w:p>
            <w:pPr>
              <w:pStyle w:val="1038"/>
              <w:jc w:val="center"/>
              <w:rPr>
                <w:b/>
                <w:sz w:val="24"/>
                <w:szCs w:val="24"/>
                <w:highlight w:val="white"/>
              </w:rPr>
            </w:pPr>
            <w:r>
              <w:rPr>
                <w:b/>
                <w:sz w:val="24"/>
                <w:szCs w:val="24"/>
                <w:highlight w:val="white"/>
              </w:rPr>
              <w:t xml:space="preserve">руб.</w:t>
            </w:r>
            <w:r>
              <w:rPr>
                <w:b/>
                <w:sz w:val="24"/>
                <w:szCs w:val="24"/>
                <w:highlight w:val="white"/>
              </w:rPr>
              <w:t xml:space="preserve">*</w:t>
            </w:r>
            <w:r>
              <w:rPr>
                <w:b/>
                <w:sz w:val="26"/>
                <w:szCs w:val="26"/>
                <w:highlight w:val="white"/>
                <w:vertAlign w:val="superscript"/>
              </w:rPr>
              <w:t xml:space="preserve"> </w:t>
            </w:r>
            <w:r>
              <w:rPr>
                <w:b/>
                <w:sz w:val="24"/>
                <w:szCs w:val="24"/>
                <w:highlight w:val="white"/>
              </w:rPr>
            </w:r>
            <w:r>
              <w:rPr>
                <w:b/>
                <w:sz w:val="24"/>
                <w:szCs w:val="24"/>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64"/>
        </w:trPr>
        <w:tc>
          <w:tcPr>
            <w:tcW w:w="3828" w:type="dxa"/>
            <w:vAlign w:val="top"/>
            <w:textDirection w:val="lrTb"/>
            <w:noWrap w:val="false"/>
          </w:tcPr>
          <w:p>
            <w:pPr>
              <w:pStyle w:val="1038"/>
              <w:jc w:val="center"/>
              <w:rPr>
                <w:sz w:val="22"/>
                <w:szCs w:val="22"/>
                <w:highlight w:val="white"/>
              </w:rPr>
            </w:pPr>
            <w:r>
              <w:rPr>
                <w:sz w:val="22"/>
                <w:szCs w:val="22"/>
                <w:highlight w:val="white"/>
              </w:rPr>
              <w:t xml:space="preserve">Услуга по проведению предрейсовых/предсменных и послерейсовых/послесменных медицинских </w:t>
            </w:r>
            <w:r>
              <w:rPr>
                <w:sz w:val="22"/>
                <w:szCs w:val="22"/>
                <w:highlight w:val="white"/>
              </w:rPr>
              <w:t xml:space="preserve"> осмотров, </w:t>
            </w:r>
            <w:r>
              <w:rPr>
                <w:sz w:val="22"/>
                <w:szCs w:val="22"/>
                <w:highlight w:val="white"/>
              </w:rPr>
              <w:t xml:space="preserve">медицинских осмотров в течение рабочего дня (смены)</w:t>
            </w:r>
            <w:r>
              <w:rPr>
                <w:sz w:val="22"/>
                <w:szCs w:val="22"/>
                <w:highlight w:val="white"/>
              </w:rPr>
            </w:r>
            <w:r>
              <w:rPr>
                <w:sz w:val="22"/>
                <w:szCs w:val="22"/>
                <w:highlight w:val="white"/>
              </w:rPr>
            </w:r>
          </w:p>
          <w:p>
            <w:pPr>
              <w:pStyle w:val="1038"/>
              <w:jc w:val="center"/>
              <w:rPr>
                <w:b/>
                <w:sz w:val="24"/>
                <w:szCs w:val="24"/>
                <w:highlight w:val="white"/>
              </w:rPr>
            </w:pPr>
            <w:r>
              <w:rPr>
                <w:b/>
                <w:i/>
                <w:sz w:val="24"/>
                <w:szCs w:val="24"/>
                <w:highlight w:val="white"/>
              </w:rPr>
              <w:t xml:space="preserve">86.21.10.120-00000012</w:t>
            </w:r>
            <w:r>
              <w:rPr>
                <w:b/>
                <w:sz w:val="24"/>
                <w:szCs w:val="24"/>
                <w:highlight w:val="white"/>
              </w:rPr>
            </w:r>
            <w:r>
              <w:rPr>
                <w:b/>
                <w:sz w:val="24"/>
                <w:szCs w:val="24"/>
                <w:highlight w:val="white"/>
              </w:rPr>
            </w:r>
          </w:p>
        </w:tc>
        <w:tc>
          <w:tcPr>
            <w:tcW w:w="1858" w:type="dxa"/>
            <w:vAlign w:val="center"/>
            <w:textDirection w:val="lrTb"/>
            <w:noWrap w:val="false"/>
          </w:tcPr>
          <w:p>
            <w:pPr>
              <w:pStyle w:val="1038"/>
              <w:jc w:val="center"/>
              <w:rPr>
                <w:b/>
                <w:sz w:val="24"/>
                <w:szCs w:val="24"/>
                <w:highlight w:val="white"/>
              </w:rPr>
            </w:pPr>
            <w:r>
              <w:rPr>
                <w:b/>
                <w:sz w:val="24"/>
                <w:szCs w:val="24"/>
                <w:highlight w:val="white"/>
              </w:rPr>
              <w:t xml:space="preserve">шт.</w:t>
            </w:r>
            <w:r>
              <w:rPr>
                <w:b/>
                <w:sz w:val="24"/>
                <w:szCs w:val="24"/>
                <w:highlight w:val="white"/>
              </w:rPr>
            </w:r>
            <w:r>
              <w:rPr>
                <w:b/>
                <w:sz w:val="24"/>
                <w:szCs w:val="24"/>
                <w:highlight w:val="white"/>
              </w:rPr>
            </w:r>
          </w:p>
        </w:tc>
        <w:tc>
          <w:tcPr>
            <w:tcW w:w="1661" w:type="dxa"/>
            <w:vAlign w:val="center"/>
            <w:textDirection w:val="lrTb"/>
            <w:noWrap w:val="false"/>
          </w:tcPr>
          <w:p>
            <w:pPr>
              <w:pStyle w:val="1038"/>
              <w:jc w:val="center"/>
              <w:rPr>
                <w:b/>
                <w:sz w:val="24"/>
                <w:szCs w:val="24"/>
                <w:highlight w:val="white"/>
              </w:rPr>
            </w:pPr>
            <w:r>
              <w:rPr>
                <w:b/>
                <w:sz w:val="24"/>
                <w:szCs w:val="24"/>
                <w:highlight w:val="none"/>
              </w:rPr>
              <w:t xml:space="preserve">25</w:t>
            </w:r>
            <w:r>
              <w:rPr>
                <w:b/>
                <w:sz w:val="24"/>
                <w:szCs w:val="24"/>
                <w:highlight w:val="white"/>
              </w:rPr>
            </w:r>
            <w:r>
              <w:rPr>
                <w:b/>
                <w:sz w:val="24"/>
                <w:szCs w:val="24"/>
                <w:highlight w:val="white"/>
              </w:rPr>
            </w:r>
          </w:p>
        </w:tc>
        <w:tc>
          <w:tcPr>
            <w:tcW w:w="1178" w:type="dxa"/>
            <w:vAlign w:val="center"/>
            <w:textDirection w:val="lrTb"/>
            <w:noWrap w:val="false"/>
          </w:tcPr>
          <w:p>
            <w:pPr>
              <w:pStyle w:val="1038"/>
              <w:jc w:val="center"/>
              <w:rPr>
                <w:b/>
                <w:sz w:val="24"/>
                <w:szCs w:val="24"/>
                <w:highlight w:val="white"/>
              </w:rPr>
            </w:pPr>
            <w:r>
              <w:rPr>
                <w:b/>
                <w:sz w:val="24"/>
                <w:szCs w:val="24"/>
                <w:highlight w:val="none"/>
              </w:rPr>
              <w:t xml:space="preserve">136,00</w:t>
            </w:r>
            <w:r>
              <w:rPr>
                <w:b/>
                <w:sz w:val="24"/>
                <w:szCs w:val="24"/>
                <w:highlight w:val="white"/>
              </w:rPr>
            </w:r>
            <w:r>
              <w:rPr>
                <w:b/>
                <w:sz w:val="24"/>
                <w:szCs w:val="24"/>
                <w:highlight w:val="white"/>
              </w:rPr>
            </w:r>
          </w:p>
        </w:tc>
        <w:tc>
          <w:tcPr>
            <w:tcW w:w="1823" w:type="dxa"/>
            <w:vAlign w:val="center"/>
            <w:textDirection w:val="lrTb"/>
            <w:noWrap w:val="false"/>
          </w:tcPr>
          <w:p>
            <w:pPr>
              <w:pStyle w:val="1038"/>
              <w:jc w:val="center"/>
              <w:rPr>
                <w:b/>
                <w:sz w:val="24"/>
                <w:szCs w:val="24"/>
                <w:highlight w:val="white"/>
              </w:rPr>
            </w:pPr>
            <w:r>
              <w:rPr>
                <w:b/>
                <w:sz w:val="24"/>
                <w:szCs w:val="24"/>
                <w:highlight w:val="none"/>
              </w:rPr>
            </w:r>
            <w:r>
              <w:rPr>
                <w:b/>
                <w:bCs/>
                <w:sz w:val="22"/>
                <w:szCs w:val="22"/>
                <w:highlight w:val="white"/>
              </w:rPr>
              <w:t xml:space="preserve">3 400</w:t>
            </w:r>
            <w:r>
              <w:rPr>
                <w:b/>
                <w:sz w:val="22"/>
                <w:szCs w:val="22"/>
                <w:highlight w:val="white"/>
              </w:rPr>
              <w:t xml:space="preserve">,00</w:t>
            </w:r>
            <w:r>
              <w:rPr>
                <w:b/>
                <w:sz w:val="24"/>
                <w:szCs w:val="24"/>
                <w:highlight w:val="white"/>
              </w:rPr>
            </w:r>
            <w:r>
              <w:rPr>
                <w:b/>
                <w:sz w:val="24"/>
                <w:szCs w:val="24"/>
                <w:highlight w:val="white"/>
              </w:rPr>
            </w:r>
          </w:p>
        </w:tc>
      </w:tr>
    </w:tbl>
    <w:p>
      <w:pPr>
        <w:pStyle w:val="1038"/>
        <w:jc w:val="center"/>
        <w:rPr>
          <w:b/>
          <w:sz w:val="26"/>
          <w:szCs w:val="28"/>
          <w:highlight w:val="white"/>
        </w:rPr>
      </w:pPr>
      <w:r>
        <w:rPr>
          <w:b/>
          <w:sz w:val="26"/>
          <w:szCs w:val="28"/>
          <w:highlight w:val="white"/>
        </w:rPr>
      </w:r>
      <w:r>
        <w:rPr>
          <w:b/>
          <w:sz w:val="26"/>
          <w:szCs w:val="28"/>
          <w:highlight w:val="white"/>
        </w:rPr>
      </w:r>
      <w:r>
        <w:rPr>
          <w:b/>
          <w:sz w:val="26"/>
          <w:szCs w:val="28"/>
          <w:highlight w:val="white"/>
        </w:rPr>
      </w:r>
    </w:p>
    <w:p>
      <w:pPr>
        <w:pStyle w:val="1038"/>
        <w:rPr>
          <w:sz w:val="25"/>
          <w:szCs w:val="25"/>
          <w:highlight w:val="white"/>
        </w:rPr>
      </w:pPr>
      <w:r>
        <w:rPr>
          <w:sz w:val="25"/>
          <w:szCs w:val="25"/>
          <w:highlight w:val="white"/>
        </w:rPr>
      </w:r>
      <w:r>
        <w:rPr>
          <w:sz w:val="25"/>
          <w:szCs w:val="25"/>
          <w:highlight w:val="white"/>
        </w:rPr>
      </w:r>
      <w:r>
        <w:rPr>
          <w:sz w:val="25"/>
          <w:szCs w:val="25"/>
          <w:highlight w:val="white"/>
        </w:rPr>
      </w:r>
    </w:p>
    <w:tbl>
      <w:tblPr>
        <w:tblW w:w="0" w:type="auto"/>
        <w:tblInd w:w="0" w:type="dxa"/>
        <w:tblLayout w:type="autofit"/>
        <w:tblCellMar>
          <w:left w:w="108" w:type="dxa"/>
          <w:top w:w="0" w:type="dxa"/>
          <w:right w:w="108" w:type="dxa"/>
          <w:bottom w:w="0" w:type="dxa"/>
        </w:tblCellMar>
        <w:tblLook w:val="01E0" w:firstRow="1" w:lastRow="1" w:firstColumn="1" w:lastColumn="1" w:noHBand="0" w:noVBand="0"/>
      </w:tblPr>
      <w:tblGrid>
        <w:gridCol w:w="5352"/>
        <w:gridCol w:w="5352"/>
      </w:tblGrid>
      <w:tr>
        <w:tblPrEx/>
        <w:trPr/>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r>
            <w:r>
              <w:rPr>
                <w:rFonts w:ascii="Times New Roman" w:hAnsi="Times New Roman"/>
                <w:b/>
                <w:spacing w:val="7"/>
                <w:sz w:val="25"/>
                <w:szCs w:val="25"/>
                <w:highlight w:val="white"/>
              </w:rPr>
            </w:r>
            <w:r>
              <w:rPr>
                <w:rFonts w:ascii="Times New Roman" w:hAnsi="Times New Roman"/>
                <w:b/>
                <w:spacing w:val="7"/>
                <w:sz w:val="25"/>
                <w:szCs w:val="25"/>
                <w:highlight w:val="white"/>
              </w:rPr>
            </w:r>
          </w:p>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r>
            <w:r>
              <w:rPr>
                <w:rFonts w:ascii="Times New Roman" w:hAnsi="Times New Roman"/>
                <w:b/>
                <w:spacing w:val="7"/>
                <w:sz w:val="25"/>
                <w:szCs w:val="25"/>
                <w:highlight w:val="white"/>
              </w:rPr>
            </w:r>
            <w:r>
              <w:rPr>
                <w:rFonts w:ascii="Times New Roman" w:hAnsi="Times New Roman"/>
                <w:b/>
                <w:spacing w:val="7"/>
                <w:sz w:val="25"/>
                <w:szCs w:val="25"/>
                <w:highlight w:val="white"/>
              </w:rPr>
            </w:r>
          </w:p>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t xml:space="preserve">     ЗАКАЗЧИК</w:t>
            </w:r>
            <w:r>
              <w:rPr>
                <w:rFonts w:ascii="Times New Roman" w:hAnsi="Times New Roman"/>
                <w:b/>
                <w:spacing w:val="7"/>
                <w:sz w:val="25"/>
                <w:szCs w:val="25"/>
                <w:highlight w:val="white"/>
              </w:rPr>
            </w:r>
            <w:r>
              <w:rPr>
                <w:rFonts w:ascii="Times New Roman" w:hAnsi="Times New Roman"/>
                <w:b/>
                <w:spacing w:val="7"/>
                <w:sz w:val="25"/>
                <w:szCs w:val="25"/>
                <w:highlight w:val="white"/>
              </w:rPr>
            </w:r>
          </w:p>
        </w:tc>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038"/>
              <w:rPr>
                <w:b/>
                <w:spacing w:val="7"/>
                <w:sz w:val="25"/>
                <w:szCs w:val="25"/>
                <w:highlight w:val="white"/>
              </w:rPr>
            </w:pPr>
            <w:r>
              <w:rPr>
                <w:b/>
                <w:spacing w:val="7"/>
                <w:sz w:val="25"/>
                <w:szCs w:val="25"/>
                <w:highlight w:val="white"/>
              </w:rPr>
            </w:r>
            <w:r>
              <w:rPr>
                <w:b/>
                <w:spacing w:val="7"/>
                <w:sz w:val="25"/>
                <w:szCs w:val="25"/>
                <w:highlight w:val="white"/>
              </w:rPr>
            </w:r>
            <w:r>
              <w:rPr>
                <w:b/>
                <w:spacing w:val="7"/>
                <w:sz w:val="25"/>
                <w:szCs w:val="25"/>
                <w:highlight w:val="white"/>
              </w:rPr>
            </w:r>
          </w:p>
          <w:p>
            <w:pPr>
              <w:pStyle w:val="1038"/>
              <w:rPr>
                <w:b/>
                <w:spacing w:val="7"/>
                <w:sz w:val="25"/>
                <w:szCs w:val="25"/>
                <w:highlight w:val="white"/>
              </w:rPr>
            </w:pPr>
            <w:r>
              <w:rPr>
                <w:b/>
                <w:spacing w:val="7"/>
                <w:sz w:val="25"/>
                <w:szCs w:val="25"/>
                <w:highlight w:val="white"/>
              </w:rPr>
            </w:r>
            <w:r>
              <w:rPr>
                <w:b/>
                <w:spacing w:val="7"/>
                <w:sz w:val="25"/>
                <w:szCs w:val="25"/>
                <w:highlight w:val="white"/>
              </w:rPr>
            </w:r>
            <w:r>
              <w:rPr>
                <w:b/>
                <w:spacing w:val="7"/>
                <w:sz w:val="25"/>
                <w:szCs w:val="25"/>
                <w:highlight w:val="white"/>
              </w:rPr>
            </w:r>
          </w:p>
          <w:p>
            <w:pPr>
              <w:pStyle w:val="1038"/>
              <w:rPr>
                <w:b/>
                <w:spacing w:val="7"/>
                <w:sz w:val="25"/>
                <w:szCs w:val="25"/>
                <w:highlight w:val="white"/>
              </w:rPr>
            </w:pPr>
            <w:r>
              <w:rPr>
                <w:b/>
                <w:spacing w:val="7"/>
                <w:sz w:val="25"/>
                <w:szCs w:val="25"/>
                <w:highlight w:val="white"/>
              </w:rPr>
              <w:t xml:space="preserve">ИСПОЛНИТЕЛЬ</w:t>
            </w:r>
            <w:r>
              <w:rPr>
                <w:b/>
                <w:spacing w:val="7"/>
                <w:sz w:val="25"/>
                <w:szCs w:val="25"/>
                <w:highlight w:val="white"/>
              </w:rPr>
            </w:r>
            <w:r>
              <w:rPr>
                <w:b/>
                <w:spacing w:val="7"/>
                <w:sz w:val="25"/>
                <w:szCs w:val="25"/>
                <w:highlight w:val="white"/>
              </w:rPr>
            </w:r>
          </w:p>
        </w:tc>
      </w:tr>
      <w:tr>
        <w:tblPrEx/>
        <w:trPr/>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r>
            <w:r>
              <w:rPr>
                <w:rFonts w:ascii="Times New Roman" w:hAnsi="Times New Roman"/>
                <w:b/>
                <w:spacing w:val="7"/>
                <w:sz w:val="25"/>
                <w:szCs w:val="25"/>
                <w:highlight w:val="white"/>
              </w:rPr>
            </w:r>
            <w:r>
              <w:rPr>
                <w:rFonts w:ascii="Times New Roman" w:hAnsi="Times New Roman"/>
                <w:b/>
                <w:spacing w:val="7"/>
                <w:sz w:val="25"/>
                <w:szCs w:val="25"/>
                <w:highlight w:val="white"/>
              </w:rPr>
            </w:r>
          </w:p>
        </w:tc>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038"/>
              <w:rPr>
                <w:b/>
                <w:spacing w:val="7"/>
                <w:sz w:val="25"/>
                <w:szCs w:val="25"/>
                <w:highlight w:val="white"/>
              </w:rPr>
            </w:pPr>
            <w:r>
              <w:rPr>
                <w:b/>
                <w:spacing w:val="7"/>
                <w:sz w:val="25"/>
                <w:szCs w:val="25"/>
                <w:highlight w:val="white"/>
              </w:rPr>
            </w:r>
            <w:r>
              <w:rPr>
                <w:b/>
                <w:spacing w:val="7"/>
                <w:sz w:val="25"/>
                <w:szCs w:val="25"/>
                <w:highlight w:val="white"/>
              </w:rPr>
            </w:r>
            <w:r>
              <w:rPr>
                <w:b/>
                <w:spacing w:val="7"/>
                <w:sz w:val="25"/>
                <w:szCs w:val="25"/>
                <w:highlight w:val="white"/>
              </w:rPr>
            </w:r>
          </w:p>
          <w:p>
            <w:pPr>
              <w:pStyle w:val="1038"/>
              <w:rPr>
                <w:b/>
                <w:spacing w:val="7"/>
                <w:sz w:val="25"/>
                <w:szCs w:val="25"/>
                <w:highlight w:val="white"/>
              </w:rPr>
            </w:pPr>
            <w:r>
              <w:rPr>
                <w:b/>
                <w:spacing w:val="7"/>
                <w:sz w:val="25"/>
                <w:szCs w:val="25"/>
                <w:highlight w:val="white"/>
              </w:rPr>
            </w:r>
            <w:r>
              <w:rPr>
                <w:b/>
                <w:spacing w:val="7"/>
                <w:sz w:val="25"/>
                <w:szCs w:val="25"/>
                <w:highlight w:val="white"/>
              </w:rPr>
            </w:r>
            <w:r>
              <w:rPr>
                <w:b/>
                <w:spacing w:val="7"/>
                <w:sz w:val="25"/>
                <w:szCs w:val="25"/>
                <w:highlight w:val="white"/>
              </w:rPr>
            </w:r>
          </w:p>
        </w:tc>
      </w:tr>
      <w:tr>
        <w:tblPrEx/>
        <w:trPr/>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101"/>
              <w:widowControl w:val="off"/>
              <w:rPr>
                <w:rFonts w:ascii="Times New Roman" w:hAnsi="Times New Roman"/>
                <w:b/>
                <w:spacing w:val="7"/>
                <w:sz w:val="25"/>
                <w:szCs w:val="25"/>
                <w:highlight w:val="white"/>
              </w:rPr>
            </w:pPr>
            <w:r>
              <w:rPr>
                <w:rFonts w:ascii="Times New Roman" w:hAnsi="Times New Roman"/>
                <w:b/>
                <w:spacing w:val="7"/>
                <w:sz w:val="25"/>
                <w:szCs w:val="25"/>
                <w:highlight w:val="white"/>
              </w:rPr>
              <w:t xml:space="preserve">     ______________ О.Г. Суздальцева</w:t>
            </w:r>
            <w:r>
              <w:rPr>
                <w:rFonts w:ascii="Times New Roman" w:hAnsi="Times New Roman"/>
                <w:b/>
                <w:spacing w:val="7"/>
                <w:sz w:val="25"/>
                <w:szCs w:val="25"/>
                <w:highlight w:val="white"/>
              </w:rPr>
            </w:r>
            <w:r>
              <w:rPr>
                <w:rFonts w:ascii="Times New Roman" w:hAnsi="Times New Roman"/>
                <w:b/>
                <w:spacing w:val="7"/>
                <w:sz w:val="25"/>
                <w:szCs w:val="25"/>
                <w:highlight w:val="white"/>
              </w:rPr>
            </w:r>
          </w:p>
        </w:tc>
        <w:tc>
          <w:tcPr>
            <w:tcBorders>
              <w:top w:val="none" w:color="000000" w:sz="0" w:space="0"/>
              <w:left w:val="none" w:color="000000" w:sz="0" w:space="0"/>
              <w:bottom w:val="none" w:color="000000" w:sz="0" w:space="0"/>
              <w:right w:val="none" w:color="000000" w:sz="0" w:space="0"/>
            </w:tcBorders>
            <w:tcW w:w="5352" w:type="dxa"/>
            <w:vAlign w:val="top"/>
            <w:textDirection w:val="lrTb"/>
            <w:noWrap w:val="false"/>
          </w:tcPr>
          <w:p>
            <w:pPr>
              <w:pStyle w:val="1038"/>
              <w:rPr>
                <w:b/>
                <w:spacing w:val="7"/>
                <w:sz w:val="25"/>
                <w:szCs w:val="25"/>
                <w:highlight w:val="white"/>
              </w:rPr>
            </w:pPr>
            <w:r>
              <w:rPr>
                <w:b/>
                <w:spacing w:val="7"/>
                <w:sz w:val="25"/>
                <w:szCs w:val="25"/>
                <w:highlight w:val="white"/>
              </w:rPr>
              <w:t xml:space="preserve">_______________ </w:t>
            </w:r>
            <w:r>
              <w:rPr>
                <w:b/>
                <w:spacing w:val="7"/>
                <w:sz w:val="25"/>
                <w:szCs w:val="25"/>
                <w:highlight w:val="white"/>
              </w:rPr>
            </w:r>
            <w:r>
              <w:rPr>
                <w:b/>
                <w:spacing w:val="7"/>
                <w:sz w:val="25"/>
                <w:szCs w:val="25"/>
                <w:highlight w:val="white"/>
              </w:rPr>
            </w:r>
          </w:p>
        </w:tc>
      </w:tr>
    </w:tbl>
    <w:p>
      <w:pPr>
        <w:pStyle w:val="1038"/>
        <w:rPr>
          <w:sz w:val="28"/>
          <w:szCs w:val="28"/>
          <w:highlight w:val="white"/>
        </w:rPr>
      </w:pPr>
      <w:r>
        <w:rPr>
          <w:sz w:val="28"/>
          <w:szCs w:val="28"/>
          <w:highlight w:val="white"/>
        </w:rPr>
      </w:r>
      <w:r>
        <w:rPr>
          <w:sz w:val="28"/>
          <w:szCs w:val="28"/>
          <w:highlight w:val="white"/>
        </w:rPr>
      </w:r>
      <w:r>
        <w:rPr>
          <w:sz w:val="28"/>
          <w:szCs w:val="28"/>
          <w:highlight w:val="white"/>
        </w:rPr>
      </w:r>
    </w:p>
    <w:p>
      <w:pPr>
        <w:pStyle w:val="1038"/>
        <w:rPr>
          <w:sz w:val="28"/>
          <w:szCs w:val="28"/>
          <w:highlight w:val="white"/>
        </w:rPr>
      </w:pPr>
      <w:r>
        <w:rPr>
          <w:sz w:val="28"/>
          <w:szCs w:val="28"/>
          <w:highlight w:val="white"/>
        </w:rPr>
      </w:r>
      <w:r>
        <w:rPr>
          <w:sz w:val="28"/>
          <w:szCs w:val="28"/>
          <w:highlight w:val="white"/>
        </w:rPr>
      </w:r>
      <w:r>
        <w:rPr>
          <w:sz w:val="28"/>
          <w:szCs w:val="28"/>
          <w:highlight w:val="white"/>
        </w:rPr>
      </w:r>
    </w:p>
    <w:p>
      <w:pPr>
        <w:pStyle w:val="1038"/>
        <w:rPr>
          <w:sz w:val="28"/>
          <w:szCs w:val="28"/>
          <w:highlight w:val="white"/>
        </w:rPr>
      </w:pPr>
      <w:r>
        <w:rPr>
          <w:sz w:val="28"/>
          <w:szCs w:val="28"/>
          <w:highlight w:val="white"/>
        </w:rPr>
      </w:r>
      <w:r>
        <w:rPr>
          <w:sz w:val="28"/>
          <w:szCs w:val="28"/>
          <w:highlight w:val="white"/>
        </w:rPr>
      </w:r>
      <w:r>
        <w:rPr>
          <w:sz w:val="28"/>
          <w:szCs w:val="28"/>
          <w:highlight w:val="white"/>
        </w:rPr>
      </w:r>
    </w:p>
    <w:p>
      <w:pPr>
        <w:pStyle w:val="1038"/>
        <w:rPr>
          <w:sz w:val="28"/>
          <w:szCs w:val="28"/>
          <w:highlight w:val="white"/>
        </w:rPr>
      </w:pPr>
      <w:r>
        <w:rPr>
          <w:sz w:val="28"/>
          <w:szCs w:val="28"/>
          <w:highlight w:val="white"/>
        </w:rPr>
      </w:r>
      <w:r>
        <w:rPr>
          <w:sz w:val="28"/>
          <w:szCs w:val="28"/>
          <w:highlight w:val="white"/>
        </w:rPr>
      </w:r>
      <w:r>
        <w:rPr>
          <w:sz w:val="28"/>
          <w:szCs w:val="28"/>
          <w:highlight w:val="white"/>
        </w:rPr>
      </w:r>
    </w:p>
    <w:p>
      <w:pPr>
        <w:pStyle w:val="1038"/>
        <w:ind w:left="7090" w:firstLine="709"/>
        <w:jc w:val="right"/>
        <w:rPr>
          <w:sz w:val="28"/>
          <w:szCs w:val="28"/>
          <w:highlight w:val="white"/>
        </w:rPr>
      </w:pPr>
      <w:r>
        <w:rPr>
          <w:sz w:val="28"/>
          <w:szCs w:val="28"/>
          <w:highlight w:val="white"/>
        </w:rPr>
      </w:r>
      <w:r>
        <w:rPr>
          <w:sz w:val="28"/>
          <w:szCs w:val="28"/>
          <w:highlight w:val="white"/>
        </w:rPr>
      </w:r>
      <w:r>
        <w:rPr>
          <w:sz w:val="28"/>
          <w:szCs w:val="28"/>
          <w:highlight w:val="white"/>
        </w:rPr>
      </w:r>
    </w:p>
    <w:p>
      <w:pPr>
        <w:pStyle w:val="1038"/>
        <w:ind w:left="7090" w:firstLine="709"/>
        <w:jc w:val="right"/>
        <w:rPr>
          <w:sz w:val="24"/>
          <w:szCs w:val="24"/>
        </w:rPr>
      </w:pPr>
      <w:r>
        <w:rPr>
          <w:sz w:val="28"/>
          <w:szCs w:val="28"/>
        </w:rPr>
        <w:br w:type="column"/>
      </w:r>
      <w:r>
        <w:rPr>
          <w:sz w:val="24"/>
          <w:szCs w:val="24"/>
        </w:rPr>
        <w:t xml:space="preserve">Приложение № 3</w:t>
      </w:r>
      <w:r>
        <w:rPr>
          <w:sz w:val="24"/>
          <w:szCs w:val="24"/>
        </w:rPr>
      </w:r>
      <w:r>
        <w:rPr>
          <w:sz w:val="24"/>
          <w:szCs w:val="24"/>
        </w:rPr>
      </w:r>
    </w:p>
    <w:p>
      <w:pPr>
        <w:pStyle w:val="1038"/>
        <w:ind w:left="5387"/>
        <w:jc w:val="right"/>
        <w:rPr>
          <w:sz w:val="24"/>
          <w:szCs w:val="24"/>
        </w:rPr>
      </w:pPr>
      <w:r>
        <w:rPr>
          <w:sz w:val="24"/>
          <w:szCs w:val="24"/>
        </w:rPr>
        <w:t xml:space="preserve">к договору № ____</w:t>
      </w:r>
      <w:r>
        <w:rPr>
          <w:sz w:val="24"/>
          <w:szCs w:val="24"/>
        </w:rPr>
        <w:t xml:space="preserve"> г.</w:t>
      </w:r>
      <w:r>
        <w:rPr>
          <w:sz w:val="24"/>
          <w:szCs w:val="24"/>
        </w:rPr>
      </w:r>
      <w:r>
        <w:rPr>
          <w:sz w:val="24"/>
          <w:szCs w:val="24"/>
        </w:rPr>
      </w:r>
    </w:p>
    <w:p>
      <w:pPr>
        <w:pStyle w:val="1038"/>
        <w:ind w:left="5387"/>
        <w:jc w:val="right"/>
        <w:rPr>
          <w:sz w:val="24"/>
          <w:szCs w:val="24"/>
        </w:rPr>
      </w:pPr>
      <w:r>
        <w:rPr>
          <w:sz w:val="24"/>
          <w:szCs w:val="24"/>
        </w:rPr>
        <w:t xml:space="preserve">от ___</w:t>
      </w:r>
      <w:r>
        <w:rPr>
          <w:sz w:val="24"/>
          <w:szCs w:val="24"/>
          <w:lang w:val="en-US"/>
        </w:rPr>
        <w:t xml:space="preserve">  </w:t>
      </w:r>
      <w:r>
        <w:rPr>
          <w:sz w:val="24"/>
          <w:szCs w:val="24"/>
        </w:rPr>
        <w:t xml:space="preserve">_______20__ г.</w:t>
      </w:r>
      <w:r>
        <w:rPr>
          <w:sz w:val="24"/>
          <w:szCs w:val="24"/>
        </w:rPr>
      </w:r>
      <w:r>
        <w:rPr>
          <w:sz w:val="24"/>
          <w:szCs w:val="24"/>
        </w:rPr>
      </w:r>
    </w:p>
    <w:p>
      <w:pPr>
        <w:pStyle w:val="1038"/>
        <w:jc w:val="center"/>
        <w:spacing w:line="360" w:lineRule="auto"/>
        <w:shd w:val="clear" w:color="auto" w:fill="ffffff"/>
        <w:rPr>
          <w:sz w:val="28"/>
          <w:szCs w:val="28"/>
        </w:rPr>
      </w:pPr>
      <w:r>
        <w:rPr>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1" locked="0" layoutInCell="1" allowOverlap="1">
                <wp:simplePos x="0" y="0"/>
                <wp:positionH relativeFrom="column">
                  <wp:posOffset>-86359</wp:posOffset>
                </wp:positionH>
                <wp:positionV relativeFrom="paragraph">
                  <wp:posOffset>233045</wp:posOffset>
                </wp:positionV>
                <wp:extent cx="6838315" cy="7429500"/>
                <wp:effectExtent l="0" t="0" r="0" b="0"/>
                <wp:wrapNone/>
                <wp:docPr id="1" name="_x0000_s1030"/>
                <wp:cNvGraphicFramePr/>
                <a:graphic xmlns:a="http://schemas.openxmlformats.org/drawingml/2006/main">
                  <a:graphicData uri="http://schemas.microsoft.com/office/word/2010/wordprocessingShape">
                    <wps:wsp>
                      <wps:cNvPr id="0" name=""/>
                      <wps:cNvSpPr/>
                      <wps:spPr bwMode="auto">
                        <a:xfrm>
                          <a:off x="0" y="0"/>
                          <a:ext cx="6838315" cy="7429500"/>
                        </a:xfrm>
                        <a:prstGeom prst="rect">
                          <a:avLst/>
                        </a:prstGeom>
                        <a:solidFill>
                          <a:srgbClr val="A5A5A5">
                            <a:alpha val="29799"/>
                          </a:srgbClr>
                        </a:solidFill>
                        <a:ln>
                          <a:noFill/>
                        </a:ln>
                      </wps:spPr>
                      <wps:txbx>
                        <w:txbxContent>
                          <w:p>
                            <w:pPr>
                              <w:pStyle w:val="1038"/>
                            </w:pPr>
                            <w:r/>
                            <w:r/>
                          </w:p>
                          <w:p>
                            <w:pPr>
                              <w:pStyle w:val="1038"/>
                              <w:jc w:val="center"/>
                              <w:rPr>
                                <w:rFonts w:ascii="Arial Black" w:hAnsi="Arial Black"/>
                                <w:color w:val="a6a6a6"/>
                                <w:sz w:val="144"/>
                                <w:szCs w:val="144"/>
                              </w:rPr>
                            </w:pPr>
                            <w:r>
                              <w:rPr>
                                <w:rFonts w:ascii="Arial Black" w:hAnsi="Arial Black"/>
                                <w:color w:val="a6a6a6"/>
                                <w:sz w:val="144"/>
                                <w:szCs w:val="144"/>
                              </w:rPr>
                            </w:r>
                            <w:r>
                              <w:rPr>
                                <w:rFonts w:ascii="Arial Black" w:hAnsi="Arial Black"/>
                                <w:color w:val="a6a6a6"/>
                                <w:sz w:val="144"/>
                                <w:szCs w:val="144"/>
                              </w:rPr>
                            </w:r>
                            <w:r>
                              <w:rPr>
                                <w:rFonts w:ascii="Arial Black" w:hAnsi="Arial Black"/>
                                <w:color w:val="a6a6a6"/>
                                <w:sz w:val="144"/>
                                <w:szCs w:val="144"/>
                              </w:rPr>
                            </w:r>
                          </w:p>
                          <w:p>
                            <w:pPr>
                              <w:pStyle w:val="1038"/>
                            </w:pPr>
                            <w:r/>
                            <w:r/>
                          </w:p>
                        </w:txbxContent>
                      </wps:txbx>
                      <wps:bodyPr wrap="square" upright="1"/>
                    </wps:wsp>
                  </a:graphicData>
                </a:graphic>
              </wp:anchor>
            </w:drawing>
          </mc:Choice>
          <mc:Fallback>
            <w:pict>
              <v:shape id="shape 0" o:spid="_x0000_s0" o:spt="1" type="#_x0000_t1" style="position:absolute;z-index:-524288;o:allowoverlap:true;o:allowincell:true;mso-position-horizontal-relative:text;margin-left:-6.80pt;mso-position-horizontal:absolute;mso-position-vertical-relative:text;margin-top:18.35pt;mso-position-vertical:absolute;width:538.45pt;height:585.00pt;mso-wrap-distance-left:9.00pt;mso-wrap-distance-top:0.00pt;mso-wrap-distance-right:9.00pt;mso-wrap-distance-bottom:0.00pt;visibility:visible;" fillcolor="#A5A5A5" stroked="f">
                <v:fill opacity="-19175f"/>
                <v:textbox inset="0,0,0,0">
                  <w:txbxContent>
                    <w:p>
                      <w:pPr>
                        <w:pStyle w:val="1038"/>
                      </w:pPr>
                      <w:r/>
                      <w:r/>
                    </w:p>
                    <w:p>
                      <w:pPr>
                        <w:pStyle w:val="1038"/>
                        <w:jc w:val="center"/>
                        <w:rPr>
                          <w:rFonts w:ascii="Arial Black" w:hAnsi="Arial Black"/>
                          <w:color w:val="a6a6a6"/>
                          <w:sz w:val="144"/>
                          <w:szCs w:val="144"/>
                        </w:rPr>
                      </w:pPr>
                      <w:r>
                        <w:rPr>
                          <w:rFonts w:ascii="Arial Black" w:hAnsi="Arial Black"/>
                          <w:color w:val="a6a6a6"/>
                          <w:sz w:val="144"/>
                          <w:szCs w:val="144"/>
                        </w:rPr>
                      </w:r>
                      <w:r>
                        <w:rPr>
                          <w:rFonts w:ascii="Arial Black" w:hAnsi="Arial Black"/>
                          <w:color w:val="a6a6a6"/>
                          <w:sz w:val="144"/>
                          <w:szCs w:val="144"/>
                        </w:rPr>
                      </w:r>
                      <w:r>
                        <w:rPr>
                          <w:rFonts w:ascii="Arial Black" w:hAnsi="Arial Black"/>
                          <w:color w:val="a6a6a6"/>
                          <w:sz w:val="144"/>
                          <w:szCs w:val="144"/>
                        </w:rPr>
                      </w:r>
                    </w:p>
                    <w:p>
                      <w:pPr>
                        <w:pStyle w:val="1038"/>
                      </w:pPr>
                      <w:r/>
                      <w:r/>
                    </w:p>
                  </w:txbxContent>
                </v:textbox>
              </v:shape>
            </w:pict>
          </mc:Fallback>
        </mc:AlternateContent>
      </w:r>
      <w:r>
        <w:rPr>
          <w:sz w:val="28"/>
          <w:szCs w:val="28"/>
        </w:rPr>
      </w:r>
      <w:r>
        <w:rPr>
          <w:sz w:val="28"/>
          <w:szCs w:val="28"/>
        </w:rPr>
      </w:r>
    </w:p>
    <w:p>
      <w:pPr>
        <w:pStyle w:val="1038"/>
        <w:jc w:val="center"/>
        <w:spacing w:line="360" w:lineRule="auto"/>
        <w:shd w:val="clear" w:color="auto" w:fill="ffffff"/>
        <w:rPr>
          <w:sz w:val="24"/>
          <w:szCs w:val="24"/>
        </w:rPr>
      </w:pPr>
      <w:r>
        <w:rPr>
          <w:sz w:val="24"/>
          <w:szCs w:val="24"/>
        </w:rPr>
        <w:t xml:space="preserve">ФОРМА АКТА</w:t>
      </w:r>
      <w:r>
        <w:rPr>
          <w:sz w:val="24"/>
          <w:szCs w:val="24"/>
        </w:rPr>
      </w:r>
      <w:r>
        <w:rPr>
          <w:sz w:val="24"/>
          <w:szCs w:val="24"/>
        </w:rPr>
      </w:r>
    </w:p>
    <w:p>
      <w:pPr>
        <w:pStyle w:val="1077"/>
        <w:jc w:val="center"/>
        <w:spacing w:line="240" w:lineRule="auto"/>
        <w:tabs>
          <w:tab w:val="left" w:pos="720" w:leader="none"/>
        </w:tabs>
        <w:rPr>
          <w:b/>
          <w:bCs/>
          <w:sz w:val="24"/>
          <w:szCs w:val="24"/>
        </w:rPr>
      </w:pPr>
      <w:r>
        <w:rPr>
          <w:b/>
          <w:bCs/>
          <w:sz w:val="24"/>
          <w:szCs w:val="24"/>
        </w:rPr>
        <w:t xml:space="preserve">Акт </w:t>
      </w:r>
      <w:r>
        <w:rPr>
          <w:b/>
          <w:bCs/>
          <w:sz w:val="24"/>
          <w:szCs w:val="24"/>
        </w:rPr>
      </w:r>
      <w:r>
        <w:rPr>
          <w:b/>
          <w:bCs/>
          <w:sz w:val="24"/>
          <w:szCs w:val="24"/>
        </w:rPr>
      </w:r>
    </w:p>
    <w:p>
      <w:pPr>
        <w:pStyle w:val="1077"/>
        <w:jc w:val="center"/>
        <w:spacing w:line="240" w:lineRule="auto"/>
        <w:tabs>
          <w:tab w:val="left" w:pos="720" w:leader="none"/>
        </w:tabs>
        <w:rPr>
          <w:b/>
          <w:bCs/>
          <w:sz w:val="24"/>
          <w:szCs w:val="24"/>
          <w:highlight w:val="lightGray"/>
        </w:rPr>
      </w:pPr>
      <w:r>
        <w:rPr>
          <w:b/>
          <w:sz w:val="24"/>
          <w:szCs w:val="24"/>
        </w:rPr>
        <w:t xml:space="preserve">Идентификационный код закуп</w:t>
      </w:r>
      <w:r>
        <w:rPr>
          <w:b/>
          <w:sz w:val="24"/>
          <w:szCs w:val="24"/>
          <w:highlight w:val="lightGray"/>
        </w:rPr>
        <w:t xml:space="preserve">ки</w:t>
      </w:r>
      <w:r>
        <w:rPr>
          <w:b/>
          <w:sz w:val="24"/>
          <w:szCs w:val="24"/>
          <w:highlight w:val="lightGray"/>
        </w:rPr>
        <w:t xml:space="preserve">: </w:t>
      </w:r>
      <w:r>
        <w:rPr>
          <w:rFonts w:ascii="Tinos" w:hAnsi="Tinos" w:eastAsia="Tinos" w:cs="Tinos"/>
          <w:b/>
          <w:bCs/>
          <w:sz w:val="26"/>
          <w:szCs w:val="26"/>
          <w:highlight w:val="lightGray"/>
        </w:rPr>
        <w:t xml:space="preserve">261631705359563170100100060000000000</w:t>
      </w:r>
      <w:r>
        <w:rPr>
          <w:b/>
          <w:bCs/>
          <w:sz w:val="24"/>
          <w:szCs w:val="24"/>
          <w:highlight w:val="lightGray"/>
        </w:rPr>
      </w:r>
      <w:r>
        <w:rPr>
          <w:b/>
          <w:bCs/>
          <w:sz w:val="24"/>
          <w:szCs w:val="24"/>
          <w:highlight w:val="lightGray"/>
        </w:rPr>
      </w:r>
    </w:p>
    <w:p>
      <w:pPr>
        <w:pStyle w:val="1077"/>
        <w:jc w:val="center"/>
        <w:spacing w:line="360" w:lineRule="auto"/>
        <w:tabs>
          <w:tab w:val="left" w:pos="720" w:leader="none"/>
        </w:tabs>
        <w:rPr>
          <w:sz w:val="24"/>
          <w:szCs w:val="24"/>
        </w:rPr>
      </w:pPr>
      <w:r>
        <w:rPr>
          <w:sz w:val="24"/>
          <w:szCs w:val="24"/>
        </w:rPr>
        <w:t xml:space="preserve">г. Самара</w:t>
        <w:tab/>
        <w:tab/>
        <w:tab/>
        <w:tab/>
        <w:t xml:space="preserve"> </w:t>
        <w:tab/>
        <w:tab/>
        <w:tab/>
        <w:tab/>
        <w:tab/>
        <w:t xml:space="preserve">«___»</w:t>
        <w:tab/>
        <w:t xml:space="preserve">________20__г.</w:t>
      </w:r>
      <w:r>
        <w:rPr>
          <w:sz w:val="24"/>
          <w:szCs w:val="24"/>
        </w:rPr>
      </w:r>
      <w:r>
        <w:rPr>
          <w:sz w:val="24"/>
          <w:szCs w:val="24"/>
        </w:rPr>
      </w:r>
    </w:p>
    <w:p>
      <w:pPr>
        <w:pStyle w:val="1077"/>
        <w:ind w:firstLine="708"/>
        <w:spacing w:line="360" w:lineRule="auto"/>
        <w:tabs>
          <w:tab w:val="left" w:pos="720" w:leader="none"/>
        </w:tabs>
        <w:rPr>
          <w:sz w:val="24"/>
          <w:szCs w:val="24"/>
        </w:rPr>
      </w:pPr>
      <w:r>
        <w:rPr>
          <w:sz w:val="24"/>
          <w:szCs w:val="24"/>
        </w:rPr>
      </w:r>
      <w:r>
        <w:rPr>
          <w:sz w:val="24"/>
          <w:szCs w:val="24"/>
        </w:rPr>
      </w:r>
      <w:r>
        <w:rPr>
          <w:sz w:val="24"/>
          <w:szCs w:val="24"/>
        </w:rPr>
      </w:r>
    </w:p>
    <w:p>
      <w:pPr>
        <w:pStyle w:val="1079"/>
        <w:ind w:firstLine="709"/>
        <w:jc w:val="both"/>
        <w:spacing w:line="276" w:lineRule="auto"/>
        <w:widowControl/>
        <w:rPr>
          <w:sz w:val="24"/>
          <w:szCs w:val="24"/>
        </w:rPr>
      </w:pPr>
      <w:r>
        <w:rPr>
          <w:sz w:val="24"/>
          <w:szCs w:val="24"/>
        </w:rPr>
        <w:t xml:space="preserve">Мы, нижеподписавшиеся, представитель Заказчика, Управления Федеральной службы государственной регистрации, кадастра и картографии по С</w:t>
      </w:r>
      <w:r>
        <w:rPr>
          <w:sz w:val="24"/>
          <w:szCs w:val="24"/>
        </w:rPr>
        <w:t xml:space="preserve">амарской области, в лице ______________с одной стороны, и представитель Исполнителя ___________ в лице __________ с другой стороны, составили настоящий акт о том, что Исполнитель сдал, а Заказчик принял услуги по договору № ___ от «___» ________ 20__ года.</w:t>
      </w:r>
      <w:r>
        <w:rPr>
          <w:sz w:val="24"/>
          <w:szCs w:val="24"/>
        </w:rPr>
      </w:r>
      <w:r>
        <w:rPr>
          <w:sz w:val="24"/>
          <w:szCs w:val="24"/>
        </w:rPr>
      </w:r>
    </w:p>
    <w:tbl>
      <w:tblPr>
        <w:tblW w:w="10490" w:type="dxa"/>
        <w:tblInd w:w="108" w:type="dxa"/>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left w:w="108" w:type="dxa"/>
          <w:top w:w="0" w:type="dxa"/>
          <w:right w:w="108" w:type="dxa"/>
          <w:bottom w:w="0" w:type="dxa"/>
        </w:tblCellMar>
        <w:tblLook w:val="04A0" w:firstRow="1" w:lastRow="0" w:firstColumn="1" w:lastColumn="0" w:noHBand="0" w:noVBand="1"/>
      </w:tblPr>
      <w:tblGrid>
        <w:gridCol w:w="849"/>
        <w:gridCol w:w="3120"/>
        <w:gridCol w:w="1418"/>
        <w:gridCol w:w="1844"/>
        <w:gridCol w:w="1418"/>
        <w:gridCol w:w="1841"/>
      </w:tblGrid>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PrEx>
        <w:trPr>
          <w:trHeight w:val="513"/>
        </w:trPr>
        <w:tc>
          <w:tcPr>
            <w:tcBorders>
              <w:top w:val="single" w:color="000000" w:sz="4" w:space="0"/>
              <w:bottom w:val="single" w:color="000000" w:sz="4" w:space="0"/>
              <w:right w:val="single" w:color="000000" w:sz="4" w:space="0"/>
            </w:tcBorders>
            <w:tcW w:w="849"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 п/п</w:t>
            </w:r>
            <w:r>
              <w:rPr>
                <w:sz w:val="24"/>
                <w:szCs w:val="24"/>
              </w:rPr>
            </w:r>
            <w:r>
              <w:rPr>
                <w:sz w:val="24"/>
                <w:szCs w:val="24"/>
              </w:rPr>
            </w:r>
          </w:p>
        </w:tc>
        <w:tc>
          <w:tcPr>
            <w:tcBorders>
              <w:top w:val="single" w:color="000000" w:sz="4" w:space="0"/>
              <w:bottom w:val="single" w:color="000000" w:sz="4" w:space="0"/>
              <w:right w:val="single" w:color="000000" w:sz="4" w:space="0"/>
            </w:tcBorders>
            <w:tcW w:w="3120"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Наименование услуги</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Единица измерения</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44" w:type="dxa"/>
            <w:vAlign w:val="center"/>
            <w:textDirection w:val="lrTb"/>
            <w:noWrap w:val="false"/>
          </w:tcPr>
          <w:p>
            <w:pPr>
              <w:pStyle w:val="1065"/>
              <w:jc w:val="center"/>
              <w:tabs>
                <w:tab w:val="left" w:pos="567" w:leader="none"/>
                <w:tab w:val="left" w:pos="851" w:leader="none"/>
              </w:tabs>
              <w:rPr>
                <w:sz w:val="24"/>
                <w:szCs w:val="24"/>
              </w:rPr>
            </w:pPr>
            <w:r>
              <w:rPr>
                <w:sz w:val="24"/>
                <w:szCs w:val="24"/>
              </w:rPr>
            </w:r>
            <w:r>
              <w:rPr>
                <w:sz w:val="24"/>
                <w:szCs w:val="24"/>
              </w:rPr>
            </w:r>
            <w:r>
              <w:rPr>
                <w:sz w:val="24"/>
                <w:szCs w:val="24"/>
              </w:rPr>
            </w:r>
          </w:p>
          <w:p>
            <w:pPr>
              <w:pStyle w:val="1065"/>
              <w:jc w:val="center"/>
              <w:tabs>
                <w:tab w:val="left" w:pos="567" w:leader="none"/>
                <w:tab w:val="left" w:pos="851" w:leader="none"/>
              </w:tabs>
              <w:rPr>
                <w:sz w:val="24"/>
                <w:szCs w:val="24"/>
              </w:rPr>
            </w:pPr>
            <w:r>
              <w:rPr>
                <w:sz w:val="24"/>
                <w:szCs w:val="24"/>
              </w:rPr>
              <w:t xml:space="preserve">Кол-во</w:t>
            </w:r>
            <w:r>
              <w:rPr>
                <w:sz w:val="24"/>
                <w:szCs w:val="24"/>
              </w:rPr>
            </w:r>
            <w:r>
              <w:rPr>
                <w:sz w:val="24"/>
                <w:szCs w:val="24"/>
              </w:rPr>
            </w:r>
          </w:p>
          <w:p>
            <w:pPr>
              <w:pStyle w:val="1065"/>
              <w:jc w:val="center"/>
              <w:tabs>
                <w:tab w:val="left" w:pos="567" w:leader="none"/>
                <w:tab w:val="left" w:pos="851" w:leader="none"/>
              </w:tabs>
              <w:rPr>
                <w:sz w:val="24"/>
                <w:szCs w:val="24"/>
              </w:rPr>
            </w:pPr>
            <w:r>
              <w:rPr>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Цена за единицу услуги, руб.</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41"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Стоимость, руб.</w:t>
            </w:r>
            <w:r>
              <w:rPr>
                <w:sz w:val="24"/>
                <w:szCs w:val="24"/>
              </w:rPr>
            </w:r>
            <w:r>
              <w:rPr>
                <w:sz w:val="24"/>
                <w:szCs w:val="24"/>
              </w:rPr>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PrEx>
        <w:trPr>
          <w:trHeight w:val="327"/>
        </w:trPr>
        <w:tc>
          <w:tcPr>
            <w:tcBorders>
              <w:top w:val="single" w:color="000000" w:sz="4" w:space="0"/>
              <w:bottom w:val="single" w:color="000000" w:sz="4" w:space="0"/>
              <w:right w:val="single" w:color="000000" w:sz="4" w:space="0"/>
            </w:tcBorders>
            <w:tcW w:w="849"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1</w:t>
            </w:r>
            <w:r>
              <w:rPr>
                <w:sz w:val="24"/>
                <w:szCs w:val="24"/>
              </w:rPr>
            </w:r>
            <w:r>
              <w:rPr>
                <w:sz w:val="24"/>
                <w:szCs w:val="24"/>
              </w:rPr>
            </w:r>
          </w:p>
        </w:tc>
        <w:tc>
          <w:tcPr>
            <w:tcBorders>
              <w:top w:val="single" w:color="000000" w:sz="4" w:space="0"/>
              <w:bottom w:val="single" w:color="000000" w:sz="4" w:space="0"/>
              <w:right w:val="single" w:color="000000" w:sz="4" w:space="0"/>
            </w:tcBorders>
            <w:tcW w:w="3120" w:type="dxa"/>
            <w:vAlign w:val="top"/>
            <w:textDirection w:val="lrTb"/>
            <w:noWrap w:val="false"/>
          </w:tcPr>
          <w:p>
            <w:pPr>
              <w:pStyle w:val="1065"/>
              <w:tabs>
                <w:tab w:val="left" w:pos="567" w:leader="none"/>
                <w:tab w:val="left" w:pos="851" w:leader="none"/>
              </w:tabs>
              <w:rPr>
                <w:sz w:val="24"/>
                <w:szCs w:val="24"/>
              </w:rPr>
            </w:pPr>
            <w:r>
              <w:rPr>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pStyle w:val="1065"/>
              <w:jc w:val="center"/>
              <w:tabs>
                <w:tab w:val="left" w:pos="567" w:leader="none"/>
                <w:tab w:val="left" w:pos="851" w:leader="none"/>
              </w:tabs>
              <w:rPr>
                <w:sz w:val="24"/>
                <w:szCs w:val="24"/>
              </w:rPr>
            </w:pPr>
            <w:r>
              <w:rPr>
                <w:sz w:val="24"/>
                <w:szCs w:val="24"/>
              </w:rPr>
              <w:t xml:space="preserve">шт.</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44" w:type="dxa"/>
            <w:vAlign w:val="top"/>
            <w:textDirection w:val="lrTb"/>
            <w:noWrap w:val="false"/>
          </w:tcPr>
          <w:p>
            <w:pPr>
              <w:pStyle w:val="1065"/>
              <w:jc w:val="center"/>
              <w:tabs>
                <w:tab w:val="left" w:pos="567" w:leader="none"/>
                <w:tab w:val="left" w:pos="851" w:leader="none"/>
              </w:tabs>
              <w:rPr>
                <w:sz w:val="24"/>
                <w:szCs w:val="24"/>
              </w:rPr>
            </w:pPr>
            <w:r>
              <w:rPr>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418" w:type="dxa"/>
            <w:vAlign w:val="top"/>
            <w:textDirection w:val="lrTb"/>
            <w:noWrap w:val="false"/>
          </w:tcPr>
          <w:p>
            <w:pPr>
              <w:pStyle w:val="1065"/>
              <w:jc w:val="center"/>
              <w:tabs>
                <w:tab w:val="left" w:pos="567" w:leader="none"/>
                <w:tab w:val="left" w:pos="851" w:leader="none"/>
              </w:tabs>
              <w:rPr>
                <w:sz w:val="24"/>
                <w:szCs w:val="24"/>
              </w:rPr>
            </w:pPr>
            <w:r>
              <w:rPr>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1841" w:type="dxa"/>
            <w:vAlign w:val="top"/>
            <w:textDirection w:val="lrTb"/>
            <w:noWrap w:val="false"/>
          </w:tcPr>
          <w:p>
            <w:pPr>
              <w:pStyle w:val="1065"/>
              <w:jc w:val="center"/>
              <w:tabs>
                <w:tab w:val="left" w:pos="567" w:leader="none"/>
                <w:tab w:val="left" w:pos="851" w:leader="none"/>
              </w:tabs>
              <w:rPr>
                <w:sz w:val="24"/>
                <w:szCs w:val="24"/>
              </w:rPr>
            </w:pPr>
            <w:r>
              <w:rPr>
                <w:sz w:val="24"/>
                <w:szCs w:val="24"/>
              </w:rPr>
            </w:r>
            <w:r>
              <w:rPr>
                <w:sz w:val="24"/>
                <w:szCs w:val="24"/>
              </w:rPr>
            </w:r>
            <w:r>
              <w:rPr>
                <w:sz w:val="24"/>
                <w:szCs w:val="24"/>
              </w:rPr>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PrEx>
        <w:trPr>
          <w:trHeight w:val="444"/>
        </w:trPr>
        <w:tc>
          <w:tcPr>
            <w:gridSpan w:val="5"/>
            <w:tcBorders>
              <w:top w:val="single" w:color="000000" w:sz="4" w:space="0"/>
              <w:bottom w:val="single" w:color="000000" w:sz="4" w:space="0"/>
              <w:right w:val="single" w:color="000000" w:sz="4" w:space="0"/>
            </w:tcBorders>
            <w:tcW w:w="8649" w:type="dxa"/>
            <w:vAlign w:val="top"/>
            <w:textDirection w:val="lrTb"/>
            <w:noWrap w:val="false"/>
          </w:tcPr>
          <w:p>
            <w:pPr>
              <w:pStyle w:val="1065"/>
              <w:jc w:val="right"/>
              <w:tabs>
                <w:tab w:val="left" w:pos="567" w:leader="none"/>
                <w:tab w:val="left" w:pos="851" w:leader="none"/>
              </w:tabs>
              <w:rPr>
                <w:b/>
                <w:sz w:val="24"/>
                <w:szCs w:val="24"/>
              </w:rPr>
            </w:pPr>
            <w:r>
              <w:rPr>
                <w:b/>
                <w:sz w:val="24"/>
                <w:szCs w:val="24"/>
              </w:rPr>
              <w:t xml:space="preserve">Итого к оплате:</w:t>
            </w:r>
            <w:r>
              <w:rPr>
                <w:b/>
                <w:sz w:val="24"/>
                <w:szCs w:val="24"/>
              </w:rPr>
            </w:r>
            <w:r>
              <w:rPr>
                <w:b/>
                <w:sz w:val="24"/>
                <w:szCs w:val="24"/>
              </w:rPr>
            </w:r>
          </w:p>
        </w:tc>
        <w:tc>
          <w:tcPr>
            <w:tcBorders>
              <w:top w:val="single" w:color="000000" w:sz="4" w:space="0"/>
              <w:bottom w:val="single" w:color="000000" w:sz="4" w:space="0"/>
              <w:right w:val="single" w:color="000000" w:sz="4" w:space="0"/>
            </w:tcBorders>
            <w:tcW w:w="1841" w:type="dxa"/>
            <w:vAlign w:val="top"/>
            <w:textDirection w:val="lrTb"/>
            <w:noWrap w:val="false"/>
          </w:tcPr>
          <w:p>
            <w:pPr>
              <w:pStyle w:val="1065"/>
              <w:jc w:val="center"/>
              <w:tabs>
                <w:tab w:val="left" w:pos="567" w:leader="none"/>
                <w:tab w:val="left" w:pos="851" w:leader="none"/>
              </w:tabs>
              <w:rPr>
                <w:b/>
                <w:sz w:val="24"/>
                <w:szCs w:val="24"/>
              </w:rPr>
            </w:pPr>
            <w:r>
              <w:rPr>
                <w:b/>
                <w:sz w:val="24"/>
                <w:szCs w:val="24"/>
              </w:rPr>
            </w:r>
            <w:r>
              <w:rPr>
                <w:b/>
                <w:sz w:val="24"/>
                <w:szCs w:val="24"/>
              </w:rPr>
            </w:r>
            <w:r>
              <w:rPr>
                <w:b/>
                <w:sz w:val="24"/>
                <w:szCs w:val="24"/>
              </w:rPr>
            </w:r>
          </w:p>
        </w:tc>
      </w:tr>
    </w:tbl>
    <w:p>
      <w:pPr>
        <w:pStyle w:val="1079"/>
        <w:ind w:firstLine="709"/>
        <w:jc w:val="both"/>
        <w:spacing w:line="360" w:lineRule="auto"/>
        <w:widowControl/>
        <w:rPr>
          <w:sz w:val="24"/>
          <w:szCs w:val="24"/>
        </w:rPr>
      </w:pPr>
      <w:r>
        <w:rPr>
          <w:sz w:val="24"/>
          <w:szCs w:val="24"/>
        </w:rPr>
      </w:r>
      <w:r>
        <w:rPr>
          <w:sz w:val="24"/>
          <w:szCs w:val="24"/>
        </w:rPr>
      </w:r>
      <w:r>
        <w:rPr>
          <w:sz w:val="24"/>
          <w:szCs w:val="24"/>
        </w:rPr>
      </w:r>
    </w:p>
    <w:p>
      <w:pPr>
        <w:pStyle w:val="1079"/>
        <w:ind w:firstLine="709"/>
        <w:jc w:val="both"/>
        <w:spacing w:line="276" w:lineRule="auto"/>
        <w:widowControl/>
        <w:rPr>
          <w:sz w:val="24"/>
          <w:szCs w:val="24"/>
        </w:rPr>
      </w:pPr>
      <w:r>
        <w:rPr>
          <w:sz w:val="24"/>
          <w:szCs w:val="24"/>
        </w:rPr>
        <w:t xml:space="preserve">Претензий к оказанным услугам Заказчик не имеет.</w:t>
      </w:r>
      <w:r>
        <w:rPr>
          <w:sz w:val="24"/>
          <w:szCs w:val="24"/>
        </w:rPr>
      </w:r>
      <w:r>
        <w:rPr>
          <w:sz w:val="24"/>
          <w:szCs w:val="24"/>
        </w:rPr>
      </w:r>
    </w:p>
    <w:p>
      <w:pPr>
        <w:pStyle w:val="1079"/>
        <w:ind w:firstLine="709"/>
        <w:jc w:val="both"/>
        <w:spacing w:line="276" w:lineRule="auto"/>
        <w:widowControl/>
        <w:rPr>
          <w:sz w:val="24"/>
          <w:szCs w:val="24"/>
        </w:rPr>
      </w:pPr>
      <w:r>
        <w:rPr>
          <w:sz w:val="24"/>
          <w:szCs w:val="24"/>
        </w:rPr>
        <w:t xml:space="preserve">Настоящий Акт составлен в двух экземплярах по одному для каждой Стороны, имеющих одинаковую юридическую силу, и является основанием для проведения взаиморасчетов между Исполнителем и Заказчиком.</w:t>
      </w:r>
      <w:r>
        <w:rPr>
          <w:sz w:val="24"/>
          <w:szCs w:val="24"/>
        </w:rPr>
      </w:r>
      <w:r>
        <w:rPr>
          <w:sz w:val="24"/>
          <w:szCs w:val="24"/>
        </w:rPr>
      </w:r>
    </w:p>
    <w:tbl>
      <w:tblPr>
        <w:tblW w:w="10018" w:type="dxa"/>
        <w:tblInd w:w="0" w:type="dxa"/>
        <w:tblLayout w:type="autofit"/>
        <w:tblCellMar>
          <w:left w:w="108" w:type="dxa"/>
          <w:top w:w="0" w:type="dxa"/>
          <w:right w:w="108" w:type="dxa"/>
          <w:bottom w:w="0" w:type="dxa"/>
        </w:tblCellMar>
        <w:tblLook w:val="01E0" w:firstRow="1" w:lastRow="1" w:firstColumn="1" w:lastColumn="1" w:noHBand="0" w:noVBand="0"/>
      </w:tblPr>
      <w:tblGrid>
        <w:gridCol w:w="4741"/>
        <w:gridCol w:w="558"/>
        <w:gridCol w:w="4719"/>
      </w:tblGrid>
      <w:tr>
        <w:tblPrEx/>
        <w:trPr/>
        <w:tc>
          <w:tcPr>
            <w:tcBorders>
              <w:top w:val="none" w:color="000000" w:sz="0" w:space="0"/>
              <w:left w:val="none" w:color="000000" w:sz="0" w:space="0"/>
              <w:bottom w:val="none" w:color="000000" w:sz="0" w:space="0"/>
              <w:right w:val="none" w:color="000000" w:sz="0" w:space="0"/>
            </w:tcBorders>
            <w:tcW w:w="4530" w:type="dxa"/>
            <w:vAlign w:val="top"/>
            <w:textDirection w:val="lrTb"/>
            <w:noWrap w:val="false"/>
          </w:tcPr>
          <w:p>
            <w:pPr>
              <w:pStyle w:val="1091"/>
              <w:keepNext w:val="0"/>
              <w:rPr>
                <w:szCs w:val="24"/>
              </w:rPr>
            </w:pPr>
            <w:r>
              <w:rPr>
                <w:szCs w:val="24"/>
              </w:rPr>
            </w:r>
            <w:r>
              <w:rPr>
                <w:szCs w:val="24"/>
              </w:rPr>
            </w:r>
            <w:r>
              <w:rPr>
                <w:szCs w:val="24"/>
              </w:rPr>
            </w:r>
          </w:p>
          <w:p>
            <w:pPr>
              <w:pStyle w:val="1038"/>
              <w:rPr>
                <w:sz w:val="24"/>
                <w:szCs w:val="24"/>
              </w:rPr>
            </w:pPr>
            <w:r>
              <w:rPr>
                <w:sz w:val="24"/>
                <w:szCs w:val="24"/>
              </w:rPr>
            </w:r>
            <w:r>
              <w:rPr>
                <w:sz w:val="24"/>
                <w:szCs w:val="24"/>
              </w:rPr>
            </w:r>
            <w:r>
              <w:rPr>
                <w:sz w:val="24"/>
                <w:szCs w:val="24"/>
              </w:rPr>
            </w:r>
          </w:p>
          <w:p>
            <w:pPr>
              <w:pStyle w:val="1091"/>
              <w:keepNext w:val="0"/>
              <w:rPr>
                <w:szCs w:val="24"/>
              </w:rPr>
            </w:pPr>
            <w:r>
              <w:rPr>
                <w:szCs w:val="24"/>
              </w:rPr>
              <w:t xml:space="preserve">Сдал:</w:t>
            </w:r>
            <w:r>
              <w:rPr>
                <w:szCs w:val="24"/>
              </w:rPr>
            </w:r>
            <w:r>
              <w:rPr>
                <w:szCs w:val="24"/>
              </w:rPr>
            </w:r>
          </w:p>
          <w:p>
            <w:pPr>
              <w:pStyle w:val="1091"/>
              <w:keepNext w:val="0"/>
              <w:rPr>
                <w:szCs w:val="24"/>
              </w:rPr>
            </w:pPr>
            <w:r>
              <w:rPr>
                <w:szCs w:val="24"/>
              </w:rPr>
              <w:t xml:space="preserve">От Исполнителя</w:t>
            </w:r>
            <w:r>
              <w:rPr>
                <w:szCs w:val="24"/>
              </w:rPr>
            </w:r>
            <w:r>
              <w:rPr>
                <w:szCs w:val="24"/>
              </w:rPr>
            </w:r>
          </w:p>
          <w:p>
            <w:pPr>
              <w:pStyle w:val="1038"/>
              <w:rPr>
                <w:sz w:val="24"/>
                <w:szCs w:val="24"/>
              </w:rPr>
            </w:pPr>
            <w:r>
              <w:rPr>
                <w:sz w:val="24"/>
                <w:szCs w:val="24"/>
              </w:rPr>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533" w:type="dxa"/>
            <w:vAlign w:val="top"/>
            <w:textDirection w:val="lrTb"/>
            <w:noWrap w:val="false"/>
          </w:tcPr>
          <w:p>
            <w:pPr>
              <w:pStyle w:val="1038"/>
              <w:rPr>
                <w:sz w:val="24"/>
                <w:szCs w:val="24"/>
              </w:rPr>
            </w:pPr>
            <w:r>
              <w:rPr>
                <w:sz w:val="24"/>
                <w:szCs w:val="24"/>
              </w:rPr>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4508" w:type="dxa"/>
            <w:vAlign w:val="top"/>
            <w:textDirection w:val="lrTb"/>
            <w:noWrap w:val="false"/>
          </w:tcPr>
          <w:p>
            <w:pPr>
              <w:pStyle w:val="1091"/>
              <w:keepNext w:val="0"/>
              <w:rPr>
                <w:szCs w:val="24"/>
              </w:rPr>
            </w:pPr>
            <w:r>
              <w:rPr>
                <w:szCs w:val="24"/>
              </w:rPr>
            </w:r>
            <w:r>
              <w:rPr>
                <w:szCs w:val="24"/>
              </w:rPr>
            </w:r>
            <w:r>
              <w:rPr>
                <w:szCs w:val="24"/>
              </w:rPr>
            </w:r>
          </w:p>
          <w:p>
            <w:pPr>
              <w:pStyle w:val="1038"/>
              <w:rPr>
                <w:sz w:val="24"/>
                <w:szCs w:val="24"/>
              </w:rPr>
            </w:pPr>
            <w:r>
              <w:rPr>
                <w:sz w:val="24"/>
                <w:szCs w:val="24"/>
              </w:rPr>
            </w:r>
            <w:r>
              <w:rPr>
                <w:sz w:val="24"/>
                <w:szCs w:val="24"/>
              </w:rPr>
            </w:r>
            <w:r>
              <w:rPr>
                <w:sz w:val="24"/>
                <w:szCs w:val="24"/>
              </w:rPr>
            </w:r>
          </w:p>
          <w:p>
            <w:pPr>
              <w:pStyle w:val="1091"/>
              <w:keepNext w:val="0"/>
              <w:rPr>
                <w:szCs w:val="24"/>
              </w:rPr>
            </w:pPr>
            <w:r>
              <w:rPr>
                <w:szCs w:val="24"/>
              </w:rPr>
              <w:t xml:space="preserve">Принял:</w:t>
            </w:r>
            <w:r>
              <w:rPr>
                <w:szCs w:val="24"/>
              </w:rPr>
            </w:r>
            <w:r>
              <w:rPr>
                <w:szCs w:val="24"/>
              </w:rPr>
            </w:r>
          </w:p>
          <w:p>
            <w:pPr>
              <w:pStyle w:val="1091"/>
              <w:keepNext w:val="0"/>
              <w:rPr>
                <w:szCs w:val="24"/>
              </w:rPr>
            </w:pPr>
            <w:r>
              <w:rPr>
                <w:szCs w:val="24"/>
              </w:rPr>
              <w:t xml:space="preserve">От Заказчика</w:t>
            </w:r>
            <w:r>
              <w:rPr>
                <w:szCs w:val="24"/>
              </w:rPr>
            </w:r>
            <w:r>
              <w:rPr>
                <w:szCs w:val="24"/>
              </w:rPr>
            </w:r>
          </w:p>
          <w:p>
            <w:pPr>
              <w:pStyle w:val="1091"/>
              <w:jc w:val="left"/>
              <w:keepNext w:val="0"/>
              <w:rPr>
                <w:szCs w:val="24"/>
              </w:rPr>
            </w:pPr>
            <w:r>
              <w:rPr>
                <w:szCs w:val="24"/>
              </w:rPr>
            </w:r>
            <w:r>
              <w:rPr>
                <w:szCs w:val="24"/>
              </w:rPr>
            </w:r>
            <w:r>
              <w:rPr>
                <w:szCs w:val="24"/>
              </w:rPr>
            </w:r>
          </w:p>
        </w:tc>
      </w:tr>
    </w:tbl>
    <w:p>
      <w:pPr>
        <w:pStyle w:val="1038"/>
        <w:rPr>
          <w:vanish/>
          <w:position w:val="-12"/>
          <w:sz w:val="26"/>
          <w:szCs w:val="26"/>
        </w:rPr>
      </w:pPr>
      <w:r>
        <w:rPr>
          <w:vanish/>
          <w:sz w:val="20"/>
          <w:szCs w:val="20"/>
        </w:rPr>
      </w:r>
      <w:r>
        <w:rPr>
          <w:vanish/>
          <w:position w:val="-12"/>
          <w:sz w:val="26"/>
          <w:szCs w:val="26"/>
        </w:rPr>
      </w:r>
      <w:r>
        <w:rPr>
          <w:vanish/>
          <w:position w:val="-12"/>
          <w:sz w:val="26"/>
          <w:szCs w:val="26"/>
        </w:rPr>
      </w:r>
    </w:p>
    <w:sectPr>
      <w:headerReference w:type="default" r:id="rId9"/>
      <w:headerReference w:type="even" r:id="rId10"/>
      <w:footerReference w:type="default" r:id="rId11"/>
      <w:footnotePr/>
      <w:endnotePr/>
      <w:type w:val="nextPage"/>
      <w:pgSz w:w="11906" w:h="16838" w:orient="portrait"/>
      <w:pgMar w:top="567" w:right="567" w:bottom="426" w:left="85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Calibri Light">
    <w:panose1 w:val="020F0502020204030204"/>
  </w:font>
  <w:font w:name="Comic Sans MS">
    <w:panose1 w:val="020F0502020204030204"/>
  </w:font>
  <w:font w:name="Arial Unicode MS">
    <w:panose1 w:val="020B0604020202020204"/>
  </w:font>
  <w:font w:name="Times New Roman Bold">
    <w:panose1 w:val="02000603000000000000"/>
  </w:font>
  <w:font w:name="Times New Roman CYR">
    <w:panose1 w:val="02000603000000000000"/>
  </w:font>
  <w:font w:name="IJLCL E+ Helvetica">
    <w:panose1 w:val="02000603000000000000"/>
  </w:font>
  <w:font w:name="Arial Black">
    <w:panose1 w:val="020B0704020202020204"/>
  </w:font>
  <w:font w:name="AvantGardeGothicC">
    <w:panose1 w:val="02000603000000000000"/>
  </w:font>
  <w:font w:name="GaramondC">
    <w:panose1 w:val="02000603000000000000"/>
  </w:font>
  <w:font w:name="Wingdings">
    <w:panose1 w:val="05010000000000000000"/>
  </w:font>
  <w:font w:name="Symbol">
    <w:panose1 w:val="05010000000000000000"/>
  </w:font>
  <w:font w:name="Cambria">
    <w:panose1 w:val="02040503050406030204"/>
  </w:font>
  <w:font w:name="Batang">
    <w:panose1 w:val="02000506000000020000"/>
  </w:font>
  <w:font w:name="Calibri">
    <w:panose1 w:val="020F0502020204030204"/>
  </w:font>
  <w:font w:name="Times New Roman">
    <w:panose1 w:val="02020603050405020304"/>
  </w:font>
  <w:font w:name="Arial Narrow">
    <w:panose1 w:val="020B0606020202030204"/>
  </w:font>
  <w:font w:name="GaramondNarrowC">
    <w:panose1 w:val="02000603000000000000"/>
  </w:font>
  <w:font w:name="Lucida Sans Unicode">
    <w:panose1 w:val="020B0502040504020204"/>
  </w:font>
  <w:font w:name="SchoolBookC">
    <w:panose1 w:val="02000603000000000000"/>
  </w:font>
  <w:font w:name="Verdana">
    <w:panose1 w:val="020B0604030504040204"/>
  </w:font>
  <w:font w:name="Courier New">
    <w:panose1 w:val="02070409020205020404"/>
  </w:font>
  <w:font w:name="Mangal">
    <w:panose1 w:val="02040503050406030204"/>
  </w:font>
  <w:font w:name="Tahoma">
    <w:panose1 w:val="020B060403050404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60"/>
      <w:jc w:val="right"/>
      <w:rPr>
        <w:sz w:val="2"/>
        <w:szCs w:val="2"/>
      </w:rPr>
    </w:pPr>
    <w:r>
      <w:rPr>
        <w:sz w:val="2"/>
        <w:szCs w:val="2"/>
      </w:rPr>
    </w:r>
    <w:r>
      <w:rPr>
        <w:sz w:val="2"/>
        <w:szCs w:val="2"/>
      </w:rPr>
    </w:r>
    <w:r>
      <w:rPr>
        <w:sz w:val="2"/>
        <w:szCs w:val="2"/>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38"/>
        <w:jc w:val="both"/>
        <w:rPr>
          <w:sz w:val="20"/>
          <w:szCs w:val="20"/>
        </w:rPr>
      </w:pPr>
      <w:r>
        <w:rPr>
          <w:rStyle w:val="1069"/>
          <w:sz w:val="20"/>
          <w:szCs w:val="20"/>
        </w:rPr>
        <w:footnoteRef/>
      </w:r>
      <w:r>
        <w:rPr>
          <w:sz w:val="20"/>
          <w:szCs w:val="20"/>
        </w:rPr>
        <w:t xml:space="preserve"> В случае заключения Договора с победителем закупочной сессии, указывается «на основании итогового протокола закупочной сессии № ____________________________».</w:t>
      </w:r>
      <w:r>
        <w:rPr>
          <w:sz w:val="20"/>
          <w:szCs w:val="20"/>
        </w:rPr>
      </w:r>
      <w:r>
        <w:rPr>
          <w:sz w:val="20"/>
          <w:szCs w:val="20"/>
        </w:rPr>
      </w:r>
    </w:p>
  </w:footnote>
  <w:footnote w:id="3">
    <w:p>
      <w:pPr>
        <w:pStyle w:val="1067"/>
        <w:ind w:firstLine="0"/>
        <w:jc w:val="both"/>
        <w:rPr>
          <w:sz w:val="20"/>
          <w:szCs w:val="20"/>
          <w:vertAlign w:val="baseline"/>
          <w:lang w:val="ru-RU"/>
        </w:rPr>
      </w:pPr>
      <w:r>
        <w:rPr>
          <w:rStyle w:val="1069"/>
        </w:rPr>
        <w:footnoteRef/>
      </w:r>
      <w:r>
        <w:t xml:space="preserve"> </w:t>
      </w:r>
      <w:r>
        <w:rPr>
          <w:sz w:val="20"/>
          <w:szCs w:val="20"/>
          <w:vertAlign w:val="baseline"/>
        </w:rPr>
        <w:t xml:space="preserve">Если </w:t>
      </w:r>
      <w:r>
        <w:rPr>
          <w:sz w:val="20"/>
          <w:szCs w:val="20"/>
          <w:vertAlign w:val="baseline"/>
          <w:lang w:val="ru-RU"/>
        </w:rPr>
        <w:t xml:space="preserve">Исполнитель</w:t>
      </w:r>
      <w:r>
        <w:rPr>
          <w:sz w:val="20"/>
          <w:szCs w:val="20"/>
          <w:vertAlign w:val="baseline"/>
        </w:rPr>
        <w:t xml:space="preserve"> не является плательщиком налога на добавленную стоимость, то при указании цены </w:t>
      </w:r>
      <w:r>
        <w:rPr>
          <w:sz w:val="20"/>
          <w:szCs w:val="20"/>
          <w:vertAlign w:val="baseline"/>
          <w:lang w:val="ru-RU"/>
        </w:rPr>
        <w:t xml:space="preserve">Договора</w:t>
      </w:r>
      <w:r>
        <w:rPr>
          <w:sz w:val="20"/>
          <w:szCs w:val="20"/>
          <w:vertAlign w:val="baseline"/>
        </w:rPr>
        <w:t xml:space="preserve"> вместо указания суммы налога на добавленную стоимость ставится «</w:t>
      </w:r>
      <w:r>
        <w:rPr>
          <w:sz w:val="20"/>
          <w:szCs w:val="20"/>
          <w:vertAlign w:val="baseline"/>
          <w:lang w:val="ru-RU"/>
        </w:rPr>
        <w:t xml:space="preserve">НДС не облагается</w:t>
      </w:r>
      <w:r>
        <w:rPr>
          <w:sz w:val="20"/>
          <w:szCs w:val="20"/>
          <w:vertAlign w:val="baseline"/>
        </w:rPr>
        <w:t xml:space="preserve">»</w:t>
      </w:r>
      <w:r>
        <w:rPr>
          <w:rFonts w:eastAsia="Arial Unicode MS"/>
          <w:color w:val="000000"/>
          <w:sz w:val="20"/>
          <w:szCs w:val="20"/>
          <w:vertAlign w:val="baseline"/>
          <w:lang w:val="ru-RU"/>
        </w:rPr>
        <w:t xml:space="preserve">.</w:t>
      </w:r>
      <w:r>
        <w:rPr>
          <w:sz w:val="20"/>
          <w:szCs w:val="20"/>
          <w:vertAlign w:val="baseline"/>
          <w:lang w:val="ru-RU"/>
        </w:rPr>
      </w:r>
      <w:r>
        <w:rPr>
          <w:sz w:val="20"/>
          <w:szCs w:val="20"/>
          <w:vertAlign w:val="baseline"/>
          <w:lang w:val="ru-RU"/>
        </w:rPr>
      </w:r>
    </w:p>
    <w:p>
      <w:pPr>
        <w:pStyle w:val="1067"/>
      </w:pPr>
      <w:r/>
      <w:r/>
    </w:p>
  </w:footnote>
  <w:footnote w:id="4">
    <w:p>
      <w:pPr>
        <w:pStyle w:val="1067"/>
      </w:pPr>
      <w:r>
        <w:footnoteRef/>
      </w:r>
      <w:r>
        <w:t xml:space="preserve"> Счет-фактура не предоставляется, если Исполнитель не является плательщиком налога на добавленную стоимость.</w:t>
      </w:r>
      <w:r/>
    </w:p>
  </w:footnote>
  <w:footnote w:id="5">
    <w:p>
      <w:pPr>
        <w:pStyle w:val="1038"/>
        <w:jc w:val="both"/>
        <w:rPr>
          <w:sz w:val="16"/>
          <w:szCs w:val="16"/>
        </w:rPr>
      </w:pPr>
      <w:r>
        <w:rPr>
          <w:rStyle w:val="1069"/>
          <w:sz w:val="16"/>
          <w:szCs w:val="16"/>
        </w:rPr>
        <w:footnoteRef/>
      </w:r>
      <w:r>
        <w:rPr>
          <w:sz w:val="16"/>
          <w:szCs w:val="16"/>
        </w:rPr>
        <w:t xml:space="preserve"> Постановление Правительства РФ от 30.08.2017 N 1042 "Об утверждении Правил опр</w:t>
      </w:r>
      <w:r>
        <w:rPr>
          <w:sz w:val="16"/>
          <w:szCs w:val="1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r>
        <w:rPr>
          <w:sz w:val="16"/>
          <w:szCs w:val="16"/>
        </w:rPr>
        <w:t xml:space="preserve">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sz w:val="16"/>
          <w:szCs w:val="16"/>
        </w:rPr>
      </w:r>
      <w:r>
        <w:rPr>
          <w:sz w:val="16"/>
          <w:szCs w:val="16"/>
        </w:rPr>
      </w:r>
    </w:p>
  </w:footnote>
  <w:footnote w:id="6">
    <w:p>
      <w:pPr>
        <w:pStyle w:val="1067"/>
        <w:jc w:val="both"/>
      </w:pPr>
      <w:r>
        <w:rPr>
          <w:rStyle w:val="1069"/>
        </w:rPr>
        <w:footnoteRef/>
      </w:r>
      <w:r>
        <w:t xml:space="preserve"> В случае заключения Договора по результатам закупочной сессии данный пункт излагается в следующей редакции: "8.3. Д</w:t>
      </w:r>
      <w:r>
        <w:rPr>
          <w:lang w:val="ru-RU"/>
        </w:rPr>
        <w:t xml:space="preserve">оговор</w:t>
      </w:r>
      <w:r>
        <w:t xml:space="preserve"> составлен в форме электронного документа, подписанного усиленными электронными подписями Сторон."</w:t>
      </w:r>
      <w:r/>
    </w:p>
  </w:footnote>
  <w:footnote w:id="7">
    <w:p>
      <w:pPr>
        <w:pStyle w:val="1038"/>
        <w:jc w:val="both"/>
        <w:rPr>
          <w:rFonts w:eastAsia="Calibri"/>
          <w:sz w:val="16"/>
          <w:szCs w:val="16"/>
          <w:lang w:eastAsia="en-US"/>
        </w:rPr>
      </w:pPr>
      <w:r>
        <w:rPr>
          <w:rStyle w:val="1069"/>
        </w:rPr>
        <w:footnoteRef/>
      </w:r>
      <w:r>
        <w:rPr>
          <w:rStyle w:val="1069"/>
          <w:rFonts w:ascii="Symbol" w:hAnsi="Symbol" w:eastAsia="Symbol" w:cs="Symbol"/>
        </w:rPr>
        <w:t xml:space="preserve">*</w:t>
      </w:r>
      <w:r>
        <w:t xml:space="preserve"> </w:t>
      </w:r>
      <w:r>
        <w:rPr>
          <w:rFonts w:eastAsia="Calibri"/>
          <w:sz w:val="16"/>
          <w:szCs w:val="16"/>
          <w:lang w:eastAsia="en-US"/>
        </w:rPr>
        <w:t xml:space="preserve">При заключении Договора цена за единицу и стоимость Договора может быть снижена, по результатам проведения </w:t>
      </w:r>
      <w:r>
        <w:rPr>
          <w:rFonts w:eastAsia="Calibri"/>
          <w:sz w:val="16"/>
          <w:szCs w:val="16"/>
          <w:lang w:eastAsia="en-US"/>
        </w:rPr>
        <w:t xml:space="preserve">закупочной сессии, проводимой с использованием единого агрегатора торговли (https://agregatoreat.ru) на основание Распоряжения Правительства РФ от 28.04.2018 N 824-р «О создании единого агрегатора торговли» (при заключении Договора данный абзац удаляется).</w:t>
      </w:r>
      <w:r>
        <w:rPr>
          <w:rFonts w:eastAsia="Calibri"/>
          <w:sz w:val="16"/>
          <w:szCs w:val="16"/>
          <w:lang w:eastAsia="en-US"/>
        </w:rPr>
      </w:r>
      <w:r>
        <w:rPr>
          <w:rFonts w:eastAsia="Calibri"/>
          <w:sz w:val="16"/>
          <w:szCs w:val="16"/>
          <w:lang w:eastAsia="en-US"/>
        </w:rPr>
      </w:r>
    </w:p>
    <w:p>
      <w:pPr>
        <w:pStyle w:val="1038"/>
        <w:jc w:val="both"/>
        <w:spacing w:after="160" w:line="259" w:lineRule="auto"/>
        <w:rPr>
          <w:rFonts w:eastAsia="Calibri"/>
          <w:sz w:val="16"/>
          <w:szCs w:val="16"/>
          <w:lang w:eastAsia="en-US"/>
        </w:rPr>
      </w:pPr>
      <w:r>
        <w:rPr>
          <w:rFonts w:eastAsia="Calibri"/>
          <w:sz w:val="16"/>
          <w:szCs w:val="16"/>
          <w:lang w:eastAsia="en-US"/>
        </w:rPr>
      </w:r>
      <w:r>
        <w:rPr>
          <w:rFonts w:eastAsia="Calibri"/>
          <w:sz w:val="16"/>
          <w:szCs w:val="16"/>
          <w:lang w:eastAsia="en-US"/>
        </w:rPr>
      </w:r>
      <w:r>
        <w:rPr>
          <w:rFonts w:eastAsia="Calibri"/>
          <w:sz w:val="16"/>
          <w:szCs w:val="16"/>
          <w:lang w:eastAsia="en-US"/>
        </w:rPr>
      </w:r>
    </w:p>
    <w:p>
      <w:pPr>
        <w:pStyle w:val="1038"/>
        <w:rPr>
          <w:sz w:val="28"/>
          <w:szCs w:val="28"/>
          <w:vertAlign w:val="superscript"/>
          <w:lang w:eastAsia="en-US"/>
        </w:rPr>
      </w:pPr>
      <w:r>
        <w:rPr>
          <w:sz w:val="28"/>
          <w:szCs w:val="28"/>
          <w:vertAlign w:val="superscript"/>
          <w:lang w:eastAsia="en-US"/>
        </w:rPr>
      </w:r>
      <w:r>
        <w:rPr>
          <w:sz w:val="28"/>
          <w:szCs w:val="28"/>
          <w:vertAlign w:val="superscript"/>
          <w:lang w:eastAsia="en-US"/>
        </w:rPr>
      </w:r>
      <w:r>
        <w:rPr>
          <w:sz w:val="28"/>
          <w:szCs w:val="28"/>
          <w:vertAlign w:val="superscript"/>
          <w:lang w:eastAsia="en-US"/>
        </w:rPr>
      </w:r>
    </w:p>
    <w:p>
      <w:pPr>
        <w:pStyle w:val="1067"/>
        <w:rPr>
          <w:lang w:val="ru-RU"/>
        </w:rPr>
      </w:pPr>
      <w:r>
        <w:rPr>
          <w:lang w:val="ru-RU"/>
        </w:rPr>
      </w:r>
      <w:r>
        <w:rPr>
          <w:lang w:val="ru-RU"/>
        </w:rPr>
      </w:r>
      <w:r>
        <w:rPr>
          <w:lang w:val="ru-RU"/>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8"/>
      <w:jc w:val="center"/>
    </w:pPr>
    <w:r>
      <w:rPr>
        <w:sz w:val="20"/>
        <w:szCs w:val="20"/>
      </w:rPr>
      <w:fldChar w:fldCharType="begin"/>
    </w:r>
    <w:r>
      <w:rPr>
        <w:sz w:val="20"/>
        <w:szCs w:val="20"/>
      </w:rPr>
      <w:instrText xml:space="preserve">PAGE   \* MERGEFORMAT</w:instrText>
    </w:r>
    <w:r>
      <w:rPr>
        <w:sz w:val="20"/>
        <w:szCs w:val="20"/>
      </w:rPr>
      <w:fldChar w:fldCharType="separate"/>
    </w:r>
    <w:r>
      <w:rPr>
        <w:sz w:val="20"/>
        <w:szCs w:val="20"/>
        <w:lang w:val="ru-RU"/>
      </w:rPr>
      <w:t xml:space="preserve">7</w:t>
    </w:r>
    <w:r>
      <w:rPr>
        <w:sz w:val="20"/>
        <w:szCs w:val="20"/>
      </w:rPr>
      <w:fldChar w:fldCharType="end"/>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8"/>
      <w:rPr>
        <w:rStyle w:val="1062"/>
      </w:rPr>
      <w:framePr w:wrap="around" w:vAnchor="text" w:hAnchor="margin" w:xAlign="right" w:y="1"/>
    </w:pPr>
    <w:r>
      <w:rPr>
        <w:rStyle w:val="1062"/>
      </w:rPr>
      <w:fldChar w:fldCharType="begin"/>
    </w:r>
    <w:r>
      <w:rPr>
        <w:rStyle w:val="1062"/>
      </w:rPr>
      <w:instrText xml:space="preserve">PAGE  </w:instrText>
    </w:r>
    <w:r>
      <w:rPr>
        <w:rStyle w:val="1062"/>
      </w:rPr>
      <w:fldChar w:fldCharType="end"/>
    </w:r>
    <w:r>
      <w:rPr>
        <w:rStyle w:val="1062"/>
      </w:rPr>
    </w:r>
    <w:r>
      <w:rPr>
        <w:rStyle w:val="1062"/>
      </w:rPr>
    </w:r>
  </w:p>
  <w:p>
    <w:pPr>
      <w:pStyle w:val="1058"/>
      <w:ind w:right="36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129"/>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128"/>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127"/>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1126"/>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124"/>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123"/>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122"/>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121"/>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12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5"/>
      <w:numFmt w:val="decimal"/>
      <w:isLgl w:val="false"/>
      <w:suff w:val="tab"/>
      <w:lvlText w:val="%1."/>
      <w:lvlJc w:val="left"/>
      <w:pPr>
        <w:ind w:left="405" w:hanging="405"/>
        <w:tabs>
          <w:tab w:val="num" w:pos="405" w:leader="none"/>
        </w:tabs>
      </w:pPr>
      <w:rPr>
        <w:b/>
      </w:rPr>
    </w:lvl>
    <w:lvl w:ilvl="1">
      <w:start w:val="1"/>
      <w:numFmt w:val="decimal"/>
      <w:isLgl w:val="false"/>
      <w:suff w:val="tab"/>
      <w:lvlText w:val="%1.%2."/>
      <w:lvlJc w:val="left"/>
      <w:pPr>
        <w:ind w:left="1080" w:hanging="720"/>
        <w:tabs>
          <w:tab w:val="num" w:pos="1080" w:leader="none"/>
        </w:tabs>
      </w:pPr>
      <w:rPr>
        <w:b/>
      </w:rPr>
    </w:lvl>
    <w:lvl w:ilvl="2">
      <w:start w:val="1"/>
      <w:numFmt w:val="decimal"/>
      <w:pStyle w:val="1087"/>
      <w:isLgl w:val="false"/>
      <w:suff w:val="tab"/>
      <w:lvlText w:val="%1.%2.%3."/>
      <w:lvlJc w:val="left"/>
      <w:pPr>
        <w:ind w:left="1440" w:hanging="720"/>
        <w:tabs>
          <w:tab w:val="num" w:pos="1440" w:leader="none"/>
        </w:tabs>
      </w:pPr>
      <w:rPr>
        <w:b w:val="0"/>
        <w:i w:val="0"/>
      </w:rPr>
    </w:lvl>
    <w:lvl w:ilvl="3">
      <w:start w:val="1"/>
      <w:numFmt w:val="decimal"/>
      <w:isLgl w:val="false"/>
      <w:suff w:val="tab"/>
      <w:lvlText w:val="5.2.5.1."/>
      <w:lvlJc w:val="left"/>
      <w:pPr>
        <w:ind w:left="2160" w:hanging="1080"/>
        <w:tabs>
          <w:tab w:val="num" w:pos="2160" w:leader="none"/>
        </w:tabs>
      </w:pPr>
      <w:rPr>
        <w:b w:val="0"/>
      </w:rPr>
    </w:lvl>
    <w:lvl w:ilvl="4">
      <w:start w:val="1"/>
      <w:numFmt w:val="decimal"/>
      <w:isLgl w:val="false"/>
      <w:suff w:val="tab"/>
      <w:lvlText w:val="%1.%2.%3.%4.%5."/>
      <w:lvlJc w:val="left"/>
      <w:pPr>
        <w:ind w:left="2520" w:hanging="1080"/>
        <w:tabs>
          <w:tab w:val="num" w:pos="2520" w:leader="none"/>
        </w:tabs>
      </w:pPr>
      <w:rPr>
        <w:b w:val="0"/>
      </w:rPr>
    </w:lvl>
    <w:lvl w:ilvl="5">
      <w:start w:val="1"/>
      <w:numFmt w:val="decimal"/>
      <w:isLgl w:val="false"/>
      <w:suff w:val="tab"/>
      <w:lvlText w:val="%1.%2.%3.%4.%5.%6."/>
      <w:lvlJc w:val="left"/>
      <w:pPr>
        <w:ind w:left="3240" w:hanging="1440"/>
        <w:tabs>
          <w:tab w:val="num" w:pos="3240" w:leader="none"/>
        </w:tabs>
      </w:pPr>
      <w:rPr>
        <w:b/>
      </w:rPr>
    </w:lvl>
    <w:lvl w:ilvl="6">
      <w:start w:val="1"/>
      <w:numFmt w:val="decimal"/>
      <w:isLgl w:val="false"/>
      <w:suff w:val="tab"/>
      <w:lvlText w:val="%1.%2.%3.%4.%5.%6.%7."/>
      <w:lvlJc w:val="left"/>
      <w:pPr>
        <w:ind w:left="3600" w:hanging="1440"/>
        <w:tabs>
          <w:tab w:val="num" w:pos="3600" w:leader="none"/>
        </w:tabs>
      </w:pPr>
      <w:rPr>
        <w:b/>
      </w:rPr>
    </w:lvl>
    <w:lvl w:ilvl="7">
      <w:start w:val="1"/>
      <w:numFmt w:val="decimal"/>
      <w:isLgl w:val="false"/>
      <w:suff w:val="tab"/>
      <w:lvlText w:val="%1.%2.%3.%4.%5.%6.%7.%8."/>
      <w:lvlJc w:val="left"/>
      <w:pPr>
        <w:ind w:left="4320" w:hanging="1800"/>
        <w:tabs>
          <w:tab w:val="num" w:pos="4320" w:leader="none"/>
        </w:tabs>
      </w:pPr>
      <w:rPr>
        <w:b/>
      </w:rPr>
    </w:lvl>
    <w:lvl w:ilvl="8">
      <w:start w:val="1"/>
      <w:numFmt w:val="decimal"/>
      <w:isLgl w:val="false"/>
      <w:suff w:val="tab"/>
      <w:lvlText w:val="%1.%2.%3.%4.%5.%6.%7.%8.%9."/>
      <w:lvlJc w:val="left"/>
      <w:pPr>
        <w:ind w:left="4680" w:hanging="1800"/>
        <w:tabs>
          <w:tab w:val="num" w:pos="4680" w:leader="none"/>
        </w:tabs>
      </w:pPr>
      <w:rPr>
        <w:b/>
      </w:rPr>
    </w:lvl>
  </w:abstractNum>
  <w:abstractNum w:abstractNumId="10">
    <w:multiLevelType w:val="hybridMultilevel"/>
    <w:lvl w:ilvl="0">
      <w:start w:val="1"/>
      <w:numFmt w:val="decimal"/>
      <w:pStyle w:val="1567"/>
      <w:isLgl w:val="false"/>
      <w:suff w:val="space"/>
      <w:lvlText w:val="%1."/>
      <w:lvlJc w:val="left"/>
      <w:pPr>
        <w:ind w:left="420" w:hanging="420"/>
      </w:pPr>
      <w:rPr>
        <w:rFonts w:cs="Times New Roman"/>
        <w:b/>
        <w:sz w:val="24"/>
        <w:szCs w:val="24"/>
      </w:rPr>
    </w:lvl>
    <w:lvl w:ilvl="1">
      <w:start w:val="1"/>
      <w:numFmt w:val="decimal"/>
      <w:pStyle w:val="1568"/>
      <w:isLgl w:val="false"/>
      <w:suff w:val="space"/>
      <w:lvlText w:val="%1.%2."/>
      <w:lvlJc w:val="left"/>
      <w:pPr>
        <w:ind w:firstLine="284"/>
      </w:pPr>
      <w:rPr>
        <w:rFonts w:cs="Times New Roman"/>
        <w:b/>
        <w:i w:val="0"/>
        <w:color w:val="000000"/>
        <w:sz w:val="24"/>
        <w:szCs w:val="24"/>
      </w:rPr>
    </w:lvl>
    <w:lvl w:ilvl="2">
      <w:start w:val="1"/>
      <w:numFmt w:val="decimal"/>
      <w:isLgl w:val="false"/>
      <w:suff w:val="space"/>
      <w:lvlText w:val="%1.%2.%3."/>
      <w:lvlJc w:val="left"/>
      <w:pPr>
        <w:ind w:firstLine="567"/>
      </w:pPr>
      <w:rPr>
        <w:rFonts w:cs="Times New Roman"/>
        <w:b w:val="0"/>
        <w:i w:val="0"/>
      </w:rPr>
    </w:lvl>
    <w:lvl w:ilvl="3">
      <w:start w:val="1"/>
      <w:numFmt w:val="decimal"/>
      <w:isLgl w:val="false"/>
      <w:suff w:val="tab"/>
      <w:lvlText w:val="%1.%2.%3.%4."/>
      <w:lvlJc w:val="left"/>
      <w:pPr>
        <w:ind w:left="2337" w:hanging="720"/>
        <w:tabs>
          <w:tab w:val="num" w:pos="2337" w:leader="none"/>
        </w:tabs>
      </w:pPr>
      <w:rPr>
        <w:rFonts w:cs="Times New Roman"/>
      </w:rPr>
    </w:lvl>
    <w:lvl w:ilvl="4">
      <w:start w:val="1"/>
      <w:numFmt w:val="decimal"/>
      <w:isLgl w:val="false"/>
      <w:suff w:val="tab"/>
      <w:lvlText w:val="%1.%2.%3.%4.%5."/>
      <w:lvlJc w:val="left"/>
      <w:pPr>
        <w:ind w:left="3236" w:hanging="1080"/>
        <w:tabs>
          <w:tab w:val="num" w:pos="3236" w:leader="none"/>
        </w:tabs>
      </w:pPr>
      <w:rPr>
        <w:rFonts w:cs="Times New Roman"/>
      </w:rPr>
    </w:lvl>
    <w:lvl w:ilvl="5">
      <w:start w:val="1"/>
      <w:numFmt w:val="decimal"/>
      <w:isLgl w:val="false"/>
      <w:suff w:val="tab"/>
      <w:lvlText w:val="%1.%2.%3.%4.%5.%6."/>
      <w:lvlJc w:val="left"/>
      <w:pPr>
        <w:ind w:left="3775" w:hanging="1080"/>
        <w:tabs>
          <w:tab w:val="num" w:pos="3775" w:leader="none"/>
        </w:tabs>
      </w:pPr>
      <w:rPr>
        <w:rFonts w:cs="Times New Roman"/>
      </w:rPr>
    </w:lvl>
    <w:lvl w:ilvl="6">
      <w:start w:val="1"/>
      <w:numFmt w:val="decimal"/>
      <w:isLgl w:val="false"/>
      <w:suff w:val="tab"/>
      <w:lvlText w:val="%1.%2.%3.%4.%5.%6.%7."/>
      <w:lvlJc w:val="left"/>
      <w:pPr>
        <w:ind w:left="4674" w:hanging="1440"/>
        <w:tabs>
          <w:tab w:val="num" w:pos="4674" w:leader="none"/>
        </w:tabs>
      </w:pPr>
      <w:rPr>
        <w:rFonts w:cs="Times New Roman"/>
      </w:rPr>
    </w:lvl>
    <w:lvl w:ilvl="7">
      <w:start w:val="1"/>
      <w:numFmt w:val="decimal"/>
      <w:isLgl w:val="false"/>
      <w:suff w:val="tab"/>
      <w:lvlText w:val="%1.%2.%3.%4.%5.%6.%7.%8."/>
      <w:lvlJc w:val="left"/>
      <w:pPr>
        <w:ind w:left="5213" w:hanging="1440"/>
        <w:tabs>
          <w:tab w:val="num" w:pos="5213" w:leader="none"/>
        </w:tabs>
      </w:pPr>
      <w:rPr>
        <w:rFonts w:cs="Times New Roman"/>
      </w:rPr>
    </w:lvl>
    <w:lvl w:ilvl="8">
      <w:start w:val="1"/>
      <w:numFmt w:val="decimal"/>
      <w:isLgl w:val="false"/>
      <w:suff w:val="tab"/>
      <w:lvlText w:val="%1.%2.%3.%4.%5.%6.%7.%8.%9."/>
      <w:lvlJc w:val="left"/>
      <w:pPr>
        <w:ind w:left="6112" w:hanging="1800"/>
        <w:tabs>
          <w:tab w:val="num" w:pos="6112" w:leader="none"/>
        </w:tabs>
      </w:pPr>
      <w:rPr>
        <w:rFonts w:cs="Times New Roman"/>
      </w:r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927" w:hanging="360"/>
      </w:pPr>
      <w:rPr>
        <w:b w:val="0"/>
        <w:i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3">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4">
    <w:multiLevelType w:val="hybridMultilevel"/>
    <w:lvl w:ilvl="0">
      <w:start w:val="1"/>
      <w:numFmt w:val="decimal"/>
      <w:pStyle w:val="113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5"/>
      <w:numFmt w:val="decimal"/>
      <w:isLgl w:val="false"/>
      <w:suff w:val="tab"/>
      <w:lvlText w:val="%1."/>
      <w:lvlJc w:val="left"/>
      <w:pPr>
        <w:ind w:left="585" w:hanging="585"/>
      </w:pPr>
    </w:lvl>
    <w:lvl w:ilvl="1">
      <w:start w:val="3"/>
      <w:numFmt w:val="decimal"/>
      <w:isLgl w:val="false"/>
      <w:suff w:val="tab"/>
      <w:lvlText w:val="%1.%2."/>
      <w:lvlJc w:val="left"/>
      <w:pPr>
        <w:ind w:left="3561" w:hanging="720"/>
      </w:pPr>
    </w:lvl>
    <w:lvl w:ilvl="2">
      <w:start w:val="3"/>
      <w:numFmt w:val="decimal"/>
      <w:isLgl w:val="false"/>
      <w:suff w:val="tab"/>
      <w:lvlText w:val="%1.%2.%3."/>
      <w:lvlJc w:val="left"/>
      <w:pPr>
        <w:ind w:left="1429" w:hanging="720"/>
      </w:pPr>
      <w:rPr>
        <w:b w:val="0"/>
      </w:rPr>
    </w:lvl>
    <w:lvl w:ilvl="3">
      <w:start w:val="1"/>
      <w:numFmt w:val="decimal"/>
      <w:isLgl w:val="false"/>
      <w:suff w:val="tab"/>
      <w:lvlText w:val="%1.%2.%3.%4."/>
      <w:lvlJc w:val="left"/>
      <w:pPr>
        <w:ind w:left="9603" w:hanging="1080"/>
      </w:pPr>
    </w:lvl>
    <w:lvl w:ilvl="4">
      <w:start w:val="1"/>
      <w:numFmt w:val="decimal"/>
      <w:isLgl w:val="false"/>
      <w:suff w:val="tab"/>
      <w:lvlText w:val="%1.%2.%3.%4.%5."/>
      <w:lvlJc w:val="left"/>
      <w:pPr>
        <w:ind w:left="12444" w:hanging="1080"/>
      </w:pPr>
    </w:lvl>
    <w:lvl w:ilvl="5">
      <w:start w:val="1"/>
      <w:numFmt w:val="decimal"/>
      <w:isLgl w:val="false"/>
      <w:suff w:val="tab"/>
      <w:lvlText w:val="%1.%2.%3.%4.%5.%6."/>
      <w:lvlJc w:val="left"/>
      <w:pPr>
        <w:ind w:left="15645" w:hanging="1440"/>
      </w:pPr>
    </w:lvl>
    <w:lvl w:ilvl="6">
      <w:start w:val="1"/>
      <w:numFmt w:val="decimal"/>
      <w:isLgl w:val="false"/>
      <w:suff w:val="tab"/>
      <w:lvlText w:val="%1.%2.%3.%4.%5.%6.%7."/>
      <w:lvlJc w:val="left"/>
      <w:pPr>
        <w:ind w:left="18486" w:hanging="1440"/>
      </w:pPr>
    </w:lvl>
    <w:lvl w:ilvl="7">
      <w:start w:val="1"/>
      <w:numFmt w:val="decimal"/>
      <w:isLgl w:val="false"/>
      <w:suff w:val="tab"/>
      <w:lvlText w:val="%1.%2.%3.%4.%5.%6.%7.%8."/>
      <w:lvlJc w:val="left"/>
      <w:pPr>
        <w:ind w:left="21687" w:hanging="1800"/>
      </w:pPr>
    </w:lvl>
    <w:lvl w:ilvl="8">
      <w:start w:val="1"/>
      <w:numFmt w:val="decimal"/>
      <w:isLgl w:val="false"/>
      <w:suff w:val="tab"/>
      <w:lvlText w:val="%1.%2.%3.%4.%5.%6.%7.%8.%9."/>
      <w:lvlJc w:val="left"/>
      <w:pPr>
        <w:ind w:left="24528" w:hanging="1800"/>
      </w:pPr>
    </w:lvl>
  </w:abstractNum>
  <w:abstractNum w:abstractNumId="16">
    <w:multiLevelType w:val="hybridMultilevel"/>
    <w:lvl w:ilvl="0">
      <w:start w:val="1"/>
      <w:numFmt w:val="bullet"/>
      <w:pStyle w:val="1716"/>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17">
    <w:multiLevelType w:val="hybridMultilevel"/>
    <w:lvl w:ilvl="0">
      <w:start w:val="5"/>
      <w:numFmt w:val="decimal"/>
      <w:isLgl w:val="false"/>
      <w:suff w:val="tab"/>
      <w:lvlText w:val="%1."/>
      <w:lvlJc w:val="left"/>
      <w:pPr>
        <w:ind w:left="390" w:hanging="390"/>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8">
    <w:multiLevelType w:val="hybridMultilevel"/>
    <w:lvl w:ilvl="0">
      <w:start w:val="1"/>
      <w:numFmt w:val="decimal"/>
      <w:isLgl w:val="false"/>
      <w:suff w:val="tab"/>
      <w:lvlText w:val="%1)"/>
      <w:lvlJc w:val="left"/>
      <w:pPr>
        <w:ind w:left="927" w:hanging="360"/>
      </w:pPr>
      <w:rPr>
        <w:b w:val="0"/>
        <w:i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5"/>
      <w:numFmt w:val="decimal"/>
      <w:isLgl w:val="false"/>
      <w:suff w:val="tab"/>
      <w:lvlText w:val="%1."/>
      <w:lvlJc w:val="left"/>
      <w:pPr>
        <w:ind w:left="1099" w:hanging="390"/>
      </w:pPr>
    </w:lvl>
    <w:lvl w:ilvl="1">
      <w:start w:val="2"/>
      <w:numFmt w:val="decimal"/>
      <w:isLgl w:val="false"/>
      <w:suff w:val="tab"/>
      <w:lvlText w:val="%1.%2."/>
      <w:lvlJc w:val="left"/>
      <w:pPr>
        <w:ind w:left="2564" w:hanging="720"/>
      </w:pPr>
    </w:lvl>
    <w:lvl w:ilvl="2">
      <w:start w:val="1"/>
      <w:numFmt w:val="decimal"/>
      <w:isLgl w:val="false"/>
      <w:suff w:val="tab"/>
      <w:lvlText w:val="%1.%2.%3."/>
      <w:lvlJc w:val="left"/>
      <w:pPr>
        <w:ind w:left="6391" w:hanging="720"/>
      </w:pPr>
    </w:lvl>
    <w:lvl w:ilvl="3">
      <w:start w:val="1"/>
      <w:numFmt w:val="decimal"/>
      <w:isLgl w:val="false"/>
      <w:suff w:val="tab"/>
      <w:lvlText w:val="%1.%2.%3.%4."/>
      <w:lvlJc w:val="left"/>
      <w:pPr>
        <w:ind w:left="4342" w:hanging="1080"/>
      </w:pPr>
    </w:lvl>
    <w:lvl w:ilvl="4">
      <w:start w:val="1"/>
      <w:numFmt w:val="decimal"/>
      <w:isLgl w:val="false"/>
      <w:suff w:val="tab"/>
      <w:lvlText w:val="%1.%2.%3.%4.%5."/>
      <w:lvlJc w:val="left"/>
      <w:pPr>
        <w:ind w:left="5193" w:hanging="1080"/>
      </w:pPr>
    </w:lvl>
    <w:lvl w:ilvl="5">
      <w:start w:val="1"/>
      <w:numFmt w:val="decimal"/>
      <w:isLgl w:val="false"/>
      <w:suff w:val="tab"/>
      <w:lvlText w:val="%1.%2.%3.%4.%5.%6."/>
      <w:lvlJc w:val="left"/>
      <w:pPr>
        <w:ind w:left="6404" w:hanging="1440"/>
      </w:pPr>
    </w:lvl>
    <w:lvl w:ilvl="6">
      <w:start w:val="1"/>
      <w:numFmt w:val="decimal"/>
      <w:isLgl w:val="false"/>
      <w:suff w:val="tab"/>
      <w:lvlText w:val="%1.%2.%3.%4.%5.%6.%7."/>
      <w:lvlJc w:val="left"/>
      <w:pPr>
        <w:ind w:left="7255" w:hanging="1440"/>
      </w:pPr>
    </w:lvl>
    <w:lvl w:ilvl="7">
      <w:start w:val="1"/>
      <w:numFmt w:val="decimal"/>
      <w:isLgl w:val="false"/>
      <w:suff w:val="tab"/>
      <w:lvlText w:val="%1.%2.%3.%4.%5.%6.%7.%8."/>
      <w:lvlJc w:val="left"/>
      <w:pPr>
        <w:ind w:left="8466" w:hanging="1800"/>
      </w:pPr>
    </w:lvl>
    <w:lvl w:ilvl="8">
      <w:start w:val="1"/>
      <w:numFmt w:val="decimal"/>
      <w:isLgl w:val="false"/>
      <w:suff w:val="tab"/>
      <w:lvlText w:val="%1.%2.%3.%4.%5.%6.%7.%8.%9."/>
      <w:lvlJc w:val="left"/>
      <w:pPr>
        <w:ind w:left="9317" w:hanging="1800"/>
      </w:pPr>
    </w:lvl>
  </w:abstractNum>
  <w:abstractNum w:abstractNumId="20">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5"/>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bullet"/>
      <w:pStyle w:val="1215"/>
      <w:isLgl w:val="false"/>
      <w:suff w:val="tab"/>
      <w:lvlText w:val=""/>
      <w:lvlJc w:val="left"/>
      <w:pPr>
        <w:ind w:left="1429" w:hanging="360"/>
        <w:tabs>
          <w:tab w:val="num" w:pos="1429" w:leader="none"/>
        </w:tabs>
      </w:pPr>
      <w:rPr>
        <w:rFonts w:ascii="Symbol" w:hAnsi="Symbol"/>
      </w:rPr>
    </w:lvl>
    <w:lvl w:ilvl="1">
      <w:start w:val="1"/>
      <w:numFmt w:val="decimal"/>
      <w:isLgl w:val="false"/>
      <w:suff w:val="tab"/>
      <w:lvlText w:val="%2."/>
      <w:lvlJc w:val="left"/>
      <w:pPr>
        <w:ind w:left="2839" w:hanging="1050"/>
        <w:tabs>
          <w:tab w:val="num" w:pos="2839" w:leader="none"/>
        </w:tabs>
      </w:pPr>
      <w:rPr>
        <w:rFonts w:cs="Times New Roman"/>
      </w:rPr>
    </w:lvl>
    <w:lvl w:ilvl="2">
      <w:start w:val="7"/>
      <w:numFmt w:val="decimal"/>
      <w:isLgl w:val="false"/>
      <w:suff w:val="tab"/>
      <w:lvlText w:val="%3"/>
      <w:lvlJc w:val="left"/>
      <w:pPr>
        <w:ind w:left="3049" w:hanging="360"/>
        <w:tabs>
          <w:tab w:val="num" w:pos="304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23">
    <w:multiLevelType w:val="hybridMultilevel"/>
    <w:lvl w:ilvl="0">
      <w:start w:val="1"/>
      <w:numFmt w:val="upperRoman"/>
      <w:isLgl w:val="false"/>
      <w:suff w:val="tab"/>
      <w:lvlText w:val="%1."/>
      <w:lvlJc w:val="right"/>
      <w:pPr>
        <w:ind w:left="2204" w:hanging="360"/>
      </w:pPr>
      <w:rPr>
        <w:b/>
      </w:rPr>
    </w:lvl>
    <w:lvl w:ilvl="1">
      <w:start w:val="2"/>
      <w:numFmt w:val="decimal"/>
      <w:isLgl w:val="false"/>
      <w:suff w:val="tab"/>
      <w:lvlText w:val="%1.%2."/>
      <w:lvlJc w:val="left"/>
      <w:pPr>
        <w:ind w:left="2564" w:hanging="720"/>
      </w:pPr>
    </w:lvl>
    <w:lvl w:ilvl="2">
      <w:start w:val="1"/>
      <w:numFmt w:val="decimal"/>
      <w:isLgl w:val="false"/>
      <w:suff w:val="tab"/>
      <w:lvlText w:val="%1.%2.%3."/>
      <w:lvlJc w:val="left"/>
      <w:pPr>
        <w:ind w:left="2564" w:hanging="720"/>
      </w:pPr>
    </w:lvl>
    <w:lvl w:ilvl="3">
      <w:start w:val="1"/>
      <w:numFmt w:val="decimal"/>
      <w:isLgl w:val="false"/>
      <w:suff w:val="tab"/>
      <w:lvlText w:val="%1.%2.%3.%4."/>
      <w:lvlJc w:val="left"/>
      <w:pPr>
        <w:ind w:left="2924" w:hanging="1080"/>
      </w:pPr>
    </w:lvl>
    <w:lvl w:ilvl="4">
      <w:start w:val="1"/>
      <w:numFmt w:val="decimal"/>
      <w:isLgl w:val="false"/>
      <w:suff w:val="tab"/>
      <w:lvlText w:val="%1.%2.%3.%4.%5."/>
      <w:lvlJc w:val="left"/>
      <w:pPr>
        <w:ind w:left="2924" w:hanging="1080"/>
      </w:pPr>
    </w:lvl>
    <w:lvl w:ilvl="5">
      <w:start w:val="1"/>
      <w:numFmt w:val="decimal"/>
      <w:isLgl w:val="false"/>
      <w:suff w:val="tab"/>
      <w:lvlText w:val="%1.%2.%3.%4.%5.%6."/>
      <w:lvlJc w:val="left"/>
      <w:pPr>
        <w:ind w:left="3284" w:hanging="1440"/>
      </w:pPr>
    </w:lvl>
    <w:lvl w:ilvl="6">
      <w:start w:val="1"/>
      <w:numFmt w:val="decimal"/>
      <w:isLgl w:val="false"/>
      <w:suff w:val="tab"/>
      <w:lvlText w:val="%1.%2.%3.%4.%5.%6.%7."/>
      <w:lvlJc w:val="left"/>
      <w:pPr>
        <w:ind w:left="3284" w:hanging="1440"/>
      </w:pPr>
    </w:lvl>
    <w:lvl w:ilvl="7">
      <w:start w:val="1"/>
      <w:numFmt w:val="decimal"/>
      <w:isLgl w:val="false"/>
      <w:suff w:val="tab"/>
      <w:lvlText w:val="%1.%2.%3.%4.%5.%6.%7.%8."/>
      <w:lvlJc w:val="left"/>
      <w:pPr>
        <w:ind w:left="3644" w:hanging="1800"/>
      </w:pPr>
    </w:lvl>
    <w:lvl w:ilvl="8">
      <w:start w:val="1"/>
      <w:numFmt w:val="decimal"/>
      <w:isLgl w:val="false"/>
      <w:suff w:val="tab"/>
      <w:lvlText w:val="%1.%2.%3.%4.%5.%6.%7.%8.%9."/>
      <w:lvlJc w:val="left"/>
      <w:pPr>
        <w:ind w:left="3644" w:hanging="1800"/>
      </w:pPr>
    </w:lvl>
  </w:abstractNum>
  <w:abstractNum w:abstractNumId="24">
    <w:multiLevelType w:val="hybridMultilevel"/>
    <w:lvl w:ilvl="0">
      <w:start w:val="6"/>
      <w:numFmt w:val="upperRoman"/>
      <w:isLgl w:val="false"/>
      <w:suff w:val="tab"/>
      <w:lvlText w:val="%1."/>
      <w:lvlJc w:val="left"/>
      <w:pPr>
        <w:ind w:left="2924" w:hanging="720"/>
      </w:pPr>
      <w:rPr>
        <w:b/>
      </w:rPr>
    </w:lvl>
    <w:lvl w:ilvl="1">
      <w:start w:val="1"/>
      <w:numFmt w:val="lowerLetter"/>
      <w:isLgl w:val="false"/>
      <w:suff w:val="tab"/>
      <w:lvlText w:val="%2."/>
      <w:lvlJc w:val="left"/>
      <w:pPr>
        <w:ind w:left="3284" w:hanging="360"/>
      </w:pPr>
    </w:lvl>
    <w:lvl w:ilvl="2">
      <w:start w:val="1"/>
      <w:numFmt w:val="lowerRoman"/>
      <w:isLgl w:val="false"/>
      <w:suff w:val="tab"/>
      <w:lvlText w:val="%3."/>
      <w:lvlJc w:val="right"/>
      <w:pPr>
        <w:ind w:left="4004" w:hanging="180"/>
      </w:pPr>
    </w:lvl>
    <w:lvl w:ilvl="3">
      <w:start w:val="1"/>
      <w:numFmt w:val="decimal"/>
      <w:isLgl w:val="false"/>
      <w:suff w:val="tab"/>
      <w:lvlText w:val="%4."/>
      <w:lvlJc w:val="left"/>
      <w:pPr>
        <w:ind w:left="4724" w:hanging="360"/>
      </w:pPr>
    </w:lvl>
    <w:lvl w:ilvl="4">
      <w:start w:val="1"/>
      <w:numFmt w:val="lowerLetter"/>
      <w:isLgl w:val="false"/>
      <w:suff w:val="tab"/>
      <w:lvlText w:val="%5."/>
      <w:lvlJc w:val="left"/>
      <w:pPr>
        <w:ind w:left="5444" w:hanging="360"/>
      </w:pPr>
    </w:lvl>
    <w:lvl w:ilvl="5">
      <w:start w:val="1"/>
      <w:numFmt w:val="lowerRoman"/>
      <w:isLgl w:val="false"/>
      <w:suff w:val="tab"/>
      <w:lvlText w:val="%6."/>
      <w:lvlJc w:val="right"/>
      <w:pPr>
        <w:ind w:left="6164" w:hanging="180"/>
      </w:pPr>
    </w:lvl>
    <w:lvl w:ilvl="6">
      <w:start w:val="1"/>
      <w:numFmt w:val="decimal"/>
      <w:isLgl w:val="false"/>
      <w:suff w:val="tab"/>
      <w:lvlText w:val="%7."/>
      <w:lvlJc w:val="left"/>
      <w:pPr>
        <w:ind w:left="6884" w:hanging="360"/>
      </w:pPr>
    </w:lvl>
    <w:lvl w:ilvl="7">
      <w:start w:val="1"/>
      <w:numFmt w:val="lowerLetter"/>
      <w:isLgl w:val="false"/>
      <w:suff w:val="tab"/>
      <w:lvlText w:val="%8."/>
      <w:lvlJc w:val="left"/>
      <w:pPr>
        <w:ind w:left="7604" w:hanging="360"/>
      </w:pPr>
    </w:lvl>
    <w:lvl w:ilvl="8">
      <w:start w:val="1"/>
      <w:numFmt w:val="lowerRoman"/>
      <w:isLgl w:val="false"/>
      <w:suff w:val="tab"/>
      <w:lvlText w:val="%9."/>
      <w:lvlJc w:val="right"/>
      <w:pPr>
        <w:ind w:left="8324" w:hanging="180"/>
      </w:p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130"/>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7">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4"/>
  </w:num>
  <w:num w:numId="13">
    <w:abstractNumId w:val="23"/>
  </w:num>
  <w:num w:numId="14">
    <w:abstractNumId w:val="22"/>
  </w:num>
  <w:num w:numId="15">
    <w:abstractNumId w:val="12"/>
  </w:num>
  <w:num w:numId="16">
    <w:abstractNumId w:val="10"/>
  </w:num>
  <w:num w:numId="17">
    <w:abstractNumId w:val="13"/>
  </w:num>
  <w:num w:numId="18">
    <w:abstractNumId w:val="16"/>
  </w:num>
  <w:num w:numId="19">
    <w:abstractNumId w:val="11"/>
  </w:num>
  <w:num w:numId="20">
    <w:abstractNumId w:val="24"/>
  </w:num>
  <w:num w:numId="21">
    <w:abstractNumId w:val="18"/>
  </w:num>
  <w:num w:numId="22">
    <w:abstractNumId w:val="17"/>
  </w:num>
  <w:num w:numId="23">
    <w:abstractNumId w:val="19"/>
  </w:num>
  <w:num w:numId="24">
    <w:abstractNumId w:val="15"/>
  </w:num>
  <w:num w:numId="25">
    <w:abstractNumId w:val="25"/>
  </w:num>
  <w:num w:numId="26">
    <w:abstractNumId w:val="20"/>
  </w:num>
  <w:num w:numId="27">
    <w:abstractNumId w:val="2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61">
    <w:name w:val="Heading 1"/>
    <w:basedOn w:val="1038"/>
    <w:next w:val="1038"/>
    <w:link w:val="862"/>
    <w:uiPriority w:val="9"/>
    <w:qFormat/>
    <w:pPr>
      <w:keepLines/>
      <w:keepNext/>
      <w:spacing w:before="480" w:after="200"/>
      <w:outlineLvl w:val="0"/>
    </w:pPr>
    <w:rPr>
      <w:rFonts w:ascii="Arial" w:hAnsi="Arial" w:eastAsia="Arial" w:cs="Arial"/>
      <w:sz w:val="40"/>
      <w:szCs w:val="40"/>
    </w:rPr>
  </w:style>
  <w:style w:type="character" w:styleId="862">
    <w:name w:val="Heading 1 Char"/>
    <w:link w:val="861"/>
    <w:uiPriority w:val="9"/>
    <w:rPr>
      <w:rFonts w:ascii="Arial" w:hAnsi="Arial" w:eastAsia="Arial" w:cs="Arial"/>
      <w:sz w:val="40"/>
      <w:szCs w:val="40"/>
    </w:rPr>
  </w:style>
  <w:style w:type="paragraph" w:styleId="863">
    <w:name w:val="Heading 2"/>
    <w:basedOn w:val="1038"/>
    <w:next w:val="1038"/>
    <w:link w:val="864"/>
    <w:uiPriority w:val="9"/>
    <w:unhideWhenUsed/>
    <w:qFormat/>
    <w:pPr>
      <w:keepLines/>
      <w:keepNext/>
      <w:spacing w:before="360" w:after="200"/>
      <w:outlineLvl w:val="1"/>
    </w:pPr>
    <w:rPr>
      <w:rFonts w:ascii="Arial" w:hAnsi="Arial" w:eastAsia="Arial" w:cs="Arial"/>
      <w:sz w:val="34"/>
    </w:rPr>
  </w:style>
  <w:style w:type="character" w:styleId="864">
    <w:name w:val="Heading 2 Char"/>
    <w:link w:val="863"/>
    <w:uiPriority w:val="9"/>
    <w:rPr>
      <w:rFonts w:ascii="Arial" w:hAnsi="Arial" w:eastAsia="Arial" w:cs="Arial"/>
      <w:sz w:val="34"/>
    </w:rPr>
  </w:style>
  <w:style w:type="paragraph" w:styleId="865">
    <w:name w:val="Heading 3"/>
    <w:basedOn w:val="1038"/>
    <w:next w:val="1038"/>
    <w:link w:val="866"/>
    <w:uiPriority w:val="9"/>
    <w:unhideWhenUsed/>
    <w:qFormat/>
    <w:pPr>
      <w:keepLines/>
      <w:keepNext/>
      <w:spacing w:before="320" w:after="200"/>
      <w:outlineLvl w:val="2"/>
    </w:pPr>
    <w:rPr>
      <w:rFonts w:ascii="Arial" w:hAnsi="Arial" w:eastAsia="Arial" w:cs="Arial"/>
      <w:sz w:val="30"/>
      <w:szCs w:val="30"/>
    </w:rPr>
  </w:style>
  <w:style w:type="character" w:styleId="866">
    <w:name w:val="Heading 3 Char"/>
    <w:link w:val="865"/>
    <w:uiPriority w:val="9"/>
    <w:rPr>
      <w:rFonts w:ascii="Arial" w:hAnsi="Arial" w:eastAsia="Arial" w:cs="Arial"/>
      <w:sz w:val="30"/>
      <w:szCs w:val="30"/>
    </w:rPr>
  </w:style>
  <w:style w:type="paragraph" w:styleId="867">
    <w:name w:val="Heading 4"/>
    <w:basedOn w:val="1038"/>
    <w:next w:val="1038"/>
    <w:link w:val="868"/>
    <w:uiPriority w:val="9"/>
    <w:unhideWhenUsed/>
    <w:qFormat/>
    <w:pPr>
      <w:keepLines/>
      <w:keepNext/>
      <w:spacing w:before="320" w:after="200"/>
      <w:outlineLvl w:val="3"/>
    </w:pPr>
    <w:rPr>
      <w:rFonts w:ascii="Arial" w:hAnsi="Arial" w:eastAsia="Arial" w:cs="Arial"/>
      <w:b/>
      <w:bCs/>
      <w:sz w:val="26"/>
      <w:szCs w:val="26"/>
    </w:rPr>
  </w:style>
  <w:style w:type="character" w:styleId="868">
    <w:name w:val="Heading 4 Char"/>
    <w:link w:val="867"/>
    <w:uiPriority w:val="9"/>
    <w:rPr>
      <w:rFonts w:ascii="Arial" w:hAnsi="Arial" w:eastAsia="Arial" w:cs="Arial"/>
      <w:b/>
      <w:bCs/>
      <w:sz w:val="26"/>
      <w:szCs w:val="26"/>
    </w:rPr>
  </w:style>
  <w:style w:type="paragraph" w:styleId="869">
    <w:name w:val="Heading 5"/>
    <w:basedOn w:val="1038"/>
    <w:next w:val="1038"/>
    <w:link w:val="870"/>
    <w:uiPriority w:val="9"/>
    <w:unhideWhenUsed/>
    <w:qFormat/>
    <w:pPr>
      <w:keepLines/>
      <w:keepNext/>
      <w:spacing w:before="320" w:after="200"/>
      <w:outlineLvl w:val="4"/>
    </w:pPr>
    <w:rPr>
      <w:rFonts w:ascii="Arial" w:hAnsi="Arial" w:eastAsia="Arial" w:cs="Arial"/>
      <w:b/>
      <w:bCs/>
      <w:sz w:val="24"/>
      <w:szCs w:val="24"/>
    </w:rPr>
  </w:style>
  <w:style w:type="character" w:styleId="870">
    <w:name w:val="Heading 5 Char"/>
    <w:link w:val="869"/>
    <w:uiPriority w:val="9"/>
    <w:rPr>
      <w:rFonts w:ascii="Arial" w:hAnsi="Arial" w:eastAsia="Arial" w:cs="Arial"/>
      <w:b/>
      <w:bCs/>
      <w:sz w:val="24"/>
      <w:szCs w:val="24"/>
    </w:rPr>
  </w:style>
  <w:style w:type="paragraph" w:styleId="871">
    <w:name w:val="Heading 6"/>
    <w:basedOn w:val="1038"/>
    <w:next w:val="1038"/>
    <w:link w:val="872"/>
    <w:uiPriority w:val="9"/>
    <w:unhideWhenUsed/>
    <w:qFormat/>
    <w:pPr>
      <w:keepLines/>
      <w:keepNext/>
      <w:spacing w:before="320" w:after="200"/>
      <w:outlineLvl w:val="5"/>
    </w:pPr>
    <w:rPr>
      <w:rFonts w:ascii="Arial" w:hAnsi="Arial" w:eastAsia="Arial" w:cs="Arial"/>
      <w:b/>
      <w:bCs/>
      <w:sz w:val="22"/>
      <w:szCs w:val="22"/>
    </w:rPr>
  </w:style>
  <w:style w:type="character" w:styleId="872">
    <w:name w:val="Heading 6 Char"/>
    <w:link w:val="871"/>
    <w:uiPriority w:val="9"/>
    <w:rPr>
      <w:rFonts w:ascii="Arial" w:hAnsi="Arial" w:eastAsia="Arial" w:cs="Arial"/>
      <w:b/>
      <w:bCs/>
      <w:sz w:val="22"/>
      <w:szCs w:val="22"/>
    </w:rPr>
  </w:style>
  <w:style w:type="paragraph" w:styleId="873">
    <w:name w:val="Heading 7"/>
    <w:basedOn w:val="1038"/>
    <w:next w:val="1038"/>
    <w:link w:val="874"/>
    <w:uiPriority w:val="9"/>
    <w:unhideWhenUsed/>
    <w:qFormat/>
    <w:pPr>
      <w:keepLines/>
      <w:keepNext/>
      <w:spacing w:before="320" w:after="200"/>
      <w:outlineLvl w:val="6"/>
    </w:pPr>
    <w:rPr>
      <w:rFonts w:ascii="Arial" w:hAnsi="Arial" w:eastAsia="Arial" w:cs="Arial"/>
      <w:b/>
      <w:bCs/>
      <w:i/>
      <w:iCs/>
      <w:sz w:val="22"/>
      <w:szCs w:val="22"/>
    </w:rPr>
  </w:style>
  <w:style w:type="character" w:styleId="874">
    <w:name w:val="Heading 7 Char"/>
    <w:link w:val="873"/>
    <w:uiPriority w:val="9"/>
    <w:rPr>
      <w:rFonts w:ascii="Arial" w:hAnsi="Arial" w:eastAsia="Arial" w:cs="Arial"/>
      <w:b/>
      <w:bCs/>
      <w:i/>
      <w:iCs/>
      <w:sz w:val="22"/>
      <w:szCs w:val="22"/>
    </w:rPr>
  </w:style>
  <w:style w:type="paragraph" w:styleId="875">
    <w:name w:val="Heading 8"/>
    <w:basedOn w:val="1038"/>
    <w:next w:val="1038"/>
    <w:link w:val="876"/>
    <w:uiPriority w:val="9"/>
    <w:unhideWhenUsed/>
    <w:qFormat/>
    <w:pPr>
      <w:keepLines/>
      <w:keepNext/>
      <w:spacing w:before="320" w:after="200"/>
      <w:outlineLvl w:val="7"/>
    </w:pPr>
    <w:rPr>
      <w:rFonts w:ascii="Arial" w:hAnsi="Arial" w:eastAsia="Arial" w:cs="Arial"/>
      <w:i/>
      <w:iCs/>
      <w:sz w:val="22"/>
      <w:szCs w:val="22"/>
    </w:rPr>
  </w:style>
  <w:style w:type="character" w:styleId="876">
    <w:name w:val="Heading 8 Char"/>
    <w:link w:val="875"/>
    <w:uiPriority w:val="9"/>
    <w:rPr>
      <w:rFonts w:ascii="Arial" w:hAnsi="Arial" w:eastAsia="Arial" w:cs="Arial"/>
      <w:i/>
      <w:iCs/>
      <w:sz w:val="22"/>
      <w:szCs w:val="22"/>
    </w:rPr>
  </w:style>
  <w:style w:type="paragraph" w:styleId="877">
    <w:name w:val="Heading 9"/>
    <w:basedOn w:val="1038"/>
    <w:next w:val="1038"/>
    <w:link w:val="878"/>
    <w:uiPriority w:val="9"/>
    <w:unhideWhenUsed/>
    <w:qFormat/>
    <w:pPr>
      <w:keepLines/>
      <w:keepNext/>
      <w:spacing w:before="320" w:after="200"/>
      <w:outlineLvl w:val="8"/>
    </w:pPr>
    <w:rPr>
      <w:rFonts w:ascii="Arial" w:hAnsi="Arial" w:eastAsia="Arial" w:cs="Arial"/>
      <w:i/>
      <w:iCs/>
      <w:sz w:val="21"/>
      <w:szCs w:val="21"/>
    </w:rPr>
  </w:style>
  <w:style w:type="character" w:styleId="878">
    <w:name w:val="Heading 9 Char"/>
    <w:link w:val="877"/>
    <w:uiPriority w:val="9"/>
    <w:rPr>
      <w:rFonts w:ascii="Arial" w:hAnsi="Arial" w:eastAsia="Arial" w:cs="Arial"/>
      <w:i/>
      <w:iCs/>
      <w:sz w:val="21"/>
      <w:szCs w:val="21"/>
    </w:rPr>
  </w:style>
  <w:style w:type="paragraph" w:styleId="879">
    <w:name w:val="List Paragraph"/>
    <w:basedOn w:val="1038"/>
    <w:uiPriority w:val="34"/>
    <w:qFormat/>
    <w:pPr>
      <w:contextualSpacing/>
      <w:ind w:left="720"/>
    </w:pPr>
  </w:style>
  <w:style w:type="paragraph" w:styleId="880">
    <w:name w:val="No Spacing"/>
    <w:uiPriority w:val="1"/>
    <w:qFormat/>
    <w:pPr>
      <w:spacing w:before="0" w:after="0" w:line="240" w:lineRule="auto"/>
    </w:pPr>
  </w:style>
  <w:style w:type="paragraph" w:styleId="881">
    <w:name w:val="Title"/>
    <w:basedOn w:val="1038"/>
    <w:next w:val="1038"/>
    <w:link w:val="882"/>
    <w:uiPriority w:val="10"/>
    <w:qFormat/>
    <w:pPr>
      <w:contextualSpacing/>
      <w:spacing w:before="300" w:after="200"/>
    </w:pPr>
    <w:rPr>
      <w:sz w:val="48"/>
      <w:szCs w:val="48"/>
    </w:rPr>
  </w:style>
  <w:style w:type="character" w:styleId="882">
    <w:name w:val="Title Char"/>
    <w:link w:val="881"/>
    <w:uiPriority w:val="10"/>
    <w:rPr>
      <w:sz w:val="48"/>
      <w:szCs w:val="48"/>
    </w:rPr>
  </w:style>
  <w:style w:type="paragraph" w:styleId="883">
    <w:name w:val="Subtitle"/>
    <w:basedOn w:val="1038"/>
    <w:next w:val="1038"/>
    <w:link w:val="884"/>
    <w:uiPriority w:val="11"/>
    <w:qFormat/>
    <w:pPr>
      <w:spacing w:before="200" w:after="200"/>
    </w:pPr>
    <w:rPr>
      <w:sz w:val="24"/>
      <w:szCs w:val="24"/>
    </w:rPr>
  </w:style>
  <w:style w:type="character" w:styleId="884">
    <w:name w:val="Subtitle Char"/>
    <w:link w:val="883"/>
    <w:uiPriority w:val="11"/>
    <w:rPr>
      <w:sz w:val="24"/>
      <w:szCs w:val="24"/>
    </w:rPr>
  </w:style>
  <w:style w:type="paragraph" w:styleId="885">
    <w:name w:val="Quote"/>
    <w:basedOn w:val="1038"/>
    <w:next w:val="1038"/>
    <w:link w:val="886"/>
    <w:uiPriority w:val="29"/>
    <w:qFormat/>
    <w:pPr>
      <w:ind w:left="720" w:right="720"/>
    </w:pPr>
    <w:rPr>
      <w:i/>
    </w:rPr>
  </w:style>
  <w:style w:type="character" w:styleId="886">
    <w:name w:val="Quote Char"/>
    <w:link w:val="885"/>
    <w:uiPriority w:val="29"/>
    <w:rPr>
      <w:i/>
    </w:rPr>
  </w:style>
  <w:style w:type="paragraph" w:styleId="887">
    <w:name w:val="Intense Quote"/>
    <w:basedOn w:val="1038"/>
    <w:next w:val="1038"/>
    <w:link w:val="88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88">
    <w:name w:val="Intense Quote Char"/>
    <w:link w:val="887"/>
    <w:uiPriority w:val="30"/>
    <w:rPr>
      <w:i/>
    </w:rPr>
  </w:style>
  <w:style w:type="paragraph" w:styleId="889">
    <w:name w:val="Header"/>
    <w:basedOn w:val="1038"/>
    <w:link w:val="890"/>
    <w:uiPriority w:val="99"/>
    <w:unhideWhenUsed/>
    <w:pPr>
      <w:spacing w:after="0" w:line="240" w:lineRule="auto"/>
      <w:tabs>
        <w:tab w:val="center" w:pos="7143" w:leader="none"/>
        <w:tab w:val="right" w:pos="14287" w:leader="none"/>
      </w:tabs>
    </w:pPr>
  </w:style>
  <w:style w:type="character" w:styleId="890">
    <w:name w:val="Header Char"/>
    <w:link w:val="889"/>
    <w:uiPriority w:val="99"/>
  </w:style>
  <w:style w:type="paragraph" w:styleId="891">
    <w:name w:val="Footer"/>
    <w:basedOn w:val="1038"/>
    <w:link w:val="894"/>
    <w:uiPriority w:val="99"/>
    <w:unhideWhenUsed/>
    <w:pPr>
      <w:spacing w:after="0" w:line="240" w:lineRule="auto"/>
      <w:tabs>
        <w:tab w:val="center" w:pos="7143" w:leader="none"/>
        <w:tab w:val="right" w:pos="14287" w:leader="none"/>
      </w:tabs>
    </w:pPr>
  </w:style>
  <w:style w:type="character" w:styleId="892">
    <w:name w:val="Footer Char"/>
    <w:link w:val="891"/>
    <w:uiPriority w:val="99"/>
  </w:style>
  <w:style w:type="paragraph" w:styleId="893">
    <w:name w:val="Caption"/>
    <w:basedOn w:val="1038"/>
    <w:next w:val="1038"/>
    <w:link w:val="894"/>
    <w:uiPriority w:val="35"/>
    <w:semiHidden/>
    <w:unhideWhenUsed/>
    <w:qFormat/>
    <w:pPr>
      <w:spacing w:line="276" w:lineRule="auto"/>
    </w:pPr>
    <w:rPr>
      <w:b/>
      <w:bCs/>
      <w:color w:val="4f81bd" w:themeColor="accent1"/>
      <w:sz w:val="18"/>
      <w:szCs w:val="18"/>
    </w:rPr>
  </w:style>
  <w:style w:type="character" w:styleId="894">
    <w:name w:val="Caption Char"/>
    <w:basedOn w:val="893"/>
    <w:link w:val="891"/>
    <w:uiPriority w:val="35"/>
  </w:style>
  <w:style w:type="table" w:styleId="895">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96">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97">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98">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99">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00">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01">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02">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03">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04">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05">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06">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07">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08">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09">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10">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11">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12">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13">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14">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15">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16">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17">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18">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19">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20">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21">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22">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23">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24">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925">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926">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927">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928">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929">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930">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31">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932">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933">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934">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935">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936">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37">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38">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39">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40">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1">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42">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3">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4">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945">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946">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947">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48">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49">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50">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51">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52">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53">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54">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55">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56">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57">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58">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59">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60">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61">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62">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63">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64">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65">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66">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67">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68">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69">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70">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71">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72">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73">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74">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75">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76">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77">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78">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79">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0">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1">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2">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3">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4">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5">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86">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87">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88">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89">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90">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91">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92">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93">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94">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95">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96">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97">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98">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99">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000">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01">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02">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03">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04">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05">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06">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07">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08">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09">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10">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11">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12">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13">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14">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15">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16">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17">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18">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019">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020">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021">
    <w:name w:val="Hyperlink"/>
    <w:uiPriority w:val="99"/>
    <w:unhideWhenUsed/>
    <w:rPr>
      <w:color w:val="0000ff" w:themeColor="hyperlink"/>
      <w:u w:val="single"/>
    </w:rPr>
  </w:style>
  <w:style w:type="paragraph" w:styleId="1022">
    <w:name w:val="footnote text"/>
    <w:basedOn w:val="1038"/>
    <w:link w:val="1695"/>
    <w:uiPriority w:val="99"/>
    <w:semiHidden/>
    <w:unhideWhenUsed/>
    <w:pPr>
      <w:spacing w:after="40" w:line="240" w:lineRule="auto"/>
    </w:pPr>
    <w:rPr>
      <w:sz w:val="18"/>
    </w:rPr>
  </w:style>
  <w:style w:type="character" w:styleId="1023">
    <w:name w:val="footnote reference"/>
    <w:uiPriority w:val="99"/>
    <w:unhideWhenUsed/>
    <w:rPr>
      <w:vertAlign w:val="superscript"/>
    </w:rPr>
  </w:style>
  <w:style w:type="paragraph" w:styleId="1024">
    <w:name w:val="endnote text"/>
    <w:basedOn w:val="1038"/>
    <w:link w:val="1025"/>
    <w:uiPriority w:val="99"/>
    <w:semiHidden/>
    <w:unhideWhenUsed/>
    <w:pPr>
      <w:spacing w:after="0" w:line="240" w:lineRule="auto"/>
    </w:pPr>
    <w:rPr>
      <w:sz w:val="20"/>
    </w:rPr>
  </w:style>
  <w:style w:type="character" w:styleId="1025">
    <w:name w:val="Endnote Text Char"/>
    <w:link w:val="1024"/>
    <w:uiPriority w:val="99"/>
    <w:rPr>
      <w:sz w:val="20"/>
    </w:rPr>
  </w:style>
  <w:style w:type="character" w:styleId="1026">
    <w:name w:val="endnote reference"/>
    <w:uiPriority w:val="99"/>
    <w:semiHidden/>
    <w:unhideWhenUsed/>
    <w:rPr>
      <w:vertAlign w:val="superscript"/>
    </w:rPr>
  </w:style>
  <w:style w:type="paragraph" w:styleId="1027">
    <w:name w:val="toc 1"/>
    <w:basedOn w:val="1038"/>
    <w:next w:val="1038"/>
    <w:uiPriority w:val="39"/>
    <w:unhideWhenUsed/>
    <w:pPr>
      <w:ind w:left="0" w:right="0" w:firstLine="0"/>
      <w:spacing w:after="57"/>
    </w:pPr>
  </w:style>
  <w:style w:type="paragraph" w:styleId="1028">
    <w:name w:val="toc 2"/>
    <w:basedOn w:val="1038"/>
    <w:next w:val="1038"/>
    <w:uiPriority w:val="39"/>
    <w:unhideWhenUsed/>
    <w:pPr>
      <w:ind w:left="283" w:right="0" w:firstLine="0"/>
      <w:spacing w:after="57"/>
    </w:pPr>
  </w:style>
  <w:style w:type="paragraph" w:styleId="1029">
    <w:name w:val="toc 3"/>
    <w:basedOn w:val="1038"/>
    <w:next w:val="1038"/>
    <w:uiPriority w:val="39"/>
    <w:unhideWhenUsed/>
    <w:pPr>
      <w:ind w:left="567" w:right="0" w:firstLine="0"/>
      <w:spacing w:after="57"/>
    </w:pPr>
  </w:style>
  <w:style w:type="paragraph" w:styleId="1030">
    <w:name w:val="toc 4"/>
    <w:basedOn w:val="1038"/>
    <w:next w:val="1038"/>
    <w:uiPriority w:val="39"/>
    <w:unhideWhenUsed/>
    <w:pPr>
      <w:ind w:left="850" w:right="0" w:firstLine="0"/>
      <w:spacing w:after="57"/>
    </w:pPr>
  </w:style>
  <w:style w:type="paragraph" w:styleId="1031">
    <w:name w:val="toc 5"/>
    <w:basedOn w:val="1038"/>
    <w:next w:val="1038"/>
    <w:uiPriority w:val="39"/>
    <w:unhideWhenUsed/>
    <w:pPr>
      <w:ind w:left="1134" w:right="0" w:firstLine="0"/>
      <w:spacing w:after="57"/>
    </w:pPr>
  </w:style>
  <w:style w:type="paragraph" w:styleId="1032">
    <w:name w:val="toc 6"/>
    <w:basedOn w:val="1038"/>
    <w:next w:val="1038"/>
    <w:uiPriority w:val="39"/>
    <w:unhideWhenUsed/>
    <w:pPr>
      <w:ind w:left="1417" w:right="0" w:firstLine="0"/>
      <w:spacing w:after="57"/>
    </w:pPr>
  </w:style>
  <w:style w:type="paragraph" w:styleId="1033">
    <w:name w:val="toc 7"/>
    <w:basedOn w:val="1038"/>
    <w:next w:val="1038"/>
    <w:uiPriority w:val="39"/>
    <w:unhideWhenUsed/>
    <w:pPr>
      <w:ind w:left="1701" w:right="0" w:firstLine="0"/>
      <w:spacing w:after="57"/>
    </w:pPr>
  </w:style>
  <w:style w:type="paragraph" w:styleId="1034">
    <w:name w:val="toc 8"/>
    <w:basedOn w:val="1038"/>
    <w:next w:val="1038"/>
    <w:uiPriority w:val="39"/>
    <w:unhideWhenUsed/>
    <w:pPr>
      <w:ind w:left="1984" w:right="0" w:firstLine="0"/>
      <w:spacing w:after="57"/>
    </w:pPr>
  </w:style>
  <w:style w:type="paragraph" w:styleId="1035">
    <w:name w:val="toc 9"/>
    <w:basedOn w:val="1038"/>
    <w:next w:val="1038"/>
    <w:uiPriority w:val="39"/>
    <w:unhideWhenUsed/>
    <w:pPr>
      <w:ind w:left="2268" w:right="0" w:firstLine="0"/>
      <w:spacing w:after="57"/>
    </w:pPr>
  </w:style>
  <w:style w:type="paragraph" w:styleId="1036">
    <w:name w:val="TOC Heading"/>
    <w:uiPriority w:val="39"/>
    <w:unhideWhenUsed/>
  </w:style>
  <w:style w:type="paragraph" w:styleId="1037">
    <w:name w:val="table of figures"/>
    <w:basedOn w:val="1038"/>
    <w:next w:val="1038"/>
    <w:uiPriority w:val="99"/>
    <w:unhideWhenUsed/>
    <w:pPr>
      <w:spacing w:after="0" w:afterAutospacing="0"/>
    </w:pPr>
  </w:style>
  <w:style w:type="paragraph" w:styleId="1038" w:default="1">
    <w:name w:val="Normal"/>
    <w:next w:val="1038"/>
    <w:link w:val="1038"/>
    <w:qFormat/>
    <w:rPr>
      <w:sz w:val="36"/>
      <w:szCs w:val="36"/>
      <w:lang w:val="ru-RU" w:eastAsia="ru-RU" w:bidi="ar-SA"/>
    </w:rPr>
  </w:style>
  <w:style w:type="paragraph" w:styleId="1039">
    <w:name w:val="Заголовок 1,Заголовок 1 Знак1,Заголовок 1 Знак Знак,Заголовок 1 Знак Знак1,Заголовок 1 Знак,Заголовок 1 Знак2,Заголовок 1 Знак Знак2,H1,1,Chapter,Глава,Глава 1,Заголов,1 Знак Знак Знак Знак,1 Знак Знак Знак"/>
    <w:basedOn w:val="1038"/>
    <w:next w:val="1039"/>
    <w:link w:val="1051"/>
    <w:qFormat/>
    <w:pPr>
      <w:spacing w:after="192"/>
      <w:outlineLvl w:val="0"/>
    </w:pPr>
  </w:style>
  <w:style w:type="paragraph" w:styleId="1040">
    <w:name w:val="Заголовок 2,H2,H21,H22,H211,H23,H212,Раздел 2,Numbered text 3,h2"/>
    <w:basedOn w:val="1038"/>
    <w:next w:val="1038"/>
    <w:link w:val="1164"/>
    <w:uiPriority w:val="9"/>
    <w:qFormat/>
    <w:pPr>
      <w:keepNext/>
      <w:spacing w:before="240" w:after="60"/>
      <w:outlineLvl w:val="1"/>
    </w:pPr>
    <w:rPr>
      <w:rFonts w:ascii="Arial" w:hAnsi="Arial"/>
      <w:b/>
      <w:bCs/>
      <w:i/>
      <w:iCs/>
      <w:sz w:val="28"/>
      <w:szCs w:val="28"/>
      <w:lang w:val="en-US" w:eastAsia="en-US"/>
    </w:rPr>
  </w:style>
  <w:style w:type="paragraph" w:styleId="1041">
    <w:name w:val="Заголовок 3,h3 Знак Знак Знак Знак,Heading 3 - old,Заголовок 3 Знак1,Заголовок 3 Знак Знак,h3 Знак Знак Знак Знак Знак Знак,Heading 3 - old Знак Знак"/>
    <w:basedOn w:val="1038"/>
    <w:next w:val="1038"/>
    <w:link w:val="1165"/>
    <w:uiPriority w:val="9"/>
    <w:qFormat/>
    <w:pPr>
      <w:ind w:left="720" w:hanging="720"/>
      <w:keepNext/>
      <w:spacing w:before="120" w:after="120" w:line="360" w:lineRule="auto"/>
      <w:tabs>
        <w:tab w:val="num" w:pos="720" w:leader="none"/>
        <w:tab w:val="left" w:pos="1276" w:leader="none"/>
      </w:tabs>
      <w:outlineLvl w:val="2"/>
    </w:pPr>
    <w:rPr>
      <w:b/>
      <w:color w:val="000000"/>
      <w:sz w:val="27"/>
      <w:szCs w:val="20"/>
      <w:lang w:val="en-US" w:eastAsia="en-US"/>
    </w:rPr>
  </w:style>
  <w:style w:type="paragraph" w:styleId="1042">
    <w:name w:val="Заголовок 4"/>
    <w:basedOn w:val="1038"/>
    <w:next w:val="1038"/>
    <w:link w:val="1167"/>
    <w:uiPriority w:val="9"/>
    <w:qFormat/>
    <w:pPr>
      <w:ind w:left="864" w:hanging="864"/>
      <w:keepNext/>
      <w:spacing w:before="120"/>
      <w:tabs>
        <w:tab w:val="num" w:pos="864" w:leader="none"/>
        <w:tab w:val="left" w:pos="1276" w:leader="none"/>
      </w:tabs>
      <w:outlineLvl w:val="3"/>
    </w:pPr>
    <w:rPr>
      <w:sz w:val="27"/>
      <w:szCs w:val="20"/>
      <w:lang w:val="en-US" w:eastAsia="en-US"/>
    </w:rPr>
  </w:style>
  <w:style w:type="paragraph" w:styleId="1043">
    <w:name w:val="Заголовок 5"/>
    <w:basedOn w:val="1038"/>
    <w:next w:val="1038"/>
    <w:link w:val="1168"/>
    <w:uiPriority w:val="9"/>
    <w:qFormat/>
    <w:pPr>
      <w:ind w:left="1008" w:hanging="1008"/>
      <w:jc w:val="both"/>
      <w:keepNext/>
      <w:tabs>
        <w:tab w:val="num" w:pos="1008" w:leader="none"/>
      </w:tabs>
      <w:outlineLvl w:val="4"/>
    </w:pPr>
    <w:rPr>
      <w:sz w:val="28"/>
      <w:szCs w:val="24"/>
      <w:lang w:val="en-US" w:eastAsia="en-US"/>
    </w:rPr>
  </w:style>
  <w:style w:type="paragraph" w:styleId="1044">
    <w:name w:val="Заголовок 6"/>
    <w:basedOn w:val="1038"/>
    <w:next w:val="1038"/>
    <w:link w:val="1052"/>
    <w:uiPriority w:val="9"/>
    <w:qFormat/>
    <w:pPr>
      <w:spacing w:before="240" w:after="60"/>
      <w:outlineLvl w:val="5"/>
    </w:pPr>
    <w:rPr>
      <w:b/>
      <w:bCs/>
      <w:sz w:val="22"/>
      <w:szCs w:val="22"/>
      <w:lang w:val="en-US" w:eastAsia="en-US"/>
    </w:rPr>
  </w:style>
  <w:style w:type="paragraph" w:styleId="1045">
    <w:name w:val="Заголовок 7"/>
    <w:basedOn w:val="1038"/>
    <w:next w:val="1038"/>
    <w:link w:val="1169"/>
    <w:uiPriority w:val="9"/>
    <w:qFormat/>
    <w:pPr>
      <w:ind w:left="1296" w:right="283" w:hanging="1296"/>
      <w:jc w:val="center"/>
      <w:keepNext/>
      <w:spacing w:before="120" w:line="288" w:lineRule="auto"/>
      <w:tabs>
        <w:tab w:val="left" w:pos="567" w:leader="none"/>
        <w:tab w:val="num" w:pos="1296" w:leader="none"/>
        <w:tab w:val="left" w:pos="1424" w:leader="none"/>
        <w:tab w:val="left" w:pos="2471" w:leader="none"/>
        <w:tab w:val="left" w:pos="3288" w:leader="none"/>
        <w:tab w:val="left" w:pos="13476" w:leader="none"/>
      </w:tabs>
      <w:outlineLvl w:val="6"/>
    </w:pPr>
    <w:rPr>
      <w:b/>
      <w:bCs/>
      <w:color w:val="ff0000"/>
      <w:szCs w:val="28"/>
      <w:u w:val="single"/>
      <w:lang w:val="en-US" w:eastAsia="en-US"/>
    </w:rPr>
  </w:style>
  <w:style w:type="paragraph" w:styleId="1046">
    <w:name w:val="Заголовок 8"/>
    <w:basedOn w:val="1038"/>
    <w:next w:val="1038"/>
    <w:link w:val="1170"/>
    <w:uiPriority w:val="9"/>
    <w:qFormat/>
    <w:pPr>
      <w:ind w:left="1440" w:hanging="1440"/>
      <w:jc w:val="both"/>
      <w:keepNext/>
      <w:tabs>
        <w:tab w:val="left" w:pos="1276" w:leader="none"/>
        <w:tab w:val="num" w:pos="1440" w:leader="none"/>
      </w:tabs>
      <w:outlineLvl w:val="7"/>
    </w:pPr>
    <w:rPr>
      <w:color w:val="333399"/>
      <w:sz w:val="28"/>
      <w:szCs w:val="28"/>
      <w:lang w:val="en-US" w:eastAsia="en-US"/>
    </w:rPr>
  </w:style>
  <w:style w:type="paragraph" w:styleId="1047">
    <w:name w:val="Заголовок 9,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1038"/>
    <w:next w:val="1038"/>
    <w:link w:val="1171"/>
    <w:uiPriority w:val="9"/>
    <w:qFormat/>
    <w:pPr>
      <w:ind w:left="1584" w:hanging="1584"/>
      <w:jc w:val="center"/>
      <w:keepNext/>
      <w:tabs>
        <w:tab w:val="left" w:pos="1276" w:leader="none"/>
        <w:tab w:val="num" w:pos="1584" w:leader="none"/>
      </w:tabs>
      <w:outlineLvl w:val="8"/>
    </w:pPr>
    <w:rPr>
      <w:b/>
      <w:color w:val="ff0000"/>
      <w:sz w:val="27"/>
      <w:szCs w:val="20"/>
      <w:lang w:val="en-US" w:eastAsia="en-US"/>
    </w:rPr>
  </w:style>
  <w:style w:type="character" w:styleId="1048">
    <w:name w:val="Основной шрифт абзаца"/>
    <w:next w:val="1048"/>
    <w:link w:val="1038"/>
    <w:semiHidden/>
  </w:style>
  <w:style w:type="table" w:styleId="1049">
    <w:name w:val="Обычная таблица"/>
    <w:next w:val="1049"/>
    <w:link w:val="1038"/>
    <w:semiHidden/>
    <w:tblPr/>
  </w:style>
  <w:style w:type="numbering" w:styleId="1050">
    <w:name w:val="Нет списка"/>
    <w:next w:val="1050"/>
    <w:link w:val="1038"/>
    <w:uiPriority w:val="99"/>
    <w:semiHidden/>
  </w:style>
  <w:style w:type="character" w:styleId="1051">
    <w:name w:val="Заголовок 1 Знак3,Заголовок 1 Знак1 Знак,Заголовок 1 Знак Знак Знак,Заголовок 1 Знак Знак1 Знак,Заголовок 1 Знак Знак3,Заголовок 1 Знак2 Знак,Заголовок 1 Знак Знак2 Знак,H1 Знак,1 Знак,Chapter Знак,Глава Знак,Глава 1 Знак,Заголов Знак"/>
    <w:next w:val="1051"/>
    <w:link w:val="1039"/>
    <w:rPr>
      <w:sz w:val="36"/>
      <w:szCs w:val="36"/>
      <w:lang w:val="ru-RU" w:eastAsia="ru-RU" w:bidi="ar-SA"/>
    </w:rPr>
  </w:style>
  <w:style w:type="character" w:styleId="1052">
    <w:name w:val="Заголовок 6 Знак"/>
    <w:next w:val="1052"/>
    <w:link w:val="1044"/>
    <w:uiPriority w:val="9"/>
    <w:rPr>
      <w:b/>
      <w:bCs/>
      <w:sz w:val="22"/>
      <w:szCs w:val="22"/>
    </w:rPr>
  </w:style>
  <w:style w:type="paragraph" w:styleId="1053">
    <w:name w:val="Знак Знак2 Char Char Знак Знак Char Char Знак Знак Char Char Знак Знак Char Char Знак Знак Char Char Знак Знак Char Char Знак Знак Char Char Знак Знак Char Char"/>
    <w:basedOn w:val="1038"/>
    <w:next w:val="1053"/>
    <w:link w:val="1038"/>
    <w:pPr>
      <w:spacing w:before="100" w:beforeAutospacing="1" w:after="100" w:afterAutospacing="1"/>
    </w:pPr>
    <w:rPr>
      <w:rFonts w:ascii="Tahoma" w:hAnsi="Tahoma"/>
      <w:sz w:val="20"/>
      <w:szCs w:val="20"/>
      <w:lang w:val="en-US" w:eastAsia="en-US"/>
    </w:rPr>
  </w:style>
  <w:style w:type="paragraph" w:styleId="1054">
    <w:name w:val=" Знак Знак Знак Знак"/>
    <w:basedOn w:val="1038"/>
    <w:next w:val="1054"/>
    <w:link w:val="1038"/>
    <w:pPr>
      <w:spacing w:before="100" w:beforeAutospacing="1" w:after="100" w:afterAutospacing="1"/>
    </w:pPr>
    <w:rPr>
      <w:rFonts w:ascii="Tahoma" w:hAnsi="Tahoma"/>
      <w:sz w:val="20"/>
      <w:szCs w:val="20"/>
      <w:lang w:val="en-US" w:eastAsia="en-US"/>
    </w:rPr>
  </w:style>
  <w:style w:type="table" w:styleId="1055">
    <w:name w:val="Сетка таблицы"/>
    <w:basedOn w:val="1049"/>
    <w:next w:val="1055"/>
    <w:link w:val="1038"/>
    <w:uiPriority w:val="59"/>
    <w:tblPr/>
  </w:style>
  <w:style w:type="character" w:styleId="1056">
    <w:name w:val="Гиперссылка"/>
    <w:next w:val="1056"/>
    <w:link w:val="1038"/>
    <w:uiPriority w:val="99"/>
    <w:rPr>
      <w:color w:val="0000ff"/>
      <w:u w:val="single"/>
    </w:rPr>
  </w:style>
  <w:style w:type="paragraph" w:styleId="1057">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basedOn w:val="1038"/>
    <w:next w:val="1057"/>
    <w:link w:val="1566"/>
    <w:qFormat/>
    <w:pPr>
      <w:spacing w:before="100" w:beforeAutospacing="1" w:after="100" w:afterAutospacing="1"/>
    </w:pPr>
    <w:rPr>
      <w:sz w:val="24"/>
      <w:szCs w:val="24"/>
      <w:lang w:val="en-US" w:eastAsia="en-US"/>
    </w:rPr>
  </w:style>
  <w:style w:type="paragraph" w:styleId="1058">
    <w:name w:val="Верхний колонтитул,Знак8"/>
    <w:basedOn w:val="1038"/>
    <w:next w:val="1058"/>
    <w:link w:val="1059"/>
    <w:uiPriority w:val="99"/>
    <w:pPr>
      <w:tabs>
        <w:tab w:val="center" w:pos="4677" w:leader="none"/>
        <w:tab w:val="right" w:pos="9355" w:leader="none"/>
      </w:tabs>
    </w:pPr>
    <w:rPr>
      <w:lang w:val="en-US" w:eastAsia="en-US"/>
    </w:rPr>
  </w:style>
  <w:style w:type="character" w:styleId="1059">
    <w:name w:val="Верхний колонтитул Знак,Знак8 Знак"/>
    <w:next w:val="1059"/>
    <w:link w:val="1058"/>
    <w:uiPriority w:val="99"/>
    <w:rPr>
      <w:sz w:val="36"/>
      <w:szCs w:val="36"/>
    </w:rPr>
  </w:style>
  <w:style w:type="paragraph" w:styleId="1060">
    <w:name w:val="Нижний колонтитул"/>
    <w:basedOn w:val="1038"/>
    <w:next w:val="1060"/>
    <w:link w:val="1061"/>
    <w:uiPriority w:val="99"/>
    <w:pPr>
      <w:tabs>
        <w:tab w:val="center" w:pos="4677" w:leader="none"/>
        <w:tab w:val="right" w:pos="9355" w:leader="none"/>
      </w:tabs>
    </w:pPr>
    <w:rPr>
      <w:lang w:val="en-US" w:eastAsia="en-US"/>
    </w:rPr>
  </w:style>
  <w:style w:type="character" w:styleId="1061">
    <w:name w:val="Нижний колонтитул Знак"/>
    <w:next w:val="1061"/>
    <w:link w:val="1060"/>
    <w:uiPriority w:val="99"/>
    <w:rPr>
      <w:sz w:val="36"/>
      <w:szCs w:val="36"/>
    </w:rPr>
  </w:style>
  <w:style w:type="character" w:styleId="1062">
    <w:name w:val="Номер страницы"/>
    <w:basedOn w:val="1048"/>
    <w:next w:val="1062"/>
    <w:link w:val="1038"/>
    <w:uiPriority w:val="99"/>
  </w:style>
  <w:style w:type="paragraph" w:styleId="1063">
    <w:name w:val="Основной текст с отступом"/>
    <w:basedOn w:val="1038"/>
    <w:next w:val="1063"/>
    <w:link w:val="1064"/>
    <w:pPr>
      <w:ind w:firstLine="709"/>
      <w:jc w:val="both"/>
    </w:pPr>
    <w:rPr>
      <w:rFonts w:ascii="Arial" w:hAnsi="Arial"/>
      <w:sz w:val="24"/>
      <w:szCs w:val="20"/>
    </w:rPr>
  </w:style>
  <w:style w:type="character" w:styleId="1064">
    <w:name w:val="Основной текст с отступом Знак"/>
    <w:next w:val="1064"/>
    <w:link w:val="1063"/>
    <w:rPr>
      <w:rFonts w:ascii="Arial" w:hAnsi="Arial"/>
      <w:sz w:val="24"/>
      <w:lang w:val="ru-RU" w:eastAsia="ru-RU" w:bidi="ar-SA"/>
    </w:rPr>
  </w:style>
  <w:style w:type="paragraph" w:styleId="1065">
    <w:name w:val="Основной текст,body text,body text Знак,body text Знак Знак,bt, ändrad,ändrad,body text1,bt1,body text2,bt2,body text11,bt11,body text3,bt3,paragraph 2,paragraph 21,EHPT,Body Text2,b,Body Text level 2,Знак Знак Знак1,Знак1 Знак1,Список 1"/>
    <w:basedOn w:val="1038"/>
    <w:next w:val="1065"/>
    <w:link w:val="1066"/>
    <w:pPr>
      <w:spacing w:after="120"/>
    </w:pPr>
  </w:style>
  <w:style w:type="character" w:styleId="1066">
    <w:name w:val="Основной текст Знак,body text Знак2,body text Знак Знак2,body text Знак Знак Знак1,bt Знак1, ändrad Знак1,ändrad Знак1,body text1 Знак1,bt1 Знак1,body text2 Знак1,bt2 Знак1,body text11 Знак1,bt11 Знак1,body text3 Знак1,bt3 Знак1,paragraph 2 Знак1"/>
    <w:next w:val="1066"/>
    <w:link w:val="1065"/>
    <w:rPr>
      <w:sz w:val="36"/>
      <w:szCs w:val="36"/>
      <w:lang w:val="ru-RU" w:eastAsia="ru-RU" w:bidi="ar-SA"/>
    </w:rPr>
  </w:style>
  <w:style w:type="paragraph" w:styleId="1067">
    <w:name w:val="Текст сноски,Знак21,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1038"/>
    <w:next w:val="1067"/>
    <w:link w:val="1068"/>
    <w:uiPriority w:val="99"/>
    <w:pPr>
      <w:ind w:firstLine="709"/>
    </w:pPr>
    <w:rPr>
      <w:sz w:val="28"/>
      <w:szCs w:val="28"/>
      <w:vertAlign w:val="superscript"/>
      <w:lang w:val="en-US" w:eastAsia="en-US"/>
    </w:rPr>
  </w:style>
  <w:style w:type="character" w:styleId="1068">
    <w:name w:val="Текст сноски Знак,Знак21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Знак11 Знак,Знак15 Знак"/>
    <w:next w:val="1068"/>
    <w:link w:val="1067"/>
    <w:rPr>
      <w:sz w:val="28"/>
      <w:szCs w:val="28"/>
      <w:vertAlign w:val="superscript"/>
    </w:rPr>
  </w:style>
  <w:style w:type="character" w:styleId="1069">
    <w:name w:val="Знак сноски,fr,Used by Word for Help footnote symbols,SUPERS"/>
    <w:next w:val="1069"/>
    <w:link w:val="1038"/>
    <w:uiPriority w:val="99"/>
    <w:rPr>
      <w:sz w:val="26"/>
      <w:szCs w:val="26"/>
      <w:vertAlign w:val="superscript"/>
    </w:rPr>
  </w:style>
  <w:style w:type="character" w:styleId="1070">
    <w:name w:val=" Знак Знак1"/>
    <w:next w:val="1070"/>
    <w:link w:val="1038"/>
    <w:rPr>
      <w:sz w:val="36"/>
      <w:szCs w:val="36"/>
    </w:rPr>
  </w:style>
  <w:style w:type="paragraph" w:styleId="1071">
    <w:name w:val="ConsPlusNormal"/>
    <w:next w:val="1071"/>
    <w:link w:val="1412"/>
    <w:uiPriority w:val="99"/>
    <w:qFormat/>
    <w:pPr>
      <w:ind w:firstLine="720"/>
      <w:widowControl w:val="off"/>
    </w:pPr>
    <w:rPr>
      <w:rFonts w:ascii="Arial" w:hAnsi="Arial" w:cs="Arial"/>
      <w:lang w:val="ru-RU" w:eastAsia="ru-RU" w:bidi="ar-SA"/>
    </w:rPr>
  </w:style>
  <w:style w:type="paragraph" w:styleId="1072">
    <w:name w:val="Plain Text2"/>
    <w:basedOn w:val="1038"/>
    <w:next w:val="1072"/>
    <w:link w:val="1038"/>
    <w:pPr>
      <w:jc w:val="both"/>
    </w:pPr>
    <w:rPr>
      <w:rFonts w:ascii="Courier New" w:hAnsi="Courier New"/>
      <w:sz w:val="20"/>
      <w:szCs w:val="20"/>
    </w:rPr>
  </w:style>
  <w:style w:type="paragraph" w:styleId="1073">
    <w:name w:val="Body Text 23"/>
    <w:basedOn w:val="1038"/>
    <w:next w:val="1073"/>
    <w:link w:val="1074"/>
    <w:pPr>
      <w:ind w:firstLine="720"/>
      <w:jc w:val="both"/>
    </w:pPr>
    <w:rPr>
      <w:sz w:val="24"/>
      <w:szCs w:val="20"/>
    </w:rPr>
  </w:style>
  <w:style w:type="character" w:styleId="1074">
    <w:name w:val="Body Text 2 Знак"/>
    <w:next w:val="1074"/>
    <w:link w:val="1073"/>
    <w:rPr>
      <w:sz w:val="24"/>
      <w:lang w:val="ru-RU" w:eastAsia="ru-RU" w:bidi="ar-SA"/>
    </w:rPr>
  </w:style>
  <w:style w:type="paragraph" w:styleId="1075">
    <w:name w:val="Знак Знак Знак Знак"/>
    <w:basedOn w:val="1038"/>
    <w:next w:val="1075"/>
    <w:link w:val="1038"/>
    <w:pPr>
      <w:spacing w:before="100" w:beforeAutospacing="1" w:after="100" w:afterAutospacing="1"/>
    </w:pPr>
    <w:rPr>
      <w:rFonts w:ascii="Tahoma" w:hAnsi="Tahoma"/>
      <w:sz w:val="20"/>
      <w:szCs w:val="20"/>
      <w:lang w:val="en-US" w:eastAsia="en-US"/>
    </w:rPr>
  </w:style>
  <w:style w:type="paragraph" w:styleId="1076">
    <w:name w:val=" Знак1"/>
    <w:basedOn w:val="1038"/>
    <w:next w:val="1076"/>
    <w:link w:val="1048"/>
    <w:pPr>
      <w:spacing w:after="160" w:line="240" w:lineRule="exact"/>
    </w:pPr>
    <w:rPr>
      <w:rFonts w:ascii="Verdana" w:hAnsi="Verdana"/>
      <w:sz w:val="24"/>
      <w:szCs w:val="24"/>
      <w:lang w:val="en-US" w:eastAsia="en-US"/>
    </w:rPr>
  </w:style>
  <w:style w:type="paragraph" w:styleId="1077">
    <w:name w:val="Основной текст 2"/>
    <w:basedOn w:val="1038"/>
    <w:next w:val="1077"/>
    <w:link w:val="1078"/>
    <w:uiPriority w:val="99"/>
    <w:pPr>
      <w:spacing w:after="120" w:line="480" w:lineRule="auto"/>
    </w:pPr>
  </w:style>
  <w:style w:type="character" w:styleId="1078">
    <w:name w:val="Основной текст 2 Знак"/>
    <w:next w:val="1078"/>
    <w:link w:val="1077"/>
    <w:uiPriority w:val="99"/>
    <w:rPr>
      <w:sz w:val="36"/>
      <w:szCs w:val="36"/>
      <w:lang w:val="ru-RU" w:eastAsia="ru-RU" w:bidi="ar-SA"/>
    </w:rPr>
  </w:style>
  <w:style w:type="paragraph" w:styleId="1079">
    <w:name w:val="Нормальный"/>
    <w:next w:val="1079"/>
    <w:link w:val="1038"/>
    <w:uiPriority w:val="99"/>
    <w:pPr>
      <w:widowControl w:val="off"/>
    </w:pPr>
    <w:rPr>
      <w:lang w:val="ru-RU" w:eastAsia="ru-RU" w:bidi="ar-SA"/>
    </w:rPr>
  </w:style>
  <w:style w:type="paragraph" w:styleId="1080">
    <w:name w:val="Body Text 21"/>
    <w:basedOn w:val="1038"/>
    <w:next w:val="1080"/>
    <w:link w:val="1038"/>
    <w:pPr>
      <w:jc w:val="center"/>
    </w:pPr>
    <w:rPr>
      <w:sz w:val="24"/>
      <w:szCs w:val="20"/>
    </w:rPr>
  </w:style>
  <w:style w:type="paragraph" w:styleId="1081">
    <w:name w:val="Ii?iaeuiue"/>
    <w:next w:val="1081"/>
    <w:link w:val="1038"/>
    <w:pPr>
      <w:widowControl w:val="off"/>
    </w:pPr>
    <w:rPr>
      <w:lang w:val="ru-RU" w:eastAsia="ru-RU" w:bidi="ar-SA"/>
    </w:rPr>
  </w:style>
  <w:style w:type="paragraph" w:styleId="1082">
    <w:name w:val="Стиль Контракт"/>
    <w:basedOn w:val="1063"/>
    <w:next w:val="1082"/>
    <w:link w:val="1083"/>
    <w:qFormat/>
    <w:pPr>
      <w:spacing w:after="120" w:line="312" w:lineRule="auto"/>
      <w:tabs>
        <w:tab w:val="left" w:pos="720" w:leader="none"/>
      </w:tabs>
    </w:pPr>
    <w:rPr>
      <w:rFonts w:ascii="Times New Roman" w:hAnsi="Times New Roman"/>
      <w:sz w:val="27"/>
      <w:szCs w:val="27"/>
    </w:rPr>
  </w:style>
  <w:style w:type="character" w:styleId="1083">
    <w:name w:val="Стиль Контракт Знак"/>
    <w:next w:val="1083"/>
    <w:link w:val="1082"/>
    <w:rPr>
      <w:sz w:val="27"/>
      <w:szCs w:val="27"/>
      <w:lang w:val="ru-RU" w:eastAsia="ru-RU" w:bidi="ar-SA"/>
    </w:rPr>
  </w:style>
  <w:style w:type="paragraph" w:styleId="1084">
    <w:name w:val="Название"/>
    <w:basedOn w:val="1038"/>
    <w:next w:val="1038"/>
    <w:link w:val="1085"/>
    <w:qFormat/>
    <w:pPr>
      <w:ind w:firstLine="709"/>
      <w:jc w:val="center"/>
      <w:keepNext/>
      <w:spacing w:line="312" w:lineRule="auto"/>
    </w:pPr>
    <w:rPr>
      <w:b/>
      <w:iCs/>
      <w:sz w:val="28"/>
      <w:szCs w:val="28"/>
      <w:lang w:val="en-US" w:eastAsia="en-US"/>
    </w:rPr>
  </w:style>
  <w:style w:type="character" w:styleId="1085">
    <w:name w:val="Название Знак"/>
    <w:next w:val="1085"/>
    <w:link w:val="1084"/>
    <w:rPr>
      <w:b/>
      <w:iCs/>
      <w:sz w:val="28"/>
      <w:szCs w:val="28"/>
    </w:rPr>
  </w:style>
  <w:style w:type="paragraph" w:styleId="1086">
    <w:name w:val="Normal3"/>
    <w:next w:val="1086"/>
    <w:link w:val="1038"/>
    <w:rPr>
      <w:lang w:val="ru-RU" w:eastAsia="ru-RU" w:bidi="ar-SA"/>
    </w:rPr>
  </w:style>
  <w:style w:type="paragraph" w:styleId="1087">
    <w:name w:val="Основной текст 3"/>
    <w:basedOn w:val="1038"/>
    <w:next w:val="1087"/>
    <w:link w:val="1088"/>
    <w:uiPriority w:val="99"/>
    <w:pPr>
      <w:spacing w:after="120"/>
    </w:pPr>
    <w:rPr>
      <w:sz w:val="16"/>
      <w:szCs w:val="16"/>
    </w:rPr>
  </w:style>
  <w:style w:type="character" w:styleId="1088">
    <w:name w:val="Основной текст 3 Знак"/>
    <w:next w:val="1088"/>
    <w:link w:val="1087"/>
    <w:uiPriority w:val="99"/>
    <w:rPr>
      <w:sz w:val="16"/>
      <w:szCs w:val="16"/>
      <w:lang w:val="ru-RU" w:eastAsia="ru-RU" w:bidi="ar-SA"/>
    </w:rPr>
  </w:style>
  <w:style w:type="character" w:styleId="1089">
    <w:name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EHPT Знак,b Знак"/>
    <w:next w:val="1089"/>
    <w:link w:val="1038"/>
    <w:rPr>
      <w:sz w:val="36"/>
      <w:szCs w:val="36"/>
      <w:lang w:val="ru-RU" w:eastAsia="ru-RU" w:bidi="ar-SA"/>
    </w:rPr>
  </w:style>
  <w:style w:type="paragraph" w:styleId="1090">
    <w:name w:val="Краткий обратный адрес"/>
    <w:basedOn w:val="1038"/>
    <w:next w:val="1090"/>
    <w:link w:val="1038"/>
    <w:rPr>
      <w:sz w:val="24"/>
      <w:szCs w:val="24"/>
    </w:rPr>
  </w:style>
  <w:style w:type="paragraph" w:styleId="1091">
    <w:name w:val="заголовок 11"/>
    <w:basedOn w:val="1038"/>
    <w:next w:val="1038"/>
    <w:link w:val="1038"/>
    <w:uiPriority w:val="99"/>
    <w:pPr>
      <w:jc w:val="center"/>
      <w:keepNext/>
    </w:pPr>
    <w:rPr>
      <w:sz w:val="24"/>
      <w:szCs w:val="20"/>
    </w:rPr>
  </w:style>
  <w:style w:type="character" w:styleId="1092">
    <w:name w:val=" Знак Знак"/>
    <w:next w:val="1092"/>
    <w:link w:val="1038"/>
    <w:rPr>
      <w:sz w:val="36"/>
      <w:szCs w:val="36"/>
      <w:lang w:val="ru-RU" w:eastAsia="ru-RU" w:bidi="ar-SA"/>
    </w:rPr>
  </w:style>
  <w:style w:type="paragraph" w:styleId="1093">
    <w:name w:val="Обычный + 14 пт"/>
    <w:basedOn w:val="1038"/>
    <w:next w:val="1093"/>
    <w:link w:val="1094"/>
    <w:pPr>
      <w:numPr>
        <w:ilvl w:val="2"/>
        <w:numId w:val="1"/>
      </w:numPr>
      <w:shd w:val="clear" w:color="auto" w:fill="ffffff"/>
    </w:pPr>
    <w:rPr>
      <w:i/>
      <w:iCs/>
      <w:sz w:val="28"/>
      <w:szCs w:val="28"/>
      <w:lang w:val="en-US" w:eastAsia="en-US"/>
    </w:rPr>
  </w:style>
  <w:style w:type="character" w:styleId="1094">
    <w:name w:val="Обычный + 14 пт Знак"/>
    <w:next w:val="1094"/>
    <w:link w:val="1093"/>
    <w:rPr>
      <w:i/>
      <w:iCs/>
      <w:sz w:val="28"/>
      <w:szCs w:val="28"/>
      <w:shd w:val="clear" w:color="auto" w:fill="ffffff"/>
      <w:lang w:val="en-US" w:eastAsia="en-US"/>
    </w:rPr>
  </w:style>
  <w:style w:type="paragraph" w:styleId="1095">
    <w:name w:val="Текст"/>
    <w:basedOn w:val="1038"/>
    <w:next w:val="1095"/>
    <w:link w:val="1176"/>
    <w:rPr>
      <w:rFonts w:ascii="Courier New" w:hAnsi="Courier New"/>
      <w:sz w:val="20"/>
      <w:szCs w:val="20"/>
      <w:lang w:val="en-US" w:eastAsia="en-US"/>
    </w:rPr>
  </w:style>
  <w:style w:type="character" w:styleId="1096">
    <w:name w:val=" Знак Знак3"/>
    <w:next w:val="1096"/>
    <w:link w:val="1038"/>
    <w:rPr>
      <w:rFonts w:ascii="Arial" w:hAnsi="Arial"/>
      <w:sz w:val="24"/>
      <w:lang w:val="ru-RU" w:eastAsia="ru-RU" w:bidi="ar-SA"/>
    </w:rPr>
  </w:style>
  <w:style w:type="paragraph" w:styleId="1097">
    <w:name w:val="Основной текст с отступом 2, Знак,Знак"/>
    <w:basedOn w:val="1038"/>
    <w:next w:val="1097"/>
    <w:link w:val="1175"/>
    <w:pPr>
      <w:ind w:left="283"/>
      <w:spacing w:after="120" w:line="480" w:lineRule="auto"/>
    </w:pPr>
    <w:rPr>
      <w:lang w:val="en-US" w:eastAsia="en-US"/>
    </w:rPr>
  </w:style>
  <w:style w:type="paragraph" w:styleId="1098">
    <w:name w:val="Основной текст с отступом 3"/>
    <w:basedOn w:val="1038"/>
    <w:next w:val="1098"/>
    <w:link w:val="1099"/>
    <w:uiPriority w:val="99"/>
    <w:pPr>
      <w:ind w:left="283"/>
      <w:spacing w:after="120"/>
    </w:pPr>
    <w:rPr>
      <w:sz w:val="16"/>
      <w:szCs w:val="16"/>
      <w:lang w:val="en-US" w:eastAsia="en-US"/>
    </w:rPr>
  </w:style>
  <w:style w:type="character" w:styleId="1099">
    <w:name w:val="Основной текст с отступом 3 Знак"/>
    <w:next w:val="1099"/>
    <w:link w:val="1098"/>
    <w:uiPriority w:val="99"/>
    <w:rPr>
      <w:sz w:val="16"/>
      <w:szCs w:val="16"/>
    </w:rPr>
  </w:style>
  <w:style w:type="paragraph" w:styleId="1100">
    <w:name w:val="Текст выноски"/>
    <w:basedOn w:val="1038"/>
    <w:next w:val="1100"/>
    <w:link w:val="1177"/>
    <w:uiPriority w:val="99"/>
    <w:rPr>
      <w:rFonts w:ascii="Tahoma" w:hAnsi="Tahoma"/>
      <w:sz w:val="16"/>
      <w:szCs w:val="16"/>
      <w:lang w:val="en-US" w:eastAsia="en-US"/>
    </w:rPr>
  </w:style>
  <w:style w:type="paragraph" w:styleId="1101">
    <w:name w:val="Без интервала"/>
    <w:next w:val="1101"/>
    <w:link w:val="1038"/>
    <w:qFormat/>
    <w:rPr>
      <w:rFonts w:ascii="Calibri" w:hAnsi="Calibri"/>
      <w:sz w:val="22"/>
      <w:szCs w:val="22"/>
      <w:lang w:val="ru-RU" w:eastAsia="ru-RU" w:bidi="ar-SA"/>
    </w:rPr>
  </w:style>
  <w:style w:type="character" w:styleId="1102">
    <w:name w:val="Выделение"/>
    <w:next w:val="1102"/>
    <w:link w:val="1038"/>
    <w:uiPriority w:val="20"/>
    <w:rPr>
      <w:i/>
      <w:iCs/>
    </w:rPr>
  </w:style>
  <w:style w:type="paragraph" w:styleId="1103">
    <w:name w:val="Контракт"/>
    <w:basedOn w:val="1079"/>
    <w:next w:val="1103"/>
    <w:link w:val="1038"/>
    <w:qFormat/>
    <w:pPr>
      <w:ind w:firstLine="709"/>
      <w:jc w:val="both"/>
      <w:spacing w:line="360" w:lineRule="auto"/>
      <w:widowControl/>
    </w:pPr>
    <w:rPr>
      <w:sz w:val="27"/>
      <w:szCs w:val="27"/>
    </w:rPr>
  </w:style>
  <w:style w:type="paragraph" w:styleId="1104">
    <w:name w:val="текст сноски"/>
    <w:basedOn w:val="1038"/>
    <w:next w:val="1104"/>
    <w:link w:val="1038"/>
    <w:rPr>
      <w:sz w:val="20"/>
      <w:szCs w:val="20"/>
    </w:rPr>
  </w:style>
  <w:style w:type="paragraph" w:styleId="1105">
    <w:name w:val="Обычный отступ"/>
    <w:basedOn w:val="1038"/>
    <w:next w:val="1105"/>
    <w:link w:val="1038"/>
    <w:pPr>
      <w:ind w:firstLine="567"/>
      <w:jc w:val="both"/>
      <w:spacing w:line="360" w:lineRule="auto"/>
    </w:pPr>
    <w:rPr>
      <w:sz w:val="28"/>
      <w:szCs w:val="20"/>
    </w:rPr>
  </w:style>
  <w:style w:type="paragraph" w:styleId="1106">
    <w:name w:val="FR1"/>
    <w:next w:val="1106"/>
    <w:link w:val="1038"/>
    <w:pPr>
      <w:jc w:val="center"/>
      <w:widowControl w:val="off"/>
    </w:pPr>
    <w:rPr>
      <w:rFonts w:ascii="Arial" w:hAnsi="Arial"/>
      <w:sz w:val="18"/>
      <w:lang w:val="ru-RU" w:eastAsia="ru-RU" w:bidi="ar-SA"/>
    </w:rPr>
  </w:style>
  <w:style w:type="paragraph" w:styleId="1107">
    <w:name w:val="ConsNonformat"/>
    <w:next w:val="1107"/>
    <w:link w:val="1038"/>
    <w:pPr>
      <w:ind w:right="19772"/>
      <w:widowControl w:val="off"/>
    </w:pPr>
    <w:rPr>
      <w:rFonts w:ascii="Courier New" w:hAnsi="Courier New" w:cs="Courier New"/>
      <w:lang w:val="ru-RU" w:eastAsia="ru-RU" w:bidi="ar-SA"/>
    </w:rPr>
  </w:style>
  <w:style w:type="paragraph" w:styleId="1108">
    <w:name w:val="ConsTitle"/>
    <w:next w:val="1108"/>
    <w:link w:val="1038"/>
    <w:pPr>
      <w:ind w:right="19772"/>
      <w:widowControl w:val="off"/>
    </w:pPr>
    <w:rPr>
      <w:rFonts w:ascii="Arial" w:hAnsi="Arial" w:cs="Arial"/>
      <w:b/>
      <w:bCs/>
      <w:sz w:val="16"/>
      <w:szCs w:val="16"/>
      <w:lang w:val="ru-RU" w:eastAsia="ru-RU" w:bidi="ar-SA"/>
    </w:rPr>
  </w:style>
  <w:style w:type="paragraph" w:styleId="1109">
    <w:name w:val="ConsNormal"/>
    <w:next w:val="1109"/>
    <w:link w:val="1563"/>
    <w:pPr>
      <w:ind w:right="19772" w:firstLine="720"/>
      <w:widowControl w:val="off"/>
    </w:pPr>
    <w:rPr>
      <w:rFonts w:ascii="Arial" w:hAnsi="Arial" w:cs="Arial"/>
      <w:lang w:val="ru-RU" w:eastAsia="ru-RU" w:bidi="ar-SA"/>
    </w:rPr>
  </w:style>
  <w:style w:type="paragraph" w:styleId="1110">
    <w:name w:val="ConsCell"/>
    <w:next w:val="1110"/>
    <w:link w:val="1038"/>
    <w:pPr>
      <w:ind w:right="19772"/>
      <w:widowControl w:val="off"/>
    </w:pPr>
    <w:rPr>
      <w:rFonts w:ascii="Arial" w:hAnsi="Arial" w:cs="Arial"/>
      <w:lang w:val="ru-RU" w:eastAsia="ru-RU" w:bidi="ar-SA"/>
    </w:rPr>
  </w:style>
  <w:style w:type="paragraph" w:styleId="1111">
    <w:name w:val="Normal1"/>
    <w:next w:val="1111"/>
    <w:link w:val="1038"/>
    <w:pPr>
      <w:widowControl w:val="off"/>
    </w:pPr>
    <w:rPr>
      <w:lang w:val="ru-RU" w:eastAsia="ru-RU" w:bidi="ar-SA"/>
    </w:rPr>
  </w:style>
  <w:style w:type="paragraph" w:styleId="1112">
    <w:name w:val="Body Text Indent 21"/>
    <w:basedOn w:val="1111"/>
    <w:next w:val="1112"/>
    <w:link w:val="1038"/>
    <w:pPr>
      <w:ind w:firstLine="709"/>
    </w:pPr>
    <w:rPr>
      <w:sz w:val="27"/>
    </w:rPr>
  </w:style>
  <w:style w:type="paragraph" w:styleId="1113">
    <w:name w:val="Body Text Indent 31"/>
    <w:basedOn w:val="1111"/>
    <w:next w:val="1113"/>
    <w:link w:val="1038"/>
    <w:pPr>
      <w:ind w:left="1276" w:hanging="567"/>
    </w:pPr>
    <w:rPr>
      <w:sz w:val="27"/>
    </w:rPr>
  </w:style>
  <w:style w:type="paragraph" w:styleId="1114">
    <w:name w:val="Название объекта"/>
    <w:basedOn w:val="1038"/>
    <w:next w:val="1038"/>
    <w:link w:val="1038"/>
    <w:uiPriority w:val="35"/>
    <w:qFormat/>
    <w:pPr>
      <w:ind w:right="283" w:firstLine="567"/>
      <w:jc w:val="center"/>
      <w:spacing w:before="120" w:line="288" w:lineRule="auto"/>
      <w:tabs>
        <w:tab w:val="left" w:pos="567" w:leader="none"/>
        <w:tab w:val="left" w:pos="1424" w:leader="none"/>
        <w:tab w:val="left" w:pos="2471" w:leader="none"/>
        <w:tab w:val="left" w:pos="3288" w:leader="none"/>
        <w:tab w:val="left" w:pos="13476" w:leader="none"/>
      </w:tabs>
    </w:pPr>
    <w:rPr>
      <w:b/>
      <w:bCs/>
      <w:color w:val="ff0000"/>
      <w:sz w:val="28"/>
      <w:szCs w:val="28"/>
      <w:u w:val="single"/>
    </w:rPr>
  </w:style>
  <w:style w:type="paragraph" w:styleId="1115">
    <w:name w:val="Текст примечания"/>
    <w:basedOn w:val="1038"/>
    <w:next w:val="1115"/>
    <w:link w:val="1172"/>
    <w:uiPriority w:val="99"/>
    <w:rPr>
      <w:sz w:val="20"/>
      <w:szCs w:val="20"/>
    </w:rPr>
  </w:style>
  <w:style w:type="paragraph" w:styleId="1116">
    <w:name w:val="Список"/>
    <w:basedOn w:val="1038"/>
    <w:next w:val="1116"/>
    <w:link w:val="1038"/>
    <w:pPr>
      <w:ind w:left="283" w:hanging="283"/>
    </w:pPr>
    <w:rPr>
      <w:sz w:val="24"/>
      <w:szCs w:val="24"/>
    </w:rPr>
  </w:style>
  <w:style w:type="paragraph" w:styleId="1117">
    <w:name w:val="Список 2"/>
    <w:basedOn w:val="1038"/>
    <w:next w:val="1117"/>
    <w:link w:val="1038"/>
    <w:uiPriority w:val="99"/>
    <w:pPr>
      <w:ind w:left="566" w:hanging="283"/>
    </w:pPr>
    <w:rPr>
      <w:sz w:val="24"/>
      <w:szCs w:val="24"/>
    </w:rPr>
  </w:style>
  <w:style w:type="paragraph" w:styleId="1118">
    <w:name w:val="Список 3"/>
    <w:basedOn w:val="1038"/>
    <w:next w:val="1118"/>
    <w:link w:val="1038"/>
    <w:pPr>
      <w:ind w:left="849" w:hanging="283"/>
    </w:pPr>
    <w:rPr>
      <w:sz w:val="24"/>
      <w:szCs w:val="24"/>
    </w:rPr>
  </w:style>
  <w:style w:type="paragraph" w:styleId="1119">
    <w:name w:val="Список 4"/>
    <w:basedOn w:val="1038"/>
    <w:next w:val="1119"/>
    <w:link w:val="1038"/>
    <w:pPr>
      <w:ind w:left="1132" w:hanging="283"/>
    </w:pPr>
    <w:rPr>
      <w:sz w:val="24"/>
      <w:szCs w:val="24"/>
    </w:rPr>
  </w:style>
  <w:style w:type="paragraph" w:styleId="1120">
    <w:name w:val="Список 5"/>
    <w:basedOn w:val="1038"/>
    <w:next w:val="1120"/>
    <w:link w:val="1038"/>
    <w:pPr>
      <w:ind w:left="1415" w:hanging="283"/>
    </w:pPr>
    <w:rPr>
      <w:sz w:val="24"/>
      <w:szCs w:val="24"/>
    </w:rPr>
  </w:style>
  <w:style w:type="paragraph" w:styleId="1121">
    <w:name w:val="Продолжение списка"/>
    <w:basedOn w:val="1038"/>
    <w:next w:val="1121"/>
    <w:link w:val="1038"/>
    <w:pPr>
      <w:ind w:left="283"/>
      <w:spacing w:after="120"/>
    </w:pPr>
    <w:rPr>
      <w:sz w:val="24"/>
      <w:szCs w:val="24"/>
    </w:rPr>
  </w:style>
  <w:style w:type="paragraph" w:styleId="1122">
    <w:name w:val="Продолжение списка 2"/>
    <w:basedOn w:val="1038"/>
    <w:next w:val="1122"/>
    <w:link w:val="1038"/>
    <w:uiPriority w:val="99"/>
    <w:pPr>
      <w:ind w:left="566"/>
      <w:spacing w:after="120"/>
    </w:pPr>
    <w:rPr>
      <w:sz w:val="24"/>
      <w:szCs w:val="24"/>
    </w:rPr>
  </w:style>
  <w:style w:type="paragraph" w:styleId="1123">
    <w:name w:val="Продолжение списка 3"/>
    <w:basedOn w:val="1038"/>
    <w:next w:val="1123"/>
    <w:link w:val="1038"/>
    <w:pPr>
      <w:ind w:left="849"/>
      <w:spacing w:after="120"/>
    </w:pPr>
    <w:rPr>
      <w:sz w:val="24"/>
      <w:szCs w:val="24"/>
    </w:rPr>
  </w:style>
  <w:style w:type="paragraph" w:styleId="1124">
    <w:name w:val="Продолжение списка 4"/>
    <w:basedOn w:val="1038"/>
    <w:next w:val="1124"/>
    <w:link w:val="1038"/>
    <w:pPr>
      <w:ind w:left="1132"/>
      <w:spacing w:after="120"/>
    </w:pPr>
    <w:rPr>
      <w:sz w:val="24"/>
      <w:szCs w:val="24"/>
    </w:rPr>
  </w:style>
  <w:style w:type="paragraph" w:styleId="1125">
    <w:name w:val="Продолжение списка 5"/>
    <w:basedOn w:val="1038"/>
    <w:next w:val="1125"/>
    <w:link w:val="1038"/>
    <w:pPr>
      <w:ind w:left="1415"/>
      <w:spacing w:after="120"/>
    </w:pPr>
    <w:rPr>
      <w:sz w:val="24"/>
      <w:szCs w:val="24"/>
    </w:rPr>
  </w:style>
  <w:style w:type="paragraph" w:styleId="1126">
    <w:name w:val="Подпись"/>
    <w:basedOn w:val="1038"/>
    <w:next w:val="1126"/>
    <w:link w:val="1173"/>
    <w:pPr>
      <w:ind w:left="4252"/>
    </w:pPr>
    <w:rPr>
      <w:sz w:val="24"/>
      <w:szCs w:val="24"/>
      <w:lang w:val="en-US" w:eastAsia="en-US"/>
    </w:rPr>
  </w:style>
  <w:style w:type="paragraph" w:styleId="1127">
    <w:name w:val="Строка PP"/>
    <w:basedOn w:val="1126"/>
    <w:next w:val="1127"/>
    <w:link w:val="1038"/>
  </w:style>
  <w:style w:type="paragraph" w:styleId="1128">
    <w:name w:val="Маркированный список 2"/>
    <w:basedOn w:val="1038"/>
    <w:next w:val="1128"/>
    <w:link w:val="1038"/>
    <w:pPr>
      <w:ind w:left="643" w:hanging="360"/>
      <w:jc w:val="both"/>
      <w:spacing w:after="60"/>
      <w:tabs>
        <w:tab w:val="num" w:pos="643" w:leader="none"/>
      </w:tabs>
    </w:pPr>
    <w:rPr>
      <w:sz w:val="24"/>
      <w:szCs w:val="20"/>
    </w:rPr>
  </w:style>
  <w:style w:type="paragraph" w:styleId="1129">
    <w:name w:val="Маркированный список 3"/>
    <w:basedOn w:val="1038"/>
    <w:next w:val="1129"/>
    <w:link w:val="1038"/>
    <w:pPr>
      <w:numPr>
        <w:ilvl w:val="0"/>
        <w:numId w:val="2"/>
      </w:numPr>
      <w:ind w:left="926"/>
      <w:jc w:val="both"/>
      <w:spacing w:after="60"/>
      <w:tabs>
        <w:tab w:val="clear" w:pos="643" w:leader="none"/>
        <w:tab w:val="num" w:pos="926" w:leader="none"/>
      </w:tabs>
    </w:pPr>
    <w:rPr>
      <w:sz w:val="24"/>
      <w:szCs w:val="20"/>
    </w:rPr>
  </w:style>
  <w:style w:type="paragraph" w:styleId="1130">
    <w:name w:val="Маркированный список 4"/>
    <w:basedOn w:val="1038"/>
    <w:next w:val="1130"/>
    <w:link w:val="1038"/>
    <w:pPr>
      <w:numPr>
        <w:ilvl w:val="0"/>
        <w:numId w:val="3"/>
      </w:numPr>
      <w:ind w:left="1209"/>
      <w:jc w:val="both"/>
      <w:spacing w:after="60"/>
      <w:tabs>
        <w:tab w:val="clear" w:pos="926" w:leader="none"/>
        <w:tab w:val="num" w:pos="1209" w:leader="none"/>
      </w:tabs>
    </w:pPr>
    <w:rPr>
      <w:sz w:val="24"/>
      <w:szCs w:val="20"/>
    </w:rPr>
  </w:style>
  <w:style w:type="paragraph" w:styleId="1131">
    <w:name w:val="Маркированный список 5"/>
    <w:basedOn w:val="1038"/>
    <w:next w:val="1131"/>
    <w:link w:val="1038"/>
    <w:pPr>
      <w:numPr>
        <w:ilvl w:val="0"/>
        <w:numId w:val="4"/>
      </w:numPr>
      <w:ind w:left="1492"/>
      <w:jc w:val="both"/>
      <w:spacing w:after="60"/>
      <w:tabs>
        <w:tab w:val="clear" w:pos="1209" w:leader="none"/>
        <w:tab w:val="num" w:pos="1492" w:leader="none"/>
      </w:tabs>
    </w:pPr>
    <w:rPr>
      <w:sz w:val="24"/>
      <w:szCs w:val="20"/>
    </w:rPr>
  </w:style>
  <w:style w:type="paragraph" w:styleId="1132">
    <w:name w:val="Нумерованный список"/>
    <w:basedOn w:val="1038"/>
    <w:next w:val="1132"/>
    <w:link w:val="1038"/>
    <w:pPr>
      <w:numPr>
        <w:ilvl w:val="0"/>
        <w:numId w:val="5"/>
      </w:numPr>
      <w:ind w:left="360"/>
      <w:jc w:val="both"/>
      <w:spacing w:after="60"/>
      <w:tabs>
        <w:tab w:val="num" w:pos="360" w:leader="none"/>
        <w:tab w:val="clear" w:pos="1492" w:leader="none"/>
      </w:tabs>
    </w:pPr>
    <w:rPr>
      <w:sz w:val="24"/>
      <w:szCs w:val="20"/>
    </w:rPr>
  </w:style>
  <w:style w:type="paragraph" w:styleId="1133">
    <w:name w:val="Нумерованный список 2"/>
    <w:basedOn w:val="1038"/>
    <w:next w:val="1133"/>
    <w:link w:val="1038"/>
    <w:uiPriority w:val="99"/>
    <w:pPr>
      <w:numPr>
        <w:ilvl w:val="0"/>
        <w:numId w:val="6"/>
      </w:numPr>
      <w:ind w:left="643"/>
      <w:jc w:val="both"/>
      <w:spacing w:after="60"/>
      <w:tabs>
        <w:tab w:val="clear" w:pos="360" w:leader="none"/>
        <w:tab w:val="num" w:pos="643" w:leader="none"/>
      </w:tabs>
    </w:pPr>
    <w:rPr>
      <w:sz w:val="24"/>
      <w:szCs w:val="20"/>
    </w:rPr>
  </w:style>
  <w:style w:type="paragraph" w:styleId="1134">
    <w:name w:val="Нумерованный список 3"/>
    <w:basedOn w:val="1038"/>
    <w:next w:val="1134"/>
    <w:link w:val="1038"/>
    <w:pPr>
      <w:numPr>
        <w:ilvl w:val="0"/>
        <w:numId w:val="7"/>
      </w:numPr>
      <w:ind w:left="926"/>
      <w:jc w:val="both"/>
      <w:spacing w:after="60"/>
      <w:tabs>
        <w:tab w:val="clear" w:pos="643" w:leader="none"/>
        <w:tab w:val="num" w:pos="926" w:leader="none"/>
      </w:tabs>
    </w:pPr>
    <w:rPr>
      <w:sz w:val="24"/>
      <w:szCs w:val="20"/>
    </w:rPr>
  </w:style>
  <w:style w:type="paragraph" w:styleId="1135">
    <w:name w:val="Нумерованный список 4"/>
    <w:basedOn w:val="1038"/>
    <w:next w:val="1135"/>
    <w:link w:val="1038"/>
    <w:pPr>
      <w:numPr>
        <w:ilvl w:val="0"/>
        <w:numId w:val="8"/>
      </w:numPr>
      <w:ind w:left="1209"/>
      <w:jc w:val="both"/>
      <w:spacing w:after="60"/>
      <w:tabs>
        <w:tab w:val="clear" w:pos="926" w:leader="none"/>
        <w:tab w:val="num" w:pos="1209" w:leader="none"/>
      </w:tabs>
    </w:pPr>
    <w:rPr>
      <w:sz w:val="24"/>
      <w:szCs w:val="20"/>
    </w:rPr>
  </w:style>
  <w:style w:type="paragraph" w:styleId="1136">
    <w:name w:val="Нумерованный список 5"/>
    <w:basedOn w:val="1038"/>
    <w:next w:val="1136"/>
    <w:link w:val="1038"/>
    <w:pPr>
      <w:numPr>
        <w:ilvl w:val="0"/>
        <w:numId w:val="9"/>
      </w:numPr>
      <w:ind w:left="1492"/>
      <w:jc w:val="both"/>
      <w:spacing w:after="60"/>
      <w:tabs>
        <w:tab w:val="clear" w:pos="1209" w:leader="none"/>
        <w:tab w:val="num" w:pos="1492" w:leader="none"/>
      </w:tabs>
    </w:pPr>
    <w:rPr>
      <w:sz w:val="24"/>
      <w:szCs w:val="20"/>
    </w:rPr>
  </w:style>
  <w:style w:type="paragraph" w:styleId="1137">
    <w:name w:val="Раздел"/>
    <w:basedOn w:val="1038"/>
    <w:next w:val="1137"/>
    <w:link w:val="1038"/>
    <w:semiHidden/>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138">
    <w:name w:val="Раздел 3"/>
    <w:basedOn w:val="1038"/>
    <w:next w:val="1138"/>
    <w:link w:val="1038"/>
    <w:semiHidden/>
    <w:pPr>
      <w:numPr>
        <w:ilvl w:val="1"/>
        <w:numId w:val="11"/>
      </w:numPr>
      <w:ind w:left="360" w:hanging="360"/>
      <w:jc w:val="center"/>
      <w:spacing w:before="120" w:after="120"/>
      <w:tabs>
        <w:tab w:val="num" w:pos="360" w:leader="none"/>
        <w:tab w:val="clear" w:pos="1440" w:leader="none"/>
      </w:tabs>
    </w:pPr>
    <w:rPr>
      <w:b/>
      <w:sz w:val="24"/>
      <w:szCs w:val="20"/>
    </w:rPr>
  </w:style>
  <w:style w:type="paragraph" w:styleId="1139">
    <w:name w:val="Условия контракта"/>
    <w:basedOn w:val="1038"/>
    <w:next w:val="1139"/>
    <w:link w:val="1038"/>
    <w:semiHidden/>
    <w:pPr>
      <w:ind w:left="567" w:hanging="567"/>
      <w:jc w:val="both"/>
      <w:spacing w:before="240" w:after="120"/>
      <w:tabs>
        <w:tab w:val="num" w:pos="567" w:leader="none"/>
      </w:tabs>
    </w:pPr>
    <w:rPr>
      <w:b/>
      <w:sz w:val="24"/>
      <w:szCs w:val="20"/>
    </w:rPr>
  </w:style>
  <w:style w:type="paragraph" w:styleId="1140">
    <w:name w:val="Стиль1"/>
    <w:basedOn w:val="1038"/>
    <w:next w:val="1140"/>
    <w:link w:val="1038"/>
    <w:pPr>
      <w:numPr>
        <w:ilvl w:val="0"/>
        <w:numId w:val="12"/>
      </w:numPr>
      <w:ind w:left="432" w:hanging="432"/>
      <w:keepLines/>
      <w:keepNext/>
      <w:spacing w:after="60"/>
      <w:widowControl w:val="off"/>
      <w:tabs>
        <w:tab w:val="clear" w:pos="360" w:leader="none"/>
        <w:tab w:val="num" w:pos="432" w:leader="none"/>
      </w:tabs>
      <w:suppressLineNumbers/>
    </w:pPr>
    <w:rPr>
      <w:b/>
      <w:sz w:val="28"/>
      <w:szCs w:val="24"/>
    </w:rPr>
  </w:style>
  <w:style w:type="paragraph" w:styleId="1141">
    <w:name w:val="Стиль2"/>
    <w:basedOn w:val="1133"/>
    <w:next w:val="1141"/>
    <w:link w:val="1413"/>
    <w:pPr>
      <w:numPr>
        <w:ilvl w:val="1"/>
        <w:numId w:val="0"/>
      </w:numPr>
      <w:ind w:left="1134" w:hanging="283"/>
      <w:keepLines/>
      <w:keepNext/>
      <w:widowControl w:val="off"/>
      <w:suppressLineNumbers/>
    </w:pPr>
    <w:rPr>
      <w:b/>
      <w:lang w:val="en-US" w:eastAsia="en-US"/>
    </w:rPr>
  </w:style>
  <w:style w:type="paragraph" w:styleId="1142">
    <w:name w:val="Стиль3"/>
    <w:basedOn w:val="1097"/>
    <w:next w:val="1142"/>
    <w:link w:val="1038"/>
    <w:pPr>
      <w:numPr>
        <w:ilvl w:val="2"/>
        <w:numId w:val="0"/>
      </w:numPr>
      <w:ind w:left="1080"/>
      <w:jc w:val="both"/>
      <w:spacing w:after="0" w:line="240" w:lineRule="auto"/>
      <w:widowControl w:val="off"/>
      <w:tabs>
        <w:tab w:val="num" w:pos="1307" w:leader="none"/>
      </w:tabs>
    </w:pPr>
    <w:rPr>
      <w:sz w:val="24"/>
      <w:szCs w:val="20"/>
    </w:rPr>
  </w:style>
  <w:style w:type="paragraph" w:styleId="1143">
    <w:name w:val="Стиль"/>
    <w:next w:val="1143"/>
    <w:link w:val="1038"/>
    <w:pPr>
      <w:widowControl w:val="off"/>
    </w:pPr>
    <w:rPr>
      <w:spacing w:val="-1"/>
      <w:position w:val="-1"/>
      <w:sz w:val="24"/>
      <w:vertAlign w:val="superscript"/>
      <w:lang w:val="en-US" w:eastAsia="ru-RU" w:bidi="ar-SA"/>
    </w:rPr>
  </w:style>
  <w:style w:type="paragraph" w:styleId="1144">
    <w:name w:val="çàãîëîâîê 1"/>
    <w:basedOn w:val="1143"/>
    <w:next w:val="1143"/>
    <w:link w:val="1038"/>
    <w:pPr>
      <w:keepNext/>
    </w:pPr>
    <w:rPr>
      <w:spacing w:val="0"/>
      <w:position w:val="0"/>
      <w:vertAlign w:val="baseline"/>
      <w:lang w:val="ru-RU"/>
    </w:rPr>
  </w:style>
  <w:style w:type="paragraph" w:styleId="1145">
    <w:name w:val="Noeeu"/>
    <w:next w:val="1145"/>
    <w:link w:val="1038"/>
    <w:pPr>
      <w:widowControl w:val="off"/>
    </w:pPr>
    <w:rPr>
      <w:spacing w:val="-1"/>
      <w:position w:val="-1"/>
      <w:sz w:val="24"/>
      <w:vertAlign w:val="superscript"/>
      <w:lang w:val="en-US" w:eastAsia="ru-RU" w:bidi="ar-SA"/>
    </w:rPr>
  </w:style>
  <w:style w:type="paragraph" w:styleId="1146">
    <w:name w:val="caaieiaie 4"/>
    <w:basedOn w:val="1145"/>
    <w:next w:val="1145"/>
    <w:link w:val="1038"/>
    <w:pPr>
      <w:jc w:val="center"/>
    </w:pPr>
    <w:rPr>
      <w:b/>
      <w:spacing w:val="0"/>
      <w:position w:val="0"/>
      <w:vertAlign w:val="baseline"/>
      <w:lang w:val="ru-RU"/>
    </w:rPr>
  </w:style>
  <w:style w:type="paragraph" w:styleId="1147">
    <w:name w:val="caaieiaie 1"/>
    <w:basedOn w:val="1038"/>
    <w:next w:val="1038"/>
    <w:link w:val="1038"/>
    <w:pPr>
      <w:keepNext/>
      <w:widowControl w:val="off"/>
    </w:pPr>
    <w:rPr>
      <w:sz w:val="24"/>
      <w:szCs w:val="20"/>
    </w:rPr>
  </w:style>
  <w:style w:type="paragraph" w:styleId="1148">
    <w:name w:val="заголовок 3"/>
    <w:basedOn w:val="1038"/>
    <w:next w:val="1038"/>
    <w:link w:val="1038"/>
    <w:pPr>
      <w:jc w:val="both"/>
      <w:keepNext/>
      <w:spacing w:before="240" w:after="60"/>
    </w:pPr>
    <w:rPr>
      <w:rFonts w:ascii="Arial" w:hAnsi="Arial"/>
      <w:sz w:val="24"/>
      <w:szCs w:val="20"/>
    </w:rPr>
  </w:style>
  <w:style w:type="paragraph" w:styleId="1149">
    <w:name w:val="Body Text Indent 33"/>
    <w:basedOn w:val="1038"/>
    <w:next w:val="1149"/>
    <w:link w:val="1038"/>
    <w:pPr>
      <w:ind w:firstLine="720"/>
      <w:jc w:val="both"/>
    </w:pPr>
    <w:rPr>
      <w:sz w:val="24"/>
      <w:szCs w:val="20"/>
    </w:rPr>
  </w:style>
  <w:style w:type="paragraph" w:styleId="1150">
    <w:name w:val="ConsPlusNonformat"/>
    <w:next w:val="1150"/>
    <w:link w:val="1038"/>
    <w:pPr>
      <w:widowControl w:val="off"/>
    </w:pPr>
    <w:rPr>
      <w:rFonts w:ascii="Courier New" w:hAnsi="Courier New" w:cs="Courier New"/>
      <w:lang w:val="ru-RU" w:eastAsia="ru-RU" w:bidi="ar-SA"/>
    </w:rPr>
  </w:style>
  <w:style w:type="character" w:styleId="1151">
    <w:name w:val="Гипертекстовая ссылка"/>
    <w:next w:val="1151"/>
    <w:link w:val="1038"/>
    <w:rPr>
      <w:b/>
      <w:color w:val="008000"/>
      <w:u w:val="single"/>
    </w:rPr>
  </w:style>
  <w:style w:type="paragraph" w:styleId="1152">
    <w:name w:val="Таблицы (моноширинный)"/>
    <w:basedOn w:val="1143"/>
    <w:next w:val="1143"/>
    <w:link w:val="1038"/>
    <w:pPr>
      <w:jc w:val="both"/>
    </w:pPr>
    <w:rPr>
      <w:rFonts w:ascii="Courier New" w:hAnsi="Courier New"/>
      <w:spacing w:val="0"/>
      <w:position w:val="0"/>
      <w:sz w:val="20"/>
      <w:vertAlign w:val="baseline"/>
      <w:lang w:val="ru-RU"/>
    </w:rPr>
  </w:style>
  <w:style w:type="paragraph" w:styleId="1153">
    <w:name w:val="Обратный адрес 2"/>
    <w:basedOn w:val="1038"/>
    <w:next w:val="1153"/>
    <w:link w:val="1038"/>
    <w:pPr>
      <w:jc w:val="both"/>
      <w:spacing w:after="60"/>
    </w:pPr>
    <w:rPr>
      <w:rFonts w:ascii="Arial" w:hAnsi="Arial" w:cs="Arial"/>
      <w:sz w:val="20"/>
      <w:szCs w:val="20"/>
    </w:rPr>
  </w:style>
  <w:style w:type="paragraph" w:styleId="1154">
    <w:name w:val="Красная строка 2"/>
    <w:basedOn w:val="1063"/>
    <w:next w:val="1154"/>
    <w:link w:val="1174"/>
    <w:pPr>
      <w:ind w:left="283" w:firstLine="210"/>
      <w:jc w:val="left"/>
      <w:spacing w:after="120"/>
    </w:pPr>
    <w:rPr>
      <w:szCs w:val="24"/>
    </w:rPr>
  </w:style>
  <w:style w:type="paragraph" w:styleId="1155">
    <w:name w:val="02statia2"/>
    <w:basedOn w:val="1038"/>
    <w:next w:val="1155"/>
    <w:link w:val="1038"/>
    <w:pPr>
      <w:ind w:left="2020" w:hanging="880"/>
      <w:jc w:val="both"/>
      <w:spacing w:before="120" w:line="320" w:lineRule="atLeast"/>
    </w:pPr>
    <w:rPr>
      <w:rFonts w:ascii="GaramondNarrowC" w:hAnsi="GaramondNarrowC"/>
      <w:color w:val="000000"/>
      <w:sz w:val="21"/>
      <w:szCs w:val="21"/>
      <w:lang w:eastAsia="ar-SA"/>
    </w:rPr>
  </w:style>
  <w:style w:type="paragraph" w:styleId="1156">
    <w:name w:val="Обычный + Times New Roman,12 птуплотненный на 0,2 пт + 12 пт,уплотненный на 0,5 пт"/>
    <w:basedOn w:val="1038"/>
    <w:next w:val="1156"/>
    <w:link w:val="1038"/>
    <w:pPr>
      <w:jc w:val="center"/>
      <w:shd w:val="clear" w:color="auto" w:fill="ffffff"/>
      <w:widowControl w:val="off"/>
    </w:pPr>
    <w:rPr>
      <w:b/>
      <w:bCs/>
      <w:color w:val="000000"/>
      <w:spacing w:val="-15"/>
      <w:sz w:val="26"/>
      <w:szCs w:val="26"/>
    </w:rPr>
  </w:style>
  <w:style w:type="paragraph" w:styleId="1157">
    <w:name w:val="Обычный1"/>
    <w:next w:val="1157"/>
    <w:link w:val="1038"/>
    <w:rPr>
      <w:lang w:val="ru-RU" w:eastAsia="ru-RU" w:bidi="ar-SA"/>
    </w:rPr>
  </w:style>
  <w:style w:type="character" w:styleId="1158">
    <w:name w:val="Знак Знак,Основной текст с отступом 2 Знак1,Знак Знак91"/>
    <w:next w:val="1158"/>
    <w:link w:val="1038"/>
    <w:rPr>
      <w:sz w:val="36"/>
      <w:szCs w:val="36"/>
      <w:lang w:val="ru-RU" w:eastAsia="ru-RU" w:bidi="ar-SA"/>
    </w:rPr>
  </w:style>
  <w:style w:type="paragraph" w:styleId="1159">
    <w:name w:val="Знак1"/>
    <w:basedOn w:val="1038"/>
    <w:next w:val="1159"/>
    <w:link w:val="1038"/>
    <w:pPr>
      <w:spacing w:after="160" w:line="240" w:lineRule="exact"/>
    </w:pPr>
    <w:rPr>
      <w:rFonts w:ascii="Verdana" w:hAnsi="Verdana"/>
      <w:sz w:val="24"/>
      <w:szCs w:val="24"/>
      <w:lang w:val="en-US" w:eastAsia="en-US"/>
    </w:rPr>
  </w:style>
  <w:style w:type="paragraph" w:styleId="1160">
    <w:name w:val="Основной текст 21"/>
    <w:basedOn w:val="1038"/>
    <w:next w:val="1160"/>
    <w:link w:val="1038"/>
    <w:pPr>
      <w:ind w:firstLine="720"/>
      <w:jc w:val="both"/>
    </w:pPr>
    <w:rPr>
      <w:sz w:val="24"/>
      <w:szCs w:val="20"/>
    </w:rPr>
  </w:style>
  <w:style w:type="character" w:styleId="1161">
    <w:name w:val="Знак Знак1"/>
    <w:next w:val="1161"/>
    <w:link w:val="1038"/>
    <w:rPr>
      <w:sz w:val="36"/>
      <w:szCs w:val="36"/>
    </w:rPr>
  </w:style>
  <w:style w:type="paragraph" w:styleId="1162">
    <w:name w:val="Абзац списка"/>
    <w:basedOn w:val="1038"/>
    <w:next w:val="1162"/>
    <w:link w:val="1178"/>
    <w:uiPriority w:val="34"/>
    <w:qFormat/>
    <w:pPr>
      <w:contextualSpacing/>
      <w:ind w:left="720"/>
      <w:spacing w:after="200" w:line="276" w:lineRule="auto"/>
    </w:pPr>
    <w:rPr>
      <w:rFonts w:ascii="Calibri" w:hAnsi="Calibri"/>
      <w:sz w:val="22"/>
      <w:szCs w:val="22"/>
      <w:lang w:val="en-US" w:eastAsia="en-US"/>
    </w:rPr>
  </w:style>
  <w:style w:type="paragraph" w:styleId="1163">
    <w:name w:val="Основной текст 31"/>
    <w:basedOn w:val="1038"/>
    <w:next w:val="1163"/>
    <w:link w:val="1038"/>
    <w:pPr>
      <w:spacing w:after="120"/>
    </w:pPr>
    <w:rPr>
      <w:b/>
      <w:sz w:val="16"/>
      <w:szCs w:val="16"/>
      <w:lang w:eastAsia="ar-SA"/>
    </w:rPr>
  </w:style>
  <w:style w:type="character" w:styleId="1164">
    <w:name w:val="Заголовок 2 Знак,H2 Знак1,H21 Знак1,H22 Знак1,H211 Знак1,H23 Знак1,H212 Знак1,Раздел 2 Знак1,Numbered text 3 Знак1,h2 Знак1"/>
    <w:next w:val="1164"/>
    <w:link w:val="1040"/>
    <w:uiPriority w:val="9"/>
    <w:rPr>
      <w:rFonts w:ascii="Arial" w:hAnsi="Arial" w:cs="Arial"/>
      <w:b/>
      <w:bCs/>
      <w:i/>
      <w:iCs/>
      <w:sz w:val="28"/>
      <w:szCs w:val="28"/>
    </w:rPr>
  </w:style>
  <w:style w:type="character" w:styleId="1165">
    <w:name w:val="Заголовок 3 Знак,h3 Знак Знак Знак Знак Знак1,Heading 3 - old Знак1,Заголовок 3 Знак1 Знак1,Заголовок 3 Знак Знак Знак1,h3 Знак Знак Знак Знак Знак Знак Знак1,Heading 3 - old Знак Знак Знак1"/>
    <w:next w:val="1165"/>
    <w:link w:val="1041"/>
    <w:uiPriority w:val="9"/>
    <w:rPr>
      <w:b/>
      <w:color w:val="000000"/>
      <w:sz w:val="27"/>
    </w:rPr>
  </w:style>
  <w:style w:type="character" w:styleId="1166">
    <w:name w:val="Заголовок 1 Знак1 Знак1,Заголовок 1 Знак Знак Знак1,Заголовок 1 Знак Знак1 Знак1,Заголовок 1 Знак2 Знак1,Заголовок 1 Знак Знак2 Знак1,H1 Знак1,1 Знак1,Chapter Знак1,Глава Знак1"/>
    <w:next w:val="1166"/>
    <w:link w:val="1038"/>
    <w:uiPriority w:val="9"/>
    <w:rPr>
      <w:rFonts w:ascii="Cambria" w:hAnsi="Cambria" w:eastAsia="Times New Roman" w:cs="Times New Roman"/>
      <w:b/>
      <w:bCs/>
      <w:color w:val="365f91"/>
      <w:sz w:val="28"/>
      <w:szCs w:val="28"/>
      <w:lang w:eastAsia="ru-RU"/>
    </w:rPr>
  </w:style>
  <w:style w:type="character" w:styleId="1167">
    <w:name w:val="Заголовок 4 Знак"/>
    <w:next w:val="1167"/>
    <w:link w:val="1042"/>
    <w:uiPriority w:val="9"/>
    <w:rPr>
      <w:sz w:val="27"/>
    </w:rPr>
  </w:style>
  <w:style w:type="character" w:styleId="1168">
    <w:name w:val="Заголовок 5 Знак"/>
    <w:next w:val="1168"/>
    <w:link w:val="1043"/>
    <w:uiPriority w:val="9"/>
    <w:rPr>
      <w:sz w:val="28"/>
      <w:szCs w:val="24"/>
    </w:rPr>
  </w:style>
  <w:style w:type="character" w:styleId="1169">
    <w:name w:val="Заголовок 7 Знак"/>
    <w:next w:val="1169"/>
    <w:link w:val="1045"/>
    <w:uiPriority w:val="9"/>
    <w:rPr>
      <w:b/>
      <w:bCs/>
      <w:color w:val="ff0000"/>
      <w:sz w:val="36"/>
      <w:szCs w:val="28"/>
      <w:u w:val="single"/>
    </w:rPr>
  </w:style>
  <w:style w:type="character" w:styleId="1170">
    <w:name w:val="Заголовок 8 Знак"/>
    <w:next w:val="1170"/>
    <w:link w:val="1046"/>
    <w:uiPriority w:val="9"/>
    <w:rPr>
      <w:color w:val="333399"/>
      <w:sz w:val="28"/>
      <w:szCs w:val="28"/>
    </w:rPr>
  </w:style>
  <w:style w:type="character" w:styleId="1171">
    <w:name w:val="Заголовок 9 Знак,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next w:val="1171"/>
    <w:link w:val="1047"/>
    <w:uiPriority w:val="9"/>
    <w:rPr>
      <w:b/>
      <w:color w:val="ff0000"/>
      <w:sz w:val="27"/>
    </w:rPr>
  </w:style>
  <w:style w:type="character" w:styleId="1172">
    <w:name w:val="Текст примечания Знак"/>
    <w:basedOn w:val="1048"/>
    <w:next w:val="1172"/>
    <w:link w:val="1115"/>
    <w:uiPriority w:val="99"/>
  </w:style>
  <w:style w:type="character" w:styleId="1173">
    <w:name w:val="Подпись Знак"/>
    <w:next w:val="1173"/>
    <w:link w:val="1126"/>
    <w:rPr>
      <w:sz w:val="24"/>
      <w:szCs w:val="24"/>
    </w:rPr>
  </w:style>
  <w:style w:type="character" w:styleId="1174">
    <w:name w:val="Красная строка 2 Знак"/>
    <w:next w:val="1174"/>
    <w:link w:val="1154"/>
    <w:rPr>
      <w:rFonts w:ascii="Arial" w:hAnsi="Arial"/>
      <w:sz w:val="24"/>
      <w:szCs w:val="24"/>
      <w:lang w:val="ru-RU" w:eastAsia="ru-RU" w:bidi="ar-SA"/>
    </w:rPr>
  </w:style>
  <w:style w:type="character" w:styleId="1175">
    <w:name w:val="Основной текст с отступом 2 Знак, Знак Знак2,Знак Знак2"/>
    <w:next w:val="1175"/>
    <w:link w:val="1097"/>
    <w:rPr>
      <w:sz w:val="36"/>
      <w:szCs w:val="36"/>
    </w:rPr>
  </w:style>
  <w:style w:type="character" w:styleId="1176">
    <w:name w:val="Текст Знак"/>
    <w:next w:val="1176"/>
    <w:link w:val="1095"/>
    <w:rPr>
      <w:rFonts w:ascii="Courier New" w:hAnsi="Courier New" w:cs="Courier New"/>
    </w:rPr>
  </w:style>
  <w:style w:type="character" w:styleId="1177">
    <w:name w:val="Текст выноски Знак"/>
    <w:next w:val="1177"/>
    <w:link w:val="1100"/>
    <w:uiPriority w:val="99"/>
    <w:rPr>
      <w:rFonts w:ascii="Tahoma" w:hAnsi="Tahoma" w:cs="Tahoma"/>
      <w:sz w:val="16"/>
      <w:szCs w:val="16"/>
    </w:rPr>
  </w:style>
  <w:style w:type="character" w:styleId="1178">
    <w:name w:val="Абзац списка Знак"/>
    <w:next w:val="1178"/>
    <w:link w:val="1162"/>
    <w:uiPriority w:val="34"/>
    <w:rPr>
      <w:rFonts w:ascii="Calibri" w:hAnsi="Calibri"/>
      <w:sz w:val="22"/>
      <w:szCs w:val="22"/>
    </w:rPr>
  </w:style>
  <w:style w:type="paragraph" w:styleId="1179">
    <w:name w:val="No Spacing2"/>
    <w:next w:val="1179"/>
    <w:link w:val="1038"/>
    <w:rPr>
      <w:rFonts w:ascii="Calibri" w:hAnsi="Calibri"/>
      <w:sz w:val="22"/>
      <w:szCs w:val="22"/>
      <w:lang w:val="ru-RU" w:eastAsia="ru-RU" w:bidi="ar-SA"/>
    </w:rPr>
  </w:style>
  <w:style w:type="paragraph" w:styleId="1180">
    <w:name w:val="List Paragraph2"/>
    <w:basedOn w:val="1038"/>
    <w:next w:val="1180"/>
    <w:link w:val="1038"/>
    <w:uiPriority w:val="34"/>
    <w:pPr>
      <w:contextualSpacing/>
      <w:ind w:left="720"/>
    </w:pPr>
  </w:style>
  <w:style w:type="paragraph" w:styleId="1181">
    <w:name w:val="Íàçâàíèå"/>
    <w:basedOn w:val="1038"/>
    <w:next w:val="1181"/>
    <w:link w:val="1038"/>
    <w:pPr>
      <w:jc w:val="center"/>
    </w:pPr>
    <w:rPr>
      <w:b/>
      <w:bCs/>
      <w:smallCaps/>
      <w:sz w:val="20"/>
      <w:szCs w:val="20"/>
    </w:rPr>
  </w:style>
  <w:style w:type="paragraph" w:styleId="1182">
    <w:name w:val="ac"/>
    <w:basedOn w:val="1038"/>
    <w:next w:val="1182"/>
    <w:link w:val="1038"/>
    <w:pPr>
      <w:jc w:val="center"/>
      <w:spacing w:after="150"/>
    </w:pPr>
    <w:rPr>
      <w:sz w:val="24"/>
      <w:szCs w:val="24"/>
    </w:rPr>
  </w:style>
  <w:style w:type="character" w:styleId="1183">
    <w:name w:val="Знак Знак3"/>
    <w:next w:val="1183"/>
    <w:link w:val="1038"/>
    <w:rPr>
      <w:rFonts w:ascii="Arial" w:hAnsi="Arial" w:cs="Arial"/>
      <w:sz w:val="24"/>
      <w:lang w:val="ru-RU" w:eastAsia="ru-RU" w:bidi="ar-SA"/>
    </w:rPr>
  </w:style>
  <w:style w:type="character" w:styleId="1184">
    <w:name w:val="Body Text Char,body text Char,body text Знак Char,body text Знак Знак Char,bt Char,ändrad Char,body text1 Char,bt1 Char,body text2 Char,bt2 Char,body text11 Char,bt11 Char,body text3 Char,bt3 Char,paragraph 2 Char,paragraph 21 Char,b Char,EHPT Char"/>
    <w:next w:val="1184"/>
    <w:link w:val="1038"/>
    <w:rPr>
      <w:rFonts w:ascii="Times New Roman" w:hAnsi="Times New Roman" w:cs="Times New Roman"/>
      <w:sz w:val="28"/>
    </w:rPr>
  </w:style>
  <w:style w:type="character" w:styleId="1185">
    <w:name w:val="Body Text Indent Char"/>
    <w:next w:val="1185"/>
    <w:link w:val="1038"/>
    <w:rPr>
      <w:rFonts w:ascii="Times New Roman" w:hAnsi="Times New Roman" w:cs="Times New Roman"/>
      <w:sz w:val="36"/>
      <w:szCs w:val="36"/>
    </w:rPr>
  </w:style>
  <w:style w:type="character" w:styleId="1186">
    <w:name w:val="label"/>
    <w:next w:val="1186"/>
    <w:link w:val="1038"/>
    <w:rPr>
      <w:rFonts w:ascii="Times New Roman" w:hAnsi="Times New Roman" w:cs="Times New Roman"/>
    </w:rPr>
  </w:style>
  <w:style w:type="character" w:styleId="1187">
    <w:name w:val="bold1"/>
    <w:next w:val="1187"/>
    <w:link w:val="1038"/>
    <w:rPr>
      <w:b/>
      <w:bCs/>
    </w:rPr>
  </w:style>
  <w:style w:type="character" w:styleId="1188">
    <w:name w:val="h3"/>
    <w:basedOn w:val="1048"/>
    <w:next w:val="1188"/>
    <w:link w:val="1038"/>
  </w:style>
  <w:style w:type="character" w:styleId="1189">
    <w:name w:val="z-Начало формы Знак"/>
    <w:next w:val="1189"/>
    <w:link w:val="1190"/>
    <w:rPr>
      <w:rFonts w:ascii="Arial" w:hAnsi="Arial" w:cs="Arial"/>
      <w:vanish/>
      <w:sz w:val="16"/>
      <w:szCs w:val="16"/>
    </w:rPr>
  </w:style>
  <w:style w:type="paragraph" w:styleId="1190">
    <w:name w:val="z-Начало формы"/>
    <w:basedOn w:val="1038"/>
    <w:next w:val="1038"/>
    <w:link w:val="1189"/>
    <w:hidden/>
    <w:unhideWhenUsed/>
    <w:pPr>
      <w:jc w:val="center"/>
      <w:pBdr>
        <w:bottom w:val="single" w:color="000000" w:sz="6" w:space="1"/>
      </w:pBdr>
    </w:pPr>
    <w:rPr>
      <w:rFonts w:ascii="Arial" w:hAnsi="Arial"/>
      <w:vanish/>
      <w:sz w:val="16"/>
      <w:szCs w:val="16"/>
      <w:lang w:val="en-US" w:eastAsia="en-US"/>
    </w:rPr>
  </w:style>
  <w:style w:type="character" w:styleId="1191">
    <w:name w:val="z-Начало формы Знак1"/>
    <w:next w:val="1191"/>
    <w:link w:val="1038"/>
    <w:rPr>
      <w:rFonts w:ascii="Arial" w:hAnsi="Arial" w:cs="Arial"/>
      <w:vanish/>
      <w:sz w:val="16"/>
      <w:szCs w:val="16"/>
    </w:rPr>
  </w:style>
  <w:style w:type="character" w:styleId="1192">
    <w:name w:val="z-Конец формы Знак"/>
    <w:next w:val="1192"/>
    <w:link w:val="1193"/>
    <w:rPr>
      <w:rFonts w:ascii="Arial" w:hAnsi="Arial" w:cs="Arial"/>
      <w:vanish/>
      <w:sz w:val="16"/>
      <w:szCs w:val="16"/>
    </w:rPr>
  </w:style>
  <w:style w:type="paragraph" w:styleId="1193">
    <w:name w:val="z-Конец формы"/>
    <w:basedOn w:val="1038"/>
    <w:next w:val="1038"/>
    <w:link w:val="1192"/>
    <w:hidden/>
    <w:unhideWhenUsed/>
    <w:pPr>
      <w:jc w:val="center"/>
      <w:pBdr>
        <w:top w:val="single" w:color="000000" w:sz="6" w:space="1"/>
      </w:pBdr>
    </w:pPr>
    <w:rPr>
      <w:rFonts w:ascii="Arial" w:hAnsi="Arial"/>
      <w:vanish/>
      <w:sz w:val="16"/>
      <w:szCs w:val="16"/>
      <w:lang w:val="en-US" w:eastAsia="en-US"/>
    </w:rPr>
  </w:style>
  <w:style w:type="character" w:styleId="1194">
    <w:name w:val="z-Конец формы Знак1"/>
    <w:next w:val="1194"/>
    <w:link w:val="1038"/>
    <w:rPr>
      <w:rFonts w:ascii="Arial" w:hAnsi="Arial" w:cs="Arial"/>
      <w:vanish/>
      <w:sz w:val="16"/>
      <w:szCs w:val="16"/>
    </w:rPr>
  </w:style>
  <w:style w:type="character" w:styleId="1195">
    <w:name w:val="themebody1"/>
    <w:next w:val="1195"/>
    <w:link w:val="1038"/>
    <w:rPr>
      <w:color w:val="ffffff"/>
    </w:rPr>
  </w:style>
  <w:style w:type="character" w:styleId="1196">
    <w:name w:val="smalltext1"/>
    <w:next w:val="1196"/>
    <w:link w:val="1038"/>
    <w:rPr>
      <w:color w:val="333333"/>
      <w:sz w:val="20"/>
      <w:szCs w:val="20"/>
    </w:rPr>
  </w:style>
  <w:style w:type="character" w:styleId="1197">
    <w:name w:val="Строгий"/>
    <w:next w:val="1197"/>
    <w:link w:val="1038"/>
    <w:rPr>
      <w:b/>
      <w:bCs/>
    </w:rPr>
  </w:style>
  <w:style w:type="character" w:styleId="1198">
    <w:name w:val="pages"/>
    <w:basedOn w:val="1048"/>
    <w:next w:val="1198"/>
    <w:link w:val="1038"/>
  </w:style>
  <w:style w:type="character" w:styleId="1199">
    <w:name w:val="small1"/>
    <w:next w:val="1199"/>
    <w:link w:val="1038"/>
    <w:rPr>
      <w:sz w:val="15"/>
      <w:szCs w:val="15"/>
    </w:rPr>
  </w:style>
  <w:style w:type="character" w:styleId="1200">
    <w:name w:val="rc1"/>
    <w:next w:val="1200"/>
    <w:link w:val="1038"/>
    <w:rPr>
      <w:color w:val="ff0000"/>
    </w:rPr>
  </w:style>
  <w:style w:type="character" w:styleId="1201">
    <w:name w:val="ob_value"/>
    <w:basedOn w:val="1048"/>
    <w:next w:val="1201"/>
    <w:link w:val="1038"/>
  </w:style>
  <w:style w:type="character" w:styleId="1202">
    <w:name w:val="ob_cost"/>
    <w:basedOn w:val="1048"/>
    <w:next w:val="1202"/>
    <w:link w:val="1038"/>
  </w:style>
  <w:style w:type="paragraph" w:styleId="1203">
    <w:name w:val="ob_title"/>
    <w:basedOn w:val="1038"/>
    <w:next w:val="1203"/>
    <w:link w:val="1038"/>
    <w:pPr>
      <w:spacing w:before="100" w:beforeAutospacing="1" w:after="100" w:afterAutospacing="1"/>
    </w:pPr>
    <w:rPr>
      <w:sz w:val="24"/>
      <w:szCs w:val="24"/>
    </w:rPr>
  </w:style>
  <w:style w:type="character" w:styleId="1204">
    <w:name w:val="caps"/>
    <w:basedOn w:val="1048"/>
    <w:next w:val="1204"/>
    <w:link w:val="1038"/>
  </w:style>
  <w:style w:type="character" w:styleId="1205">
    <w:name w:val="productprice2"/>
    <w:next w:val="1205"/>
    <w:link w:val="1038"/>
    <w:rPr>
      <w:rFonts w:ascii="Arial" w:hAnsi="Arial" w:cs="Arial"/>
      <w:b/>
      <w:bCs/>
      <w:color w:val="ff6600"/>
      <w:sz w:val="24"/>
      <w:szCs w:val="24"/>
    </w:rPr>
  </w:style>
  <w:style w:type="character" w:styleId="1206">
    <w:name w:val="browseaddtocartcontainer1"/>
    <w:basedOn w:val="1048"/>
    <w:next w:val="1206"/>
    <w:link w:val="1038"/>
  </w:style>
  <w:style w:type="character" w:styleId="1207">
    <w:name w:val="fb1"/>
    <w:next w:val="1207"/>
    <w:link w:val="1038"/>
    <w:rPr>
      <w:b/>
      <w:bCs/>
    </w:rPr>
  </w:style>
  <w:style w:type="character" w:styleId="1208">
    <w:name w:val="option1"/>
    <w:basedOn w:val="1048"/>
    <w:next w:val="1208"/>
    <w:link w:val="1038"/>
  </w:style>
  <w:style w:type="paragraph" w:styleId="1209">
    <w:name w:val="Схема документа"/>
    <w:basedOn w:val="1038"/>
    <w:next w:val="1209"/>
    <w:link w:val="1210"/>
    <w:rPr>
      <w:rFonts w:ascii="Tahoma" w:hAnsi="Tahoma"/>
      <w:sz w:val="16"/>
      <w:szCs w:val="16"/>
      <w:lang w:val="en-US" w:eastAsia="en-US"/>
    </w:rPr>
  </w:style>
  <w:style w:type="character" w:styleId="1210">
    <w:name w:val="Схема документа Знак"/>
    <w:next w:val="1210"/>
    <w:link w:val="1209"/>
    <w:rPr>
      <w:rFonts w:ascii="Tahoma" w:hAnsi="Tahoma" w:cs="Tahoma"/>
      <w:sz w:val="16"/>
      <w:szCs w:val="16"/>
    </w:rPr>
  </w:style>
  <w:style w:type="character" w:styleId="1211">
    <w:name w:val="bluebold1"/>
    <w:next w:val="1211"/>
    <w:link w:val="1038"/>
    <w:rPr>
      <w:b/>
      <w:bCs/>
      <w:color w:val="4878b2"/>
    </w:rPr>
  </w:style>
  <w:style w:type="character" w:styleId="1212">
    <w:name w:val="Font Style143"/>
    <w:next w:val="1212"/>
    <w:link w:val="1038"/>
    <w:uiPriority w:val="99"/>
    <w:rPr>
      <w:rFonts w:ascii="Times New Roman" w:hAnsi="Times New Roman" w:cs="Times New Roman"/>
      <w:sz w:val="22"/>
      <w:szCs w:val="22"/>
    </w:rPr>
  </w:style>
  <w:style w:type="paragraph" w:styleId="1213">
    <w:name w:val="содержание2-11"/>
    <w:basedOn w:val="1038"/>
    <w:next w:val="1213"/>
    <w:link w:val="1038"/>
    <w:pPr>
      <w:jc w:val="both"/>
      <w:spacing w:after="60"/>
    </w:pPr>
    <w:rPr>
      <w:sz w:val="24"/>
      <w:szCs w:val="24"/>
    </w:rPr>
  </w:style>
  <w:style w:type="paragraph" w:styleId="1214">
    <w:name w:val="Цитата"/>
    <w:basedOn w:val="1038"/>
    <w:next w:val="1214"/>
    <w:link w:val="1038"/>
    <w:uiPriority w:val="99"/>
    <w:pPr>
      <w:ind w:left="920" w:right="960"/>
      <w:jc w:val="center"/>
      <w:spacing w:line="480" w:lineRule="exact"/>
      <w:widowControl w:val="off"/>
    </w:pPr>
    <w:rPr>
      <w:b/>
      <w:bCs/>
      <w:sz w:val="28"/>
      <w:szCs w:val="24"/>
    </w:rPr>
  </w:style>
  <w:style w:type="paragraph" w:styleId="1215">
    <w:name w:val="Список1"/>
    <w:basedOn w:val="1038"/>
    <w:next w:val="1215"/>
    <w:link w:val="1038"/>
    <w:pPr>
      <w:numPr>
        <w:ilvl w:val="0"/>
        <w:numId w:val="14"/>
      </w:numPr>
      <w:jc w:val="both"/>
    </w:pPr>
    <w:rPr>
      <w:sz w:val="28"/>
      <w:szCs w:val="24"/>
    </w:rPr>
  </w:style>
  <w:style w:type="paragraph" w:styleId="1216">
    <w:name w:val="Маркированный список"/>
    <w:basedOn w:val="1038"/>
    <w:next w:val="1216"/>
    <w:link w:val="1038"/>
    <w:uiPriority w:val="99"/>
    <w:pPr>
      <w:jc w:val="both"/>
      <w:spacing w:after="60"/>
      <w:widowControl w:val="off"/>
    </w:pPr>
    <w:rPr>
      <w:sz w:val="24"/>
      <w:szCs w:val="24"/>
    </w:rPr>
  </w:style>
  <w:style w:type="paragraph" w:styleId="1217">
    <w:name w:val="заголовок 2"/>
    <w:basedOn w:val="1038"/>
    <w:next w:val="1038"/>
    <w:link w:val="1038"/>
    <w:pPr>
      <w:jc w:val="center"/>
      <w:keepNext/>
      <w:outlineLvl w:val="1"/>
    </w:pPr>
    <w:rPr>
      <w:sz w:val="24"/>
      <w:szCs w:val="24"/>
    </w:rPr>
  </w:style>
  <w:style w:type="paragraph" w:styleId="1218">
    <w:name w:val="xl28"/>
    <w:basedOn w:val="1038"/>
    <w:next w:val="1218"/>
    <w:link w:val="1038"/>
    <w:pPr>
      <w:jc w:val="both"/>
      <w:spacing w:before="100" w:beforeAutospacing="1" w:after="100" w:afterAutospacing="1"/>
      <w:pBdr>
        <w:left w:val="single" w:color="000000" w:sz="4" w:space="0"/>
        <w:bottom w:val="single" w:color="000000" w:sz="4" w:space="0"/>
        <w:right w:val="single" w:color="000000" w:sz="4" w:space="0"/>
      </w:pBdr>
    </w:pPr>
    <w:rPr>
      <w:rFonts w:ascii="Courier New" w:hAnsi="Courier New" w:cs="Tahoma"/>
      <w:sz w:val="24"/>
      <w:szCs w:val="24"/>
    </w:rPr>
  </w:style>
  <w:style w:type="paragraph" w:styleId="1219">
    <w:name w:val="H4"/>
    <w:basedOn w:val="1038"/>
    <w:next w:val="1038"/>
    <w:link w:val="1038"/>
    <w:pPr>
      <w:keepNext/>
      <w:spacing w:before="100" w:after="100"/>
      <w:widowControl w:val="off"/>
      <w:outlineLvl w:val="4"/>
    </w:pPr>
    <w:rPr>
      <w:b/>
      <w:sz w:val="24"/>
      <w:szCs w:val="20"/>
    </w:rPr>
  </w:style>
  <w:style w:type="paragraph" w:styleId="1220">
    <w:name w:val="заголовок 8"/>
    <w:basedOn w:val="1038"/>
    <w:next w:val="1038"/>
    <w:link w:val="1038"/>
    <w:pPr>
      <w:jc w:val="center"/>
      <w:keepNext/>
      <w:widowControl w:val="off"/>
    </w:pPr>
    <w:rPr>
      <w:b/>
      <w:bCs/>
      <w:sz w:val="20"/>
      <w:szCs w:val="24"/>
    </w:rPr>
  </w:style>
  <w:style w:type="paragraph" w:styleId="1221">
    <w:name w:val="заголовок 1"/>
    <w:basedOn w:val="1038"/>
    <w:next w:val="1038"/>
    <w:link w:val="1038"/>
    <w:pPr>
      <w:keepNext/>
      <w:widowControl w:val="off"/>
    </w:pPr>
    <w:rPr>
      <w:sz w:val="26"/>
      <w:szCs w:val="26"/>
    </w:rPr>
  </w:style>
  <w:style w:type="paragraph" w:styleId="1222">
    <w:name w:val="заголовок 5"/>
    <w:basedOn w:val="1038"/>
    <w:next w:val="1038"/>
    <w:link w:val="1038"/>
    <w:pPr>
      <w:keepNext/>
      <w:outlineLvl w:val="4"/>
    </w:pPr>
    <w:rPr>
      <w:sz w:val="24"/>
      <w:szCs w:val="20"/>
    </w:rPr>
  </w:style>
  <w:style w:type="character" w:styleId="1223">
    <w:name w:val="Просмотренная гиперссылка"/>
    <w:next w:val="1223"/>
    <w:link w:val="1038"/>
    <w:uiPriority w:val="99"/>
    <w:rPr>
      <w:rFonts w:cs="Times New Roman"/>
      <w:color w:val="800080"/>
      <w:u w:val="single"/>
    </w:rPr>
  </w:style>
  <w:style w:type="character" w:styleId="1224">
    <w:name w:val="Номер строки"/>
    <w:next w:val="1224"/>
    <w:link w:val="1038"/>
    <w:uiPriority w:val="99"/>
    <w:rPr>
      <w:rFonts w:cs="Times New Roman"/>
    </w:rPr>
  </w:style>
  <w:style w:type="paragraph" w:styleId="1225">
    <w:name w:val="çàãîëîâîê 3"/>
    <w:basedOn w:val="1038"/>
    <w:next w:val="1038"/>
    <w:link w:val="1038"/>
    <w:pPr>
      <w:jc w:val="center"/>
      <w:keepNext/>
      <w:widowControl w:val="off"/>
    </w:pPr>
    <w:rPr>
      <w:sz w:val="24"/>
      <w:szCs w:val="20"/>
    </w:rPr>
  </w:style>
  <w:style w:type="paragraph" w:styleId="1226">
    <w:name w:val="xl35"/>
    <w:basedOn w:val="1038"/>
    <w:next w:val="1226"/>
    <w:link w:val="1038"/>
    <w:pPr>
      <w:spacing w:before="100" w:after="100"/>
    </w:pPr>
    <w:rPr>
      <w:rFonts w:ascii="Courier New" w:hAnsi="Courier New"/>
      <w:sz w:val="24"/>
      <w:szCs w:val="24"/>
      <w:lang w:eastAsia="ar-SA"/>
    </w:rPr>
  </w:style>
  <w:style w:type="paragraph" w:styleId="1227">
    <w:name w:val="ConsPlusCell"/>
    <w:next w:val="1227"/>
    <w:link w:val="1038"/>
    <w:rPr>
      <w:rFonts w:ascii="Arial" w:hAnsi="Arial" w:cs="Arial"/>
      <w:lang w:val="ru-RU" w:eastAsia="ru-RU" w:bidi="ar-SA"/>
    </w:rPr>
  </w:style>
  <w:style w:type="character" w:styleId="1228">
    <w:name w:val="apple-style-span"/>
    <w:next w:val="1228"/>
    <w:link w:val="1038"/>
    <w:rPr>
      <w:rFonts w:cs="Times New Roman"/>
    </w:rPr>
  </w:style>
  <w:style w:type="paragraph" w:styleId="1229">
    <w:name w:val="aaa"/>
    <w:basedOn w:val="1122"/>
    <w:next w:val="1229"/>
    <w:link w:val="1038"/>
    <w:pPr>
      <w:ind w:left="0" w:firstLine="567"/>
      <w:jc w:val="both"/>
    </w:pPr>
    <w:rPr>
      <w:sz w:val="22"/>
      <w:szCs w:val="20"/>
    </w:rPr>
  </w:style>
  <w:style w:type="paragraph" w:styleId="1230">
    <w:name w:val="Style2"/>
    <w:basedOn w:val="1038"/>
    <w:next w:val="1230"/>
    <w:link w:val="1038"/>
    <w:pPr>
      <w:jc w:val="both"/>
      <w:spacing w:line="276" w:lineRule="exact"/>
      <w:widowControl w:val="off"/>
    </w:pPr>
    <w:rPr>
      <w:sz w:val="24"/>
      <w:szCs w:val="24"/>
    </w:rPr>
  </w:style>
  <w:style w:type="paragraph" w:styleId="1231">
    <w:name w:val="Style6"/>
    <w:basedOn w:val="1038"/>
    <w:next w:val="1231"/>
    <w:link w:val="1038"/>
    <w:pPr>
      <w:widowControl w:val="off"/>
    </w:pPr>
    <w:rPr>
      <w:sz w:val="24"/>
      <w:szCs w:val="24"/>
    </w:rPr>
  </w:style>
  <w:style w:type="character" w:styleId="1232">
    <w:name w:val="Font Style12"/>
    <w:next w:val="1232"/>
    <w:link w:val="1038"/>
    <w:rPr>
      <w:rFonts w:ascii="Times New Roman" w:hAnsi="Times New Roman" w:cs="Times New Roman"/>
      <w:sz w:val="22"/>
      <w:szCs w:val="22"/>
    </w:rPr>
  </w:style>
  <w:style w:type="character" w:styleId="1233">
    <w:name w:val="Font Style13"/>
    <w:next w:val="1233"/>
    <w:link w:val="1038"/>
    <w:rPr>
      <w:rFonts w:ascii="Times New Roman" w:hAnsi="Times New Roman" w:cs="Times New Roman"/>
      <w:b/>
      <w:bCs/>
      <w:sz w:val="22"/>
      <w:szCs w:val="22"/>
    </w:rPr>
  </w:style>
  <w:style w:type="paragraph" w:styleId="1234">
    <w:name w:val="Знак2"/>
    <w:basedOn w:val="1038"/>
    <w:next w:val="1234"/>
    <w:link w:val="1038"/>
    <w:pPr>
      <w:spacing w:before="100" w:beforeAutospacing="1" w:after="100" w:afterAutospacing="1"/>
    </w:pPr>
    <w:rPr>
      <w:rFonts w:ascii="Tahoma" w:hAnsi="Tahoma"/>
      <w:sz w:val="20"/>
      <w:szCs w:val="20"/>
      <w:lang w:val="en-US" w:eastAsia="en-US"/>
    </w:rPr>
  </w:style>
  <w:style w:type="numbering" w:styleId="1235">
    <w:name w:val="Нет списка1"/>
    <w:next w:val="1050"/>
    <w:link w:val="1038"/>
    <w:uiPriority w:val="99"/>
    <w:semiHidden/>
    <w:unhideWhenUsed/>
  </w:style>
  <w:style w:type="character" w:styleId="1236">
    <w:name w:val="Знак примечания"/>
    <w:next w:val="1236"/>
    <w:link w:val="1038"/>
    <w:uiPriority w:val="99"/>
    <w:unhideWhenUsed/>
    <w:rPr>
      <w:sz w:val="16"/>
      <w:szCs w:val="16"/>
    </w:rPr>
  </w:style>
  <w:style w:type="paragraph" w:styleId="1237">
    <w:name w:val="Тема примечания"/>
    <w:basedOn w:val="1115"/>
    <w:next w:val="1115"/>
    <w:link w:val="1238"/>
    <w:uiPriority w:val="99"/>
    <w:unhideWhenUsed/>
    <w:pPr>
      <w:spacing w:before="100" w:after="100"/>
      <w:widowControl w:val="off"/>
    </w:pPr>
    <w:rPr>
      <w:b/>
      <w:bCs/>
      <w:lang w:val="en-US" w:eastAsia="en-US"/>
    </w:rPr>
  </w:style>
  <w:style w:type="character" w:styleId="1238">
    <w:name w:val="Тема примечания Знак"/>
    <w:next w:val="1238"/>
    <w:link w:val="1237"/>
    <w:uiPriority w:val="99"/>
    <w:rPr>
      <w:b/>
      <w:bCs/>
    </w:rPr>
  </w:style>
  <w:style w:type="paragraph" w:styleId="1239">
    <w:name w:val="Style3"/>
    <w:basedOn w:val="1038"/>
    <w:next w:val="1239"/>
    <w:link w:val="1038"/>
    <w:uiPriority w:val="99"/>
    <w:pPr>
      <w:jc w:val="both"/>
      <w:widowControl w:val="off"/>
    </w:pPr>
    <w:rPr>
      <w:sz w:val="24"/>
      <w:szCs w:val="24"/>
    </w:rPr>
  </w:style>
  <w:style w:type="character" w:styleId="1240">
    <w:name w:val="Font Style141"/>
    <w:next w:val="1240"/>
    <w:link w:val="1038"/>
    <w:uiPriority w:val="99"/>
    <w:rPr>
      <w:rFonts w:ascii="Times New Roman" w:hAnsi="Times New Roman" w:cs="Times New Roman"/>
      <w:b/>
      <w:bCs/>
      <w:sz w:val="22"/>
      <w:szCs w:val="22"/>
    </w:rPr>
  </w:style>
  <w:style w:type="paragraph" w:styleId="1241">
    <w:name w:val="Style56"/>
    <w:basedOn w:val="1038"/>
    <w:next w:val="1241"/>
    <w:link w:val="1038"/>
    <w:uiPriority w:val="99"/>
    <w:pPr>
      <w:ind w:firstLine="180"/>
      <w:spacing w:line="274" w:lineRule="exact"/>
      <w:widowControl w:val="off"/>
    </w:pPr>
    <w:rPr>
      <w:sz w:val="24"/>
      <w:szCs w:val="24"/>
    </w:rPr>
  </w:style>
  <w:style w:type="paragraph" w:styleId="1242">
    <w:name w:val="Style58"/>
    <w:basedOn w:val="1038"/>
    <w:next w:val="1242"/>
    <w:link w:val="1038"/>
    <w:uiPriority w:val="99"/>
    <w:pPr>
      <w:spacing w:line="281" w:lineRule="exact"/>
      <w:widowControl w:val="off"/>
    </w:pPr>
    <w:rPr>
      <w:sz w:val="24"/>
      <w:szCs w:val="24"/>
    </w:rPr>
  </w:style>
  <w:style w:type="paragraph" w:styleId="1243">
    <w:name w:val="Style59"/>
    <w:basedOn w:val="1038"/>
    <w:next w:val="1243"/>
    <w:link w:val="1038"/>
    <w:uiPriority w:val="99"/>
    <w:pPr>
      <w:jc w:val="both"/>
      <w:spacing w:line="278" w:lineRule="exact"/>
      <w:widowControl w:val="off"/>
    </w:pPr>
    <w:rPr>
      <w:sz w:val="24"/>
      <w:szCs w:val="24"/>
    </w:rPr>
  </w:style>
  <w:style w:type="paragraph" w:styleId="1244">
    <w:name w:val="Style64"/>
    <w:basedOn w:val="1038"/>
    <w:next w:val="1244"/>
    <w:link w:val="1038"/>
    <w:uiPriority w:val="99"/>
    <w:pPr>
      <w:widowControl w:val="off"/>
    </w:pPr>
    <w:rPr>
      <w:sz w:val="24"/>
      <w:szCs w:val="24"/>
    </w:rPr>
  </w:style>
  <w:style w:type="character" w:styleId="1245">
    <w:name w:val="Font Style148"/>
    <w:next w:val="1245"/>
    <w:link w:val="1038"/>
    <w:uiPriority w:val="99"/>
    <w:rPr>
      <w:rFonts w:ascii="Times New Roman" w:hAnsi="Times New Roman" w:cs="Times New Roman"/>
      <w:sz w:val="26"/>
      <w:szCs w:val="26"/>
    </w:rPr>
  </w:style>
  <w:style w:type="paragraph" w:styleId="1246">
    <w:name w:val="Style4"/>
    <w:basedOn w:val="1038"/>
    <w:next w:val="1246"/>
    <w:link w:val="1038"/>
    <w:uiPriority w:val="99"/>
    <w:pPr>
      <w:jc w:val="both"/>
      <w:spacing w:line="277" w:lineRule="exact"/>
      <w:widowControl w:val="off"/>
    </w:pPr>
    <w:rPr>
      <w:sz w:val="24"/>
      <w:szCs w:val="24"/>
    </w:rPr>
  </w:style>
  <w:style w:type="paragraph" w:styleId="1247">
    <w:name w:val="Style13"/>
    <w:basedOn w:val="1038"/>
    <w:next w:val="1247"/>
    <w:link w:val="1038"/>
    <w:uiPriority w:val="99"/>
    <w:pPr>
      <w:spacing w:line="277" w:lineRule="exact"/>
      <w:widowControl w:val="off"/>
    </w:pPr>
    <w:rPr>
      <w:sz w:val="24"/>
      <w:szCs w:val="24"/>
    </w:rPr>
  </w:style>
  <w:style w:type="paragraph" w:styleId="1248">
    <w:name w:val="Style87"/>
    <w:basedOn w:val="1038"/>
    <w:next w:val="1248"/>
    <w:link w:val="1038"/>
    <w:uiPriority w:val="99"/>
    <w:pPr>
      <w:spacing w:line="266" w:lineRule="exact"/>
      <w:widowControl w:val="off"/>
    </w:pPr>
    <w:rPr>
      <w:sz w:val="24"/>
      <w:szCs w:val="24"/>
    </w:rPr>
  </w:style>
  <w:style w:type="character" w:styleId="1249">
    <w:name w:val="Font Style147"/>
    <w:next w:val="1249"/>
    <w:link w:val="1038"/>
    <w:uiPriority w:val="99"/>
    <w:rPr>
      <w:rFonts w:ascii="Times New Roman" w:hAnsi="Times New Roman" w:cs="Times New Roman"/>
      <w:b/>
      <w:bCs/>
      <w:sz w:val="34"/>
      <w:szCs w:val="34"/>
    </w:rPr>
  </w:style>
  <w:style w:type="paragraph" w:styleId="1250">
    <w:name w:val="Style102"/>
    <w:basedOn w:val="1038"/>
    <w:next w:val="1250"/>
    <w:link w:val="1038"/>
    <w:uiPriority w:val="99"/>
    <w:pPr>
      <w:jc w:val="center"/>
      <w:spacing w:line="274" w:lineRule="exact"/>
      <w:widowControl w:val="off"/>
    </w:pPr>
    <w:rPr>
      <w:sz w:val="24"/>
      <w:szCs w:val="24"/>
    </w:rPr>
  </w:style>
  <w:style w:type="paragraph" w:styleId="1251">
    <w:name w:val="Style115"/>
    <w:basedOn w:val="1038"/>
    <w:next w:val="1251"/>
    <w:link w:val="1038"/>
    <w:uiPriority w:val="99"/>
    <w:pPr>
      <w:ind w:hanging="720"/>
      <w:spacing w:line="281" w:lineRule="exact"/>
      <w:widowControl w:val="off"/>
    </w:pPr>
    <w:rPr>
      <w:sz w:val="24"/>
      <w:szCs w:val="24"/>
    </w:rPr>
  </w:style>
  <w:style w:type="paragraph" w:styleId="1252">
    <w:name w:val="Style110"/>
    <w:basedOn w:val="1038"/>
    <w:next w:val="1252"/>
    <w:link w:val="1038"/>
    <w:uiPriority w:val="99"/>
    <w:pPr>
      <w:ind w:hanging="180"/>
      <w:spacing w:line="274" w:lineRule="exact"/>
      <w:widowControl w:val="off"/>
    </w:pPr>
    <w:rPr>
      <w:sz w:val="24"/>
      <w:szCs w:val="24"/>
    </w:rPr>
  </w:style>
  <w:style w:type="paragraph" w:styleId="1253">
    <w:name w:val="Style34"/>
    <w:basedOn w:val="1038"/>
    <w:next w:val="1253"/>
    <w:link w:val="1038"/>
    <w:uiPriority w:val="99"/>
    <w:pPr>
      <w:widowControl w:val="off"/>
    </w:pPr>
    <w:rPr>
      <w:sz w:val="24"/>
      <w:szCs w:val="24"/>
    </w:rPr>
  </w:style>
  <w:style w:type="paragraph" w:styleId="1254">
    <w:name w:val="Style35"/>
    <w:basedOn w:val="1038"/>
    <w:next w:val="1254"/>
    <w:link w:val="1038"/>
    <w:uiPriority w:val="99"/>
    <w:pPr>
      <w:widowControl w:val="off"/>
    </w:pPr>
    <w:rPr>
      <w:sz w:val="24"/>
      <w:szCs w:val="24"/>
    </w:rPr>
  </w:style>
  <w:style w:type="paragraph" w:styleId="1255">
    <w:name w:val="Style36"/>
    <w:basedOn w:val="1038"/>
    <w:next w:val="1255"/>
    <w:link w:val="1038"/>
    <w:uiPriority w:val="99"/>
    <w:pPr>
      <w:jc w:val="center"/>
      <w:widowControl w:val="off"/>
    </w:pPr>
    <w:rPr>
      <w:sz w:val="24"/>
      <w:szCs w:val="24"/>
    </w:rPr>
  </w:style>
  <w:style w:type="paragraph" w:styleId="1256">
    <w:name w:val="Style7"/>
    <w:basedOn w:val="1038"/>
    <w:next w:val="1256"/>
    <w:link w:val="1038"/>
    <w:uiPriority w:val="99"/>
    <w:pPr>
      <w:spacing w:line="252" w:lineRule="exact"/>
      <w:widowControl w:val="off"/>
    </w:pPr>
    <w:rPr>
      <w:sz w:val="24"/>
      <w:szCs w:val="24"/>
    </w:rPr>
  </w:style>
  <w:style w:type="paragraph" w:styleId="1257">
    <w:name w:val="Style65"/>
    <w:basedOn w:val="1038"/>
    <w:next w:val="1257"/>
    <w:link w:val="1038"/>
    <w:uiPriority w:val="99"/>
    <w:pPr>
      <w:jc w:val="both"/>
      <w:widowControl w:val="off"/>
    </w:pPr>
    <w:rPr>
      <w:sz w:val="24"/>
      <w:szCs w:val="24"/>
    </w:rPr>
  </w:style>
  <w:style w:type="paragraph" w:styleId="1258">
    <w:name w:val="Style26"/>
    <w:basedOn w:val="1038"/>
    <w:next w:val="1258"/>
    <w:link w:val="1038"/>
    <w:uiPriority w:val="99"/>
    <w:pPr>
      <w:widowControl w:val="off"/>
    </w:pPr>
    <w:rPr>
      <w:sz w:val="24"/>
      <w:szCs w:val="24"/>
    </w:rPr>
  </w:style>
  <w:style w:type="paragraph" w:styleId="1259">
    <w:name w:val="Style132"/>
    <w:basedOn w:val="1038"/>
    <w:next w:val="1259"/>
    <w:link w:val="1038"/>
    <w:uiPriority w:val="99"/>
    <w:pPr>
      <w:spacing w:line="202" w:lineRule="exact"/>
      <w:widowControl w:val="off"/>
    </w:pPr>
    <w:rPr>
      <w:sz w:val="24"/>
      <w:szCs w:val="24"/>
    </w:rPr>
  </w:style>
  <w:style w:type="character" w:styleId="1260">
    <w:name w:val="Font Style157"/>
    <w:next w:val="1260"/>
    <w:link w:val="1038"/>
    <w:uiPriority w:val="99"/>
    <w:rPr>
      <w:rFonts w:ascii="Times New Roman" w:hAnsi="Times New Roman" w:cs="Times New Roman"/>
      <w:b/>
      <w:bCs/>
      <w:sz w:val="18"/>
      <w:szCs w:val="18"/>
    </w:rPr>
  </w:style>
  <w:style w:type="paragraph" w:styleId="1261">
    <w:name w:val="Style127"/>
    <w:basedOn w:val="1038"/>
    <w:next w:val="1261"/>
    <w:link w:val="1038"/>
    <w:uiPriority w:val="99"/>
    <w:pPr>
      <w:jc w:val="both"/>
      <w:spacing w:line="281" w:lineRule="exact"/>
      <w:widowControl w:val="off"/>
    </w:pPr>
    <w:rPr>
      <w:sz w:val="24"/>
      <w:szCs w:val="24"/>
    </w:rPr>
  </w:style>
  <w:style w:type="paragraph" w:styleId="1262">
    <w:name w:val="Style130"/>
    <w:basedOn w:val="1038"/>
    <w:next w:val="1262"/>
    <w:link w:val="1038"/>
    <w:uiPriority w:val="99"/>
    <w:pPr>
      <w:spacing w:line="230" w:lineRule="exact"/>
      <w:widowControl w:val="off"/>
    </w:pPr>
    <w:rPr>
      <w:sz w:val="24"/>
      <w:szCs w:val="24"/>
    </w:rPr>
  </w:style>
  <w:style w:type="character" w:styleId="1263">
    <w:name w:val="Font Style200"/>
    <w:next w:val="1263"/>
    <w:link w:val="1038"/>
    <w:uiPriority w:val="99"/>
    <w:rPr>
      <w:rFonts w:ascii="Times New Roman" w:hAnsi="Times New Roman" w:cs="Times New Roman"/>
      <w:b/>
      <w:bCs/>
      <w:sz w:val="14"/>
      <w:szCs w:val="14"/>
    </w:rPr>
  </w:style>
  <w:style w:type="paragraph" w:styleId="1264">
    <w:name w:val="Style19"/>
    <w:basedOn w:val="1038"/>
    <w:next w:val="1264"/>
    <w:link w:val="1038"/>
    <w:uiPriority w:val="99"/>
    <w:pPr>
      <w:jc w:val="both"/>
      <w:spacing w:line="230" w:lineRule="exact"/>
      <w:widowControl w:val="off"/>
    </w:pPr>
    <w:rPr>
      <w:sz w:val="24"/>
      <w:szCs w:val="24"/>
    </w:rPr>
  </w:style>
  <w:style w:type="paragraph" w:styleId="1265">
    <w:name w:val="Style24"/>
    <w:basedOn w:val="1038"/>
    <w:next w:val="1265"/>
    <w:link w:val="1038"/>
    <w:uiPriority w:val="99"/>
    <w:pPr>
      <w:spacing w:line="227" w:lineRule="exact"/>
      <w:widowControl w:val="off"/>
    </w:pPr>
    <w:rPr>
      <w:sz w:val="24"/>
      <w:szCs w:val="24"/>
    </w:rPr>
  </w:style>
  <w:style w:type="paragraph" w:styleId="1266">
    <w:name w:val="Style122"/>
    <w:basedOn w:val="1038"/>
    <w:next w:val="1266"/>
    <w:link w:val="1038"/>
    <w:uiPriority w:val="99"/>
    <w:pPr>
      <w:spacing w:line="256" w:lineRule="exact"/>
      <w:widowControl w:val="off"/>
    </w:pPr>
    <w:rPr>
      <w:sz w:val="24"/>
      <w:szCs w:val="24"/>
    </w:rPr>
  </w:style>
  <w:style w:type="paragraph" w:styleId="1267">
    <w:name w:val="Style109"/>
    <w:basedOn w:val="1038"/>
    <w:next w:val="1267"/>
    <w:link w:val="1038"/>
    <w:uiPriority w:val="99"/>
    <w:pPr>
      <w:jc w:val="both"/>
      <w:spacing w:line="252" w:lineRule="exact"/>
      <w:widowControl w:val="off"/>
    </w:pPr>
    <w:rPr>
      <w:sz w:val="24"/>
      <w:szCs w:val="24"/>
    </w:rPr>
  </w:style>
  <w:style w:type="paragraph" w:styleId="1268">
    <w:name w:val="Style125"/>
    <w:basedOn w:val="1038"/>
    <w:next w:val="1268"/>
    <w:link w:val="1038"/>
    <w:uiPriority w:val="99"/>
    <w:pPr>
      <w:ind w:firstLine="475"/>
      <w:spacing w:line="239" w:lineRule="exact"/>
      <w:widowControl w:val="off"/>
    </w:pPr>
    <w:rPr>
      <w:sz w:val="24"/>
      <w:szCs w:val="24"/>
    </w:rPr>
  </w:style>
  <w:style w:type="paragraph" w:styleId="1269">
    <w:name w:val="Style30"/>
    <w:basedOn w:val="1038"/>
    <w:next w:val="1269"/>
    <w:link w:val="1038"/>
    <w:uiPriority w:val="99"/>
    <w:pPr>
      <w:jc w:val="right"/>
      <w:spacing w:line="230" w:lineRule="exact"/>
      <w:widowControl w:val="off"/>
    </w:pPr>
    <w:rPr>
      <w:sz w:val="24"/>
      <w:szCs w:val="24"/>
    </w:rPr>
  </w:style>
  <w:style w:type="paragraph" w:styleId="1270">
    <w:name w:val="Style95"/>
    <w:basedOn w:val="1038"/>
    <w:next w:val="1270"/>
    <w:link w:val="1038"/>
    <w:uiPriority w:val="99"/>
    <w:pPr>
      <w:jc w:val="both"/>
      <w:widowControl w:val="off"/>
    </w:pPr>
    <w:rPr>
      <w:sz w:val="24"/>
      <w:szCs w:val="24"/>
    </w:rPr>
  </w:style>
  <w:style w:type="character" w:styleId="1271">
    <w:name w:val="Font Style189"/>
    <w:next w:val="1271"/>
    <w:link w:val="1038"/>
    <w:uiPriority w:val="99"/>
    <w:rPr>
      <w:rFonts w:ascii="Arial" w:hAnsi="Arial" w:cs="Arial"/>
      <w:sz w:val="16"/>
      <w:szCs w:val="16"/>
    </w:rPr>
  </w:style>
  <w:style w:type="paragraph" w:styleId="1272">
    <w:name w:val="Style84"/>
    <w:basedOn w:val="1038"/>
    <w:next w:val="1272"/>
    <w:link w:val="1038"/>
    <w:uiPriority w:val="99"/>
    <w:pPr>
      <w:widowControl w:val="off"/>
    </w:pPr>
    <w:rPr>
      <w:sz w:val="24"/>
      <w:szCs w:val="24"/>
    </w:rPr>
  </w:style>
  <w:style w:type="paragraph" w:styleId="1273">
    <w:name w:val="Style113"/>
    <w:basedOn w:val="1038"/>
    <w:next w:val="1273"/>
    <w:link w:val="1038"/>
    <w:uiPriority w:val="99"/>
    <w:pPr>
      <w:ind w:firstLine="158"/>
      <w:spacing w:line="202" w:lineRule="exact"/>
      <w:widowControl w:val="off"/>
    </w:pPr>
    <w:rPr>
      <w:sz w:val="24"/>
      <w:szCs w:val="24"/>
    </w:rPr>
  </w:style>
  <w:style w:type="character" w:styleId="1274">
    <w:name w:val="rvts7"/>
    <w:basedOn w:val="1048"/>
    <w:next w:val="1274"/>
    <w:link w:val="1038"/>
    <w:uiPriority w:val="99"/>
  </w:style>
  <w:style w:type="paragraph" w:styleId="1275">
    <w:name w:val="Style112"/>
    <w:basedOn w:val="1038"/>
    <w:next w:val="1275"/>
    <w:link w:val="1038"/>
    <w:uiPriority w:val="99"/>
    <w:pPr>
      <w:widowControl w:val="off"/>
    </w:pPr>
    <w:rPr>
      <w:sz w:val="24"/>
      <w:szCs w:val="24"/>
    </w:rPr>
  </w:style>
  <w:style w:type="paragraph" w:styleId="1276">
    <w:name w:val="Рецензия"/>
    <w:next w:val="1276"/>
    <w:link w:val="1038"/>
    <w:hidden/>
    <w:uiPriority w:val="99"/>
    <w:semiHidden/>
    <w:rPr>
      <w:sz w:val="24"/>
      <w:lang w:val="ru-RU" w:eastAsia="ru-RU" w:bidi="ar-SA"/>
    </w:rPr>
  </w:style>
  <w:style w:type="paragraph" w:styleId="1277">
    <w:name w:val="xl66"/>
    <w:basedOn w:val="1038"/>
    <w:next w:val="1277"/>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278">
    <w:name w:val="xl67"/>
    <w:basedOn w:val="1038"/>
    <w:next w:val="1278"/>
    <w:link w:val="1038"/>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279">
    <w:name w:val="xl68"/>
    <w:basedOn w:val="1038"/>
    <w:next w:val="1279"/>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280">
    <w:name w:val="xl69"/>
    <w:basedOn w:val="1038"/>
    <w:next w:val="1280"/>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81">
    <w:name w:val="xl70"/>
    <w:basedOn w:val="1038"/>
    <w:next w:val="1281"/>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282">
    <w:name w:val="xl71"/>
    <w:basedOn w:val="1038"/>
    <w:next w:val="1282"/>
    <w:link w:val="1038"/>
    <w:pPr>
      <w:jc w:val="center"/>
      <w:spacing w:before="100" w:beforeAutospacing="1" w:after="100" w:afterAutospacing="1"/>
      <w:pBdr>
        <w:top w:val="single" w:color="000000" w:sz="4" w:space="0"/>
        <w:left w:val="single" w:color="000000" w:sz="4" w:space="0"/>
        <w:bottom w:val="single" w:color="000000" w:sz="4" w:space="0"/>
      </w:pBdr>
    </w:pPr>
    <w:rPr>
      <w:color w:val="000000"/>
      <w:sz w:val="20"/>
      <w:szCs w:val="20"/>
    </w:rPr>
  </w:style>
  <w:style w:type="paragraph" w:styleId="1283">
    <w:name w:val="xl72"/>
    <w:basedOn w:val="1038"/>
    <w:next w:val="1283"/>
    <w:link w:val="1038"/>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284">
    <w:name w:val="xl73"/>
    <w:basedOn w:val="1038"/>
    <w:next w:val="1284"/>
    <w:link w:val="1038"/>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285">
    <w:name w:val="xl74"/>
    <w:basedOn w:val="1038"/>
    <w:next w:val="1285"/>
    <w:link w:val="1038"/>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286">
    <w:name w:val="xl75"/>
    <w:basedOn w:val="1038"/>
    <w:next w:val="1286"/>
    <w:link w:val="1038"/>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287">
    <w:name w:val="xl76"/>
    <w:basedOn w:val="1038"/>
    <w:next w:val="1287"/>
    <w:link w:val="1038"/>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288">
    <w:name w:val="xl77"/>
    <w:basedOn w:val="1038"/>
    <w:next w:val="1288"/>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0"/>
      <w:szCs w:val="20"/>
    </w:rPr>
  </w:style>
  <w:style w:type="paragraph" w:styleId="1289">
    <w:name w:val="xl78"/>
    <w:basedOn w:val="1038"/>
    <w:next w:val="1289"/>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90">
    <w:name w:val="xl79"/>
    <w:basedOn w:val="1038"/>
    <w:next w:val="1290"/>
    <w:link w:val="1038"/>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291">
    <w:name w:val="xl80"/>
    <w:basedOn w:val="1038"/>
    <w:next w:val="1291"/>
    <w:link w:val="1038"/>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92">
    <w:name w:val="xl81"/>
    <w:basedOn w:val="1038"/>
    <w:next w:val="1292"/>
    <w:link w:val="1038"/>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293">
    <w:name w:val="xl82"/>
    <w:basedOn w:val="1038"/>
    <w:next w:val="1293"/>
    <w:link w:val="1038"/>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94">
    <w:name w:val="xl83"/>
    <w:basedOn w:val="1038"/>
    <w:next w:val="1294"/>
    <w:link w:val="1038"/>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295">
    <w:name w:val="xl84"/>
    <w:basedOn w:val="1038"/>
    <w:next w:val="1295"/>
    <w:link w:val="1038"/>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96">
    <w:name w:val="xl85"/>
    <w:basedOn w:val="1038"/>
    <w:next w:val="1296"/>
    <w:link w:val="1038"/>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97">
    <w:name w:val="xl86"/>
    <w:basedOn w:val="1038"/>
    <w:next w:val="1297"/>
    <w:link w:val="1038"/>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98">
    <w:name w:val="xl87"/>
    <w:basedOn w:val="1038"/>
    <w:next w:val="1298"/>
    <w:link w:val="1038"/>
    <w:pPr>
      <w:jc w:val="right"/>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color w:val="000000"/>
      <w:sz w:val="24"/>
      <w:szCs w:val="24"/>
    </w:rPr>
  </w:style>
  <w:style w:type="character" w:styleId="1299">
    <w:name w:val="WW8Num2z0"/>
    <w:next w:val="1299"/>
    <w:link w:val="1038"/>
    <w:rPr>
      <w:rFonts w:ascii="Symbol" w:hAnsi="Symbol"/>
    </w:rPr>
  </w:style>
  <w:style w:type="character" w:styleId="1300">
    <w:name w:val="WW8Num2z1"/>
    <w:next w:val="1300"/>
    <w:link w:val="1038"/>
    <w:rPr>
      <w:rFonts w:ascii="Courier New" w:hAnsi="Courier New" w:cs="Courier New"/>
    </w:rPr>
  </w:style>
  <w:style w:type="character" w:styleId="1301">
    <w:name w:val="WW8Num2z2"/>
    <w:next w:val="1301"/>
    <w:link w:val="1038"/>
    <w:rPr>
      <w:rFonts w:ascii="Wingdings" w:hAnsi="Wingdings"/>
    </w:rPr>
  </w:style>
  <w:style w:type="character" w:styleId="1302">
    <w:name w:val="WW8Num3z0"/>
    <w:next w:val="1302"/>
    <w:link w:val="1038"/>
    <w:rPr>
      <w:rFonts w:ascii="Symbol" w:hAnsi="Symbol"/>
    </w:rPr>
  </w:style>
  <w:style w:type="character" w:styleId="1303">
    <w:name w:val="WW8Num3z1"/>
    <w:next w:val="1303"/>
    <w:link w:val="1038"/>
    <w:rPr>
      <w:rFonts w:ascii="Courier New" w:hAnsi="Courier New" w:cs="Courier New"/>
    </w:rPr>
  </w:style>
  <w:style w:type="character" w:styleId="1304">
    <w:name w:val="WW8Num3z2"/>
    <w:next w:val="1304"/>
    <w:link w:val="1038"/>
    <w:rPr>
      <w:rFonts w:ascii="Wingdings" w:hAnsi="Wingdings"/>
    </w:rPr>
  </w:style>
  <w:style w:type="character" w:styleId="1305">
    <w:name w:val="WW8Num4z0"/>
    <w:next w:val="1305"/>
    <w:link w:val="1038"/>
    <w:rPr>
      <w:rFonts w:ascii="Symbol" w:hAnsi="Symbol"/>
    </w:rPr>
  </w:style>
  <w:style w:type="character" w:styleId="1306">
    <w:name w:val="WW8Num4z1"/>
    <w:next w:val="1306"/>
    <w:link w:val="1038"/>
    <w:rPr>
      <w:rFonts w:ascii="Courier New" w:hAnsi="Courier New" w:cs="Courier New"/>
    </w:rPr>
  </w:style>
  <w:style w:type="character" w:styleId="1307">
    <w:name w:val="WW8Num4z2"/>
    <w:next w:val="1307"/>
    <w:link w:val="1038"/>
    <w:rPr>
      <w:rFonts w:ascii="Wingdings" w:hAnsi="Wingdings"/>
    </w:rPr>
  </w:style>
  <w:style w:type="character" w:styleId="1308">
    <w:name w:val="WW8Num7z1"/>
    <w:next w:val="1308"/>
    <w:link w:val="1038"/>
    <w:rPr>
      <w:u w:val="none"/>
    </w:rPr>
  </w:style>
  <w:style w:type="character" w:styleId="1309">
    <w:name w:val="WW8Num8z0"/>
    <w:next w:val="1309"/>
    <w:link w:val="1038"/>
    <w:rPr>
      <w:rFonts w:ascii="Symbol" w:hAnsi="Symbol"/>
    </w:rPr>
  </w:style>
  <w:style w:type="character" w:styleId="1310">
    <w:name w:val="WW8Num8z1"/>
    <w:next w:val="1310"/>
    <w:link w:val="1038"/>
    <w:rPr>
      <w:rFonts w:ascii="Courier New" w:hAnsi="Courier New" w:cs="Courier New"/>
    </w:rPr>
  </w:style>
  <w:style w:type="character" w:styleId="1311">
    <w:name w:val="WW8Num8z2"/>
    <w:next w:val="1311"/>
    <w:link w:val="1038"/>
    <w:rPr>
      <w:rFonts w:ascii="Wingdings" w:hAnsi="Wingdings"/>
    </w:rPr>
  </w:style>
  <w:style w:type="character" w:styleId="1312">
    <w:name w:val="WW8Num9z0"/>
    <w:next w:val="1312"/>
    <w:link w:val="1038"/>
    <w:rPr>
      <w:rFonts w:ascii="Symbol" w:hAnsi="Symbol"/>
    </w:rPr>
  </w:style>
  <w:style w:type="character" w:styleId="1313">
    <w:name w:val="WW8Num10z0"/>
    <w:next w:val="1313"/>
    <w:link w:val="1038"/>
    <w:rPr>
      <w:rFonts w:ascii="Symbol" w:hAnsi="Symbol"/>
    </w:rPr>
  </w:style>
  <w:style w:type="character" w:styleId="1314">
    <w:name w:val="WW8Num10z1"/>
    <w:next w:val="1314"/>
    <w:link w:val="1038"/>
    <w:rPr>
      <w:rFonts w:ascii="Courier New" w:hAnsi="Courier New" w:cs="Courier New"/>
    </w:rPr>
  </w:style>
  <w:style w:type="character" w:styleId="1315">
    <w:name w:val="WW8Num10z2"/>
    <w:next w:val="1315"/>
    <w:link w:val="1038"/>
    <w:rPr>
      <w:rFonts w:ascii="Wingdings" w:hAnsi="Wingdings"/>
    </w:rPr>
  </w:style>
  <w:style w:type="character" w:styleId="1316">
    <w:name w:val="WW8Num11z0"/>
    <w:next w:val="1316"/>
    <w:link w:val="1038"/>
    <w:rPr>
      <w:rFonts w:ascii="Symbol" w:hAnsi="Symbol"/>
    </w:rPr>
  </w:style>
  <w:style w:type="character" w:styleId="1317">
    <w:name w:val="WW8Num11z1"/>
    <w:next w:val="1317"/>
    <w:link w:val="1038"/>
    <w:rPr>
      <w:rFonts w:ascii="Courier New" w:hAnsi="Courier New" w:cs="Courier New"/>
    </w:rPr>
  </w:style>
  <w:style w:type="character" w:styleId="1318">
    <w:name w:val="WW8Num11z2"/>
    <w:next w:val="1318"/>
    <w:link w:val="1038"/>
    <w:rPr>
      <w:rFonts w:ascii="Wingdings" w:hAnsi="Wingdings"/>
    </w:rPr>
  </w:style>
  <w:style w:type="character" w:styleId="1319">
    <w:name w:val="WW8Num13z0"/>
    <w:next w:val="1319"/>
    <w:link w:val="1038"/>
    <w:rPr>
      <w:rFonts w:ascii="Times New Roman" w:hAnsi="Times New Roman" w:eastAsia="Times New Roman" w:cs="Times New Roman"/>
    </w:rPr>
  </w:style>
  <w:style w:type="character" w:styleId="1320">
    <w:name w:val="WW8Num14z0"/>
    <w:next w:val="1320"/>
    <w:link w:val="1038"/>
    <w:rPr>
      <w:rFonts w:ascii="Symbol" w:hAnsi="Symbol"/>
    </w:rPr>
  </w:style>
  <w:style w:type="character" w:styleId="1321">
    <w:name w:val="WW8Num14z1"/>
    <w:next w:val="1321"/>
    <w:link w:val="1038"/>
    <w:rPr>
      <w:rFonts w:ascii="Courier New" w:hAnsi="Courier New" w:cs="Courier New"/>
    </w:rPr>
  </w:style>
  <w:style w:type="character" w:styleId="1322">
    <w:name w:val="WW8Num14z2"/>
    <w:next w:val="1322"/>
    <w:link w:val="1038"/>
    <w:rPr>
      <w:rFonts w:ascii="Wingdings" w:hAnsi="Wingdings"/>
    </w:rPr>
  </w:style>
  <w:style w:type="character" w:styleId="1323">
    <w:name w:val="Основной шрифт абзаца1"/>
    <w:next w:val="1323"/>
    <w:link w:val="1038"/>
  </w:style>
  <w:style w:type="character" w:styleId="1324">
    <w:name w:val=" Знак Знак7"/>
    <w:next w:val="1324"/>
    <w:link w:val="1038"/>
    <w:rPr>
      <w:sz w:val="24"/>
    </w:rPr>
  </w:style>
  <w:style w:type="character" w:styleId="1325">
    <w:name w:val=" Знак Знак6"/>
    <w:next w:val="1325"/>
    <w:link w:val="1038"/>
    <w:rPr>
      <w:sz w:val="24"/>
    </w:rPr>
  </w:style>
  <w:style w:type="character" w:styleId="1326">
    <w:name w:val=" Знак Знак8"/>
    <w:next w:val="1326"/>
    <w:link w:val="1038"/>
    <w:rPr>
      <w:sz w:val="28"/>
    </w:rPr>
  </w:style>
  <w:style w:type="character" w:styleId="1327">
    <w:name w:val=" Знак Знак5"/>
    <w:next w:val="1327"/>
    <w:link w:val="1038"/>
    <w:rPr>
      <w:spacing w:val="-20"/>
      <w:sz w:val="32"/>
    </w:rPr>
  </w:style>
  <w:style w:type="character" w:styleId="1328">
    <w:name w:val=" Знак Знак4"/>
    <w:basedOn w:val="1323"/>
    <w:next w:val="1328"/>
    <w:link w:val="1038"/>
  </w:style>
  <w:style w:type="character" w:styleId="1329">
    <w:name w:val=" Знак Знак Знак"/>
    <w:next w:val="1329"/>
    <w:link w:val="1038"/>
    <w:rPr>
      <w:spacing w:val="-20"/>
      <w:sz w:val="32"/>
      <w:lang w:val="ru-RU" w:eastAsia="ar-SA" w:bidi="ar-SA"/>
    </w:rPr>
  </w:style>
  <w:style w:type="paragraph" w:styleId="1330">
    <w:name w:val="Заголовок"/>
    <w:basedOn w:val="1038"/>
    <w:next w:val="1065"/>
    <w:link w:val="1038"/>
    <w:uiPriority w:val="10"/>
    <w:qFormat/>
    <w:pPr>
      <w:keepNext/>
      <w:spacing w:before="240" w:after="120"/>
      <w:widowControl w:val="off"/>
    </w:pPr>
    <w:rPr>
      <w:rFonts w:ascii="Arial" w:hAnsi="Arial" w:eastAsia="Lucida Sans Unicode" w:cs="Tahoma"/>
      <w:sz w:val="28"/>
      <w:szCs w:val="28"/>
      <w:lang w:eastAsia="ar-SA"/>
    </w:rPr>
  </w:style>
  <w:style w:type="paragraph" w:styleId="1331">
    <w:name w:val="Подзаголовок"/>
    <w:basedOn w:val="1330"/>
    <w:next w:val="1065"/>
    <w:link w:val="1332"/>
    <w:qFormat/>
    <w:pPr>
      <w:jc w:val="center"/>
    </w:pPr>
    <w:rPr>
      <w:rFonts w:cs="Times New Roman"/>
      <w:i/>
      <w:iCs/>
      <w:lang w:val="en-US"/>
    </w:rPr>
  </w:style>
  <w:style w:type="character" w:styleId="1332">
    <w:name w:val="Подзаголовок Знак"/>
    <w:next w:val="1332"/>
    <w:link w:val="1331"/>
    <w:rPr>
      <w:rFonts w:ascii="Arial" w:hAnsi="Arial" w:eastAsia="Lucida Sans Unicode" w:cs="Tahoma"/>
      <w:i/>
      <w:iCs/>
      <w:sz w:val="28"/>
      <w:szCs w:val="28"/>
      <w:lang w:eastAsia="ar-SA"/>
    </w:rPr>
  </w:style>
  <w:style w:type="paragraph" w:styleId="1333">
    <w:name w:val="Название1"/>
    <w:basedOn w:val="1038"/>
    <w:next w:val="1333"/>
    <w:link w:val="1038"/>
    <w:pPr>
      <w:spacing w:before="120" w:after="120"/>
      <w:suppressLineNumbers/>
    </w:pPr>
    <w:rPr>
      <w:rFonts w:ascii="Arial" w:hAnsi="Arial" w:cs="Mangal"/>
      <w:i/>
      <w:iCs/>
      <w:sz w:val="20"/>
      <w:szCs w:val="24"/>
      <w:lang w:eastAsia="ar-SA"/>
    </w:rPr>
  </w:style>
  <w:style w:type="paragraph" w:styleId="1334">
    <w:name w:val="Указатель1"/>
    <w:basedOn w:val="1038"/>
    <w:next w:val="1334"/>
    <w:link w:val="1038"/>
    <w:pPr>
      <w:suppressLineNumbers/>
    </w:pPr>
    <w:rPr>
      <w:rFonts w:ascii="Arial" w:hAnsi="Arial" w:cs="Mangal"/>
      <w:sz w:val="20"/>
      <w:szCs w:val="20"/>
      <w:lang w:eastAsia="ar-SA"/>
    </w:rPr>
  </w:style>
  <w:style w:type="paragraph" w:styleId="1335">
    <w:name w:val="Цитата1"/>
    <w:basedOn w:val="1038"/>
    <w:next w:val="1335"/>
    <w:link w:val="1038"/>
    <w:pPr>
      <w:ind w:left="-1134" w:right="-1192"/>
      <w:widowControl w:val="off"/>
      <w:tabs>
        <w:tab w:val="left" w:pos="-709" w:leader="none"/>
      </w:tabs>
    </w:pPr>
    <w:rPr>
      <w:rFonts w:ascii="Arial" w:hAnsi="Arial" w:eastAsia="Lucida Sans Unicode"/>
      <w:sz w:val="24"/>
      <w:szCs w:val="24"/>
      <w:lang w:eastAsia="ar-SA"/>
    </w:rPr>
  </w:style>
  <w:style w:type="paragraph" w:styleId="1336">
    <w:name w:val="Схема документа1"/>
    <w:basedOn w:val="1038"/>
    <w:next w:val="1336"/>
    <w:link w:val="1038"/>
    <w:pPr>
      <w:shd w:val="clear" w:color="auto" w:fill="000080"/>
    </w:pPr>
    <w:rPr>
      <w:rFonts w:ascii="Tahoma" w:hAnsi="Tahoma" w:cs="Tahoma"/>
      <w:sz w:val="20"/>
      <w:szCs w:val="20"/>
      <w:lang w:eastAsia="ar-SA"/>
    </w:rPr>
  </w:style>
  <w:style w:type="paragraph" w:styleId="1337">
    <w:name w:val="xl22"/>
    <w:basedOn w:val="1038"/>
    <w:next w:val="1337"/>
    <w:link w:val="1038"/>
    <w:pPr>
      <w:jc w:val="cente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338">
    <w:name w:val="xl23"/>
    <w:basedOn w:val="1038"/>
    <w:next w:val="1338"/>
    <w:link w:val="1038"/>
    <w:pP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339">
    <w:name w:val="xl24"/>
    <w:basedOn w:val="1038"/>
    <w:next w:val="1339"/>
    <w:link w:val="1038"/>
    <w:pPr>
      <w:jc w:val="right"/>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340">
    <w:name w:val="Содержимое таблицы"/>
    <w:basedOn w:val="1038"/>
    <w:next w:val="1340"/>
    <w:link w:val="1038"/>
    <w:pPr>
      <w:suppressLineNumbers/>
    </w:pPr>
    <w:rPr>
      <w:sz w:val="20"/>
      <w:szCs w:val="20"/>
      <w:lang w:eastAsia="ar-SA"/>
    </w:rPr>
  </w:style>
  <w:style w:type="paragraph" w:styleId="1341">
    <w:name w:val="Заголовок таблицы"/>
    <w:basedOn w:val="1340"/>
    <w:next w:val="1341"/>
    <w:link w:val="1038"/>
    <w:pPr>
      <w:jc w:val="center"/>
    </w:pPr>
    <w:rPr>
      <w:b/>
      <w:bCs/>
    </w:rPr>
  </w:style>
  <w:style w:type="character" w:styleId="1342">
    <w:name w:val="st"/>
    <w:basedOn w:val="1048"/>
    <w:next w:val="1342"/>
    <w:link w:val="1038"/>
  </w:style>
  <w:style w:type="character" w:styleId="1343">
    <w:name w:val="dfaq"/>
    <w:basedOn w:val="1048"/>
    <w:next w:val="1343"/>
    <w:link w:val="1038"/>
  </w:style>
  <w:style w:type="numbering" w:styleId="1344">
    <w:name w:val="Нет списка11"/>
    <w:next w:val="1050"/>
    <w:link w:val="1038"/>
    <w:uiPriority w:val="99"/>
    <w:semiHidden/>
    <w:unhideWhenUsed/>
  </w:style>
  <w:style w:type="table" w:styleId="1345">
    <w:name w:val="Сетка таблицы1"/>
    <w:basedOn w:val="1049"/>
    <w:next w:val="1055"/>
    <w:link w:val="1038"/>
    <w:uiPriority w:val="59"/>
    <w:tblPr/>
  </w:style>
  <w:style w:type="numbering" w:styleId="1346">
    <w:name w:val="Нет списка111"/>
    <w:next w:val="1050"/>
    <w:link w:val="1038"/>
    <w:uiPriority w:val="99"/>
    <w:semiHidden/>
    <w:unhideWhenUsed/>
  </w:style>
  <w:style w:type="character" w:styleId="1347">
    <w:name w:val="Текст примечания Знак1"/>
    <w:next w:val="1347"/>
    <w:link w:val="1038"/>
    <w:uiPriority w:val="99"/>
    <w:rPr>
      <w:rFonts w:ascii="Times New Roman" w:hAnsi="Times New Roman"/>
    </w:rPr>
  </w:style>
  <w:style w:type="numbering" w:styleId="1348">
    <w:name w:val="Нет списка2"/>
    <w:next w:val="1050"/>
    <w:link w:val="1038"/>
    <w:uiPriority w:val="99"/>
    <w:semiHidden/>
    <w:unhideWhenUsed/>
  </w:style>
  <w:style w:type="table" w:styleId="1349">
    <w:name w:val="Сетка таблицы2"/>
    <w:basedOn w:val="1049"/>
    <w:next w:val="1055"/>
    <w:link w:val="1038"/>
    <w:uiPriority w:val="59"/>
    <w:tblPr/>
  </w:style>
  <w:style w:type="numbering" w:styleId="1350">
    <w:name w:val="Нет списка12"/>
    <w:next w:val="1050"/>
    <w:link w:val="1038"/>
    <w:uiPriority w:val="99"/>
    <w:semiHidden/>
    <w:unhideWhenUsed/>
  </w:style>
  <w:style w:type="character" w:styleId="1351">
    <w:name w:val="apple-converted-space"/>
    <w:basedOn w:val="1048"/>
    <w:next w:val="1351"/>
    <w:link w:val="1038"/>
  </w:style>
  <w:style w:type="numbering" w:styleId="1352">
    <w:name w:val="Нет списка3"/>
    <w:next w:val="1050"/>
    <w:link w:val="1038"/>
    <w:uiPriority w:val="99"/>
    <w:semiHidden/>
    <w:unhideWhenUsed/>
  </w:style>
  <w:style w:type="table" w:styleId="1353">
    <w:name w:val="Сетка таблицы3"/>
    <w:basedOn w:val="1049"/>
    <w:next w:val="1055"/>
    <w:link w:val="1038"/>
    <w:uiPriority w:val="59"/>
    <w:tblPr/>
  </w:style>
  <w:style w:type="numbering" w:styleId="1354">
    <w:name w:val="Нет списка13"/>
    <w:next w:val="1050"/>
    <w:link w:val="1038"/>
    <w:uiPriority w:val="99"/>
    <w:semiHidden/>
    <w:unhideWhenUsed/>
  </w:style>
  <w:style w:type="numbering" w:styleId="1355">
    <w:name w:val="Нет списка4"/>
    <w:next w:val="1050"/>
    <w:link w:val="1038"/>
    <w:uiPriority w:val="99"/>
    <w:semiHidden/>
    <w:unhideWhenUsed/>
  </w:style>
  <w:style w:type="table" w:styleId="1356">
    <w:name w:val="Сетка таблицы4"/>
    <w:basedOn w:val="1049"/>
    <w:next w:val="1055"/>
    <w:link w:val="1038"/>
    <w:uiPriority w:val="59"/>
    <w:tblPr/>
  </w:style>
  <w:style w:type="numbering" w:styleId="1357">
    <w:name w:val="Нет списка14"/>
    <w:next w:val="1050"/>
    <w:link w:val="1038"/>
    <w:uiPriority w:val="99"/>
    <w:semiHidden/>
    <w:unhideWhenUsed/>
  </w:style>
  <w:style w:type="numbering" w:styleId="1358">
    <w:name w:val="Нет списка5"/>
    <w:next w:val="1050"/>
    <w:link w:val="1038"/>
    <w:uiPriority w:val="99"/>
    <w:semiHidden/>
    <w:unhideWhenUsed/>
  </w:style>
  <w:style w:type="character" w:styleId="1359">
    <w:name w:val="textgreylarge1"/>
    <w:next w:val="1359"/>
    <w:link w:val="1038"/>
    <w:rPr>
      <w:rFonts w:ascii="Arial" w:hAnsi="Arial" w:cs="Arial"/>
      <w:color w:val="666666"/>
      <w:sz w:val="18"/>
      <w:szCs w:val="18"/>
    </w:rPr>
  </w:style>
  <w:style w:type="character" w:styleId="1360">
    <w:name w:val="lineitems1"/>
    <w:next w:val="1360"/>
    <w:link w:val="1038"/>
    <w:rPr>
      <w:rFonts w:cs="Times New Roman"/>
      <w:sz w:val="17"/>
      <w:szCs w:val="17"/>
    </w:rPr>
  </w:style>
  <w:style w:type="character" w:styleId="1361">
    <w:name w:val="blu1"/>
    <w:next w:val="1361"/>
    <w:link w:val="1038"/>
    <w:rPr>
      <w:rFonts w:cs="Times New Roman"/>
      <w:color w:val="007392"/>
    </w:rPr>
  </w:style>
  <w:style w:type="character" w:styleId="1362">
    <w:name w:val="dfaq1"/>
    <w:next w:val="1362"/>
    <w:link w:val="1038"/>
    <w:rPr>
      <w:rFonts w:cs="Times New Roman"/>
    </w:rPr>
  </w:style>
  <w:style w:type="numbering" w:styleId="1363">
    <w:name w:val="Нет списка15"/>
    <w:next w:val="1050"/>
    <w:link w:val="1038"/>
    <w:uiPriority w:val="99"/>
    <w:semiHidden/>
    <w:unhideWhenUsed/>
  </w:style>
  <w:style w:type="table" w:styleId="1364">
    <w:name w:val="Сетка таблицы11"/>
    <w:basedOn w:val="1049"/>
    <w:next w:val="1055"/>
    <w:link w:val="1038"/>
    <w:uiPriority w:val="59"/>
    <w:rPr>
      <w:rFonts w:ascii="Calibri" w:hAnsi="Calibri"/>
    </w:rPr>
    <w:tblPr/>
  </w:style>
  <w:style w:type="numbering" w:styleId="1365">
    <w:name w:val="Нет списка112"/>
    <w:next w:val="1050"/>
    <w:link w:val="1038"/>
    <w:uiPriority w:val="99"/>
    <w:semiHidden/>
    <w:unhideWhenUsed/>
  </w:style>
  <w:style w:type="numbering" w:styleId="1366">
    <w:name w:val="Нет списка1111"/>
    <w:next w:val="1050"/>
    <w:link w:val="1038"/>
    <w:uiPriority w:val="99"/>
    <w:semiHidden/>
    <w:unhideWhenUsed/>
  </w:style>
  <w:style w:type="table" w:styleId="1367">
    <w:name w:val="Сетка таблицы111"/>
    <w:basedOn w:val="1049"/>
    <w:next w:val="1055"/>
    <w:link w:val="1038"/>
    <w:uiPriority w:val="59"/>
    <w:tblPr/>
  </w:style>
  <w:style w:type="numbering" w:styleId="1368">
    <w:name w:val="Нет списка11111"/>
    <w:next w:val="1050"/>
    <w:link w:val="1038"/>
    <w:uiPriority w:val="99"/>
    <w:semiHidden/>
    <w:unhideWhenUsed/>
  </w:style>
  <w:style w:type="table" w:styleId="1369">
    <w:name w:val="Сетка таблицы1111"/>
    <w:basedOn w:val="1049"/>
    <w:next w:val="1055"/>
    <w:link w:val="1038"/>
    <w:uiPriority w:val="59"/>
    <w:tblPr/>
  </w:style>
  <w:style w:type="numbering" w:styleId="1370">
    <w:name w:val="Нет списка111111"/>
    <w:next w:val="1050"/>
    <w:link w:val="1038"/>
    <w:uiPriority w:val="99"/>
    <w:semiHidden/>
    <w:unhideWhenUsed/>
  </w:style>
  <w:style w:type="numbering" w:styleId="1371">
    <w:name w:val="Нет списка21"/>
    <w:next w:val="1050"/>
    <w:link w:val="1038"/>
    <w:uiPriority w:val="99"/>
    <w:semiHidden/>
    <w:unhideWhenUsed/>
  </w:style>
  <w:style w:type="numbering" w:styleId="1372">
    <w:name w:val="Нет списка121"/>
    <w:next w:val="1050"/>
    <w:link w:val="1038"/>
    <w:uiPriority w:val="99"/>
    <w:semiHidden/>
    <w:unhideWhenUsed/>
  </w:style>
  <w:style w:type="numbering" w:styleId="1373">
    <w:name w:val="Нет списка31"/>
    <w:next w:val="1050"/>
    <w:link w:val="1038"/>
    <w:uiPriority w:val="99"/>
    <w:semiHidden/>
    <w:unhideWhenUsed/>
  </w:style>
  <w:style w:type="numbering" w:styleId="1374">
    <w:name w:val="Нет списка131"/>
    <w:next w:val="1050"/>
    <w:link w:val="1038"/>
    <w:uiPriority w:val="99"/>
    <w:semiHidden/>
    <w:unhideWhenUsed/>
  </w:style>
  <w:style w:type="numbering" w:styleId="1375">
    <w:name w:val="Нет списка41"/>
    <w:next w:val="1050"/>
    <w:link w:val="1038"/>
    <w:uiPriority w:val="99"/>
    <w:semiHidden/>
    <w:unhideWhenUsed/>
  </w:style>
  <w:style w:type="numbering" w:styleId="1376">
    <w:name w:val="Нет списка141"/>
    <w:next w:val="1050"/>
    <w:link w:val="1038"/>
    <w:uiPriority w:val="99"/>
    <w:semiHidden/>
    <w:unhideWhenUsed/>
  </w:style>
  <w:style w:type="numbering" w:styleId="1377">
    <w:name w:val="Нет списка51"/>
    <w:next w:val="1050"/>
    <w:link w:val="1038"/>
    <w:uiPriority w:val="99"/>
    <w:semiHidden/>
    <w:unhideWhenUsed/>
  </w:style>
  <w:style w:type="table" w:styleId="1378">
    <w:name w:val="Сетка таблицы5"/>
    <w:basedOn w:val="1049"/>
    <w:next w:val="1055"/>
    <w:link w:val="1038"/>
    <w:uiPriority w:val="59"/>
    <w:rPr>
      <w:rFonts w:ascii="Calibri" w:hAnsi="Calibri"/>
    </w:rPr>
    <w:tblPr/>
  </w:style>
  <w:style w:type="numbering" w:styleId="1379">
    <w:name w:val="Нет списка151"/>
    <w:next w:val="1050"/>
    <w:link w:val="1038"/>
    <w:uiPriority w:val="99"/>
    <w:semiHidden/>
    <w:unhideWhenUsed/>
  </w:style>
  <w:style w:type="numbering" w:styleId="1380">
    <w:name w:val="Нет списка1121"/>
    <w:next w:val="1050"/>
    <w:link w:val="1038"/>
    <w:uiPriority w:val="99"/>
    <w:semiHidden/>
    <w:unhideWhenUsed/>
  </w:style>
  <w:style w:type="table" w:styleId="1381">
    <w:name w:val="Сетка таблицы12"/>
    <w:basedOn w:val="1049"/>
    <w:next w:val="1055"/>
    <w:link w:val="1038"/>
    <w:uiPriority w:val="59"/>
    <w:tblPr/>
  </w:style>
  <w:style w:type="numbering" w:styleId="1382">
    <w:name w:val="Нет списка1112"/>
    <w:next w:val="1050"/>
    <w:link w:val="1038"/>
    <w:uiPriority w:val="99"/>
    <w:semiHidden/>
    <w:unhideWhenUsed/>
  </w:style>
  <w:style w:type="table" w:styleId="1383">
    <w:name w:val="Сетка таблицы112"/>
    <w:basedOn w:val="1049"/>
    <w:next w:val="1055"/>
    <w:link w:val="1038"/>
    <w:uiPriority w:val="59"/>
    <w:tblPr/>
  </w:style>
  <w:style w:type="numbering" w:styleId="1384">
    <w:name w:val="Нет списка11112"/>
    <w:next w:val="1050"/>
    <w:link w:val="1038"/>
    <w:uiPriority w:val="99"/>
    <w:semiHidden/>
    <w:unhideWhenUsed/>
  </w:style>
  <w:style w:type="numbering" w:styleId="1385">
    <w:name w:val="Нет списка211"/>
    <w:next w:val="1050"/>
    <w:link w:val="1038"/>
    <w:uiPriority w:val="99"/>
    <w:semiHidden/>
    <w:unhideWhenUsed/>
  </w:style>
  <w:style w:type="numbering" w:styleId="1386">
    <w:name w:val="Нет списка1211"/>
    <w:next w:val="1050"/>
    <w:link w:val="1038"/>
    <w:uiPriority w:val="99"/>
    <w:semiHidden/>
    <w:unhideWhenUsed/>
  </w:style>
  <w:style w:type="numbering" w:styleId="1387">
    <w:name w:val="Нет списка311"/>
    <w:next w:val="1050"/>
    <w:link w:val="1038"/>
    <w:uiPriority w:val="99"/>
    <w:semiHidden/>
    <w:unhideWhenUsed/>
  </w:style>
  <w:style w:type="numbering" w:styleId="1388">
    <w:name w:val="Нет списка1311"/>
    <w:next w:val="1050"/>
    <w:link w:val="1038"/>
    <w:uiPriority w:val="99"/>
    <w:semiHidden/>
    <w:unhideWhenUsed/>
  </w:style>
  <w:style w:type="numbering" w:styleId="1389">
    <w:name w:val="Нет списка411"/>
    <w:next w:val="1050"/>
    <w:link w:val="1038"/>
    <w:uiPriority w:val="99"/>
    <w:semiHidden/>
    <w:unhideWhenUsed/>
  </w:style>
  <w:style w:type="numbering" w:styleId="1390">
    <w:name w:val="Нет списка1411"/>
    <w:next w:val="1050"/>
    <w:link w:val="1038"/>
    <w:uiPriority w:val="99"/>
    <w:semiHidden/>
    <w:unhideWhenUsed/>
  </w:style>
  <w:style w:type="character" w:styleId="1391">
    <w:name w:val="hps"/>
    <w:next w:val="1391"/>
    <w:link w:val="1038"/>
  </w:style>
  <w:style w:type="character" w:styleId="1392">
    <w:name w:val="short_text"/>
    <w:next w:val="1392"/>
    <w:link w:val="1038"/>
  </w:style>
  <w:style w:type="character" w:styleId="1393">
    <w:name w:val="iceouttxt"/>
    <w:basedOn w:val="1048"/>
    <w:next w:val="1393"/>
    <w:link w:val="1038"/>
  </w:style>
  <w:style w:type="paragraph" w:styleId="1394">
    <w:name w:val="formattext"/>
    <w:basedOn w:val="1038"/>
    <w:next w:val="1394"/>
    <w:link w:val="1038"/>
    <w:pPr>
      <w:spacing w:before="100" w:beforeAutospacing="1" w:after="100" w:afterAutospacing="1"/>
    </w:pPr>
    <w:rPr>
      <w:sz w:val="24"/>
      <w:szCs w:val="24"/>
    </w:rPr>
  </w:style>
  <w:style w:type="paragraph" w:styleId="1395">
    <w:name w:val="ConsPlusTitle"/>
    <w:next w:val="1395"/>
    <w:link w:val="1038"/>
    <w:pPr>
      <w:widowControl w:val="off"/>
    </w:pPr>
    <w:rPr>
      <w:rFonts w:ascii="Arial" w:hAnsi="Arial" w:cs="Arial"/>
      <w:b/>
      <w:bCs/>
      <w:lang w:val="ru-RU" w:eastAsia="ru-RU" w:bidi="ar-SA"/>
    </w:rPr>
  </w:style>
  <w:style w:type="paragraph" w:styleId="1396">
    <w:name w:val="Текст1"/>
    <w:basedOn w:val="1038"/>
    <w:next w:val="1396"/>
    <w:link w:val="1038"/>
    <w:pPr>
      <w:jc w:val="both"/>
    </w:pPr>
    <w:rPr>
      <w:rFonts w:ascii="Courier New" w:hAnsi="Courier New"/>
      <w:sz w:val="20"/>
      <w:szCs w:val="20"/>
    </w:rPr>
  </w:style>
  <w:style w:type="paragraph" w:styleId="1397">
    <w:name w:val="Знак Знак Знак Знак1"/>
    <w:basedOn w:val="1038"/>
    <w:next w:val="1397"/>
    <w:link w:val="1038"/>
    <w:pPr>
      <w:spacing w:before="100" w:beforeAutospacing="1" w:after="100" w:afterAutospacing="1"/>
    </w:pPr>
    <w:rPr>
      <w:rFonts w:ascii="Tahoma" w:hAnsi="Tahoma"/>
      <w:sz w:val="20"/>
      <w:szCs w:val="20"/>
      <w:lang w:val="en-US" w:eastAsia="en-US"/>
    </w:rPr>
  </w:style>
  <w:style w:type="paragraph" w:styleId="1398">
    <w:name w:val="Основной текст с отступом 31"/>
    <w:basedOn w:val="1038"/>
    <w:next w:val="1398"/>
    <w:link w:val="1414"/>
    <w:pPr>
      <w:ind w:firstLine="720"/>
      <w:jc w:val="both"/>
    </w:pPr>
    <w:rPr>
      <w:sz w:val="24"/>
      <w:szCs w:val="20"/>
      <w:lang w:val="en-US" w:eastAsia="en-US"/>
    </w:rPr>
  </w:style>
  <w:style w:type="paragraph" w:styleId="1399">
    <w:name w:val="Обычный11"/>
    <w:next w:val="1399"/>
    <w:link w:val="1038"/>
    <w:rPr>
      <w:lang w:val="ru-RU" w:eastAsia="ru-RU" w:bidi="ar-SA"/>
    </w:rPr>
  </w:style>
  <w:style w:type="paragraph" w:styleId="1400">
    <w:name w:val="Знак11"/>
    <w:basedOn w:val="1038"/>
    <w:next w:val="1400"/>
    <w:link w:val="1038"/>
    <w:pPr>
      <w:spacing w:after="160" w:line="240" w:lineRule="exact"/>
    </w:pPr>
    <w:rPr>
      <w:rFonts w:ascii="Verdana" w:hAnsi="Verdana"/>
      <w:sz w:val="24"/>
      <w:szCs w:val="24"/>
      <w:lang w:val="en-US" w:eastAsia="en-US"/>
    </w:rPr>
  </w:style>
  <w:style w:type="paragraph" w:styleId="1401">
    <w:name w:val="Основной текст 211"/>
    <w:basedOn w:val="1038"/>
    <w:next w:val="1401"/>
    <w:link w:val="1038"/>
    <w:pPr>
      <w:ind w:firstLine="720"/>
      <w:jc w:val="both"/>
    </w:pPr>
    <w:rPr>
      <w:sz w:val="24"/>
      <w:szCs w:val="20"/>
    </w:rPr>
  </w:style>
  <w:style w:type="character" w:styleId="1402">
    <w:name w:val="Знак Знак11"/>
    <w:next w:val="1402"/>
    <w:link w:val="1038"/>
    <w:rPr>
      <w:rFonts w:cs="Times New Roman"/>
      <w:sz w:val="36"/>
      <w:szCs w:val="36"/>
    </w:rPr>
  </w:style>
  <w:style w:type="paragraph" w:styleId="1403">
    <w:name w:val="Без интервала1"/>
    <w:next w:val="1403"/>
    <w:link w:val="1038"/>
    <w:qFormat/>
    <w:rPr>
      <w:rFonts w:ascii="Calibri" w:hAnsi="Calibri"/>
      <w:sz w:val="22"/>
      <w:szCs w:val="22"/>
      <w:lang w:val="ru-RU" w:eastAsia="ru-RU" w:bidi="ar-SA"/>
    </w:rPr>
  </w:style>
  <w:style w:type="paragraph" w:styleId="1404">
    <w:name w:val="Абзац списка1"/>
    <w:basedOn w:val="1038"/>
    <w:next w:val="1404"/>
    <w:link w:val="1415"/>
    <w:qFormat/>
    <w:pPr>
      <w:contextualSpacing/>
      <w:ind w:left="720"/>
    </w:pPr>
    <w:rPr>
      <w:lang w:val="en-US" w:eastAsia="en-US"/>
    </w:rPr>
  </w:style>
  <w:style w:type="character" w:styleId="1405">
    <w:name w:val="Знак Знак31"/>
    <w:next w:val="1405"/>
    <w:link w:val="1038"/>
    <w:rPr>
      <w:rFonts w:ascii="Arial" w:hAnsi="Arial" w:cs="Arial"/>
      <w:sz w:val="24"/>
      <w:lang w:val="ru-RU" w:eastAsia="ru-RU" w:bidi="ar-SA"/>
    </w:rPr>
  </w:style>
  <w:style w:type="character" w:styleId="1406">
    <w:name w:val="Body Text Char2,body text Char2,body text Знак Char2,body text Знак Знак Char2,bt Char2,ändrad Char2,body text1 Char2,bt1 Char2,body text2 Char2,bt2 Char2,body text11 Char2,bt11 Char2,body text3 Char2,bt3 Char2,paragraph 2 Char2,paragraph 21 Char1"/>
    <w:next w:val="1406"/>
    <w:link w:val="1038"/>
    <w:uiPriority w:val="99"/>
    <w:rPr>
      <w:rFonts w:ascii="Times New Roman" w:hAnsi="Times New Roman" w:cs="Times New Roman"/>
      <w:sz w:val="28"/>
    </w:rPr>
  </w:style>
  <w:style w:type="character" w:styleId="1407">
    <w:name w:val="z-Top of Form Char1"/>
    <w:next w:val="1407"/>
    <w:link w:val="1038"/>
    <w:uiPriority w:val="99"/>
    <w:semiHidden/>
    <w:rPr>
      <w:rFonts w:ascii="Arial" w:hAnsi="Arial" w:cs="Arial"/>
      <w:vanish/>
      <w:sz w:val="16"/>
      <w:szCs w:val="16"/>
    </w:rPr>
  </w:style>
  <w:style w:type="character" w:styleId="1408">
    <w:name w:val="z-Bottom of Form Char1"/>
    <w:next w:val="1408"/>
    <w:link w:val="1038"/>
    <w:uiPriority w:val="99"/>
    <w:semiHidden/>
    <w:rPr>
      <w:rFonts w:ascii="Arial" w:hAnsi="Arial" w:cs="Arial"/>
      <w:vanish/>
      <w:sz w:val="16"/>
      <w:szCs w:val="16"/>
    </w:rPr>
  </w:style>
  <w:style w:type="character" w:styleId="1409">
    <w:name w:val="black11"/>
    <w:next w:val="1409"/>
    <w:link w:val="1038"/>
    <w:rPr>
      <w:rFonts w:cs="Times New Roman"/>
    </w:rPr>
  </w:style>
  <w:style w:type="character" w:styleId="1410">
    <w:name w:val="block-info__left"/>
    <w:basedOn w:val="1048"/>
    <w:next w:val="1410"/>
    <w:link w:val="1038"/>
  </w:style>
  <w:style w:type="character" w:styleId="1411">
    <w:name w:val="block-info__hidden"/>
    <w:basedOn w:val="1048"/>
    <w:next w:val="1411"/>
    <w:link w:val="1038"/>
  </w:style>
  <w:style w:type="character" w:styleId="1412">
    <w:name w:val="ConsPlusNormal Знак"/>
    <w:next w:val="1412"/>
    <w:link w:val="1071"/>
    <w:uiPriority w:val="99"/>
    <w:rPr>
      <w:rFonts w:ascii="Arial" w:hAnsi="Arial" w:cs="Arial"/>
      <w:lang w:val="ru-RU" w:eastAsia="ru-RU" w:bidi="ar-SA"/>
    </w:rPr>
  </w:style>
  <w:style w:type="character" w:styleId="1413">
    <w:name w:val="Стиль2 Знак"/>
    <w:next w:val="1413"/>
    <w:link w:val="1141"/>
    <w:rPr>
      <w:b/>
      <w:sz w:val="24"/>
    </w:rPr>
  </w:style>
  <w:style w:type="character" w:styleId="1414">
    <w:name w:val="Body Text Indent 3 Знак"/>
    <w:next w:val="1414"/>
    <w:link w:val="1398"/>
    <w:rPr>
      <w:sz w:val="24"/>
    </w:rPr>
  </w:style>
  <w:style w:type="character" w:styleId="1415">
    <w:name w:val="List Paragraph Char"/>
    <w:next w:val="1415"/>
    <w:link w:val="1404"/>
    <w:rPr>
      <w:sz w:val="36"/>
      <w:szCs w:val="36"/>
    </w:rPr>
  </w:style>
  <w:style w:type="character" w:styleId="1416">
    <w:name w:val="z-Top of Form Char"/>
    <w:next w:val="1416"/>
    <w:link w:val="1038"/>
    <w:rPr>
      <w:rFonts w:ascii="Arial" w:hAnsi="Arial"/>
      <w:vanish/>
      <w:sz w:val="16"/>
    </w:rPr>
  </w:style>
  <w:style w:type="character" w:styleId="1417">
    <w:name w:val="z-Bottom of Form Char"/>
    <w:next w:val="1417"/>
    <w:link w:val="1038"/>
    <w:rPr>
      <w:rFonts w:ascii="Arial" w:hAnsi="Arial"/>
      <w:vanish/>
      <w:sz w:val="16"/>
    </w:rPr>
  </w:style>
  <w:style w:type="character" w:styleId="1418">
    <w:name w:val="Font Style11"/>
    <w:next w:val="1418"/>
    <w:link w:val="1038"/>
    <w:uiPriority w:val="99"/>
    <w:rPr>
      <w:rFonts w:ascii="Times New Roman" w:hAnsi="Times New Roman" w:cs="Times New Roman"/>
      <w:b/>
      <w:bCs/>
      <w:sz w:val="22"/>
      <w:szCs w:val="22"/>
    </w:rPr>
  </w:style>
  <w:style w:type="character" w:styleId="1419">
    <w:name w:val="iceouttxt1"/>
    <w:next w:val="1419"/>
    <w:link w:val="1038"/>
    <w:rPr>
      <w:rFonts w:ascii="Arial" w:hAnsi="Arial" w:cs="Arial"/>
      <w:color w:val="666666"/>
      <w:sz w:val="17"/>
      <w:szCs w:val="17"/>
    </w:rPr>
  </w:style>
  <w:style w:type="paragraph" w:styleId="1420">
    <w:name w:val="Подподпункт"/>
    <w:basedOn w:val="1038"/>
    <w:next w:val="1420"/>
    <w:link w:val="1038"/>
    <w:uiPriority w:val="99"/>
    <w:pPr>
      <w:ind w:left="3600" w:hanging="360"/>
      <w:jc w:val="both"/>
      <w:spacing w:line="360" w:lineRule="auto"/>
      <w:tabs>
        <w:tab w:val="left" w:pos="3600" w:leader="none"/>
      </w:tabs>
    </w:pPr>
    <w:rPr>
      <w:sz w:val="28"/>
      <w:szCs w:val="20"/>
      <w:lang w:eastAsia="ar-SA"/>
    </w:rPr>
  </w:style>
  <w:style w:type="character" w:styleId="1421">
    <w:name w:val="Font Style14"/>
    <w:next w:val="1421"/>
    <w:link w:val="1038"/>
    <w:uiPriority w:val="99"/>
    <w:rPr>
      <w:rFonts w:ascii="Times New Roman" w:hAnsi="Times New Roman" w:cs="Times New Roman"/>
      <w:sz w:val="22"/>
      <w:szCs w:val="22"/>
    </w:rPr>
  </w:style>
  <w:style w:type="character" w:styleId="1422">
    <w:name w:val="Основной текст + Интервал 1 pt"/>
    <w:next w:val="1422"/>
    <w:link w:val="1038"/>
    <w:uiPriority w:val="99"/>
    <w:rPr>
      <w:rFonts w:ascii="Times New Roman" w:hAnsi="Times New Roman" w:cs="Times New Roman"/>
      <w:spacing w:val="30"/>
      <w:sz w:val="23"/>
      <w:szCs w:val="23"/>
    </w:rPr>
  </w:style>
  <w:style w:type="character" w:styleId="1423">
    <w:name w:val="Знак Знак21,Знак Знак Знак,Знак Знак Знак1 Знак,Знак1 Знак1 Знак,Знак Знак3 Знак,Знак1 Знак Знак"/>
    <w:next w:val="1423"/>
    <w:link w:val="1038"/>
    <w:rPr>
      <w:rFonts w:cs="Times New Roman"/>
      <w:sz w:val="36"/>
      <w:szCs w:val="36"/>
    </w:rPr>
  </w:style>
  <w:style w:type="character" w:styleId="1424">
    <w:name w:val="Заголовок 2 Знак1,Заголовок 2 Знак Знак,H2 Знак,H21 Знак,H22 Знак,H211 Знак,H23 Знак,H212 Знак,Раздел 2 Знак,Numbered text 3 Знак,h2 Знак,Раздел Знак"/>
    <w:next w:val="1424"/>
    <w:link w:val="1038"/>
    <w:uiPriority w:val="99"/>
    <w:rPr>
      <w:rFonts w:ascii="Arial" w:hAnsi="Arial" w:cs="Times New Roman"/>
      <w:b/>
      <w:i/>
      <w:sz w:val="28"/>
      <w:lang w:val="ru-RU" w:eastAsia="ru-RU"/>
    </w:rPr>
  </w:style>
  <w:style w:type="character" w:styleId="1425">
    <w:name w:val="Заголовок 3 Знак2,h3 Знак Знак Знак Знак Знак,Heading 3 - old Знак,Заголовок 3 Знак1 Знак,Заголовок 3 Знак Знак Знак,h3 Знак Знак Знак Знак Знак Знак Знак,Heading 3 - old Знак Знак Знак"/>
    <w:next w:val="1425"/>
    <w:link w:val="1038"/>
    <w:uiPriority w:val="99"/>
    <w:rPr>
      <w:rFonts w:ascii="Arial" w:hAnsi="Arial" w:cs="Times New Roman"/>
      <w:b/>
      <w:sz w:val="26"/>
      <w:lang w:val="ru-RU" w:eastAsia="ar-SA" w:bidi="ar-SA"/>
    </w:rPr>
  </w:style>
  <w:style w:type="paragraph" w:styleId="1426">
    <w:name w:val="Знак Знак Знак Знак Знак Знак1 Знак"/>
    <w:basedOn w:val="1038"/>
    <w:next w:val="1426"/>
    <w:link w:val="1038"/>
    <w:uiPriority w:val="99"/>
    <w:pPr>
      <w:jc w:val="both"/>
      <w:spacing w:after="160" w:line="240" w:lineRule="exact"/>
    </w:pPr>
    <w:rPr>
      <w:sz w:val="24"/>
      <w:szCs w:val="24"/>
      <w:lang w:val="en-US" w:eastAsia="en-US"/>
    </w:rPr>
  </w:style>
  <w:style w:type="paragraph" w:styleId="1427">
    <w:name w:val="Îáû÷íûé_1"/>
    <w:basedOn w:val="1065"/>
    <w:next w:val="1427"/>
    <w:link w:val="1038"/>
    <w:uiPriority w:val="99"/>
    <w:rPr>
      <w:sz w:val="20"/>
      <w:szCs w:val="20"/>
    </w:rPr>
  </w:style>
  <w:style w:type="paragraph" w:styleId="1428">
    <w:name w:val="Стандартный HTML"/>
    <w:basedOn w:val="1038"/>
    <w:next w:val="1428"/>
    <w:link w:val="1429"/>
    <w:uiPriority w:val="9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en-US"/>
    </w:rPr>
  </w:style>
  <w:style w:type="character" w:styleId="1429">
    <w:name w:val="Стандартный HTML Знак"/>
    <w:next w:val="1429"/>
    <w:link w:val="1428"/>
    <w:uiPriority w:val="99"/>
    <w:rPr>
      <w:rFonts w:ascii="Courier New" w:hAnsi="Courier New"/>
    </w:rPr>
  </w:style>
  <w:style w:type="paragraph" w:styleId="1430">
    <w:name w:val="consplusnormal"/>
    <w:basedOn w:val="1038"/>
    <w:next w:val="1430"/>
    <w:link w:val="1038"/>
    <w:uiPriority w:val="99"/>
    <w:pPr>
      <w:spacing w:before="100" w:beforeAutospacing="1" w:after="100" w:afterAutospacing="1"/>
    </w:pPr>
    <w:rPr>
      <w:sz w:val="24"/>
      <w:szCs w:val="24"/>
    </w:rPr>
  </w:style>
  <w:style w:type="paragraph" w:styleId="1431">
    <w:name w:val="Стиль3 Знак"/>
    <w:basedOn w:val="1038"/>
    <w:next w:val="1431"/>
    <w:link w:val="1038"/>
    <w:uiPriority w:val="99"/>
    <w:pPr>
      <w:ind w:left="283"/>
      <w:jc w:val="both"/>
      <w:widowControl w:val="off"/>
      <w:tabs>
        <w:tab w:val="left" w:pos="360" w:leader="none"/>
        <w:tab w:val="num" w:pos="432" w:leader="none"/>
      </w:tabs>
    </w:pPr>
    <w:rPr>
      <w:sz w:val="24"/>
      <w:szCs w:val="24"/>
      <w:lang w:eastAsia="ar-SA"/>
    </w:rPr>
  </w:style>
  <w:style w:type="paragraph" w:styleId="1432">
    <w:name w:val="Îáû÷íûé"/>
    <w:next w:val="1432"/>
    <w:link w:val="1038"/>
    <w:uiPriority w:val="99"/>
    <w:rPr>
      <w:lang w:val="ru-RU" w:eastAsia="ru-RU" w:bidi="ar-SA"/>
    </w:rPr>
  </w:style>
  <w:style w:type="paragraph" w:styleId="1433">
    <w:name w:val="Текст примечания1"/>
    <w:basedOn w:val="1038"/>
    <w:next w:val="1433"/>
    <w:link w:val="1038"/>
    <w:uiPriority w:val="99"/>
    <w:pPr>
      <w:widowControl w:val="off"/>
    </w:pPr>
    <w:rPr>
      <w:rFonts w:ascii="Arial" w:hAnsi="Arial" w:cs="Arial"/>
      <w:sz w:val="24"/>
      <w:szCs w:val="24"/>
    </w:rPr>
  </w:style>
  <w:style w:type="paragraph" w:styleId="1434">
    <w:name w:val="Основной текст 22"/>
    <w:basedOn w:val="1157"/>
    <w:next w:val="1434"/>
    <w:link w:val="1038"/>
    <w:pPr>
      <w:ind w:firstLine="851"/>
      <w:jc w:val="both"/>
      <w:tabs>
        <w:tab w:val="left" w:pos="7088" w:leader="none"/>
      </w:tabs>
    </w:pPr>
    <w:rPr>
      <w:sz w:val="28"/>
      <w:szCs w:val="28"/>
    </w:rPr>
  </w:style>
  <w:style w:type="paragraph" w:styleId="1435">
    <w:name w:val="Знак Знак Знак Знак Знак Знак1 Знак1"/>
    <w:basedOn w:val="1038"/>
    <w:next w:val="1435"/>
    <w:link w:val="1038"/>
    <w:uiPriority w:val="99"/>
    <w:pPr>
      <w:jc w:val="both"/>
      <w:spacing w:after="160" w:line="240" w:lineRule="exact"/>
    </w:pPr>
    <w:rPr>
      <w:sz w:val="24"/>
      <w:szCs w:val="24"/>
      <w:lang w:val="en-US" w:eastAsia="en-US"/>
    </w:rPr>
  </w:style>
  <w:style w:type="paragraph" w:styleId="1436">
    <w:name w:val="Знак Знак Знак3"/>
    <w:basedOn w:val="1038"/>
    <w:next w:val="1436"/>
    <w:link w:val="1038"/>
    <w:uiPriority w:val="99"/>
    <w:pPr>
      <w:jc w:val="both"/>
      <w:spacing w:after="160" w:line="240" w:lineRule="exact"/>
    </w:pPr>
    <w:rPr>
      <w:sz w:val="24"/>
      <w:szCs w:val="24"/>
      <w:lang w:val="en-US" w:eastAsia="en-US"/>
    </w:rPr>
  </w:style>
  <w:style w:type="paragraph" w:styleId="1437">
    <w:name w:val="Обычный2"/>
    <w:basedOn w:val="1038"/>
    <w:next w:val="1437"/>
    <w:link w:val="1038"/>
    <w:pPr>
      <w:ind w:firstLine="284"/>
      <w:jc w:val="both"/>
      <w:spacing w:after="75"/>
    </w:pPr>
    <w:rPr>
      <w:sz w:val="24"/>
      <w:szCs w:val="24"/>
    </w:rPr>
  </w:style>
  <w:style w:type="paragraph" w:styleId="1438">
    <w:name w:val="Iau?iue"/>
    <w:next w:val="1438"/>
    <w:link w:val="1038"/>
    <w:uiPriority w:val="99"/>
    <w:rPr>
      <w:lang w:val="ru-RU" w:eastAsia="ru-RU" w:bidi="ar-SA"/>
    </w:rPr>
  </w:style>
  <w:style w:type="paragraph" w:styleId="1439">
    <w:name w:val="Plain Text1"/>
    <w:basedOn w:val="1038"/>
    <w:next w:val="1439"/>
    <w:link w:val="1038"/>
    <w:rPr>
      <w:rFonts w:ascii="Courier New" w:hAnsi="Courier New" w:cs="Courier New"/>
      <w:sz w:val="20"/>
      <w:szCs w:val="20"/>
    </w:rPr>
  </w:style>
  <w:style w:type="paragraph" w:styleId="1440">
    <w:name w:val="Текст (прав. подпись)"/>
    <w:basedOn w:val="1038"/>
    <w:next w:val="1038"/>
    <w:link w:val="1038"/>
    <w:uiPriority w:val="99"/>
    <w:pPr>
      <w:jc w:val="right"/>
      <w:widowControl w:val="off"/>
    </w:pPr>
    <w:rPr>
      <w:rFonts w:ascii="Arial" w:hAnsi="Arial" w:cs="Arial"/>
      <w:sz w:val="20"/>
      <w:szCs w:val="20"/>
      <w:lang w:eastAsia="ar-SA"/>
    </w:rPr>
  </w:style>
  <w:style w:type="paragraph" w:styleId="1441">
    <w:name w:val="Знак Знак Знак Знак Знак Знак Знак"/>
    <w:basedOn w:val="1038"/>
    <w:next w:val="1441"/>
    <w:link w:val="1038"/>
    <w:uiPriority w:val="99"/>
    <w:pPr>
      <w:jc w:val="right"/>
      <w:spacing w:after="160" w:line="240" w:lineRule="exact"/>
      <w:widowControl w:val="off"/>
    </w:pPr>
    <w:rPr>
      <w:sz w:val="20"/>
      <w:szCs w:val="20"/>
      <w:lang w:val="en-GB" w:eastAsia="en-US"/>
    </w:rPr>
  </w:style>
  <w:style w:type="paragraph" w:styleId="1442">
    <w:name w:val="Знак3"/>
    <w:basedOn w:val="1038"/>
    <w:next w:val="1442"/>
    <w:link w:val="1038"/>
    <w:uiPriority w:val="99"/>
    <w:pPr>
      <w:spacing w:after="160" w:line="240" w:lineRule="exact"/>
    </w:pPr>
    <w:rPr>
      <w:rFonts w:ascii="Verdana" w:hAnsi="Verdana" w:cs="Verdana"/>
      <w:sz w:val="20"/>
      <w:szCs w:val="20"/>
      <w:lang w:val="en-US" w:eastAsia="en-US"/>
    </w:rPr>
  </w:style>
  <w:style w:type="paragraph" w:styleId="1443">
    <w:name w:val="Таблица шапка"/>
    <w:basedOn w:val="1038"/>
    <w:next w:val="1443"/>
    <w:link w:val="1038"/>
    <w:uiPriority w:val="99"/>
    <w:pPr>
      <w:ind w:left="57" w:right="57"/>
      <w:keepNext/>
      <w:spacing w:before="40" w:after="40"/>
    </w:pPr>
    <w:rPr>
      <w:sz w:val="18"/>
      <w:szCs w:val="18"/>
    </w:rPr>
  </w:style>
  <w:style w:type="paragraph" w:styleId="1444">
    <w:name w:val="Таблица текст"/>
    <w:basedOn w:val="1038"/>
    <w:next w:val="1444"/>
    <w:link w:val="1038"/>
    <w:uiPriority w:val="99"/>
    <w:pPr>
      <w:ind w:left="57" w:right="57"/>
      <w:spacing w:before="40" w:after="40"/>
    </w:pPr>
    <w:rPr>
      <w:sz w:val="22"/>
      <w:szCs w:val="22"/>
    </w:rPr>
  </w:style>
  <w:style w:type="paragraph" w:styleId="1445">
    <w:name w:val="Основной текст с отступом1"/>
    <w:next w:val="1445"/>
    <w:link w:val="1038"/>
    <w:uiPriority w:val="99"/>
    <w:pPr>
      <w:ind w:left="283"/>
      <w:spacing w:after="120"/>
    </w:pPr>
    <w:rPr>
      <w:color w:val="000000"/>
      <w:sz w:val="24"/>
      <w:szCs w:val="24"/>
      <w:lang w:val="ru-RU" w:eastAsia="ru-RU" w:bidi="ar-SA"/>
    </w:rPr>
  </w:style>
  <w:style w:type="paragraph" w:styleId="1446">
    <w:name w:val="Знак Знак Знак Знак Знак Знак Знак Знак Знак Знак Знак Знак Знак Знак Знак Знак Знак Знак Знак"/>
    <w:basedOn w:val="1038"/>
    <w:next w:val="1446"/>
    <w:link w:val="1038"/>
    <w:uiPriority w:val="99"/>
    <w:pPr>
      <w:spacing w:after="160" w:line="240" w:lineRule="exact"/>
    </w:pPr>
    <w:rPr>
      <w:sz w:val="28"/>
      <w:szCs w:val="28"/>
      <w:lang w:val="en-US" w:eastAsia="en-US"/>
    </w:rPr>
  </w:style>
  <w:style w:type="paragraph" w:styleId="1447">
    <w:name w:val="u-2-msonormal"/>
    <w:basedOn w:val="1038"/>
    <w:next w:val="1447"/>
    <w:link w:val="1038"/>
    <w:uiPriority w:val="99"/>
    <w:pPr>
      <w:spacing w:before="100" w:beforeAutospacing="1" w:after="100" w:afterAutospacing="1"/>
    </w:pPr>
    <w:rPr>
      <w:sz w:val="24"/>
      <w:szCs w:val="24"/>
    </w:rPr>
  </w:style>
  <w:style w:type="paragraph" w:styleId="1448">
    <w:name w:val="Знак Знак Знак Знак Знак Знак Знак Знак Знак Знак Знак Знак Знак Знак Знак"/>
    <w:basedOn w:val="1038"/>
    <w:next w:val="1448"/>
    <w:link w:val="1038"/>
    <w:uiPriority w:val="99"/>
    <w:pPr>
      <w:jc w:val="both"/>
      <w:spacing w:after="160" w:line="240" w:lineRule="exact"/>
    </w:pPr>
    <w:rPr>
      <w:sz w:val="24"/>
      <w:szCs w:val="24"/>
      <w:lang w:val="en-US" w:eastAsia="en-US"/>
    </w:rPr>
  </w:style>
  <w:style w:type="paragraph" w:styleId="1449">
    <w:name w:val="Знак Знак Знак2 Знак Знак Знак Знак1"/>
    <w:basedOn w:val="1038"/>
    <w:next w:val="1449"/>
    <w:link w:val="1038"/>
    <w:uiPriority w:val="99"/>
    <w:pPr>
      <w:jc w:val="both"/>
      <w:spacing w:after="160" w:line="240" w:lineRule="exact"/>
    </w:pPr>
    <w:rPr>
      <w:sz w:val="24"/>
      <w:szCs w:val="24"/>
      <w:lang w:val="en-US" w:eastAsia="en-US"/>
    </w:rPr>
  </w:style>
  <w:style w:type="paragraph" w:styleId="1450">
    <w:name w:val="Абзац первого уровня"/>
    <w:basedOn w:val="1038"/>
    <w:next w:val="1450"/>
    <w:link w:val="1451"/>
    <w:uiPriority w:val="99"/>
    <w:pPr>
      <w:ind w:left="568" w:hanging="284"/>
      <w:jc w:val="both"/>
      <w:spacing w:before="120" w:after="120"/>
    </w:pPr>
    <w:rPr>
      <w:rFonts w:ascii="Calibri" w:hAnsi="Calibri"/>
      <w:sz w:val="24"/>
      <w:szCs w:val="24"/>
      <w:lang w:val="en-US" w:eastAsia="en-US"/>
    </w:rPr>
  </w:style>
  <w:style w:type="character" w:styleId="1451">
    <w:name w:val="Абзац первого уровня Знак"/>
    <w:next w:val="1451"/>
    <w:link w:val="1450"/>
    <w:uiPriority w:val="99"/>
    <w:rPr>
      <w:rFonts w:ascii="Calibri" w:hAnsi="Calibri"/>
      <w:sz w:val="24"/>
      <w:szCs w:val="24"/>
    </w:rPr>
  </w:style>
  <w:style w:type="paragraph" w:styleId="1452">
    <w:name w:val="Абзац второго уровня"/>
    <w:basedOn w:val="1038"/>
    <w:next w:val="1452"/>
    <w:link w:val="1453"/>
    <w:uiPriority w:val="99"/>
    <w:pPr>
      <w:ind w:left="1423" w:hanging="355"/>
      <w:jc w:val="both"/>
      <w:spacing w:before="120" w:after="120"/>
      <w:tabs>
        <w:tab w:val="num" w:pos="1423" w:leader="none"/>
      </w:tabs>
    </w:pPr>
    <w:rPr>
      <w:rFonts w:ascii="Calibri" w:hAnsi="Calibri"/>
      <w:sz w:val="24"/>
      <w:szCs w:val="24"/>
      <w:lang w:val="en-US" w:eastAsia="en-US"/>
    </w:rPr>
  </w:style>
  <w:style w:type="character" w:styleId="1453">
    <w:name w:val="Абзац второго уровня Знак"/>
    <w:next w:val="1453"/>
    <w:link w:val="1452"/>
    <w:uiPriority w:val="99"/>
    <w:rPr>
      <w:rFonts w:ascii="Calibri" w:hAnsi="Calibri"/>
      <w:sz w:val="24"/>
      <w:szCs w:val="24"/>
    </w:rPr>
  </w:style>
  <w:style w:type="character" w:styleId="1454">
    <w:name w:val="Стиль (латиница) Arial"/>
    <w:next w:val="1454"/>
    <w:link w:val="1038"/>
    <w:uiPriority w:val="99"/>
    <w:rPr>
      <w:rFonts w:ascii="Arial" w:hAnsi="Arial"/>
      <w:sz w:val="24"/>
    </w:rPr>
  </w:style>
  <w:style w:type="paragraph" w:styleId="1455">
    <w:name w:val="Normal + 12 pt,Первая строка:Обычный+12pt"/>
    <w:basedOn w:val="1157"/>
    <w:next w:val="1455"/>
    <w:link w:val="1456"/>
    <w:uiPriority w:val="99"/>
    <w:pPr>
      <w:ind w:firstLine="567"/>
      <w:jc w:val="both"/>
      <w:widowControl w:val="off"/>
    </w:pPr>
    <w:rPr>
      <w:sz w:val="24"/>
      <w:lang w:val="en-US" w:eastAsia="en-US"/>
    </w:rPr>
  </w:style>
  <w:style w:type="character" w:styleId="1456">
    <w:name w:val="Normal + 12 pt1,Первая строка:Обычный+12pt Знак"/>
    <w:next w:val="1456"/>
    <w:link w:val="1455"/>
    <w:uiPriority w:val="99"/>
    <w:rPr>
      <w:sz w:val="24"/>
    </w:rPr>
  </w:style>
  <w:style w:type="paragraph" w:styleId="1457">
    <w:name w:val="втяжка"/>
    <w:basedOn w:val="1047"/>
    <w:next w:val="1047"/>
    <w:link w:val="1038"/>
    <w:uiPriority w:val="99"/>
    <w:pPr>
      <w:ind w:left="567" w:hanging="567"/>
      <w:jc w:val="both"/>
      <w:keepNext w:val="0"/>
      <w:spacing w:before="57"/>
      <w:tabs>
        <w:tab w:val="left" w:pos="567" w:leader="none"/>
        <w:tab w:val="clear" w:pos="1276" w:leader="none"/>
        <w:tab w:val="clear" w:pos="1584" w:leader="none"/>
      </w:tabs>
      <w:outlineLvl w:val="9"/>
    </w:pPr>
    <w:rPr>
      <w:rFonts w:ascii="SchoolBookC" w:hAnsi="SchoolBookC" w:cs="SchoolBookC"/>
      <w:b w:val="0"/>
      <w:color w:val="000000"/>
      <w:sz w:val="24"/>
      <w:szCs w:val="24"/>
    </w:rPr>
  </w:style>
  <w:style w:type="paragraph" w:styleId="1458">
    <w:name w:val="втяжка1"/>
    <w:basedOn w:val="1457"/>
    <w:next w:val="1457"/>
    <w:link w:val="1038"/>
    <w:uiPriority w:val="99"/>
  </w:style>
  <w:style w:type="character" w:styleId="1459">
    <w:name w:val="Normal Знак Знак"/>
    <w:next w:val="1459"/>
    <w:link w:val="1038"/>
    <w:uiPriority w:val="99"/>
    <w:rPr>
      <w:sz w:val="24"/>
      <w:lang w:val="ru-RU" w:eastAsia="ru-RU"/>
    </w:rPr>
  </w:style>
  <w:style w:type="paragraph" w:styleId="1460">
    <w:name w:val="текст-табл"/>
    <w:basedOn w:val="1038"/>
    <w:next w:val="1038"/>
    <w:link w:val="1038"/>
    <w:uiPriority w:val="99"/>
    <w:pPr>
      <w:ind w:left="283" w:right="283"/>
      <w:jc w:val="both"/>
      <w:spacing w:before="57"/>
    </w:pPr>
    <w:rPr>
      <w:rFonts w:ascii="SchoolBookC" w:hAnsi="SchoolBookC" w:cs="SchoolBookC"/>
      <w:b/>
      <w:bCs/>
      <w:i/>
      <w:iCs/>
      <w:sz w:val="24"/>
      <w:szCs w:val="24"/>
    </w:rPr>
  </w:style>
  <w:style w:type="paragraph" w:styleId="1461">
    <w:name w:val="заг_центр"/>
    <w:basedOn w:val="1460"/>
    <w:next w:val="1461"/>
    <w:link w:val="1038"/>
    <w:uiPriority w:val="99"/>
    <w:pPr>
      <w:jc w:val="center"/>
    </w:pPr>
    <w:rPr>
      <w:rFonts w:ascii="AvantGardeGothicC" w:hAnsi="AvantGardeGothicC" w:cs="AvantGardeGothicC"/>
    </w:rPr>
  </w:style>
  <w:style w:type="paragraph" w:styleId="1462">
    <w:name w:val="fr1"/>
    <w:basedOn w:val="1038"/>
    <w:next w:val="1462"/>
    <w:link w:val="1038"/>
    <w:uiPriority w:val="99"/>
    <w:pPr>
      <w:ind w:left="150" w:right="150"/>
      <w:spacing w:before="150" w:after="150"/>
    </w:pPr>
    <w:rPr>
      <w:sz w:val="24"/>
      <w:szCs w:val="24"/>
    </w:rPr>
  </w:style>
  <w:style w:type="paragraph" w:styleId="1463">
    <w:name w:val="Дата"/>
    <w:basedOn w:val="1038"/>
    <w:next w:val="1038"/>
    <w:link w:val="1464"/>
    <w:uiPriority w:val="99"/>
    <w:pPr>
      <w:jc w:val="both"/>
      <w:spacing w:after="60"/>
    </w:pPr>
    <w:rPr>
      <w:sz w:val="20"/>
      <w:szCs w:val="20"/>
    </w:rPr>
  </w:style>
  <w:style w:type="character" w:styleId="1464">
    <w:name w:val="Дата Знак"/>
    <w:basedOn w:val="1048"/>
    <w:next w:val="1464"/>
    <w:link w:val="1463"/>
    <w:uiPriority w:val="99"/>
  </w:style>
  <w:style w:type="paragraph" w:styleId="1465">
    <w:name w:val="9"/>
    <w:basedOn w:val="1038"/>
    <w:next w:val="1465"/>
    <w:link w:val="1038"/>
    <w:uiPriority w:val="99"/>
    <w:pPr>
      <w:jc w:val="center"/>
    </w:pPr>
    <w:rPr>
      <w:b/>
      <w:bCs/>
      <w:sz w:val="16"/>
      <w:szCs w:val="16"/>
    </w:rPr>
  </w:style>
  <w:style w:type="paragraph" w:styleId="1466">
    <w:name w:val="Контракт-пункт"/>
    <w:basedOn w:val="1038"/>
    <w:next w:val="1466"/>
    <w:link w:val="1038"/>
    <w:uiPriority w:val="99"/>
    <w:pPr>
      <w:ind w:left="720" w:firstLine="567"/>
      <w:jc w:val="both"/>
      <w:spacing w:after="60"/>
      <w:tabs>
        <w:tab w:val="left" w:pos="680" w:leader="none"/>
        <w:tab w:val="num" w:pos="720" w:leader="none"/>
      </w:tabs>
    </w:pPr>
    <w:rPr>
      <w:sz w:val="24"/>
      <w:szCs w:val="24"/>
    </w:rPr>
  </w:style>
  <w:style w:type="paragraph" w:styleId="1467">
    <w:name w:val="Текст_начало_2"/>
    <w:basedOn w:val="1038"/>
    <w:next w:val="1467"/>
    <w:link w:val="1038"/>
    <w:uiPriority w:val="99"/>
    <w:pPr>
      <w:jc w:val="both"/>
      <w:spacing w:line="360" w:lineRule="exact"/>
    </w:pPr>
    <w:rPr>
      <w:rFonts w:ascii="Arial" w:hAnsi="Arial" w:cs="Arial"/>
      <w:sz w:val="24"/>
      <w:szCs w:val="24"/>
      <w:lang w:val="en-GB"/>
    </w:rPr>
  </w:style>
  <w:style w:type="paragraph" w:styleId="1468">
    <w:name w:val="02statia1"/>
    <w:basedOn w:val="1038"/>
    <w:next w:val="1468"/>
    <w:link w:val="1038"/>
    <w:uiPriority w:val="99"/>
    <w:pPr>
      <w:ind w:left="1134" w:right="851" w:hanging="578"/>
      <w:keepNext/>
      <w:spacing w:before="280" w:line="320" w:lineRule="atLeast"/>
      <w:outlineLvl w:val="2"/>
    </w:pPr>
    <w:rPr>
      <w:rFonts w:ascii="GaramondNarrowC" w:hAnsi="GaramondNarrowC" w:cs="GaramondNarrowC"/>
      <w:b/>
      <w:bCs/>
      <w:sz w:val="24"/>
      <w:szCs w:val="24"/>
    </w:rPr>
  </w:style>
  <w:style w:type="paragraph" w:styleId="1469">
    <w:name w:val="02statia3"/>
    <w:basedOn w:val="1038"/>
    <w:next w:val="1469"/>
    <w:link w:val="1038"/>
    <w:uiPriority w:val="99"/>
    <w:pPr>
      <w:ind w:left="2900" w:hanging="880"/>
      <w:jc w:val="both"/>
      <w:spacing w:before="120" w:line="320" w:lineRule="atLeast"/>
    </w:pPr>
    <w:rPr>
      <w:rFonts w:ascii="GaramondNarrowC" w:hAnsi="GaramondNarrowC" w:cs="GaramondNarrowC"/>
      <w:color w:val="000000"/>
      <w:sz w:val="21"/>
      <w:szCs w:val="21"/>
    </w:rPr>
  </w:style>
  <w:style w:type="paragraph" w:styleId="1470">
    <w:name w:val="03zagolovok2"/>
    <w:basedOn w:val="1038"/>
    <w:next w:val="1470"/>
    <w:link w:val="1038"/>
    <w:uiPriority w:val="99"/>
    <w:pPr>
      <w:keepNext/>
      <w:spacing w:before="360" w:after="120" w:line="360" w:lineRule="atLeast"/>
      <w:outlineLvl w:val="1"/>
    </w:pPr>
    <w:rPr>
      <w:rFonts w:ascii="GaramondC" w:hAnsi="GaramondC" w:cs="GaramondC"/>
      <w:b/>
      <w:bCs/>
      <w:color w:val="000000"/>
      <w:sz w:val="28"/>
      <w:szCs w:val="28"/>
    </w:rPr>
  </w:style>
  <w:style w:type="paragraph" w:styleId="1471">
    <w:name w:val="head21"/>
    <w:basedOn w:val="1038"/>
    <w:next w:val="1471"/>
    <w:link w:val="1038"/>
    <w:uiPriority w:val="99"/>
    <w:pPr>
      <w:jc w:val="center"/>
    </w:pPr>
    <w:rPr>
      <w:b/>
      <w:bCs/>
      <w:sz w:val="24"/>
      <w:szCs w:val="24"/>
    </w:rPr>
  </w:style>
  <w:style w:type="paragraph" w:styleId="1472">
    <w:name w:val="msoacetate"/>
    <w:basedOn w:val="1038"/>
    <w:next w:val="1472"/>
    <w:link w:val="1038"/>
    <w:uiPriority w:val="99"/>
    <w:rPr>
      <w:rFonts w:ascii="Tahoma" w:hAnsi="Tahoma" w:cs="Tahoma"/>
      <w:sz w:val="16"/>
      <w:szCs w:val="16"/>
    </w:rPr>
  </w:style>
  <w:style w:type="paragraph" w:styleId="1473">
    <w:name w:val="Стиль3 Знак Знак Знак"/>
    <w:basedOn w:val="1097"/>
    <w:next w:val="1473"/>
    <w:link w:val="1474"/>
    <w:uiPriority w:val="99"/>
    <w:pPr>
      <w:ind w:left="0"/>
      <w:jc w:val="both"/>
      <w:spacing w:after="0" w:line="240" w:lineRule="auto"/>
      <w:widowControl w:val="off"/>
      <w:tabs>
        <w:tab w:val="num" w:pos="227" w:leader="none"/>
      </w:tabs>
    </w:pPr>
    <w:rPr>
      <w:sz w:val="24"/>
      <w:szCs w:val="20"/>
    </w:rPr>
  </w:style>
  <w:style w:type="character" w:styleId="1474">
    <w:name w:val="Стиль3 Знак Знак Знак Знак"/>
    <w:next w:val="1474"/>
    <w:link w:val="1473"/>
    <w:uiPriority w:val="99"/>
    <w:rPr>
      <w:sz w:val="24"/>
    </w:rPr>
  </w:style>
  <w:style w:type="character" w:styleId="1475">
    <w:name w:val="Стиль3 Знак Знак1"/>
    <w:next w:val="1475"/>
    <w:link w:val="1038"/>
    <w:uiPriority w:val="99"/>
    <w:rPr>
      <w:sz w:val="24"/>
      <w:lang w:val="ru-RU" w:eastAsia="ru-RU"/>
    </w:rPr>
  </w:style>
  <w:style w:type="paragraph" w:styleId="1476">
    <w:name w:val="3"/>
    <w:basedOn w:val="1038"/>
    <w:next w:val="1476"/>
    <w:link w:val="1038"/>
    <w:uiPriority w:val="99"/>
    <w:pPr>
      <w:jc w:val="both"/>
    </w:pPr>
    <w:rPr>
      <w:sz w:val="24"/>
      <w:szCs w:val="24"/>
    </w:rPr>
  </w:style>
  <w:style w:type="paragraph" w:styleId="1477">
    <w:name w:val="2-11"/>
    <w:basedOn w:val="1038"/>
    <w:next w:val="1477"/>
    <w:link w:val="1038"/>
    <w:uiPriority w:val="99"/>
    <w:pPr>
      <w:jc w:val="both"/>
      <w:spacing w:after="60"/>
    </w:pPr>
    <w:rPr>
      <w:sz w:val="24"/>
      <w:szCs w:val="24"/>
    </w:rPr>
  </w:style>
  <w:style w:type="paragraph" w:styleId="1478">
    <w:name w:val="Стиль4"/>
    <w:basedOn w:val="1038"/>
    <w:next w:val="1478"/>
    <w:link w:val="1038"/>
    <w:uiPriority w:val="99"/>
    <w:pPr>
      <w:jc w:val="both"/>
    </w:pPr>
    <w:rPr>
      <w:sz w:val="24"/>
      <w:szCs w:val="24"/>
    </w:rPr>
  </w:style>
  <w:style w:type="paragraph" w:styleId="1479">
    <w:name w:val="Style First line:  127 cm"/>
    <w:basedOn w:val="1038"/>
    <w:next w:val="1479"/>
    <w:link w:val="1038"/>
    <w:uiPriority w:val="99"/>
    <w:pPr>
      <w:ind w:firstLine="720"/>
      <w:jc w:val="both"/>
      <w:spacing w:before="120"/>
    </w:pPr>
    <w:rPr>
      <w:rFonts w:ascii="Arial" w:hAnsi="Arial" w:cs="Arial"/>
      <w:sz w:val="24"/>
      <w:szCs w:val="24"/>
      <w:lang w:eastAsia="en-US"/>
    </w:rPr>
  </w:style>
  <w:style w:type="paragraph" w:styleId="1480">
    <w:name w:val="Заголовок 11"/>
    <w:basedOn w:val="1157"/>
    <w:next w:val="1157"/>
    <w:link w:val="1038"/>
    <w:uiPriority w:val="99"/>
    <w:pPr>
      <w:ind w:firstLine="720"/>
      <w:jc w:val="center"/>
      <w:keepNext/>
    </w:pPr>
    <w:rPr>
      <w:b/>
      <w:bCs/>
      <w:sz w:val="22"/>
      <w:szCs w:val="22"/>
    </w:rPr>
  </w:style>
  <w:style w:type="paragraph" w:styleId="1481">
    <w:name w:val="заголовок 4"/>
    <w:basedOn w:val="1038"/>
    <w:next w:val="1038"/>
    <w:link w:val="1038"/>
    <w:uiPriority w:val="99"/>
    <w:pPr>
      <w:jc w:val="both"/>
      <w:keepLines/>
      <w:keepNext/>
      <w:spacing w:before="240" w:after="60"/>
      <w:widowControl w:val="off"/>
    </w:pPr>
    <w:rPr>
      <w:rFonts w:ascii="Arial" w:hAnsi="Arial" w:cs="Arial"/>
      <w:smallCaps/>
      <w:sz w:val="24"/>
      <w:szCs w:val="24"/>
    </w:rPr>
  </w:style>
  <w:style w:type="paragraph" w:styleId="1482">
    <w:name w:val="Body Text Indent 3 + 13 pt,Первая строка:  1 см,Междустр.интервал:  одинарн..."/>
    <w:basedOn w:val="1157"/>
    <w:next w:val="1482"/>
    <w:link w:val="1038"/>
    <w:uiPriority w:val="99"/>
    <w:pPr>
      <w:ind w:hanging="360"/>
      <w:jc w:val="center"/>
      <w:widowControl w:val="off"/>
      <w:tabs>
        <w:tab w:val="left" w:pos="360" w:leader="none"/>
      </w:tabs>
    </w:pPr>
    <w:rPr>
      <w:sz w:val="26"/>
      <w:szCs w:val="26"/>
    </w:rPr>
  </w:style>
  <w:style w:type="paragraph" w:styleId="1483">
    <w:name w:val="Head 9.3"/>
    <w:basedOn w:val="1038"/>
    <w:next w:val="1038"/>
    <w:link w:val="1038"/>
    <w:uiPriority w:val="99"/>
    <w:pPr>
      <w:spacing w:before="120" w:after="60"/>
      <w:widowControl w:val="off"/>
    </w:pPr>
    <w:rPr>
      <w:b/>
      <w:bCs/>
      <w:sz w:val="24"/>
      <w:szCs w:val="24"/>
      <w:lang w:val="en-US"/>
    </w:rPr>
  </w:style>
  <w:style w:type="paragraph" w:styleId="1484">
    <w:name w:val="Style Body Text + Justified Before:  5 pt After:  5 pt Kern at 1..."/>
    <w:basedOn w:val="1065"/>
    <w:next w:val="1484"/>
    <w:link w:val="1038"/>
    <w:uiPriority w:val="99"/>
    <w:pPr>
      <w:ind w:left="360" w:hanging="360"/>
      <w:jc w:val="both"/>
      <w:spacing w:before="100" w:after="100"/>
      <w:tabs>
        <w:tab w:val="num" w:pos="360" w:leader="none"/>
      </w:tabs>
    </w:pPr>
    <w:rPr>
      <w:sz w:val="24"/>
      <w:szCs w:val="24"/>
    </w:rPr>
  </w:style>
  <w:style w:type="paragraph" w:styleId="1485">
    <w:name w:val="Default"/>
    <w:next w:val="1485"/>
    <w:link w:val="1038"/>
    <w:uiPriority w:val="99"/>
    <w:rPr>
      <w:rFonts w:ascii="IJLCL E+ Helvetica" w:hAnsi="IJLCL E+ Helvetica" w:cs="IJLCL E+ Helvetica"/>
      <w:color w:val="000000"/>
      <w:sz w:val="24"/>
      <w:szCs w:val="24"/>
      <w:lang w:val="ru-RU" w:eastAsia="ru-RU" w:bidi="ar-SA"/>
    </w:rPr>
  </w:style>
  <w:style w:type="paragraph" w:styleId="1486">
    <w:name w:val="FR2"/>
    <w:next w:val="1486"/>
    <w:link w:val="1038"/>
    <w:uiPriority w:val="99"/>
    <w:pPr>
      <w:ind w:firstLine="720"/>
      <w:jc w:val="both"/>
      <w:spacing w:before="420" w:line="400" w:lineRule="auto"/>
      <w:widowControl w:val="off"/>
    </w:pPr>
    <w:rPr>
      <w:rFonts w:ascii="Arial" w:hAnsi="Arial" w:cs="Arial"/>
      <w:sz w:val="22"/>
      <w:szCs w:val="22"/>
      <w:lang w:val="ru-RU" w:eastAsia="ru-RU" w:bidi="ar-SA"/>
    </w:rPr>
  </w:style>
  <w:style w:type="paragraph" w:styleId="1487">
    <w:name w:val="Заголовок 21"/>
    <w:basedOn w:val="1157"/>
    <w:next w:val="1157"/>
    <w:link w:val="1038"/>
    <w:uiPriority w:val="99"/>
    <w:pPr>
      <w:ind w:left="567" w:hanging="567"/>
      <w:jc w:val="both"/>
      <w:keepLines/>
      <w:keepNext/>
      <w:spacing w:before="360" w:after="60"/>
    </w:pPr>
    <w:rPr>
      <w:b/>
      <w:bCs/>
      <w:sz w:val="22"/>
      <w:szCs w:val="22"/>
    </w:rPr>
  </w:style>
  <w:style w:type="paragraph" w:styleId="1488">
    <w:name w:val="Основной текст с отступом 21"/>
    <w:basedOn w:val="1038"/>
    <w:next w:val="1488"/>
    <w:link w:val="1038"/>
    <w:uiPriority w:val="99"/>
    <w:pPr>
      <w:ind w:firstLine="709"/>
      <w:jc w:val="both"/>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szCs w:val="28"/>
    </w:rPr>
  </w:style>
  <w:style w:type="paragraph" w:styleId="1489">
    <w:name w:val="Normal2"/>
    <w:next w:val="1489"/>
    <w:link w:val="1038"/>
    <w:pPr>
      <w:spacing w:before="180"/>
      <w:widowControl w:val="off"/>
    </w:pPr>
    <w:rPr>
      <w:sz w:val="22"/>
      <w:szCs w:val="22"/>
      <w:lang w:val="ru-RU" w:eastAsia="ru-RU" w:bidi="ar-SA"/>
    </w:rPr>
  </w:style>
  <w:style w:type="character" w:styleId="1490">
    <w:name w:val="Normal Знак Знак Знак"/>
    <w:next w:val="1490"/>
    <w:link w:val="1038"/>
    <w:uiPriority w:val="99"/>
    <w:rPr>
      <w:sz w:val="24"/>
      <w:lang w:val="ru-RU" w:eastAsia="ru-RU"/>
    </w:rPr>
  </w:style>
  <w:style w:type="character" w:styleId="1491">
    <w:name w:val="Normal Знак"/>
    <w:next w:val="1491"/>
    <w:link w:val="1038"/>
    <w:uiPriority w:val="99"/>
    <w:rPr>
      <w:sz w:val="24"/>
      <w:lang w:val="ru-RU" w:eastAsia="ru-RU"/>
    </w:rPr>
  </w:style>
  <w:style w:type="character" w:styleId="1492">
    <w:name w:val="Стиль3 Знак Знак Знак Знак1"/>
    <w:next w:val="1492"/>
    <w:link w:val="1038"/>
    <w:uiPriority w:val="99"/>
    <w:rPr>
      <w:sz w:val="24"/>
      <w:lang w:val="ru-RU" w:eastAsia="ru-RU"/>
    </w:rPr>
  </w:style>
  <w:style w:type="paragraph" w:styleId="1493">
    <w:name w:val="Style Body Text + Justified Before:  5 pt After:  5 pt"/>
    <w:basedOn w:val="1065"/>
    <w:next w:val="1493"/>
    <w:link w:val="1038"/>
    <w:uiPriority w:val="99"/>
    <w:pPr>
      <w:ind w:left="360" w:hanging="360"/>
      <w:jc w:val="both"/>
      <w:spacing w:before="100" w:after="100"/>
      <w:tabs>
        <w:tab w:val="num" w:pos="360" w:leader="none"/>
      </w:tabs>
    </w:pPr>
    <w:rPr>
      <w:sz w:val="24"/>
      <w:szCs w:val="24"/>
    </w:rPr>
  </w:style>
  <w:style w:type="paragraph" w:styleId="1494">
    <w:name w:val="FR3"/>
    <w:next w:val="1494"/>
    <w:link w:val="1038"/>
    <w:uiPriority w:val="99"/>
    <w:pPr>
      <w:ind w:left="800"/>
      <w:spacing w:before="20"/>
      <w:widowControl w:val="off"/>
    </w:pPr>
    <w:rPr>
      <w:rFonts w:ascii="Arial" w:hAnsi="Arial" w:cs="Arial"/>
      <w:lang w:val="ru-RU" w:eastAsia="ru-RU" w:bidi="ar-SA"/>
    </w:rPr>
  </w:style>
  <w:style w:type="paragraph" w:styleId="1495">
    <w:name w:val="FR4"/>
    <w:next w:val="1495"/>
    <w:link w:val="1038"/>
    <w:uiPriority w:val="99"/>
    <w:pPr>
      <w:widowControl w:val="off"/>
    </w:pPr>
    <w:rPr>
      <w:rFonts w:ascii="Arial" w:hAnsi="Arial" w:cs="Arial"/>
      <w:i/>
      <w:iCs/>
      <w:sz w:val="16"/>
      <w:szCs w:val="16"/>
      <w:lang w:val="ru-RU" w:eastAsia="ru-RU" w:bidi="ar-SA"/>
    </w:rPr>
  </w:style>
  <w:style w:type="paragraph" w:styleId="1496">
    <w:name w:val="Бюллет"/>
    <w:basedOn w:val="1038"/>
    <w:next w:val="1496"/>
    <w:link w:val="1038"/>
    <w:uiPriority w:val="99"/>
    <w:pPr>
      <w:ind w:left="567" w:hanging="283"/>
      <w:jc w:val="both"/>
      <w:spacing w:before="60"/>
      <w:tabs>
        <w:tab w:val="num" w:pos="567" w:leader="none"/>
        <w:tab w:val="num" w:pos="1492" w:leader="none"/>
      </w:tabs>
    </w:pPr>
    <w:rPr>
      <w:sz w:val="24"/>
      <w:szCs w:val="24"/>
    </w:rPr>
  </w:style>
  <w:style w:type="paragraph" w:styleId="1497">
    <w:name w:val="Первый абзац"/>
    <w:basedOn w:val="1038"/>
    <w:next w:val="1038"/>
    <w:link w:val="1038"/>
    <w:uiPriority w:val="99"/>
    <w:pPr>
      <w:ind w:firstLine="720"/>
      <w:jc w:val="both"/>
      <w:spacing w:before="240" w:line="360" w:lineRule="auto"/>
      <w:widowControl w:val="off"/>
    </w:pPr>
    <w:rPr>
      <w:rFonts w:ascii="Arial" w:hAnsi="Arial" w:cs="Arial"/>
      <w:sz w:val="24"/>
      <w:szCs w:val="24"/>
    </w:rPr>
  </w:style>
  <w:style w:type="character" w:styleId="1498">
    <w:name w:val="c1"/>
    <w:next w:val="1498"/>
    <w:link w:val="1038"/>
    <w:uiPriority w:val="99"/>
    <w:rPr>
      <w:color w:val="0000ff"/>
    </w:rPr>
  </w:style>
  <w:style w:type="paragraph" w:styleId="1499">
    <w:name w:val="Block Quotation"/>
    <w:basedOn w:val="1038"/>
    <w:next w:val="1499"/>
    <w:link w:val="1038"/>
    <w:uiPriority w:val="99"/>
    <w:pPr>
      <w:ind w:left="-426" w:right="-427"/>
      <w:jc w:val="center"/>
      <w:widowControl w:val="off"/>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rPr>
  </w:style>
  <w:style w:type="paragraph" w:styleId="1500">
    <w:name w:val="Head 9.2"/>
    <w:basedOn w:val="1038"/>
    <w:next w:val="1038"/>
    <w:link w:val="1038"/>
    <w:uiPriority w:val="99"/>
    <w:pPr>
      <w:keepNext/>
      <w:spacing w:before="120" w:after="60"/>
      <w:widowControl w:val="off"/>
    </w:pPr>
    <w:rPr>
      <w:b/>
      <w:bCs/>
      <w:sz w:val="24"/>
      <w:szCs w:val="24"/>
      <w:lang w:val="en-US"/>
    </w:rPr>
  </w:style>
  <w:style w:type="paragraph" w:styleId="1501">
    <w:name w:val="_Текст0_Список 1 уровня"/>
    <w:next w:val="1501"/>
    <w:link w:val="1038"/>
    <w:uiPriority w:val="99"/>
    <w:pPr>
      <w:ind w:left="1418" w:hanging="454"/>
      <w:jc w:val="both"/>
      <w:spacing w:after="120"/>
      <w:tabs>
        <w:tab w:val="num" w:pos="1418" w:leader="none"/>
      </w:tabs>
    </w:pPr>
    <w:rPr>
      <w:rFonts w:ascii="Arial" w:hAnsi="Arial" w:cs="Arial"/>
      <w:sz w:val="24"/>
      <w:szCs w:val="24"/>
      <w:lang w:val="ru-RU" w:eastAsia="ru-RU" w:bidi="ar-SA"/>
    </w:rPr>
  </w:style>
  <w:style w:type="paragraph" w:styleId="1502">
    <w:name w:val="WW-List 2"/>
    <w:basedOn w:val="1038"/>
    <w:next w:val="1502"/>
    <w:link w:val="1038"/>
    <w:uiPriority w:val="99"/>
    <w:pPr>
      <w:ind w:left="566" w:hanging="283"/>
      <w:jc w:val="both"/>
      <w:spacing w:line="300" w:lineRule="auto"/>
      <w:widowControl w:val="off"/>
    </w:pPr>
    <w:rPr>
      <w:sz w:val="20"/>
      <w:szCs w:val="20"/>
      <w:lang w:eastAsia="ar-SA"/>
    </w:rPr>
  </w:style>
  <w:style w:type="paragraph" w:styleId="1503">
    <w:name w:val="vrts-bodytext"/>
    <w:basedOn w:val="1038"/>
    <w:next w:val="1503"/>
    <w:link w:val="1038"/>
    <w:uiPriority w:val="99"/>
    <w:pPr>
      <w:spacing w:before="100" w:beforeAutospacing="1" w:after="100" w:afterAutospacing="1"/>
    </w:pPr>
    <w:rPr>
      <w:rFonts w:eastAsia="Batang"/>
      <w:sz w:val="24"/>
      <w:szCs w:val="24"/>
      <w:lang w:eastAsia="ko-KR"/>
    </w:rPr>
  </w:style>
  <w:style w:type="character" w:styleId="1504">
    <w:name w:val="vrts-bodytext-bold"/>
    <w:next w:val="1504"/>
    <w:link w:val="1038"/>
    <w:uiPriority w:val="99"/>
    <w:rPr>
      <w:rFonts w:cs="Times New Roman"/>
    </w:rPr>
  </w:style>
  <w:style w:type="paragraph" w:styleId="1505">
    <w:name w:val="Обычный + 14 pt,по ширине,Первая строка:  1,6 см"/>
    <w:basedOn w:val="1038"/>
    <w:next w:val="1505"/>
    <w:link w:val="1038"/>
    <w:uiPriority w:val="99"/>
    <w:pPr>
      <w:ind w:firstLine="909"/>
      <w:jc w:val="both"/>
    </w:pPr>
    <w:rPr>
      <w:sz w:val="28"/>
      <w:szCs w:val="28"/>
    </w:rPr>
  </w:style>
  <w:style w:type="paragraph" w:styleId="1506">
    <w:name w:val="Знак Знак Знак Знак Знак Знак Знак Знак Знак1 Знак"/>
    <w:basedOn w:val="1038"/>
    <w:next w:val="1506"/>
    <w:link w:val="1038"/>
    <w:uiPriority w:val="99"/>
    <w:pPr>
      <w:jc w:val="both"/>
      <w:spacing w:after="160" w:line="240" w:lineRule="exact"/>
    </w:pPr>
    <w:rPr>
      <w:sz w:val="24"/>
      <w:szCs w:val="24"/>
      <w:lang w:val="en-US" w:eastAsia="en-US"/>
    </w:rPr>
  </w:style>
  <w:style w:type="paragraph" w:styleId="1507">
    <w:name w:val="Arial10Left"/>
    <w:next w:val="1507"/>
    <w:link w:val="1038"/>
    <w:uiPriority w:val="99"/>
    <w:pPr>
      <w:widowControl w:val="off"/>
    </w:pPr>
    <w:rPr>
      <w:rFonts w:ascii="Arial" w:hAnsi="Arial" w:cs="Arial"/>
      <w:lang w:val="ru-RU" w:eastAsia="ru-RU" w:bidi="ar-SA"/>
    </w:rPr>
  </w:style>
  <w:style w:type="paragraph" w:styleId="1508">
    <w:name w:val="ГС_абз_Основной"/>
    <w:next w:val="1508"/>
    <w:link w:val="1509"/>
    <w:uiPriority w:val="99"/>
    <w:pPr>
      <w:ind w:firstLine="851"/>
      <w:jc w:val="both"/>
      <w:spacing w:before="60" w:after="60" w:line="360" w:lineRule="auto"/>
      <w:tabs>
        <w:tab w:val="left" w:pos="851" w:leader="none"/>
      </w:tabs>
    </w:pPr>
    <w:rPr>
      <w:sz w:val="22"/>
      <w:szCs w:val="22"/>
      <w:lang w:val="ru-RU" w:eastAsia="ru-RU" w:bidi="ar-SA"/>
    </w:rPr>
  </w:style>
  <w:style w:type="character" w:styleId="1509">
    <w:name w:val="ГС_абз_Основной Знак"/>
    <w:next w:val="1509"/>
    <w:link w:val="1508"/>
    <w:uiPriority w:val="99"/>
    <w:rPr>
      <w:sz w:val="22"/>
      <w:szCs w:val="22"/>
      <w:lang w:bidi="ar-SA"/>
    </w:rPr>
  </w:style>
  <w:style w:type="paragraph" w:styleId="1510">
    <w:name w:val="ГС_Заголовок_1"/>
    <w:next w:val="1510"/>
    <w:link w:val="1038"/>
    <w:uiPriority w:val="99"/>
    <w:pPr>
      <w:ind w:left="851"/>
      <w:keepNext/>
      <w:spacing w:before="120" w:after="240"/>
      <w:tabs>
        <w:tab w:val="num" w:pos="1134" w:leader="none"/>
      </w:tabs>
    </w:pPr>
    <w:rPr>
      <w:b/>
      <w:bCs/>
      <w:sz w:val="32"/>
      <w:szCs w:val="32"/>
      <w:lang w:val="ru-RU" w:eastAsia="ru-RU" w:bidi="ar-SA"/>
    </w:rPr>
  </w:style>
  <w:style w:type="paragraph" w:styleId="1511">
    <w:name w:val="ГС_Заголовок_2 Знак Знак"/>
    <w:next w:val="1511"/>
    <w:link w:val="1512"/>
    <w:uiPriority w:val="99"/>
    <w:pPr>
      <w:ind w:left="568"/>
      <w:keepNext/>
      <w:spacing w:before="240" w:after="240"/>
      <w:tabs>
        <w:tab w:val="num" w:pos="1021" w:leader="none"/>
      </w:tabs>
    </w:pPr>
    <w:rPr>
      <w:b/>
      <w:bCs/>
      <w:sz w:val="30"/>
      <w:szCs w:val="30"/>
      <w:lang w:val="ru-RU" w:eastAsia="ru-RU" w:bidi="ar-SA"/>
    </w:rPr>
  </w:style>
  <w:style w:type="character" w:styleId="1512">
    <w:name w:val="ГС_Заголовок_2 Знак Знак Знак"/>
    <w:next w:val="1512"/>
    <w:link w:val="1511"/>
    <w:uiPriority w:val="99"/>
    <w:rPr>
      <w:b/>
      <w:bCs/>
      <w:sz w:val="30"/>
      <w:szCs w:val="30"/>
      <w:lang w:bidi="ar-SA"/>
    </w:rPr>
  </w:style>
  <w:style w:type="paragraph" w:styleId="1513">
    <w:name w:val="ГС_Заголовок_3"/>
    <w:next w:val="1508"/>
    <w:link w:val="1038"/>
    <w:uiPriority w:val="99"/>
    <w:pPr>
      <w:ind w:left="851"/>
      <w:keepNext/>
      <w:spacing w:before="240" w:after="240"/>
      <w:tabs>
        <w:tab w:val="num" w:pos="1701" w:leader="none"/>
      </w:tabs>
    </w:pPr>
    <w:rPr>
      <w:b/>
      <w:bCs/>
      <w:sz w:val="28"/>
      <w:szCs w:val="28"/>
      <w:lang w:val="ru-RU" w:eastAsia="ru-RU" w:bidi="ar-SA"/>
    </w:rPr>
  </w:style>
  <w:style w:type="paragraph" w:styleId="1514">
    <w:name w:val="ГС_Заголовок_4"/>
    <w:next w:val="1514"/>
    <w:link w:val="1038"/>
    <w:uiPriority w:val="99"/>
    <w:pPr>
      <w:ind w:left="851"/>
      <w:keepNext/>
      <w:spacing w:before="240" w:after="240"/>
      <w:tabs>
        <w:tab w:val="num" w:pos="1814" w:leader="none"/>
      </w:tabs>
    </w:pPr>
    <w:rPr>
      <w:b/>
      <w:bCs/>
      <w:sz w:val="26"/>
      <w:szCs w:val="26"/>
      <w:lang w:val="ru-RU" w:eastAsia="ru-RU" w:bidi="ar-SA"/>
    </w:rPr>
  </w:style>
  <w:style w:type="paragraph" w:styleId="1515">
    <w:name w:val="ГС_Заголовок_5"/>
    <w:next w:val="1515"/>
    <w:link w:val="1038"/>
    <w:uiPriority w:val="99"/>
    <w:pPr>
      <w:ind w:left="851"/>
      <w:keepNext/>
      <w:spacing w:before="240" w:after="240"/>
      <w:tabs>
        <w:tab w:val="num" w:pos="1985" w:leader="none"/>
      </w:tabs>
    </w:pPr>
    <w:rPr>
      <w:i/>
      <w:iCs/>
      <w:sz w:val="26"/>
      <w:szCs w:val="26"/>
      <w:lang w:val="ru-RU" w:eastAsia="ru-RU" w:bidi="ar-SA"/>
    </w:rPr>
  </w:style>
  <w:style w:type="paragraph" w:styleId="1516">
    <w:name w:val="ГС_Заголовок_Прил"/>
    <w:next w:val="1516"/>
    <w:link w:val="1038"/>
    <w:uiPriority w:val="99"/>
    <w:pPr>
      <w:ind w:left="851"/>
      <w:pageBreakBefore/>
      <w:tabs>
        <w:tab w:val="num" w:pos="3969" w:leader="none"/>
      </w:tabs>
    </w:pPr>
    <w:rPr>
      <w:b/>
      <w:bCs/>
      <w:sz w:val="32"/>
      <w:szCs w:val="32"/>
      <w:lang w:val="ru-RU" w:eastAsia="ru-RU" w:bidi="ar-SA"/>
    </w:rPr>
  </w:style>
  <w:style w:type="paragraph" w:styleId="1517">
    <w:name w:val="Стиль Заголовок 2 + Times New Roman не курсив"/>
    <w:basedOn w:val="1040"/>
    <w:next w:val="1517"/>
    <w:link w:val="1038"/>
    <w:uiPriority w:val="99"/>
    <w:pPr>
      <w:ind w:left="2367" w:right="567" w:hanging="360"/>
      <w:spacing w:before="120" w:after="120"/>
      <w:tabs>
        <w:tab w:val="num" w:pos="2367" w:leader="none"/>
      </w:tabs>
    </w:pPr>
    <w:rPr>
      <w:rFonts w:ascii="Times New Roman" w:hAnsi="Times New Roman" w:cs="Times New Roman"/>
      <w:b w:val="0"/>
      <w:bCs w:val="0"/>
      <w:i w:val="0"/>
      <w:iCs w:val="0"/>
    </w:rPr>
  </w:style>
  <w:style w:type="paragraph" w:styleId="1518">
    <w:name w:val="Стиль Нумерованный список + 135 пт Слева:  0 см Первая строка:  ..."/>
    <w:basedOn w:val="1038"/>
    <w:next w:val="1518"/>
    <w:link w:val="1038"/>
    <w:uiPriority w:val="99"/>
    <w:pPr>
      <w:ind w:firstLine="709"/>
    </w:pPr>
    <w:rPr>
      <w:sz w:val="27"/>
      <w:szCs w:val="27"/>
    </w:rPr>
  </w:style>
  <w:style w:type="paragraph" w:styleId="1519">
    <w:name w:val="Обычный_список"/>
    <w:basedOn w:val="1038"/>
    <w:next w:val="1519"/>
    <w:link w:val="1038"/>
    <w:uiPriority w:val="99"/>
    <w:pPr>
      <w:ind w:left="927" w:hanging="360"/>
      <w:tabs>
        <w:tab w:val="num" w:pos="927" w:leader="none"/>
      </w:tabs>
    </w:pPr>
    <w:rPr>
      <w:sz w:val="20"/>
      <w:szCs w:val="20"/>
      <w:lang w:eastAsia="en-US"/>
    </w:rPr>
  </w:style>
  <w:style w:type="paragraph" w:styleId="1520">
    <w:name w:val="Знак Знак Знак1 Знак2"/>
    <w:basedOn w:val="1038"/>
    <w:next w:val="1520"/>
    <w:link w:val="1038"/>
    <w:uiPriority w:val="99"/>
    <w:pPr>
      <w:jc w:val="both"/>
      <w:spacing w:after="160" w:line="240" w:lineRule="exact"/>
    </w:pPr>
    <w:rPr>
      <w:sz w:val="24"/>
      <w:szCs w:val="24"/>
      <w:lang w:val="en-US" w:eastAsia="en-US"/>
    </w:rPr>
  </w:style>
  <w:style w:type="paragraph" w:styleId="1521">
    <w:name w:val="Знак Знак Знак Знак Знак Знак Знак Знак Знак"/>
    <w:basedOn w:val="1038"/>
    <w:next w:val="1521"/>
    <w:link w:val="1038"/>
    <w:uiPriority w:val="99"/>
    <w:pPr>
      <w:jc w:val="both"/>
      <w:spacing w:after="160" w:line="240" w:lineRule="exact"/>
    </w:pPr>
    <w:rPr>
      <w:sz w:val="24"/>
      <w:szCs w:val="24"/>
      <w:lang w:val="en-US" w:eastAsia="en-US"/>
    </w:rPr>
  </w:style>
  <w:style w:type="character" w:styleId="1522">
    <w:name w:val="Знак Знак Знак2"/>
    <w:next w:val="1522"/>
    <w:link w:val="1038"/>
    <w:rPr>
      <w:lang w:val="ru-RU" w:eastAsia="ru-RU"/>
    </w:rPr>
  </w:style>
  <w:style w:type="character" w:styleId="1523">
    <w:name w:val="ps_s_Name"/>
    <w:next w:val="1523"/>
    <w:link w:val="1038"/>
    <w:uiPriority w:val="99"/>
    <w:rPr>
      <w:rFonts w:ascii="Arial" w:hAnsi="Arial"/>
      <w:b/>
      <w:spacing w:val="0"/>
      <w:sz w:val="24"/>
      <w:lang w:val="ru-RU"/>
    </w:rPr>
  </w:style>
  <w:style w:type="paragraph" w:styleId="1524">
    <w:name w:val="Знак Знак Знак2 Знак"/>
    <w:basedOn w:val="1038"/>
    <w:next w:val="1524"/>
    <w:link w:val="1038"/>
    <w:uiPriority w:val="99"/>
    <w:pPr>
      <w:jc w:val="both"/>
      <w:spacing w:after="160" w:line="240" w:lineRule="exact"/>
    </w:pPr>
    <w:rPr>
      <w:sz w:val="24"/>
      <w:szCs w:val="24"/>
      <w:lang w:val="en-US" w:eastAsia="en-US"/>
    </w:rPr>
  </w:style>
  <w:style w:type="paragraph" w:styleId="1525">
    <w:name w:val="Знак Знак Знак2 Знак Знак Знак Знак Знак Знак Знак"/>
    <w:basedOn w:val="1038"/>
    <w:next w:val="1525"/>
    <w:link w:val="1038"/>
    <w:uiPriority w:val="99"/>
    <w:pPr>
      <w:jc w:val="both"/>
      <w:spacing w:after="160" w:line="240" w:lineRule="exact"/>
    </w:pPr>
    <w:rPr>
      <w:sz w:val="24"/>
      <w:szCs w:val="24"/>
      <w:lang w:val="en-US" w:eastAsia="en-US"/>
    </w:rPr>
  </w:style>
  <w:style w:type="paragraph" w:styleId="1526">
    <w:name w:val="Стиль3 Знак Знак"/>
    <w:basedOn w:val="1097"/>
    <w:next w:val="1526"/>
    <w:link w:val="1038"/>
    <w:uiPriority w:val="99"/>
    <w:pPr>
      <w:ind w:left="0"/>
      <w:jc w:val="both"/>
      <w:spacing w:after="0" w:line="240" w:lineRule="auto"/>
      <w:widowControl w:val="off"/>
      <w:tabs>
        <w:tab w:val="num" w:pos="227" w:leader="none"/>
      </w:tabs>
    </w:pPr>
    <w:rPr>
      <w:sz w:val="24"/>
      <w:szCs w:val="24"/>
    </w:rPr>
  </w:style>
  <w:style w:type="paragraph" w:styleId="1527">
    <w:name w:val="Head 7.3"/>
    <w:basedOn w:val="1038"/>
    <w:next w:val="1038"/>
    <w:link w:val="1038"/>
    <w:uiPriority w:val="99"/>
    <w:pPr>
      <w:numPr>
        <w:ilvl w:val="2"/>
        <w:numId w:val="0"/>
      </w:num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paragraph" w:styleId="1528">
    <w:name w:val="Char Char"/>
    <w:basedOn w:val="1038"/>
    <w:next w:val="1528"/>
    <w:link w:val="1038"/>
    <w:uiPriority w:val="99"/>
    <w:pPr>
      <w:spacing w:after="160" w:line="240" w:lineRule="exact"/>
    </w:pPr>
    <w:rPr>
      <w:sz w:val="20"/>
      <w:szCs w:val="20"/>
      <w:lang w:eastAsia="zh-CN"/>
    </w:rPr>
  </w:style>
  <w:style w:type="character" w:styleId="1529">
    <w:name w:val="content"/>
    <w:next w:val="1529"/>
    <w:link w:val="1038"/>
    <w:uiPriority w:val="99"/>
    <w:rPr>
      <w:rFonts w:cs="Times New Roman"/>
    </w:rPr>
  </w:style>
  <w:style w:type="character" w:styleId="1530">
    <w:name w:val="ГОСТ Обычный 12 Знак1"/>
    <w:next w:val="1530"/>
    <w:link w:val="1531"/>
    <w:uiPriority w:val="99"/>
    <w:rPr>
      <w:sz w:val="24"/>
      <w:lang w:val="ru-RU" w:eastAsia="ru-RU" w:bidi="ar-SA"/>
    </w:rPr>
  </w:style>
  <w:style w:type="paragraph" w:styleId="1531">
    <w:name w:val="ГОСТ Обычный 12"/>
    <w:next w:val="1531"/>
    <w:link w:val="1530"/>
    <w:uiPriority w:val="99"/>
    <w:pPr>
      <w:ind w:firstLine="851"/>
      <w:jc w:val="both"/>
      <w:spacing w:line="360" w:lineRule="auto"/>
    </w:pPr>
    <w:rPr>
      <w:sz w:val="24"/>
      <w:lang w:val="ru-RU" w:eastAsia="ru-RU" w:bidi="ar-SA"/>
    </w:rPr>
  </w:style>
  <w:style w:type="paragraph" w:styleId="1532">
    <w:name w:val="Стиль Основной текст + Слева:  -025 см Справа:  045 см"/>
    <w:basedOn w:val="1038"/>
    <w:next w:val="1038"/>
    <w:link w:val="1038"/>
    <w:uiPriority w:val="99"/>
    <w:pPr>
      <w:ind w:firstLine="709"/>
      <w:jc w:val="both"/>
      <w:spacing w:before="100" w:after="100"/>
    </w:pPr>
    <w:rPr>
      <w:rFonts w:ascii="Arial" w:hAnsi="Arial" w:cs="Arial"/>
      <w:sz w:val="24"/>
      <w:szCs w:val="24"/>
    </w:rPr>
  </w:style>
  <w:style w:type="paragraph" w:styleId="1533">
    <w:name w:val="font5"/>
    <w:basedOn w:val="1038"/>
    <w:next w:val="1533"/>
    <w:link w:val="1038"/>
    <w:pPr>
      <w:spacing w:before="100" w:beforeAutospacing="1" w:after="100" w:afterAutospacing="1"/>
    </w:pPr>
    <w:rPr>
      <w:b/>
      <w:bCs/>
      <w:sz w:val="22"/>
      <w:szCs w:val="22"/>
    </w:rPr>
  </w:style>
  <w:style w:type="paragraph" w:styleId="1534">
    <w:name w:val="xl25"/>
    <w:basedOn w:val="1038"/>
    <w:next w:val="1534"/>
    <w:link w:val="1038"/>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535">
    <w:name w:val="xl26"/>
    <w:basedOn w:val="1038"/>
    <w:next w:val="1535"/>
    <w:link w:val="1038"/>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536">
    <w:name w:val="xl27"/>
    <w:basedOn w:val="1038"/>
    <w:next w:val="1536"/>
    <w:link w:val="1038"/>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537">
    <w:name w:val="xl29"/>
    <w:basedOn w:val="1038"/>
    <w:next w:val="1537"/>
    <w:link w:val="1038"/>
    <w:uiPriority w:val="99"/>
    <w:pPr>
      <w:jc w:val="center"/>
      <w:spacing w:before="100" w:beforeAutospacing="1" w:after="100" w:afterAutospacing="1"/>
    </w:pPr>
    <w:rPr>
      <w:b/>
      <w:bCs/>
      <w:sz w:val="28"/>
      <w:szCs w:val="28"/>
    </w:rPr>
  </w:style>
  <w:style w:type="paragraph" w:styleId="1538">
    <w:name w:val="xl30"/>
    <w:basedOn w:val="1038"/>
    <w:next w:val="1538"/>
    <w:link w:val="1038"/>
    <w:uiPriority w:val="99"/>
    <w:pPr>
      <w:jc w:val="center"/>
      <w:spacing w:before="100" w:beforeAutospacing="1" w:after="100" w:afterAutospacing="1"/>
      <w:pBdr>
        <w:top w:val="single" w:color="000000" w:sz="4" w:space="0"/>
        <w:left w:val="single" w:color="000000" w:sz="4" w:space="0"/>
        <w:bottom w:val="single" w:color="000000" w:sz="4" w:space="0"/>
      </w:pBdr>
    </w:pPr>
    <w:rPr>
      <w:b/>
      <w:bCs/>
      <w:color w:val="000000"/>
      <w:sz w:val="24"/>
      <w:szCs w:val="24"/>
    </w:rPr>
  </w:style>
  <w:style w:type="paragraph" w:styleId="1539">
    <w:name w:val="xl31"/>
    <w:basedOn w:val="1038"/>
    <w:next w:val="1539"/>
    <w:link w:val="1038"/>
    <w:uiPriority w:val="99"/>
    <w:pPr>
      <w:jc w:val="center"/>
      <w:spacing w:before="100" w:beforeAutospacing="1" w:after="100" w:afterAutospacing="1"/>
      <w:pBdr>
        <w:top w:val="single" w:color="000000" w:sz="4" w:space="0"/>
        <w:bottom w:val="single" w:color="000000" w:sz="4" w:space="0"/>
      </w:pBdr>
    </w:pPr>
    <w:rPr>
      <w:b/>
      <w:bCs/>
      <w:color w:val="000000"/>
      <w:sz w:val="24"/>
      <w:szCs w:val="24"/>
    </w:rPr>
  </w:style>
  <w:style w:type="paragraph" w:styleId="1540">
    <w:name w:val="xl32"/>
    <w:basedOn w:val="1038"/>
    <w:next w:val="1540"/>
    <w:link w:val="1038"/>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paragraph" w:styleId="1541">
    <w:name w:val="xl33"/>
    <w:basedOn w:val="1038"/>
    <w:next w:val="1541"/>
    <w:link w:val="1038"/>
    <w:uiPriority w:val="99"/>
    <w:pPr>
      <w:jc w:val="center"/>
      <w:spacing w:before="100" w:beforeAutospacing="1" w:after="100" w:afterAutospacing="1"/>
      <w:pBdr>
        <w:left w:val="single" w:color="000000" w:sz="4" w:space="0"/>
        <w:bottom w:val="single" w:color="000000" w:sz="4" w:space="0"/>
        <w:right w:val="single" w:color="000000" w:sz="4" w:space="0"/>
      </w:pBdr>
    </w:pPr>
    <w:rPr>
      <w:b/>
      <w:bCs/>
      <w:sz w:val="22"/>
      <w:szCs w:val="22"/>
    </w:rPr>
  </w:style>
  <w:style w:type="paragraph" w:styleId="1542">
    <w:name w:val="xl34"/>
    <w:basedOn w:val="1038"/>
    <w:next w:val="1542"/>
    <w:link w:val="1038"/>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character" w:styleId="1543">
    <w:name w:val="Стиль 10 пт"/>
    <w:next w:val="1543"/>
    <w:link w:val="1038"/>
    <w:uiPriority w:val="99"/>
    <w:rPr>
      <w:sz w:val="20"/>
    </w:rPr>
  </w:style>
  <w:style w:type="character" w:styleId="1544">
    <w:name w:val="ГС_абз_Основной Знак Знак"/>
    <w:next w:val="1544"/>
    <w:link w:val="1038"/>
    <w:uiPriority w:val="99"/>
    <w:rPr>
      <w:sz w:val="24"/>
      <w:lang w:val="ru-RU" w:eastAsia="ru-RU"/>
    </w:rPr>
  </w:style>
  <w:style w:type="paragraph" w:styleId="1545">
    <w:name w:val="ГС_Заголовок_2"/>
    <w:next w:val="1545"/>
    <w:link w:val="1038"/>
    <w:uiPriority w:val="99"/>
    <w:pPr>
      <w:ind w:left="1440" w:hanging="360"/>
      <w:keepNext/>
      <w:spacing w:before="240" w:after="240"/>
      <w:tabs>
        <w:tab w:val="num" w:pos="1440" w:leader="none"/>
      </w:tabs>
    </w:pPr>
    <w:rPr>
      <w:b/>
      <w:bCs/>
      <w:sz w:val="30"/>
      <w:szCs w:val="30"/>
      <w:lang w:val="ru-RU" w:eastAsia="ru-RU" w:bidi="ar-SA"/>
    </w:rPr>
  </w:style>
  <w:style w:type="paragraph" w:styleId="1546">
    <w:name w:val="ttext"/>
    <w:basedOn w:val="1038"/>
    <w:next w:val="1546"/>
    <w:link w:val="1038"/>
    <w:uiPriority w:val="99"/>
    <w:pPr>
      <w:ind w:left="30" w:right="30"/>
      <w:spacing w:before="75" w:after="60"/>
    </w:pPr>
    <w:rPr>
      <w:rFonts w:ascii="Arial" w:hAnsi="Arial" w:cs="Arial"/>
      <w:color w:val="000000"/>
      <w:sz w:val="17"/>
      <w:szCs w:val="17"/>
    </w:rPr>
  </w:style>
  <w:style w:type="paragraph" w:styleId="1547">
    <w:name w:val="Закон"/>
    <w:basedOn w:val="1038"/>
    <w:next w:val="1547"/>
    <w:link w:val="1038"/>
    <w:uiPriority w:val="99"/>
    <w:pPr>
      <w:ind w:firstLine="567"/>
      <w:jc w:val="both"/>
    </w:pPr>
    <w:rPr>
      <w:sz w:val="18"/>
      <w:szCs w:val="18"/>
      <w:lang w:eastAsia="ar-SA"/>
    </w:rPr>
  </w:style>
  <w:style w:type="paragraph" w:styleId="1548">
    <w:name w:val="Char"/>
    <w:basedOn w:val="1038"/>
    <w:next w:val="1548"/>
    <w:link w:val="1038"/>
    <w:uiPriority w:val="99"/>
    <w:pPr>
      <w:spacing w:after="160" w:line="240" w:lineRule="exact"/>
    </w:pPr>
    <w:rPr>
      <w:sz w:val="28"/>
      <w:szCs w:val="28"/>
      <w:lang w:val="en-US" w:eastAsia="en-US"/>
    </w:rPr>
  </w:style>
  <w:style w:type="paragraph" w:styleId="1549">
    <w:name w:val="Основной текст с отступом 311"/>
    <w:basedOn w:val="1038"/>
    <w:next w:val="1549"/>
    <w:link w:val="1038"/>
    <w:uiPriority w:val="99"/>
    <w:pPr>
      <w:ind w:left="283"/>
      <w:spacing w:after="120"/>
      <w:widowControl w:val="off"/>
    </w:pPr>
    <w:rPr>
      <w:sz w:val="16"/>
      <w:szCs w:val="16"/>
    </w:rPr>
  </w:style>
  <w:style w:type="paragraph" w:styleId="1550">
    <w:name w:val="Знак Знак Знак Знак Знак Знак Знак Знак Знак Знак Знак Знак Знак"/>
    <w:basedOn w:val="1038"/>
    <w:next w:val="1550"/>
    <w:link w:val="1038"/>
    <w:uiPriority w:val="99"/>
    <w:pPr>
      <w:jc w:val="both"/>
      <w:spacing w:after="160" w:line="240" w:lineRule="exact"/>
    </w:pPr>
    <w:rPr>
      <w:sz w:val="24"/>
      <w:szCs w:val="24"/>
      <w:lang w:val="en-US" w:eastAsia="en-US"/>
    </w:rPr>
  </w:style>
  <w:style w:type="paragraph" w:styleId="1551">
    <w:name w:val="Стиль Основной текст с отступом + Arial 12 пт"/>
    <w:basedOn w:val="1063"/>
    <w:next w:val="1551"/>
    <w:link w:val="1038"/>
    <w:uiPriority w:val="99"/>
    <w:pPr>
      <w:ind w:firstLine="0"/>
      <w:spacing w:after="120"/>
    </w:pPr>
    <w:rPr>
      <w:rFonts w:cs="Arial"/>
      <w:szCs w:val="24"/>
    </w:rPr>
  </w:style>
  <w:style w:type="paragraph" w:styleId="1552">
    <w:name w:val="Заг 1"/>
    <w:basedOn w:val="1038"/>
    <w:next w:val="1038"/>
    <w:link w:val="1038"/>
    <w:uiPriority w:val="99"/>
    <w:pPr>
      <w:ind w:left="927" w:hanging="360"/>
      <w:jc w:val="both"/>
      <w:keepNext/>
      <w:spacing w:before="120" w:after="240"/>
      <w:widowControl w:val="off"/>
      <w:tabs>
        <w:tab w:val="num" w:pos="1287" w:leader="none"/>
      </w:tabs>
      <w:outlineLvl w:val="0"/>
    </w:pPr>
    <w:rPr>
      <w:rFonts w:ascii="Arial" w:hAnsi="Arial" w:cs="Arial"/>
      <w:b/>
      <w:bCs/>
      <w:sz w:val="32"/>
      <w:szCs w:val="32"/>
    </w:rPr>
  </w:style>
  <w:style w:type="paragraph" w:styleId="1553">
    <w:name w:val="Стиль Основной текст с отступом + Arial"/>
    <w:basedOn w:val="1063"/>
    <w:next w:val="1553"/>
    <w:link w:val="1554"/>
    <w:uiPriority w:val="99"/>
    <w:pPr>
      <w:ind w:firstLine="0"/>
      <w:spacing w:after="120"/>
    </w:pPr>
    <w:rPr>
      <w:lang w:val="en-US" w:eastAsia="en-US"/>
    </w:rPr>
  </w:style>
  <w:style w:type="character" w:styleId="1554">
    <w:name w:val="Стиль Основной текст с отступом + Arial Знак"/>
    <w:next w:val="1554"/>
    <w:link w:val="1553"/>
    <w:uiPriority w:val="99"/>
    <w:rPr>
      <w:rFonts w:ascii="Arial" w:hAnsi="Arial"/>
      <w:sz w:val="24"/>
    </w:rPr>
  </w:style>
  <w:style w:type="paragraph" w:styleId="1555">
    <w:name w:val="стиль Заголовок 1"/>
    <w:basedOn w:val="1038"/>
    <w:next w:val="1555"/>
    <w:link w:val="1038"/>
    <w:uiPriority w:val="99"/>
    <w:pPr>
      <w:ind w:left="1359" w:hanging="432"/>
      <w:jc w:val="both"/>
      <w:tabs>
        <w:tab w:val="num" w:pos="2007" w:leader="none"/>
      </w:tabs>
    </w:pPr>
    <w:rPr>
      <w:sz w:val="24"/>
      <w:szCs w:val="24"/>
    </w:rPr>
  </w:style>
  <w:style w:type="paragraph" w:styleId="1556">
    <w:name w:val="western"/>
    <w:basedOn w:val="1038"/>
    <w:next w:val="1556"/>
    <w:link w:val="1038"/>
    <w:uiPriority w:val="99"/>
    <w:pPr>
      <w:spacing w:before="100" w:beforeAutospacing="1" w:after="115"/>
    </w:pPr>
    <w:rPr>
      <w:color w:val="000000"/>
      <w:sz w:val="24"/>
      <w:szCs w:val="24"/>
    </w:rPr>
  </w:style>
  <w:style w:type="character" w:styleId="1557">
    <w:name w:val="Знак Знак Знак1 Знак1,Знак1 Знак1 Знак1,Знак Знак Знак21,Знак1 Знак Знак1"/>
    <w:next w:val="1557"/>
    <w:link w:val="1038"/>
    <w:uiPriority w:val="99"/>
    <w:rPr>
      <w:lang w:val="ru-RU" w:eastAsia="ru-RU"/>
    </w:rPr>
  </w:style>
  <w:style w:type="character" w:styleId="1558">
    <w:name w:val="WW8Num1z3"/>
    <w:next w:val="1558"/>
    <w:link w:val="1038"/>
    <w:uiPriority w:val="99"/>
    <w:rPr>
      <w:rFonts w:ascii="Symbol" w:hAnsi="Symbol"/>
    </w:rPr>
  </w:style>
  <w:style w:type="paragraph" w:styleId="1559">
    <w:name w:val="Абзац списка2"/>
    <w:basedOn w:val="1038"/>
    <w:next w:val="1559"/>
    <w:link w:val="1038"/>
    <w:pPr>
      <w:ind w:left="708"/>
    </w:pPr>
    <w:rPr>
      <w:sz w:val="24"/>
      <w:szCs w:val="24"/>
    </w:rPr>
  </w:style>
  <w:style w:type="paragraph" w:styleId="1560">
    <w:name w:val="Основной текст 23"/>
    <w:basedOn w:val="1437"/>
    <w:next w:val="1560"/>
    <w:link w:val="1038"/>
    <w:pPr>
      <w:ind w:firstLine="851"/>
      <w:spacing w:after="0"/>
      <w:tabs>
        <w:tab w:val="left" w:pos="7088" w:leader="none"/>
      </w:tabs>
    </w:pPr>
    <w:rPr>
      <w:sz w:val="28"/>
      <w:szCs w:val="28"/>
    </w:rPr>
  </w:style>
  <w:style w:type="character" w:styleId="1561">
    <w:name w:val="sentence"/>
    <w:next w:val="1561"/>
    <w:link w:val="1038"/>
    <w:uiPriority w:val="99"/>
    <w:rPr>
      <w:rFonts w:cs="Times New Roman"/>
    </w:rPr>
  </w:style>
  <w:style w:type="paragraph" w:styleId="1562">
    <w:name w:val="pf8593e6201241744e9fbc8b5d5592647"/>
    <w:basedOn w:val="1038"/>
    <w:next w:val="1562"/>
    <w:link w:val="1038"/>
    <w:uiPriority w:val="99"/>
    <w:pPr>
      <w:spacing w:before="100" w:beforeAutospacing="1" w:after="100" w:afterAutospacing="1"/>
    </w:pPr>
    <w:rPr>
      <w:sz w:val="24"/>
      <w:szCs w:val="24"/>
    </w:rPr>
  </w:style>
  <w:style w:type="character" w:styleId="1563">
    <w:name w:val="ConsNormal Знак"/>
    <w:next w:val="1563"/>
    <w:link w:val="1109"/>
    <w:rPr>
      <w:rFonts w:ascii="Arial" w:hAnsi="Arial" w:cs="Arial"/>
      <w:lang w:val="ru-RU" w:eastAsia="ru-RU" w:bidi="ar-SA"/>
    </w:rPr>
  </w:style>
  <w:style w:type="paragraph" w:styleId="1564">
    <w:name w:val="msonormalcxspmiddle"/>
    <w:basedOn w:val="1038"/>
    <w:next w:val="1564"/>
    <w:link w:val="1038"/>
    <w:uiPriority w:val="99"/>
    <w:pPr>
      <w:spacing w:before="100" w:beforeAutospacing="1" w:after="100" w:afterAutospacing="1"/>
    </w:pPr>
    <w:rPr>
      <w:sz w:val="24"/>
      <w:szCs w:val="24"/>
    </w:rPr>
  </w:style>
  <w:style w:type="paragraph" w:styleId="1565">
    <w:name w:val="Стиль_таб2"/>
    <w:basedOn w:val="1038"/>
    <w:next w:val="1565"/>
    <w:link w:val="1038"/>
    <w:uiPriority w:val="99"/>
    <w:semiHidden/>
    <w:pPr>
      <w:jc w:val="both"/>
      <w:spacing w:before="120" w:after="120"/>
      <w:widowControl w:val="off"/>
    </w:pPr>
    <w:rPr>
      <w:sz w:val="24"/>
      <w:szCs w:val="20"/>
    </w:rPr>
  </w:style>
  <w:style w:type="character" w:styleId="1566">
    <w:name w:val="Обычный (веб) Знак,Обычный (Web)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Знак Знак1 Знак Знак,Знак Знак1 Знак Знак1"/>
    <w:next w:val="1566"/>
    <w:link w:val="1057"/>
    <w:rPr>
      <w:sz w:val="24"/>
      <w:szCs w:val="24"/>
    </w:rPr>
  </w:style>
  <w:style w:type="paragraph" w:styleId="1567">
    <w:name w:val="Раздел договора"/>
    <w:basedOn w:val="1038"/>
    <w:next w:val="1567"/>
    <w:link w:val="1038"/>
    <w:uiPriority w:val="99"/>
    <w:pPr>
      <w:numPr>
        <w:ilvl w:val="0"/>
        <w:numId w:val="16"/>
      </w:numPr>
      <w:jc w:val="center"/>
      <w:keepNext/>
      <w:spacing w:before="240" w:after="120"/>
      <w:widowControl w:val="off"/>
    </w:pPr>
    <w:rPr>
      <w:rFonts w:ascii="Cambria" w:hAnsi="Cambria"/>
      <w:b/>
      <w:sz w:val="24"/>
      <w:szCs w:val="24"/>
    </w:rPr>
  </w:style>
  <w:style w:type="paragraph" w:styleId="1568">
    <w:name w:val="Пункт Договора"/>
    <w:basedOn w:val="1038"/>
    <w:next w:val="1568"/>
    <w:link w:val="1569"/>
    <w:uiPriority w:val="99"/>
    <w:pPr>
      <w:numPr>
        <w:ilvl w:val="1"/>
        <w:numId w:val="16"/>
      </w:numPr>
      <w:jc w:val="both"/>
      <w:widowControl w:val="off"/>
    </w:pPr>
    <w:rPr>
      <w:rFonts w:ascii="Cambria" w:hAnsi="Cambria"/>
      <w:sz w:val="24"/>
      <w:szCs w:val="20"/>
      <w:lang w:val="en-US" w:eastAsia="en-US"/>
    </w:rPr>
  </w:style>
  <w:style w:type="character" w:styleId="1569">
    <w:name w:val="Пункт Договора Знак"/>
    <w:next w:val="1569"/>
    <w:link w:val="1568"/>
    <w:uiPriority w:val="99"/>
    <w:rPr>
      <w:rFonts w:ascii="Cambria" w:hAnsi="Cambria"/>
      <w:sz w:val="24"/>
      <w:lang w:val="en-US" w:eastAsia="en-US"/>
    </w:rPr>
  </w:style>
  <w:style w:type="paragraph" w:styleId="1570">
    <w:name w:val="msolistparagraph"/>
    <w:basedOn w:val="1038"/>
    <w:next w:val="1570"/>
    <w:link w:val="1038"/>
    <w:uiPriority w:val="99"/>
    <w:pPr>
      <w:contextualSpacing/>
      <w:ind w:left="720"/>
      <w:spacing w:after="200" w:line="276" w:lineRule="auto"/>
    </w:pPr>
    <w:rPr>
      <w:sz w:val="22"/>
      <w:szCs w:val="22"/>
    </w:rPr>
  </w:style>
  <w:style w:type="paragraph" w:styleId="1571">
    <w:name w:val="Текст концевой сноски"/>
    <w:basedOn w:val="1038"/>
    <w:next w:val="1571"/>
    <w:link w:val="1572"/>
    <w:uiPriority w:val="99"/>
    <w:rPr>
      <w:sz w:val="20"/>
      <w:szCs w:val="20"/>
    </w:rPr>
  </w:style>
  <w:style w:type="character" w:styleId="1572">
    <w:name w:val="Текст концевой сноски Знак"/>
    <w:basedOn w:val="1048"/>
    <w:next w:val="1572"/>
    <w:link w:val="1571"/>
    <w:uiPriority w:val="99"/>
  </w:style>
  <w:style w:type="character" w:styleId="1573">
    <w:name w:val="Знак Знак7"/>
    <w:next w:val="1573"/>
    <w:link w:val="1038"/>
    <w:rPr>
      <w:sz w:val="24"/>
    </w:rPr>
  </w:style>
  <w:style w:type="character" w:styleId="1574">
    <w:name w:val="Знак Знак6"/>
    <w:next w:val="1574"/>
    <w:link w:val="1038"/>
    <w:rPr>
      <w:sz w:val="24"/>
    </w:rPr>
  </w:style>
  <w:style w:type="character" w:styleId="1575">
    <w:name w:val="Знак Знак8"/>
    <w:next w:val="1575"/>
    <w:link w:val="1038"/>
    <w:rPr>
      <w:sz w:val="28"/>
    </w:rPr>
  </w:style>
  <w:style w:type="character" w:styleId="1576">
    <w:name w:val="Знак Знак5"/>
    <w:next w:val="1576"/>
    <w:link w:val="1038"/>
    <w:rPr>
      <w:spacing w:val="-20"/>
      <w:sz w:val="32"/>
    </w:rPr>
  </w:style>
  <w:style w:type="paragraph" w:styleId="1577">
    <w:name w:val="Стиль Plain Text + Times New Roman 12 пт Первая строка:  125 см"/>
    <w:basedOn w:val="1396"/>
    <w:next w:val="1577"/>
    <w:link w:val="1038"/>
    <w:pPr>
      <w:ind w:firstLine="709"/>
    </w:pPr>
    <w:rPr>
      <w:rFonts w:ascii="Times New Roman" w:hAnsi="Times New Roman"/>
      <w:sz w:val="24"/>
    </w:rPr>
  </w:style>
  <w:style w:type="character" w:styleId="1578">
    <w:name w:val="bluebold"/>
    <w:basedOn w:val="1048"/>
    <w:next w:val="1578"/>
    <w:link w:val="1038"/>
  </w:style>
  <w:style w:type="character" w:styleId="1579">
    <w:name w:val="productcompany1"/>
    <w:next w:val="1579"/>
    <w:link w:val="1038"/>
    <w:rPr>
      <w:rFonts w:ascii="Arial" w:hAnsi="Arial" w:cs="Arial"/>
      <w:b/>
      <w:bCs/>
      <w:sz w:val="26"/>
      <w:szCs w:val="26"/>
    </w:rPr>
  </w:style>
  <w:style w:type="character" w:styleId="1580">
    <w:name w:val="productcode1"/>
    <w:next w:val="1580"/>
    <w:link w:val="1038"/>
    <w:rPr>
      <w:rFonts w:ascii="Arial" w:hAnsi="Arial" w:cs="Arial"/>
      <w:b/>
      <w:bCs/>
      <w:sz w:val="26"/>
      <w:szCs w:val="26"/>
    </w:rPr>
  </w:style>
  <w:style w:type="paragraph" w:styleId="1581">
    <w:name w:val="det_item_info"/>
    <w:basedOn w:val="1038"/>
    <w:next w:val="1581"/>
    <w:link w:val="1038"/>
    <w:pPr>
      <w:ind w:left="339"/>
      <w:spacing w:before="169"/>
    </w:pPr>
    <w:rPr>
      <w:rFonts w:ascii="Tahoma" w:hAnsi="Tahoma" w:cs="Tahoma"/>
      <w:color w:val="4d5a6c"/>
      <w:sz w:val="19"/>
      <w:szCs w:val="19"/>
    </w:rPr>
  </w:style>
  <w:style w:type="character" w:styleId="1582">
    <w:name w:val="xbig21"/>
    <w:next w:val="1582"/>
    <w:link w:val="1038"/>
    <w:rPr>
      <w:rFonts w:ascii="Verdana" w:hAnsi="Verdana"/>
      <w:color w:val="000000"/>
      <w:sz w:val="27"/>
      <w:szCs w:val="27"/>
    </w:rPr>
  </w:style>
  <w:style w:type="character" w:styleId="1583">
    <w:name w:val="blue"/>
    <w:next w:val="1583"/>
    <w:link w:val="1038"/>
    <w:rPr>
      <w:rFonts w:cs="Times New Roman"/>
    </w:rPr>
  </w:style>
  <w:style w:type="paragraph" w:styleId="1584">
    <w:name w:val="tg_text_basic_justify"/>
    <w:next w:val="1584"/>
    <w:link w:val="1038"/>
    <w:uiPriority w:val="99"/>
    <w:pPr>
      <w:ind w:firstLine="851"/>
      <w:jc w:val="both"/>
      <w:spacing w:line="360" w:lineRule="auto"/>
    </w:pPr>
    <w:rPr>
      <w:sz w:val="24"/>
      <w:szCs w:val="24"/>
      <w:lang w:val="ru-RU" w:eastAsia="ru-RU" w:bidi="ar-SA"/>
    </w:rPr>
  </w:style>
  <w:style w:type="numbering" w:styleId="1585">
    <w:name w:val="Нет списка6"/>
    <w:next w:val="1050"/>
    <w:link w:val="1038"/>
    <w:uiPriority w:val="99"/>
    <w:semiHidden/>
    <w:unhideWhenUsed/>
  </w:style>
  <w:style w:type="numbering" w:styleId="1586">
    <w:name w:val="Нет списка16"/>
    <w:next w:val="1050"/>
    <w:link w:val="1038"/>
    <w:uiPriority w:val="99"/>
    <w:semiHidden/>
    <w:unhideWhenUsed/>
  </w:style>
  <w:style w:type="numbering" w:styleId="1587">
    <w:name w:val="Нет списка113"/>
    <w:next w:val="1050"/>
    <w:link w:val="1038"/>
    <w:uiPriority w:val="99"/>
    <w:semiHidden/>
    <w:unhideWhenUsed/>
  </w:style>
  <w:style w:type="numbering" w:styleId="1588">
    <w:name w:val="Нет списка22"/>
    <w:next w:val="1050"/>
    <w:link w:val="1038"/>
    <w:uiPriority w:val="99"/>
    <w:semiHidden/>
    <w:unhideWhenUsed/>
  </w:style>
  <w:style w:type="numbering" w:styleId="1589">
    <w:name w:val="Нет списка122"/>
    <w:next w:val="1050"/>
    <w:link w:val="1038"/>
    <w:uiPriority w:val="99"/>
    <w:semiHidden/>
    <w:unhideWhenUsed/>
  </w:style>
  <w:style w:type="numbering" w:styleId="1590">
    <w:name w:val="Нет списка1113"/>
    <w:next w:val="1050"/>
    <w:link w:val="1038"/>
    <w:uiPriority w:val="99"/>
    <w:semiHidden/>
    <w:unhideWhenUsed/>
  </w:style>
  <w:style w:type="numbering" w:styleId="1591">
    <w:name w:val="Нет списка32"/>
    <w:next w:val="1050"/>
    <w:link w:val="1038"/>
    <w:uiPriority w:val="99"/>
    <w:semiHidden/>
    <w:unhideWhenUsed/>
  </w:style>
  <w:style w:type="numbering" w:styleId="1592">
    <w:name w:val="Нет списка132"/>
    <w:next w:val="1050"/>
    <w:link w:val="1038"/>
    <w:uiPriority w:val="99"/>
    <w:semiHidden/>
    <w:unhideWhenUsed/>
  </w:style>
  <w:style w:type="numbering" w:styleId="1593">
    <w:name w:val="Нет списка42"/>
    <w:next w:val="1050"/>
    <w:link w:val="1038"/>
    <w:uiPriority w:val="99"/>
    <w:semiHidden/>
  </w:style>
  <w:style w:type="numbering" w:styleId="1594">
    <w:name w:val="Нет списка142"/>
    <w:next w:val="1050"/>
    <w:link w:val="1038"/>
    <w:uiPriority w:val="99"/>
    <w:semiHidden/>
    <w:unhideWhenUsed/>
  </w:style>
  <w:style w:type="numbering" w:styleId="1595">
    <w:name w:val="Нет списка1122"/>
    <w:next w:val="1050"/>
    <w:link w:val="1038"/>
    <w:uiPriority w:val="99"/>
    <w:semiHidden/>
    <w:unhideWhenUsed/>
  </w:style>
  <w:style w:type="numbering" w:styleId="1596">
    <w:name w:val="Нет списка11113"/>
    <w:next w:val="1050"/>
    <w:link w:val="1038"/>
    <w:uiPriority w:val="99"/>
    <w:semiHidden/>
    <w:unhideWhenUsed/>
  </w:style>
  <w:style w:type="numbering" w:styleId="1597">
    <w:name w:val="Нет списка212"/>
    <w:next w:val="1050"/>
    <w:link w:val="1038"/>
    <w:uiPriority w:val="99"/>
    <w:semiHidden/>
    <w:unhideWhenUsed/>
  </w:style>
  <w:style w:type="numbering" w:styleId="1598">
    <w:name w:val="Нет списка1212"/>
    <w:next w:val="1050"/>
    <w:link w:val="1038"/>
    <w:uiPriority w:val="99"/>
    <w:semiHidden/>
    <w:unhideWhenUsed/>
  </w:style>
  <w:style w:type="numbering" w:styleId="1599">
    <w:name w:val="Нет списка312"/>
    <w:next w:val="1050"/>
    <w:link w:val="1038"/>
    <w:uiPriority w:val="99"/>
    <w:semiHidden/>
    <w:unhideWhenUsed/>
  </w:style>
  <w:style w:type="numbering" w:styleId="1600">
    <w:name w:val="Нет списка1312"/>
    <w:next w:val="1050"/>
    <w:link w:val="1038"/>
    <w:uiPriority w:val="99"/>
    <w:semiHidden/>
    <w:unhideWhenUsed/>
  </w:style>
  <w:style w:type="numbering" w:styleId="1601">
    <w:name w:val="Нет списка412"/>
    <w:next w:val="1050"/>
    <w:link w:val="1038"/>
    <w:uiPriority w:val="99"/>
    <w:semiHidden/>
    <w:unhideWhenUsed/>
  </w:style>
  <w:style w:type="numbering" w:styleId="1602">
    <w:name w:val="Нет списка1412"/>
    <w:next w:val="1050"/>
    <w:link w:val="1038"/>
    <w:uiPriority w:val="99"/>
    <w:semiHidden/>
    <w:unhideWhenUsed/>
  </w:style>
  <w:style w:type="numbering" w:styleId="1603">
    <w:name w:val="Нет списка52"/>
    <w:next w:val="1050"/>
    <w:link w:val="1038"/>
    <w:uiPriority w:val="99"/>
    <w:semiHidden/>
    <w:unhideWhenUsed/>
  </w:style>
  <w:style w:type="numbering" w:styleId="1604">
    <w:name w:val="Нет списка152"/>
    <w:next w:val="1050"/>
    <w:link w:val="1038"/>
    <w:uiPriority w:val="99"/>
    <w:semiHidden/>
    <w:unhideWhenUsed/>
  </w:style>
  <w:style w:type="numbering" w:styleId="1605">
    <w:name w:val="Нет списка11211"/>
    <w:next w:val="1050"/>
    <w:link w:val="1038"/>
    <w:uiPriority w:val="99"/>
    <w:semiHidden/>
    <w:unhideWhenUsed/>
  </w:style>
  <w:style w:type="numbering" w:styleId="1606">
    <w:name w:val="Нет списка111112"/>
    <w:next w:val="1050"/>
    <w:link w:val="1038"/>
    <w:uiPriority w:val="99"/>
    <w:semiHidden/>
    <w:unhideWhenUsed/>
  </w:style>
  <w:style w:type="numbering" w:styleId="1607">
    <w:name w:val="Нет списка1111111"/>
    <w:next w:val="1050"/>
    <w:link w:val="1038"/>
    <w:uiPriority w:val="99"/>
    <w:semiHidden/>
    <w:unhideWhenUsed/>
  </w:style>
  <w:style w:type="numbering" w:styleId="1608">
    <w:name w:val="Нет списка11111111"/>
    <w:next w:val="1050"/>
    <w:link w:val="1038"/>
    <w:uiPriority w:val="99"/>
    <w:semiHidden/>
    <w:unhideWhenUsed/>
  </w:style>
  <w:style w:type="numbering" w:styleId="1609">
    <w:name w:val="Нет списка2111"/>
    <w:next w:val="1050"/>
    <w:link w:val="1038"/>
    <w:uiPriority w:val="99"/>
    <w:semiHidden/>
    <w:unhideWhenUsed/>
  </w:style>
  <w:style w:type="numbering" w:styleId="1610">
    <w:name w:val="Нет списка12111"/>
    <w:next w:val="1050"/>
    <w:link w:val="1038"/>
    <w:uiPriority w:val="99"/>
    <w:semiHidden/>
    <w:unhideWhenUsed/>
  </w:style>
  <w:style w:type="numbering" w:styleId="1611">
    <w:name w:val="Нет списка3111"/>
    <w:next w:val="1050"/>
    <w:link w:val="1038"/>
    <w:uiPriority w:val="99"/>
    <w:semiHidden/>
    <w:unhideWhenUsed/>
  </w:style>
  <w:style w:type="numbering" w:styleId="1612">
    <w:name w:val="Нет списка13111"/>
    <w:next w:val="1050"/>
    <w:link w:val="1038"/>
    <w:uiPriority w:val="99"/>
    <w:semiHidden/>
    <w:unhideWhenUsed/>
  </w:style>
  <w:style w:type="numbering" w:styleId="1613">
    <w:name w:val="Нет списка4111"/>
    <w:next w:val="1050"/>
    <w:link w:val="1038"/>
    <w:uiPriority w:val="99"/>
    <w:semiHidden/>
    <w:unhideWhenUsed/>
  </w:style>
  <w:style w:type="numbering" w:styleId="1614">
    <w:name w:val="Нет списка14111"/>
    <w:next w:val="1050"/>
    <w:link w:val="1038"/>
    <w:uiPriority w:val="99"/>
    <w:semiHidden/>
    <w:unhideWhenUsed/>
  </w:style>
  <w:style w:type="numbering" w:styleId="1615">
    <w:name w:val="Нет списка511"/>
    <w:next w:val="1050"/>
    <w:link w:val="1038"/>
    <w:uiPriority w:val="99"/>
    <w:semiHidden/>
    <w:unhideWhenUsed/>
  </w:style>
  <w:style w:type="numbering" w:styleId="1616">
    <w:name w:val="Нет списка1511"/>
    <w:next w:val="1050"/>
    <w:link w:val="1038"/>
    <w:uiPriority w:val="99"/>
    <w:semiHidden/>
    <w:unhideWhenUsed/>
  </w:style>
  <w:style w:type="numbering" w:styleId="1617">
    <w:name w:val="Нет списка112111"/>
    <w:next w:val="1050"/>
    <w:link w:val="1038"/>
    <w:uiPriority w:val="99"/>
    <w:semiHidden/>
    <w:unhideWhenUsed/>
  </w:style>
  <w:style w:type="numbering" w:styleId="1618">
    <w:name w:val="Нет списка11121"/>
    <w:next w:val="1050"/>
    <w:link w:val="1038"/>
    <w:uiPriority w:val="99"/>
    <w:semiHidden/>
    <w:unhideWhenUsed/>
  </w:style>
  <w:style w:type="numbering" w:styleId="1619">
    <w:name w:val="Нет списка111121"/>
    <w:next w:val="1050"/>
    <w:link w:val="1038"/>
    <w:uiPriority w:val="99"/>
    <w:semiHidden/>
    <w:unhideWhenUsed/>
  </w:style>
  <w:style w:type="numbering" w:styleId="1620">
    <w:name w:val="Нет списка21111"/>
    <w:next w:val="1050"/>
    <w:link w:val="1038"/>
    <w:uiPriority w:val="99"/>
    <w:semiHidden/>
    <w:unhideWhenUsed/>
  </w:style>
  <w:style w:type="numbering" w:styleId="1621">
    <w:name w:val="Нет списка121111"/>
    <w:next w:val="1050"/>
    <w:link w:val="1038"/>
    <w:uiPriority w:val="99"/>
    <w:semiHidden/>
    <w:unhideWhenUsed/>
  </w:style>
  <w:style w:type="numbering" w:styleId="1622">
    <w:name w:val="Нет списка31111"/>
    <w:next w:val="1050"/>
    <w:link w:val="1038"/>
    <w:uiPriority w:val="99"/>
    <w:semiHidden/>
    <w:unhideWhenUsed/>
  </w:style>
  <w:style w:type="numbering" w:styleId="1623">
    <w:name w:val="Нет списка131111"/>
    <w:next w:val="1050"/>
    <w:link w:val="1038"/>
    <w:uiPriority w:val="99"/>
    <w:semiHidden/>
    <w:unhideWhenUsed/>
  </w:style>
  <w:style w:type="numbering" w:styleId="1624">
    <w:name w:val="Нет списка41111"/>
    <w:next w:val="1050"/>
    <w:link w:val="1038"/>
    <w:uiPriority w:val="99"/>
    <w:semiHidden/>
    <w:unhideWhenUsed/>
  </w:style>
  <w:style w:type="numbering" w:styleId="1625">
    <w:name w:val="Нет списка141111"/>
    <w:next w:val="1050"/>
    <w:link w:val="1038"/>
    <w:uiPriority w:val="99"/>
    <w:semiHidden/>
    <w:unhideWhenUsed/>
  </w:style>
  <w:style w:type="numbering" w:styleId="1626">
    <w:name w:val="Нет списка7"/>
    <w:next w:val="1050"/>
    <w:link w:val="1038"/>
    <w:uiPriority w:val="99"/>
    <w:semiHidden/>
    <w:unhideWhenUsed/>
  </w:style>
  <w:style w:type="paragraph" w:styleId="1627">
    <w:name w:val="Body Text 22"/>
    <w:basedOn w:val="1038"/>
    <w:next w:val="1627"/>
    <w:link w:val="1038"/>
    <w:pPr>
      <w:ind w:firstLine="720"/>
      <w:jc w:val="both"/>
    </w:pPr>
    <w:rPr>
      <w:sz w:val="24"/>
      <w:szCs w:val="20"/>
    </w:rPr>
  </w:style>
  <w:style w:type="paragraph" w:styleId="1628">
    <w:name w:val="Body Text Indent 32"/>
    <w:basedOn w:val="1038"/>
    <w:next w:val="1628"/>
    <w:link w:val="1038"/>
    <w:pPr>
      <w:ind w:firstLine="720"/>
      <w:jc w:val="both"/>
    </w:pPr>
    <w:rPr>
      <w:sz w:val="24"/>
      <w:szCs w:val="20"/>
    </w:rPr>
  </w:style>
  <w:style w:type="paragraph" w:styleId="1629">
    <w:name w:val="No Spacing1"/>
    <w:next w:val="1629"/>
    <w:link w:val="1038"/>
    <w:rPr>
      <w:rFonts w:ascii="Calibri" w:hAnsi="Calibri"/>
      <w:sz w:val="22"/>
      <w:szCs w:val="22"/>
      <w:lang w:val="ru-RU" w:eastAsia="ru-RU" w:bidi="ar-SA"/>
    </w:rPr>
  </w:style>
  <w:style w:type="paragraph" w:styleId="1630">
    <w:name w:val="List Paragraph1"/>
    <w:basedOn w:val="1038"/>
    <w:next w:val="1630"/>
    <w:link w:val="1038"/>
    <w:pPr>
      <w:contextualSpacing/>
      <w:ind w:left="720"/>
    </w:pPr>
  </w:style>
  <w:style w:type="paragraph" w:styleId="1631">
    <w:name w:val="Рецензия1"/>
    <w:next w:val="1631"/>
    <w:link w:val="1038"/>
    <w:hidden/>
    <w:uiPriority w:val="99"/>
    <w:semiHidden/>
    <w:rPr>
      <w:sz w:val="24"/>
      <w:lang w:val="ru-RU" w:eastAsia="ru-RU" w:bidi="ar-SA"/>
    </w:rPr>
  </w:style>
  <w:style w:type="character" w:styleId="1632">
    <w:name w:val="Знак концевой сноски"/>
    <w:next w:val="1632"/>
    <w:link w:val="1038"/>
    <w:uiPriority w:val="99"/>
    <w:rPr>
      <w:rFonts w:cs="Times New Roman"/>
      <w:vertAlign w:val="superscript"/>
    </w:rPr>
  </w:style>
  <w:style w:type="paragraph" w:styleId="1633">
    <w:name w:val="Текст2"/>
    <w:basedOn w:val="1145"/>
    <w:next w:val="1633"/>
    <w:link w:val="1038"/>
    <w:pPr>
      <w:widowControl/>
    </w:pPr>
    <w:rPr>
      <w:rFonts w:ascii="Courier New" w:hAnsi="Courier New"/>
      <w:spacing w:val="0"/>
      <w:position w:val="0"/>
      <w:sz w:val="20"/>
      <w:szCs w:val="28"/>
      <w:vertAlign w:val="baseline"/>
      <w:lang w:val="ru-RU"/>
    </w:rPr>
  </w:style>
  <w:style w:type="paragraph" w:styleId="1634">
    <w:name w:val="Основной текст с отступом 32"/>
    <w:basedOn w:val="1038"/>
    <w:next w:val="1634"/>
    <w:link w:val="1038"/>
    <w:pPr>
      <w:ind w:firstLine="720"/>
      <w:jc w:val="both"/>
    </w:pPr>
    <w:rPr>
      <w:sz w:val="24"/>
      <w:szCs w:val="20"/>
    </w:rPr>
  </w:style>
  <w:style w:type="paragraph" w:styleId="1635">
    <w:name w:val="Знак Знак Знак Знак5"/>
    <w:basedOn w:val="1038"/>
    <w:next w:val="1635"/>
    <w:link w:val="1038"/>
    <w:pPr>
      <w:spacing w:before="100" w:beforeAutospacing="1" w:after="100" w:afterAutospacing="1"/>
    </w:pPr>
    <w:rPr>
      <w:rFonts w:ascii="Tahoma" w:hAnsi="Tahoma"/>
      <w:sz w:val="20"/>
      <w:szCs w:val="20"/>
      <w:lang w:val="en-US" w:eastAsia="en-US"/>
    </w:rPr>
  </w:style>
  <w:style w:type="character" w:styleId="1636">
    <w:name w:val="Знак Знак15"/>
    <w:next w:val="1636"/>
    <w:link w:val="1038"/>
    <w:rPr>
      <w:sz w:val="36"/>
    </w:rPr>
  </w:style>
  <w:style w:type="paragraph" w:styleId="1637">
    <w:name w:val="Знак15"/>
    <w:basedOn w:val="1038"/>
    <w:next w:val="1637"/>
    <w:link w:val="1038"/>
    <w:pPr>
      <w:spacing w:after="160" w:line="240" w:lineRule="exact"/>
    </w:pPr>
    <w:rPr>
      <w:rFonts w:ascii="Verdana" w:hAnsi="Verdana"/>
      <w:sz w:val="24"/>
      <w:szCs w:val="24"/>
      <w:lang w:val="en-US" w:eastAsia="en-US"/>
    </w:rPr>
  </w:style>
  <w:style w:type="character" w:styleId="1638">
    <w:name w:val="Знак Знак35"/>
    <w:next w:val="1638"/>
    <w:link w:val="1038"/>
    <w:rPr>
      <w:rFonts w:ascii="Arial" w:hAnsi="Arial"/>
      <w:sz w:val="24"/>
      <w:lang w:val="ru-RU" w:eastAsia="ru-RU"/>
    </w:rPr>
  </w:style>
  <w:style w:type="paragraph" w:styleId="1639">
    <w:name w:val="Без интервала2"/>
    <w:next w:val="1639"/>
    <w:link w:val="1038"/>
    <w:rPr>
      <w:rFonts w:ascii="Calibri" w:hAnsi="Calibri"/>
      <w:sz w:val="22"/>
      <w:szCs w:val="22"/>
      <w:lang w:val="ru-RU" w:eastAsia="ru-RU" w:bidi="ar-SA"/>
    </w:rPr>
  </w:style>
  <w:style w:type="character" w:styleId="1640">
    <w:name w:val="Знак Знак44"/>
    <w:next w:val="1640"/>
    <w:link w:val="1038"/>
  </w:style>
  <w:style w:type="paragraph" w:styleId="1641">
    <w:name w:val="Обычный3"/>
    <w:next w:val="1641"/>
    <w:link w:val="1038"/>
    <w:pPr>
      <w:widowControl w:val="off"/>
    </w:pPr>
    <w:rPr>
      <w:sz w:val="28"/>
      <w:szCs w:val="28"/>
      <w:lang w:val="ru-RU" w:eastAsia="ru-RU" w:bidi="ar-SA"/>
    </w:rPr>
  </w:style>
  <w:style w:type="paragraph" w:styleId="1642">
    <w:name w:val="Текст3"/>
    <w:basedOn w:val="1145"/>
    <w:next w:val="1642"/>
    <w:link w:val="1038"/>
    <w:pPr>
      <w:widowControl/>
    </w:pPr>
    <w:rPr>
      <w:rFonts w:ascii="Courier New" w:hAnsi="Courier New"/>
      <w:spacing w:val="0"/>
      <w:position w:val="0"/>
      <w:sz w:val="20"/>
      <w:szCs w:val="28"/>
      <w:vertAlign w:val="baseline"/>
      <w:lang w:val="ru-RU"/>
    </w:rPr>
  </w:style>
  <w:style w:type="paragraph" w:styleId="1643">
    <w:name w:val="Основной текст с отступом 33"/>
    <w:basedOn w:val="1038"/>
    <w:next w:val="1643"/>
    <w:link w:val="1038"/>
    <w:pPr>
      <w:ind w:firstLine="720"/>
      <w:jc w:val="both"/>
    </w:pPr>
    <w:rPr>
      <w:sz w:val="24"/>
      <w:szCs w:val="20"/>
    </w:rPr>
  </w:style>
  <w:style w:type="paragraph" w:styleId="1644">
    <w:name w:val="Знак Знак Знак Знак4"/>
    <w:basedOn w:val="1038"/>
    <w:next w:val="1644"/>
    <w:link w:val="1038"/>
    <w:pPr>
      <w:spacing w:before="100" w:beforeAutospacing="1" w:after="100" w:afterAutospacing="1"/>
    </w:pPr>
    <w:rPr>
      <w:rFonts w:ascii="Tahoma" w:hAnsi="Tahoma"/>
      <w:sz w:val="20"/>
      <w:szCs w:val="20"/>
      <w:lang w:val="en-US" w:eastAsia="en-US"/>
    </w:rPr>
  </w:style>
  <w:style w:type="character" w:styleId="1645">
    <w:name w:val="Знак Знак14"/>
    <w:next w:val="1645"/>
    <w:link w:val="1038"/>
    <w:rPr>
      <w:sz w:val="36"/>
    </w:rPr>
  </w:style>
  <w:style w:type="paragraph" w:styleId="1646">
    <w:name w:val="Знак14"/>
    <w:basedOn w:val="1038"/>
    <w:next w:val="1646"/>
    <w:link w:val="1038"/>
    <w:pPr>
      <w:spacing w:after="160" w:line="240" w:lineRule="exact"/>
    </w:pPr>
    <w:rPr>
      <w:rFonts w:ascii="Verdana" w:hAnsi="Verdana"/>
      <w:sz w:val="24"/>
      <w:szCs w:val="24"/>
      <w:lang w:val="en-US" w:eastAsia="en-US"/>
    </w:rPr>
  </w:style>
  <w:style w:type="character" w:styleId="1647">
    <w:name w:val="Знак Знак34"/>
    <w:next w:val="1647"/>
    <w:link w:val="1038"/>
    <w:rPr>
      <w:rFonts w:ascii="Arial" w:hAnsi="Arial"/>
      <w:sz w:val="24"/>
      <w:lang w:val="ru-RU" w:eastAsia="ru-RU"/>
    </w:rPr>
  </w:style>
  <w:style w:type="paragraph" w:styleId="1648">
    <w:name w:val="Без интервала3"/>
    <w:next w:val="1648"/>
    <w:link w:val="1038"/>
    <w:rPr>
      <w:rFonts w:ascii="Calibri" w:hAnsi="Calibri"/>
      <w:sz w:val="22"/>
      <w:szCs w:val="22"/>
      <w:lang w:val="ru-RU" w:eastAsia="ru-RU" w:bidi="ar-SA"/>
    </w:rPr>
  </w:style>
  <w:style w:type="paragraph" w:styleId="1649">
    <w:name w:val="Абзац списка3"/>
    <w:basedOn w:val="1038"/>
    <w:next w:val="1649"/>
    <w:link w:val="1038"/>
    <w:pPr>
      <w:contextualSpacing/>
      <w:ind w:left="720"/>
    </w:pPr>
  </w:style>
  <w:style w:type="character" w:styleId="1650">
    <w:name w:val="Знак Знак73"/>
    <w:next w:val="1650"/>
    <w:link w:val="1038"/>
    <w:rPr>
      <w:sz w:val="24"/>
    </w:rPr>
  </w:style>
  <w:style w:type="character" w:styleId="1651">
    <w:name w:val="Знак Знак63"/>
    <w:next w:val="1651"/>
    <w:link w:val="1038"/>
    <w:rPr>
      <w:sz w:val="24"/>
    </w:rPr>
  </w:style>
  <w:style w:type="character" w:styleId="1652">
    <w:name w:val="Знак Знак83"/>
    <w:next w:val="1652"/>
    <w:link w:val="1038"/>
    <w:rPr>
      <w:sz w:val="28"/>
    </w:rPr>
  </w:style>
  <w:style w:type="character" w:styleId="1653">
    <w:name w:val="Знак Знак53"/>
    <w:next w:val="1653"/>
    <w:link w:val="1038"/>
    <w:rPr>
      <w:spacing w:val="-20"/>
      <w:sz w:val="32"/>
    </w:rPr>
  </w:style>
  <w:style w:type="character" w:styleId="1654">
    <w:name w:val="Знак Знак43"/>
    <w:next w:val="1654"/>
    <w:link w:val="1038"/>
  </w:style>
  <w:style w:type="paragraph" w:styleId="1655">
    <w:name w:val="Обычный4"/>
    <w:next w:val="1655"/>
    <w:link w:val="1038"/>
    <w:pPr>
      <w:widowControl w:val="off"/>
    </w:pPr>
    <w:rPr>
      <w:sz w:val="28"/>
      <w:szCs w:val="28"/>
      <w:lang w:val="ru-RU" w:eastAsia="ru-RU" w:bidi="ar-SA"/>
    </w:rPr>
  </w:style>
  <w:style w:type="paragraph" w:styleId="1656">
    <w:name w:val="Основной текст 24"/>
    <w:basedOn w:val="1038"/>
    <w:next w:val="1656"/>
    <w:link w:val="1038"/>
    <w:pPr>
      <w:ind w:firstLine="720"/>
      <w:jc w:val="both"/>
      <w:spacing w:line="360" w:lineRule="auto"/>
      <w:widowControl w:val="off"/>
    </w:pPr>
    <w:rPr>
      <w:sz w:val="26"/>
      <w:szCs w:val="20"/>
    </w:rPr>
  </w:style>
  <w:style w:type="paragraph" w:styleId="1657">
    <w:name w:val="Текст4"/>
    <w:basedOn w:val="1145"/>
    <w:next w:val="1657"/>
    <w:link w:val="1038"/>
    <w:pPr>
      <w:widowControl/>
    </w:pPr>
    <w:rPr>
      <w:rFonts w:ascii="Courier New" w:hAnsi="Courier New"/>
      <w:spacing w:val="0"/>
      <w:position w:val="0"/>
      <w:sz w:val="20"/>
      <w:szCs w:val="28"/>
      <w:vertAlign w:val="baseline"/>
      <w:lang w:val="ru-RU"/>
    </w:rPr>
  </w:style>
  <w:style w:type="paragraph" w:styleId="1658">
    <w:name w:val="Основной текст с отступом 34"/>
    <w:basedOn w:val="1038"/>
    <w:next w:val="1658"/>
    <w:link w:val="1038"/>
    <w:pPr>
      <w:ind w:firstLine="720"/>
      <w:jc w:val="both"/>
    </w:pPr>
    <w:rPr>
      <w:sz w:val="24"/>
      <w:szCs w:val="20"/>
    </w:rPr>
  </w:style>
  <w:style w:type="paragraph" w:styleId="1659">
    <w:name w:val="Знак Знак Знак Знак3"/>
    <w:basedOn w:val="1038"/>
    <w:next w:val="1659"/>
    <w:link w:val="1038"/>
    <w:pPr>
      <w:spacing w:before="100" w:beforeAutospacing="1" w:after="100" w:afterAutospacing="1"/>
    </w:pPr>
    <w:rPr>
      <w:rFonts w:ascii="Tahoma" w:hAnsi="Tahoma"/>
      <w:sz w:val="20"/>
      <w:szCs w:val="20"/>
      <w:lang w:val="en-US" w:eastAsia="en-US"/>
    </w:rPr>
  </w:style>
  <w:style w:type="character" w:styleId="1660">
    <w:name w:val="Знак Знак13"/>
    <w:next w:val="1660"/>
    <w:link w:val="1038"/>
    <w:rPr>
      <w:sz w:val="36"/>
    </w:rPr>
  </w:style>
  <w:style w:type="paragraph" w:styleId="1661">
    <w:name w:val="Знак13"/>
    <w:basedOn w:val="1038"/>
    <w:next w:val="1661"/>
    <w:link w:val="1038"/>
    <w:pPr>
      <w:spacing w:after="160" w:line="240" w:lineRule="exact"/>
    </w:pPr>
    <w:rPr>
      <w:rFonts w:ascii="Verdana" w:hAnsi="Verdana"/>
      <w:sz w:val="24"/>
      <w:szCs w:val="24"/>
      <w:lang w:val="en-US" w:eastAsia="en-US"/>
    </w:rPr>
  </w:style>
  <w:style w:type="character" w:styleId="1662">
    <w:name w:val="Знак Знак33"/>
    <w:next w:val="1662"/>
    <w:link w:val="1038"/>
    <w:rPr>
      <w:rFonts w:ascii="Arial" w:hAnsi="Arial"/>
      <w:sz w:val="24"/>
      <w:lang w:val="ru-RU" w:eastAsia="ru-RU"/>
    </w:rPr>
  </w:style>
  <w:style w:type="paragraph" w:styleId="1663">
    <w:name w:val="Без интервала4"/>
    <w:next w:val="1663"/>
    <w:link w:val="1038"/>
    <w:rPr>
      <w:rFonts w:ascii="Calibri" w:hAnsi="Calibri"/>
      <w:sz w:val="22"/>
      <w:szCs w:val="22"/>
      <w:lang w:val="ru-RU" w:eastAsia="ru-RU" w:bidi="ar-SA"/>
    </w:rPr>
  </w:style>
  <w:style w:type="paragraph" w:styleId="1664">
    <w:name w:val="Абзац списка4"/>
    <w:basedOn w:val="1038"/>
    <w:next w:val="1664"/>
    <w:link w:val="1038"/>
    <w:pPr>
      <w:contextualSpacing/>
      <w:ind w:left="720"/>
    </w:pPr>
  </w:style>
  <w:style w:type="character" w:styleId="1665">
    <w:name w:val="Знак Знак72"/>
    <w:next w:val="1665"/>
    <w:link w:val="1038"/>
    <w:rPr>
      <w:sz w:val="24"/>
    </w:rPr>
  </w:style>
  <w:style w:type="character" w:styleId="1666">
    <w:name w:val="Знак Знак62"/>
    <w:next w:val="1666"/>
    <w:link w:val="1038"/>
    <w:rPr>
      <w:sz w:val="24"/>
    </w:rPr>
  </w:style>
  <w:style w:type="character" w:styleId="1667">
    <w:name w:val="Знак Знак82"/>
    <w:next w:val="1667"/>
    <w:link w:val="1038"/>
    <w:rPr>
      <w:sz w:val="28"/>
    </w:rPr>
  </w:style>
  <w:style w:type="character" w:styleId="1668">
    <w:name w:val="Знак Знак52"/>
    <w:next w:val="1668"/>
    <w:link w:val="1038"/>
    <w:rPr>
      <w:spacing w:val="-20"/>
      <w:sz w:val="32"/>
    </w:rPr>
  </w:style>
  <w:style w:type="character" w:styleId="1669">
    <w:name w:val="Знак Знак42"/>
    <w:next w:val="1669"/>
    <w:link w:val="1038"/>
  </w:style>
  <w:style w:type="paragraph" w:styleId="1670">
    <w:name w:val="Обычный41"/>
    <w:next w:val="1670"/>
    <w:link w:val="1038"/>
    <w:pPr>
      <w:widowControl w:val="off"/>
    </w:pPr>
    <w:rPr>
      <w:sz w:val="28"/>
      <w:szCs w:val="28"/>
      <w:lang w:val="ru-RU" w:eastAsia="ru-RU" w:bidi="ar-SA"/>
    </w:rPr>
  </w:style>
  <w:style w:type="paragraph" w:styleId="1671">
    <w:name w:val="Основной текст 241"/>
    <w:basedOn w:val="1038"/>
    <w:next w:val="1671"/>
    <w:link w:val="1038"/>
    <w:pPr>
      <w:ind w:firstLine="720"/>
      <w:jc w:val="both"/>
      <w:spacing w:line="360" w:lineRule="auto"/>
      <w:widowControl w:val="off"/>
    </w:pPr>
    <w:rPr>
      <w:sz w:val="26"/>
      <w:szCs w:val="20"/>
    </w:rPr>
  </w:style>
  <w:style w:type="paragraph" w:styleId="1672">
    <w:name w:val="Текст41"/>
    <w:basedOn w:val="1145"/>
    <w:next w:val="1672"/>
    <w:link w:val="1038"/>
    <w:pPr>
      <w:widowControl/>
    </w:pPr>
    <w:rPr>
      <w:rFonts w:ascii="Courier New" w:hAnsi="Courier New"/>
      <w:spacing w:val="0"/>
      <w:position w:val="0"/>
      <w:sz w:val="20"/>
      <w:szCs w:val="28"/>
      <w:vertAlign w:val="baseline"/>
      <w:lang w:val="ru-RU"/>
    </w:rPr>
  </w:style>
  <w:style w:type="paragraph" w:styleId="1673">
    <w:name w:val="Основной текст с отступом 341"/>
    <w:basedOn w:val="1038"/>
    <w:next w:val="1673"/>
    <w:link w:val="1038"/>
    <w:pPr>
      <w:ind w:firstLine="720"/>
      <w:jc w:val="both"/>
    </w:pPr>
    <w:rPr>
      <w:sz w:val="24"/>
      <w:szCs w:val="20"/>
    </w:rPr>
  </w:style>
  <w:style w:type="paragraph" w:styleId="1674">
    <w:name w:val="Без интервала41"/>
    <w:next w:val="1674"/>
    <w:link w:val="1038"/>
    <w:rPr>
      <w:rFonts w:ascii="Calibri" w:hAnsi="Calibri"/>
      <w:sz w:val="22"/>
      <w:szCs w:val="22"/>
      <w:lang w:val="ru-RU" w:eastAsia="ru-RU" w:bidi="ar-SA"/>
    </w:rPr>
  </w:style>
  <w:style w:type="paragraph" w:styleId="1675">
    <w:name w:val="Абзац списка41"/>
    <w:basedOn w:val="1038"/>
    <w:next w:val="1675"/>
    <w:link w:val="1038"/>
    <w:pPr>
      <w:contextualSpacing/>
      <w:ind w:left="720"/>
    </w:pPr>
  </w:style>
  <w:style w:type="paragraph" w:styleId="1676">
    <w:name w:val="Обычный5"/>
    <w:next w:val="1676"/>
    <w:link w:val="1038"/>
    <w:pPr>
      <w:widowControl w:val="off"/>
    </w:pPr>
    <w:rPr>
      <w:sz w:val="28"/>
      <w:szCs w:val="28"/>
      <w:lang w:val="ru-RU" w:eastAsia="ru-RU" w:bidi="ar-SA"/>
    </w:rPr>
  </w:style>
  <w:style w:type="paragraph" w:styleId="1677">
    <w:name w:val="Основной текст 25"/>
    <w:basedOn w:val="1038"/>
    <w:next w:val="1677"/>
    <w:link w:val="1038"/>
    <w:pPr>
      <w:ind w:firstLine="720"/>
      <w:jc w:val="both"/>
      <w:spacing w:line="360" w:lineRule="auto"/>
      <w:widowControl w:val="off"/>
    </w:pPr>
    <w:rPr>
      <w:sz w:val="26"/>
      <w:szCs w:val="20"/>
    </w:rPr>
  </w:style>
  <w:style w:type="paragraph" w:styleId="1678">
    <w:name w:val="Текст5"/>
    <w:basedOn w:val="1145"/>
    <w:next w:val="1678"/>
    <w:link w:val="1038"/>
    <w:pPr>
      <w:widowControl/>
    </w:pPr>
    <w:rPr>
      <w:rFonts w:ascii="Courier New" w:hAnsi="Courier New"/>
      <w:spacing w:val="0"/>
      <w:position w:val="0"/>
      <w:sz w:val="20"/>
      <w:szCs w:val="28"/>
      <w:vertAlign w:val="baseline"/>
      <w:lang w:val="ru-RU"/>
    </w:rPr>
  </w:style>
  <w:style w:type="paragraph" w:styleId="1679">
    <w:name w:val="Основной текст с отступом 35"/>
    <w:basedOn w:val="1038"/>
    <w:next w:val="1679"/>
    <w:link w:val="1038"/>
    <w:pPr>
      <w:ind w:firstLine="720"/>
      <w:jc w:val="both"/>
    </w:pPr>
    <w:rPr>
      <w:sz w:val="24"/>
      <w:szCs w:val="20"/>
    </w:rPr>
  </w:style>
  <w:style w:type="paragraph" w:styleId="1680">
    <w:name w:val="Знак Знак Знак Знак2"/>
    <w:basedOn w:val="1038"/>
    <w:next w:val="1680"/>
    <w:link w:val="1038"/>
    <w:pPr>
      <w:spacing w:before="100" w:beforeAutospacing="1" w:after="100" w:afterAutospacing="1"/>
    </w:pPr>
    <w:rPr>
      <w:rFonts w:ascii="Tahoma" w:hAnsi="Tahoma"/>
      <w:sz w:val="20"/>
      <w:szCs w:val="20"/>
      <w:lang w:val="en-US" w:eastAsia="en-US"/>
    </w:rPr>
  </w:style>
  <w:style w:type="character" w:styleId="1681">
    <w:name w:val="Знак Знак12"/>
    <w:next w:val="1681"/>
    <w:link w:val="1038"/>
    <w:rPr>
      <w:sz w:val="36"/>
    </w:rPr>
  </w:style>
  <w:style w:type="paragraph" w:styleId="1682">
    <w:name w:val="Знак12"/>
    <w:basedOn w:val="1038"/>
    <w:next w:val="1682"/>
    <w:link w:val="1038"/>
    <w:pPr>
      <w:spacing w:after="160" w:line="240" w:lineRule="exact"/>
    </w:pPr>
    <w:rPr>
      <w:rFonts w:ascii="Verdana" w:hAnsi="Verdana"/>
      <w:sz w:val="24"/>
      <w:szCs w:val="24"/>
      <w:lang w:val="en-US" w:eastAsia="en-US"/>
    </w:rPr>
  </w:style>
  <w:style w:type="character" w:styleId="1683">
    <w:name w:val="Знак Знак32"/>
    <w:next w:val="1683"/>
    <w:link w:val="1038"/>
    <w:rPr>
      <w:rFonts w:ascii="Arial" w:hAnsi="Arial"/>
      <w:sz w:val="24"/>
      <w:lang w:val="ru-RU" w:eastAsia="ru-RU"/>
    </w:rPr>
  </w:style>
  <w:style w:type="paragraph" w:styleId="1684">
    <w:name w:val="Без интервала5"/>
    <w:next w:val="1684"/>
    <w:link w:val="1038"/>
    <w:rPr>
      <w:rFonts w:ascii="Calibri" w:hAnsi="Calibri"/>
      <w:sz w:val="22"/>
      <w:szCs w:val="22"/>
      <w:lang w:val="ru-RU" w:eastAsia="ru-RU" w:bidi="ar-SA"/>
    </w:rPr>
  </w:style>
  <w:style w:type="paragraph" w:styleId="1685">
    <w:name w:val="Абзац списка5"/>
    <w:basedOn w:val="1038"/>
    <w:next w:val="1685"/>
    <w:link w:val="1038"/>
    <w:pPr>
      <w:contextualSpacing/>
      <w:ind w:left="720"/>
    </w:pPr>
  </w:style>
  <w:style w:type="character" w:styleId="1686">
    <w:name w:val="Знак Знак71"/>
    <w:next w:val="1686"/>
    <w:link w:val="1038"/>
    <w:rPr>
      <w:sz w:val="24"/>
    </w:rPr>
  </w:style>
  <w:style w:type="character" w:styleId="1687">
    <w:name w:val="Знак Знак61"/>
    <w:next w:val="1687"/>
    <w:link w:val="1038"/>
    <w:rPr>
      <w:sz w:val="24"/>
    </w:rPr>
  </w:style>
  <w:style w:type="character" w:styleId="1688">
    <w:name w:val="Знак Знак81"/>
    <w:next w:val="1688"/>
    <w:link w:val="1038"/>
    <w:rPr>
      <w:sz w:val="28"/>
    </w:rPr>
  </w:style>
  <w:style w:type="character" w:styleId="1689">
    <w:name w:val="Знак Знак51"/>
    <w:next w:val="1689"/>
    <w:link w:val="1038"/>
    <w:rPr>
      <w:spacing w:val="-20"/>
      <w:sz w:val="32"/>
    </w:rPr>
  </w:style>
  <w:style w:type="character" w:styleId="1690">
    <w:name w:val="Знак Знак41"/>
    <w:next w:val="1690"/>
    <w:link w:val="1038"/>
  </w:style>
  <w:style w:type="paragraph" w:styleId="1691">
    <w:name w:val="operation"/>
    <w:basedOn w:val="1038"/>
    <w:next w:val="1691"/>
    <w:link w:val="1038"/>
    <w:pPr>
      <w:spacing w:before="100" w:beforeAutospacing="1" w:after="100" w:afterAutospacing="1"/>
    </w:pPr>
    <w:rPr>
      <w:sz w:val="24"/>
      <w:szCs w:val="24"/>
    </w:rPr>
  </w:style>
  <w:style w:type="character" w:styleId="1692">
    <w:name w:val="boldprice"/>
    <w:basedOn w:val="1048"/>
    <w:next w:val="1692"/>
    <w:link w:val="1038"/>
  </w:style>
  <w:style w:type="paragraph" w:styleId="1693">
    <w:name w:val="Standard"/>
    <w:next w:val="1693"/>
    <w:link w:val="1038"/>
    <w:rPr>
      <w:rFonts w:ascii="Comic Sans MS" w:hAnsi="Comic Sans MS"/>
      <w:lang w:val="ru-RU" w:eastAsia="zh-CN" w:bidi="ar-SA"/>
    </w:rPr>
  </w:style>
  <w:style w:type="paragraph" w:styleId="1694">
    <w:name w:val="parametervalue"/>
    <w:basedOn w:val="1038"/>
    <w:next w:val="1694"/>
    <w:link w:val="1038"/>
    <w:pPr>
      <w:spacing w:before="100" w:beforeAutospacing="1" w:after="100" w:afterAutospacing="1"/>
    </w:pPr>
    <w:rPr>
      <w:sz w:val="24"/>
      <w:szCs w:val="24"/>
    </w:rPr>
  </w:style>
  <w:style w:type="character" w:styleId="1695">
    <w:name w:val="Footnote Text Char"/>
    <w:next w:val="1695"/>
    <w:link w:val="1038"/>
    <w:uiPriority w:val="99"/>
    <w:semiHidden/>
    <w:rPr>
      <w:sz w:val="20"/>
    </w:rPr>
  </w:style>
  <w:style w:type="character" w:styleId="1696">
    <w:name w:val="Основной текст_"/>
    <w:next w:val="1696"/>
    <w:link w:val="1697"/>
    <w:rPr>
      <w:sz w:val="28"/>
      <w:szCs w:val="28"/>
      <w:shd w:val="clear" w:color="auto" w:fill="ffffff"/>
    </w:rPr>
  </w:style>
  <w:style w:type="paragraph" w:styleId="1697">
    <w:name w:val="Основной текст4"/>
    <w:basedOn w:val="1038"/>
    <w:next w:val="1697"/>
    <w:link w:val="1696"/>
    <w:pPr>
      <w:jc w:val="center"/>
      <w:spacing w:after="300" w:line="302" w:lineRule="exact"/>
      <w:shd w:val="clear" w:color="auto" w:fill="ffffff"/>
    </w:pPr>
    <w:rPr>
      <w:sz w:val="28"/>
      <w:szCs w:val="28"/>
      <w:shd w:val="clear" w:color="auto" w:fill="ffffff"/>
      <w:lang w:val="en-US" w:eastAsia="en-US"/>
    </w:rPr>
  </w:style>
  <w:style w:type="paragraph" w:styleId="1698">
    <w:name w:val=" Знак Знак Знак1 Знак"/>
    <w:basedOn w:val="1038"/>
    <w:next w:val="1698"/>
    <w:link w:val="1038"/>
    <w:pPr>
      <w:spacing w:after="160" w:line="240" w:lineRule="exact"/>
    </w:pPr>
    <w:rPr>
      <w:rFonts w:ascii="Verdana" w:hAnsi="Verdana"/>
      <w:sz w:val="24"/>
      <w:szCs w:val="24"/>
      <w:lang w:val="en-US" w:eastAsia="en-US"/>
    </w:rPr>
  </w:style>
  <w:style w:type="paragraph" w:styleId="1699">
    <w:name w:val="font6"/>
    <w:basedOn w:val="1038"/>
    <w:next w:val="1699"/>
    <w:link w:val="1038"/>
    <w:pPr>
      <w:spacing w:before="100" w:beforeAutospacing="1" w:after="100" w:afterAutospacing="1"/>
    </w:pPr>
    <w:rPr>
      <w:b/>
      <w:bCs/>
      <w:sz w:val="24"/>
      <w:szCs w:val="24"/>
    </w:rPr>
  </w:style>
  <w:style w:type="paragraph" w:styleId="1700">
    <w:name w:val="xl65"/>
    <w:basedOn w:val="1038"/>
    <w:next w:val="1700"/>
    <w:link w:val="1038"/>
    <w:pPr>
      <w:jc w:val="center"/>
      <w:spacing w:before="100" w:beforeAutospacing="1" w:after="100" w:afterAutospacing="1"/>
      <w:shd w:val="clear" w:color="000000" w:fill="ffffff"/>
      <w:pBdr>
        <w:left w:val="single" w:color="000000" w:sz="4" w:space="0"/>
        <w:bottom w:val="single" w:color="000000" w:sz="4" w:space="0"/>
        <w:right w:val="single" w:color="000000" w:sz="4" w:space="0"/>
      </w:pBdr>
    </w:pPr>
    <w:rPr>
      <w:sz w:val="24"/>
      <w:szCs w:val="24"/>
    </w:rPr>
  </w:style>
  <w:style w:type="paragraph" w:styleId="1701">
    <w:name w:val="xl88"/>
    <w:basedOn w:val="1038"/>
    <w:next w:val="1701"/>
    <w:link w:val="1038"/>
    <w:pPr>
      <w:jc w:val="center"/>
      <w:spacing w:before="100" w:beforeAutospacing="1" w:after="100" w:afterAutospacing="1"/>
      <w:shd w:val="clear" w:color="000000" w:fill="ffffff"/>
      <w:pBdr>
        <w:top w:val="single" w:color="000000" w:sz="4" w:space="0"/>
        <w:left w:val="single" w:color="000000" w:sz="4" w:space="0"/>
        <w:right w:val="single" w:color="000000" w:sz="4" w:space="0"/>
      </w:pBdr>
    </w:pPr>
    <w:rPr>
      <w:sz w:val="24"/>
      <w:szCs w:val="24"/>
    </w:rPr>
  </w:style>
  <w:style w:type="paragraph" w:styleId="1702">
    <w:name w:val="xl89"/>
    <w:basedOn w:val="1038"/>
    <w:next w:val="1702"/>
    <w:link w:val="1038"/>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703">
    <w:name w:val="xl90"/>
    <w:basedOn w:val="1038"/>
    <w:next w:val="1703"/>
    <w:link w:val="1038"/>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704">
    <w:name w:val="xl91"/>
    <w:basedOn w:val="1038"/>
    <w:next w:val="1704"/>
    <w:link w:val="1038"/>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705">
    <w:name w:val="xl92"/>
    <w:basedOn w:val="1038"/>
    <w:next w:val="1705"/>
    <w:link w:val="1038"/>
    <w:pPr>
      <w:jc w:val="center"/>
      <w:spacing w:before="100" w:beforeAutospacing="1" w:after="100" w:afterAutospacing="1"/>
      <w:shd w:val="clear" w:color="000000" w:fill="ffffff"/>
    </w:pPr>
    <w:rPr>
      <w:sz w:val="24"/>
      <w:szCs w:val="24"/>
    </w:rPr>
  </w:style>
  <w:style w:type="paragraph" w:styleId="1706">
    <w:name w:val="xl93"/>
    <w:basedOn w:val="1038"/>
    <w:next w:val="1706"/>
    <w:link w:val="1038"/>
    <w:pPr>
      <w:jc w:val="center"/>
      <w:spacing w:before="100" w:beforeAutospacing="1" w:after="100" w:afterAutospacing="1"/>
      <w:shd w:val="clear" w:color="000000" w:fill="ffffff"/>
    </w:pPr>
    <w:rPr>
      <w:sz w:val="24"/>
      <w:szCs w:val="24"/>
    </w:rPr>
  </w:style>
  <w:style w:type="paragraph" w:styleId="1707">
    <w:name w:val="xl94"/>
    <w:basedOn w:val="1038"/>
    <w:next w:val="1707"/>
    <w:link w:val="1038"/>
    <w:pPr>
      <w:spacing w:before="100" w:beforeAutospacing="1" w:after="100" w:afterAutospacing="1"/>
      <w:shd w:val="clear" w:color="000000" w:fill="ffffff"/>
    </w:pPr>
    <w:rPr>
      <w:sz w:val="26"/>
      <w:szCs w:val="26"/>
    </w:rPr>
  </w:style>
  <w:style w:type="paragraph" w:styleId="1708">
    <w:name w:val="xl95"/>
    <w:basedOn w:val="1038"/>
    <w:next w:val="1708"/>
    <w:link w:val="1038"/>
    <w:pPr>
      <w:spacing w:before="100" w:beforeAutospacing="1" w:after="100" w:afterAutospacing="1"/>
      <w:shd w:val="clear" w:color="000000" w:fill="ffffff"/>
    </w:pPr>
    <w:rPr>
      <w:b/>
      <w:bCs/>
      <w:sz w:val="26"/>
      <w:szCs w:val="26"/>
    </w:rPr>
  </w:style>
  <w:style w:type="paragraph" w:styleId="1709">
    <w:name w:val="xl96"/>
    <w:basedOn w:val="1038"/>
    <w:next w:val="1709"/>
    <w:link w:val="1038"/>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710">
    <w:name w:val="xl97"/>
    <w:basedOn w:val="1038"/>
    <w:next w:val="1710"/>
    <w:link w:val="1038"/>
    <w:pPr>
      <w:jc w:val="right"/>
      <w:spacing w:before="100" w:beforeAutospacing="1" w:after="100" w:afterAutospacing="1"/>
      <w:shd w:val="clear" w:color="000000" w:fill="ffffff"/>
    </w:pPr>
    <w:rPr>
      <w:sz w:val="24"/>
      <w:szCs w:val="24"/>
    </w:rPr>
  </w:style>
  <w:style w:type="paragraph" w:styleId="1711">
    <w:name w:val="xl98"/>
    <w:basedOn w:val="1038"/>
    <w:next w:val="1711"/>
    <w:link w:val="1038"/>
    <w:pPr>
      <w:spacing w:before="100" w:beforeAutospacing="1" w:after="100" w:afterAutospacing="1"/>
      <w:shd w:val="clear" w:color="000000" w:fill="ffffff"/>
    </w:pPr>
    <w:rPr>
      <w:b/>
      <w:bCs/>
      <w:color w:val="000000"/>
      <w:sz w:val="24"/>
      <w:szCs w:val="24"/>
    </w:rPr>
  </w:style>
  <w:style w:type="paragraph" w:styleId="1712">
    <w:name w:val="xl99"/>
    <w:basedOn w:val="1038"/>
    <w:next w:val="1712"/>
    <w:link w:val="1038"/>
    <w:pPr>
      <w:spacing w:before="100" w:beforeAutospacing="1" w:after="100" w:afterAutospacing="1"/>
      <w:shd w:val="clear" w:color="000000" w:fill="ffffff"/>
    </w:pPr>
    <w:rPr>
      <w:sz w:val="26"/>
      <w:szCs w:val="26"/>
    </w:rPr>
  </w:style>
  <w:style w:type="paragraph" w:styleId="1713">
    <w:name w:val="xl100"/>
    <w:basedOn w:val="1038"/>
    <w:next w:val="1713"/>
    <w:link w:val="1038"/>
    <w:pPr>
      <w:spacing w:before="100" w:beforeAutospacing="1" w:after="100" w:afterAutospacing="1"/>
      <w:shd w:val="clear" w:color="000000" w:fill="ffffff"/>
    </w:pPr>
    <w:rPr>
      <w:b/>
      <w:bCs/>
      <w:sz w:val="26"/>
      <w:szCs w:val="26"/>
    </w:rPr>
  </w:style>
  <w:style w:type="paragraph" w:styleId="1714">
    <w:name w:val="Revision1"/>
    <w:next w:val="1714"/>
    <w:link w:val="1038"/>
    <w:hidden/>
    <w:semiHidden/>
    <w:rPr>
      <w:sz w:val="24"/>
      <w:lang w:val="ru-RU" w:eastAsia="ru-RU" w:bidi="ar-SA"/>
    </w:rPr>
  </w:style>
  <w:style w:type="paragraph" w:styleId="1715">
    <w:name w:val="Основной текст1"/>
    <w:basedOn w:val="1038"/>
    <w:next w:val="1715"/>
    <w:link w:val="1038"/>
    <w:pPr>
      <w:spacing w:line="274" w:lineRule="exact"/>
      <w:shd w:val="clear" w:color="auto" w:fill="ffffff"/>
    </w:pPr>
    <w:rPr>
      <w:sz w:val="23"/>
      <w:szCs w:val="23"/>
      <w:shd w:val="clear" w:color="auto" w:fill="ffffff"/>
      <w:lang w:val="en-US" w:eastAsia="en-US"/>
    </w:rPr>
  </w:style>
  <w:style w:type="paragraph" w:styleId="1716">
    <w:name w:val="Маркированный список с тире"/>
    <w:next w:val="1162"/>
    <w:link w:val="1038"/>
    <w:pPr>
      <w:numPr>
        <w:ilvl w:val="0"/>
        <w:numId w:val="18"/>
      </w:numPr>
      <w:jc w:val="both"/>
    </w:pPr>
    <w:rPr>
      <w:sz w:val="24"/>
      <w:szCs w:val="24"/>
      <w:lang w:val="ru-RU" w:eastAsia="en-US" w:bidi="ar-SA"/>
    </w:rPr>
  </w:style>
  <w:style w:type="paragraph" w:styleId="1717">
    <w:name w:val="xl19"/>
    <w:basedOn w:val="1038"/>
    <w:next w:val="1717"/>
    <w:link w:val="1038"/>
    <w:pPr>
      <w:spacing w:before="100" w:beforeAutospacing="1" w:after="100" w:afterAutospacing="1"/>
    </w:pPr>
    <w:rPr>
      <w:rFonts w:ascii="Arial Unicode MS" w:hAnsi="Arial Unicode MS" w:eastAsia="Arial Unicode MS" w:cs="Arial Unicode MS"/>
      <w:b/>
      <w:bCs/>
      <w:sz w:val="24"/>
      <w:szCs w:val="24"/>
    </w:rPr>
  </w:style>
  <w:style w:type="character" w:styleId="1718">
    <w:name w:val="Заголовок 9 Знак1,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next w:val="1718"/>
    <w:link w:val="1038"/>
    <w:uiPriority w:val="9"/>
    <w:semiHidden/>
    <w:rPr>
      <w:rFonts w:ascii="Cambria" w:hAnsi="Cambria" w:eastAsia="Times New Roman" w:cs="Times New Roman"/>
      <w:i/>
      <w:iCs/>
      <w:color w:val="404040"/>
    </w:rPr>
  </w:style>
  <w:style w:type="paragraph" w:styleId="1719">
    <w:name w:val="xl101"/>
    <w:basedOn w:val="1038"/>
    <w:next w:val="1719"/>
    <w:link w:val="1038"/>
    <w:pPr>
      <w:jc w:val="center"/>
      <w:spacing w:before="100" w:beforeAutospacing="1" w:after="100" w:afterAutospacing="1"/>
    </w:pPr>
    <w:rPr>
      <w:color w:val="00b050"/>
      <w:sz w:val="24"/>
      <w:szCs w:val="24"/>
    </w:rPr>
  </w:style>
  <w:style w:type="paragraph" w:styleId="1720">
    <w:name w:val="xl102"/>
    <w:basedOn w:val="1038"/>
    <w:next w:val="1720"/>
    <w:link w:val="1038"/>
    <w:pPr>
      <w:jc w:val="center"/>
      <w:spacing w:before="100" w:beforeAutospacing="1" w:after="100" w:afterAutospacing="1"/>
      <w:shd w:val="clear" w:color="000000" w:fill="92d050"/>
    </w:pPr>
    <w:rPr>
      <w:sz w:val="24"/>
      <w:szCs w:val="24"/>
    </w:rPr>
  </w:style>
  <w:style w:type="paragraph" w:styleId="1721">
    <w:name w:val="xl103"/>
    <w:basedOn w:val="1038"/>
    <w:next w:val="1721"/>
    <w:link w:val="1038"/>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722">
    <w:name w:val="xl104"/>
    <w:basedOn w:val="1038"/>
    <w:next w:val="1722"/>
    <w:link w:val="1038"/>
    <w:pPr>
      <w:spacing w:before="100" w:beforeAutospacing="1" w:after="100" w:afterAutospacing="1"/>
      <w:shd w:val="clear" w:color="000000" w:fill="e4dfec"/>
    </w:pPr>
    <w:rPr>
      <w:rFonts w:ascii="Calibri" w:hAnsi="Calibri"/>
      <w:sz w:val="24"/>
      <w:szCs w:val="24"/>
    </w:rPr>
  </w:style>
  <w:style w:type="paragraph" w:styleId="1723">
    <w:name w:val="xl105"/>
    <w:basedOn w:val="1038"/>
    <w:next w:val="1723"/>
    <w:link w:val="1038"/>
    <w:pPr>
      <w:spacing w:before="100" w:beforeAutospacing="1" w:after="100" w:afterAutospacing="1"/>
      <w:shd w:val="clear" w:color="000000" w:fill="e4dfec"/>
    </w:pPr>
    <w:rPr>
      <w:rFonts w:ascii="Calibri" w:hAnsi="Calibri"/>
      <w:sz w:val="22"/>
      <w:szCs w:val="22"/>
    </w:rPr>
  </w:style>
  <w:style w:type="paragraph" w:styleId="1724">
    <w:name w:val="xl106"/>
    <w:basedOn w:val="1038"/>
    <w:next w:val="1724"/>
    <w:link w:val="1038"/>
    <w:pPr>
      <w:spacing w:before="100" w:beforeAutospacing="1" w:after="100" w:afterAutospacing="1"/>
      <w:shd w:val="clear" w:color="000000" w:fill="e4dfec"/>
      <w:pBdr>
        <w:top w:val="single" w:color="000000" w:sz="4" w:space="0"/>
      </w:pBdr>
    </w:pPr>
    <w:rPr>
      <w:rFonts w:ascii="Calibri" w:hAnsi="Calibri"/>
      <w:sz w:val="24"/>
      <w:szCs w:val="24"/>
    </w:rPr>
  </w:style>
  <w:style w:type="paragraph" w:styleId="1725">
    <w:name w:val="xl107"/>
    <w:basedOn w:val="1038"/>
    <w:next w:val="1725"/>
    <w:link w:val="1038"/>
    <w:pPr>
      <w:spacing w:before="100" w:beforeAutospacing="1" w:after="100" w:afterAutospacing="1"/>
      <w:shd w:val="clear" w:color="000000" w:fill="e4dfec"/>
      <w:pBdr>
        <w:bottom w:val="single" w:color="000000" w:sz="4" w:space="0"/>
      </w:pBdr>
    </w:pPr>
    <w:rPr>
      <w:rFonts w:ascii="Calibri" w:hAnsi="Calibri"/>
      <w:sz w:val="22"/>
      <w:szCs w:val="22"/>
    </w:rPr>
  </w:style>
  <w:style w:type="paragraph" w:styleId="1726">
    <w:name w:val="xl108"/>
    <w:basedOn w:val="1038"/>
    <w:next w:val="1726"/>
    <w:link w:val="1038"/>
    <w:pPr>
      <w:spacing w:before="100" w:beforeAutospacing="1" w:after="100" w:afterAutospacing="1"/>
      <w:shd w:val="clear" w:color="000000" w:fill="e4dfec"/>
      <w:pBdr>
        <w:top w:val="single" w:color="000000" w:sz="4" w:space="0"/>
      </w:pBdr>
    </w:pPr>
    <w:rPr>
      <w:rFonts w:ascii="Calibri" w:hAnsi="Calibri"/>
      <w:sz w:val="22"/>
      <w:szCs w:val="22"/>
    </w:rPr>
  </w:style>
  <w:style w:type="paragraph" w:styleId="1727">
    <w:name w:val="xl109"/>
    <w:basedOn w:val="1038"/>
    <w:next w:val="1727"/>
    <w:link w:val="1038"/>
    <w:pPr>
      <w:spacing w:before="100" w:beforeAutospacing="1" w:after="100" w:afterAutospacing="1"/>
      <w:shd w:val="clear" w:color="000000" w:fill="e4dfec"/>
      <w:pBdr>
        <w:top w:val="single" w:color="000000" w:sz="4" w:space="0"/>
        <w:bottom w:val="single" w:color="000000" w:sz="4" w:space="0"/>
      </w:pBdr>
    </w:pPr>
    <w:rPr>
      <w:rFonts w:ascii="Calibri" w:hAnsi="Calibri"/>
      <w:color w:val="000000"/>
      <w:sz w:val="22"/>
      <w:szCs w:val="22"/>
    </w:rPr>
  </w:style>
  <w:style w:type="paragraph" w:styleId="1728">
    <w:name w:val="xl110"/>
    <w:basedOn w:val="1038"/>
    <w:next w:val="1728"/>
    <w:link w:val="1038"/>
    <w:pPr>
      <w:spacing w:before="100" w:beforeAutospacing="1" w:after="100" w:afterAutospacing="1"/>
      <w:shd w:val="clear" w:color="000000" w:fill="e4dfec"/>
      <w:pBdr>
        <w:top w:val="single" w:color="000000" w:sz="4" w:space="0"/>
      </w:pBdr>
    </w:pPr>
    <w:rPr>
      <w:rFonts w:ascii="Calibri" w:hAnsi="Calibri"/>
      <w:color w:val="000000"/>
      <w:sz w:val="22"/>
      <w:szCs w:val="22"/>
    </w:rPr>
  </w:style>
  <w:style w:type="paragraph" w:styleId="1729">
    <w:name w:val="xl111"/>
    <w:basedOn w:val="1038"/>
    <w:next w:val="1729"/>
    <w:link w:val="1038"/>
    <w:pPr>
      <w:spacing w:before="100" w:beforeAutospacing="1" w:after="100" w:afterAutospacing="1"/>
      <w:shd w:val="clear" w:color="000000" w:fill="ebf1de"/>
      <w:pBdr>
        <w:top w:val="single" w:color="000000" w:sz="4" w:space="0"/>
        <w:bottom w:val="single" w:color="000000" w:sz="4" w:space="0"/>
        <w:right w:val="single" w:color="000000" w:sz="4" w:space="0"/>
      </w:pBdr>
    </w:pPr>
    <w:rPr>
      <w:rFonts w:ascii="Calibri" w:hAnsi="Calibri"/>
      <w:color w:val="000000"/>
      <w:sz w:val="22"/>
      <w:szCs w:val="22"/>
    </w:rPr>
  </w:style>
  <w:style w:type="paragraph" w:styleId="1730">
    <w:name w:val="xl112"/>
    <w:basedOn w:val="1038"/>
    <w:next w:val="1730"/>
    <w:link w:val="1038"/>
    <w:pPr>
      <w:spacing w:before="100" w:beforeAutospacing="1" w:after="100" w:afterAutospacing="1"/>
      <w:shd w:val="clear" w:color="000000" w:fill="e4dfec"/>
      <w:pBdr>
        <w:top w:val="single" w:color="000000" w:sz="4" w:space="0"/>
        <w:left w:val="single" w:color="000000" w:sz="4" w:space="0"/>
      </w:pBdr>
    </w:pPr>
    <w:rPr>
      <w:rFonts w:ascii="Calibri" w:hAnsi="Calibri"/>
      <w:sz w:val="22"/>
      <w:szCs w:val="22"/>
    </w:rPr>
  </w:style>
  <w:style w:type="paragraph" w:styleId="1731">
    <w:name w:val="xl113"/>
    <w:basedOn w:val="1038"/>
    <w:next w:val="1731"/>
    <w:link w:val="1038"/>
    <w:pPr>
      <w:spacing w:before="100" w:beforeAutospacing="1" w:after="100" w:afterAutospacing="1"/>
      <w:shd w:val="clear" w:color="000000" w:fill="e4dfec"/>
      <w:pBdr>
        <w:left w:val="single" w:color="000000" w:sz="4" w:space="0"/>
      </w:pBdr>
    </w:pPr>
    <w:rPr>
      <w:rFonts w:ascii="Calibri" w:hAnsi="Calibri"/>
      <w:sz w:val="22"/>
      <w:szCs w:val="22"/>
    </w:rPr>
  </w:style>
  <w:style w:type="paragraph" w:styleId="1732">
    <w:name w:val="xl114"/>
    <w:basedOn w:val="1038"/>
    <w:next w:val="1732"/>
    <w:link w:val="1038"/>
    <w:pPr>
      <w:spacing w:before="100" w:beforeAutospacing="1" w:after="100" w:afterAutospacing="1"/>
      <w:shd w:val="clear" w:color="000000" w:fill="e4dfec"/>
      <w:pBdr>
        <w:left w:val="single" w:color="000000" w:sz="4" w:space="0"/>
        <w:bottom w:val="single" w:color="000000" w:sz="4" w:space="0"/>
      </w:pBdr>
    </w:pPr>
    <w:rPr>
      <w:rFonts w:ascii="Calibri" w:hAnsi="Calibri"/>
      <w:sz w:val="22"/>
      <w:szCs w:val="22"/>
    </w:rPr>
  </w:style>
  <w:style w:type="paragraph" w:styleId="1733">
    <w:name w:val="xl115"/>
    <w:basedOn w:val="1038"/>
    <w:next w:val="1733"/>
    <w:link w:val="1038"/>
    <w:pPr>
      <w:spacing w:before="100" w:beforeAutospacing="1" w:after="100" w:afterAutospacing="1"/>
      <w:shd w:val="clear" w:color="000000" w:fill="e4dfec"/>
      <w:pBdr>
        <w:top w:val="single" w:color="000000" w:sz="4" w:space="0"/>
        <w:left w:val="single" w:color="000000" w:sz="4" w:space="0"/>
      </w:pBdr>
    </w:pPr>
    <w:rPr>
      <w:rFonts w:ascii="Calibri" w:hAnsi="Calibri"/>
      <w:sz w:val="24"/>
      <w:szCs w:val="24"/>
    </w:rPr>
  </w:style>
  <w:style w:type="paragraph" w:styleId="1734">
    <w:name w:val="xl116"/>
    <w:basedOn w:val="1038"/>
    <w:next w:val="1734"/>
    <w:link w:val="1038"/>
    <w:pPr>
      <w:spacing w:before="100" w:beforeAutospacing="1" w:after="100" w:afterAutospacing="1"/>
      <w:shd w:val="clear" w:color="000000" w:fill="e4dfec"/>
      <w:pBdr>
        <w:top w:val="single" w:color="000000" w:sz="4" w:space="0"/>
        <w:left w:val="single" w:color="000000" w:sz="4" w:space="0"/>
        <w:bottom w:val="single" w:color="000000" w:sz="4" w:space="0"/>
      </w:pBdr>
    </w:pPr>
    <w:rPr>
      <w:rFonts w:ascii="Calibri" w:hAnsi="Calibri"/>
      <w:sz w:val="22"/>
      <w:szCs w:val="22"/>
    </w:rPr>
  </w:style>
  <w:style w:type="paragraph" w:styleId="1735">
    <w:name w:val="xl117"/>
    <w:basedOn w:val="1038"/>
    <w:next w:val="1735"/>
    <w:link w:val="1038"/>
    <w:pPr>
      <w:spacing w:before="100" w:beforeAutospacing="1" w:after="100" w:afterAutospacing="1"/>
      <w:pBdr>
        <w:top w:val="single" w:color="000000" w:sz="4" w:space="0"/>
        <w:bottom w:val="single" w:color="000000" w:sz="4" w:space="0"/>
        <w:right w:val="single" w:color="000000" w:sz="4" w:space="0"/>
      </w:pBdr>
    </w:pPr>
    <w:rPr>
      <w:rFonts w:ascii="Calibri" w:hAnsi="Calibri"/>
      <w:color w:val="000000"/>
      <w:sz w:val="22"/>
      <w:szCs w:val="22"/>
    </w:rPr>
  </w:style>
  <w:style w:type="paragraph" w:styleId="1736">
    <w:name w:val="xl118"/>
    <w:basedOn w:val="1038"/>
    <w:next w:val="1736"/>
    <w:link w:val="1038"/>
    <w:pPr>
      <w:jc w:val="center"/>
      <w:spacing w:before="100" w:beforeAutospacing="1" w:after="100" w:afterAutospacing="1"/>
      <w:shd w:val="clear" w:color="000000" w:fill="92d050"/>
      <w:pBdr>
        <w:top w:val="single" w:color="000000" w:sz="4" w:space="0"/>
      </w:pBdr>
    </w:pPr>
    <w:rPr>
      <w:sz w:val="24"/>
      <w:szCs w:val="24"/>
    </w:rPr>
  </w:style>
  <w:style w:type="paragraph" w:styleId="1737">
    <w:name w:val="xl119"/>
    <w:basedOn w:val="1038"/>
    <w:next w:val="1737"/>
    <w:link w:val="1038"/>
    <w:pPr>
      <w:jc w:val="center"/>
      <w:spacing w:before="100" w:beforeAutospacing="1" w:after="100" w:afterAutospacing="1"/>
      <w:shd w:val="clear" w:color="000000" w:fill="92d050"/>
      <w:pBdr>
        <w:bottom w:val="single" w:color="000000" w:sz="4" w:space="0"/>
      </w:pBdr>
    </w:pPr>
    <w:rPr>
      <w:sz w:val="24"/>
      <w:szCs w:val="24"/>
    </w:rPr>
  </w:style>
  <w:style w:type="paragraph" w:styleId="1738">
    <w:name w:val="xl120"/>
    <w:basedOn w:val="1038"/>
    <w:next w:val="1738"/>
    <w:link w:val="1038"/>
    <w:pPr>
      <w:jc w:val="center"/>
      <w:spacing w:before="100" w:beforeAutospacing="1" w:after="100" w:afterAutospacing="1"/>
      <w:shd w:val="clear" w:color="000000" w:fill="92d050"/>
      <w:pBdr>
        <w:top w:val="single" w:color="000000" w:sz="4" w:space="0"/>
        <w:bottom w:val="single" w:color="000000" w:sz="4" w:space="0"/>
      </w:pBdr>
    </w:pPr>
    <w:rPr>
      <w:sz w:val="24"/>
      <w:szCs w:val="24"/>
    </w:rPr>
  </w:style>
  <w:style w:type="paragraph" w:styleId="1739">
    <w:name w:val="xl121"/>
    <w:basedOn w:val="1038"/>
    <w:next w:val="1739"/>
    <w:link w:val="1038"/>
    <w:pPr>
      <w:jc w:val="center"/>
      <w:spacing w:before="100" w:beforeAutospacing="1" w:after="100" w:afterAutospacing="1"/>
      <w:pBdr>
        <w:top w:val="single" w:color="000000" w:sz="4" w:space="0"/>
      </w:pBdr>
    </w:pPr>
    <w:rPr>
      <w:color w:val="ff0000"/>
      <w:sz w:val="24"/>
      <w:szCs w:val="24"/>
    </w:rPr>
  </w:style>
  <w:style w:type="paragraph" w:styleId="1740">
    <w:name w:val="xl122"/>
    <w:basedOn w:val="1038"/>
    <w:next w:val="1740"/>
    <w:link w:val="1038"/>
    <w:pPr>
      <w:jc w:val="center"/>
      <w:spacing w:before="100" w:beforeAutospacing="1" w:after="100" w:afterAutospacing="1"/>
      <w:pBdr>
        <w:bottom w:val="single" w:color="000000" w:sz="4" w:space="0"/>
      </w:pBdr>
    </w:pPr>
    <w:rPr>
      <w:color w:val="ff0000"/>
      <w:sz w:val="24"/>
      <w:szCs w:val="24"/>
    </w:rPr>
  </w:style>
  <w:style w:type="paragraph" w:styleId="1741">
    <w:name w:val="xl123"/>
    <w:basedOn w:val="1038"/>
    <w:next w:val="1741"/>
    <w:link w:val="1038"/>
    <w:pPr>
      <w:jc w:val="center"/>
      <w:spacing w:before="100" w:beforeAutospacing="1" w:after="100" w:afterAutospacing="1"/>
      <w:pBdr>
        <w:top w:val="single" w:color="000000" w:sz="4" w:space="0"/>
        <w:bottom w:val="single" w:color="000000" w:sz="4" w:space="0"/>
      </w:pBdr>
    </w:pPr>
    <w:rPr>
      <w:color w:val="ff0000"/>
      <w:sz w:val="24"/>
      <w:szCs w:val="24"/>
    </w:rPr>
  </w:style>
  <w:style w:type="paragraph" w:styleId="1742">
    <w:name w:val="xl124"/>
    <w:basedOn w:val="1038"/>
    <w:next w:val="1742"/>
    <w:link w:val="1038"/>
    <w:pPr>
      <w:spacing w:before="100" w:beforeAutospacing="1" w:after="100" w:afterAutospacing="1"/>
      <w:shd w:val="clear" w:color="000000" w:fill="ebf1de"/>
    </w:pPr>
    <w:rPr>
      <w:rFonts w:ascii="Calibri" w:hAnsi="Calibri"/>
      <w:sz w:val="24"/>
      <w:szCs w:val="24"/>
    </w:rPr>
  </w:style>
  <w:style w:type="paragraph" w:styleId="1743">
    <w:name w:val="xl125"/>
    <w:basedOn w:val="1038"/>
    <w:next w:val="1743"/>
    <w:link w:val="1038"/>
    <w:pPr>
      <w:spacing w:before="100" w:beforeAutospacing="1" w:after="100" w:afterAutospacing="1"/>
      <w:shd w:val="clear" w:color="000000" w:fill="ebf1de"/>
      <w:pBdr>
        <w:left w:val="single" w:color="000000" w:sz="4" w:space="0"/>
      </w:pBdr>
    </w:pPr>
    <w:rPr>
      <w:rFonts w:ascii="Calibri" w:hAnsi="Calibri"/>
      <w:sz w:val="22"/>
      <w:szCs w:val="22"/>
    </w:rPr>
  </w:style>
  <w:style w:type="paragraph" w:styleId="1744">
    <w:name w:val="xl126"/>
    <w:basedOn w:val="1038"/>
    <w:next w:val="1744"/>
    <w:link w:val="1038"/>
    <w:pPr>
      <w:spacing w:before="100" w:beforeAutospacing="1" w:after="100" w:afterAutospacing="1"/>
      <w:shd w:val="clear" w:color="000000" w:fill="ebf1de"/>
      <w:pBdr>
        <w:bottom w:val="single" w:color="000000" w:sz="4" w:space="0"/>
      </w:pBdr>
    </w:pPr>
    <w:rPr>
      <w:rFonts w:ascii="Calibri" w:hAnsi="Calibri"/>
      <w:sz w:val="22"/>
      <w:szCs w:val="22"/>
    </w:rPr>
  </w:style>
  <w:style w:type="paragraph" w:styleId="1745">
    <w:name w:val="xl127"/>
    <w:basedOn w:val="1038"/>
    <w:next w:val="1745"/>
    <w:link w:val="1038"/>
    <w:pPr>
      <w:spacing w:before="100" w:beforeAutospacing="1" w:after="100" w:afterAutospacing="1"/>
      <w:shd w:val="clear" w:color="000000" w:fill="ebf1de"/>
    </w:pPr>
    <w:rPr>
      <w:rFonts w:ascii="Calibri" w:hAnsi="Calibri"/>
      <w:sz w:val="22"/>
      <w:szCs w:val="22"/>
    </w:rPr>
  </w:style>
  <w:style w:type="paragraph" w:styleId="1746">
    <w:name w:val="xl128"/>
    <w:basedOn w:val="1038"/>
    <w:next w:val="1746"/>
    <w:link w:val="1038"/>
    <w:pPr>
      <w:spacing w:before="100" w:beforeAutospacing="1" w:after="100" w:afterAutospacing="1"/>
      <w:shd w:val="clear" w:color="000000" w:fill="ebf1de"/>
      <w:pBdr>
        <w:left w:val="single" w:color="000000" w:sz="4" w:space="0"/>
        <w:bottom w:val="single" w:color="000000" w:sz="4" w:space="0"/>
      </w:pBdr>
    </w:pPr>
    <w:rPr>
      <w:rFonts w:ascii="Calibri" w:hAnsi="Calibri"/>
      <w:sz w:val="22"/>
      <w:szCs w:val="22"/>
    </w:rPr>
  </w:style>
  <w:style w:type="paragraph" w:styleId="1747">
    <w:name w:val="xl129"/>
    <w:basedOn w:val="1038"/>
    <w:next w:val="1747"/>
    <w:link w:val="1038"/>
    <w:pPr>
      <w:jc w:val="cente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748">
    <w:name w:val="xl130"/>
    <w:basedOn w:val="1038"/>
    <w:next w:val="1748"/>
    <w:link w:val="1038"/>
    <w:pPr>
      <w:jc w:val="center"/>
      <w:spacing w:before="100" w:beforeAutospacing="1" w:after="100" w:afterAutospacing="1"/>
      <w:pBdr>
        <w:left w:val="single" w:color="000000" w:sz="4" w:space="0"/>
        <w:bottom w:val="single" w:color="000000" w:sz="4" w:space="0"/>
        <w:right w:val="single" w:color="000000" w:sz="4" w:space="0"/>
      </w:pBdr>
    </w:pPr>
    <w:rPr>
      <w:rFonts w:ascii="Calibri" w:hAnsi="Calibri"/>
      <w:color w:val="000000"/>
      <w:sz w:val="22"/>
      <w:szCs w:val="22"/>
    </w:rPr>
  </w:style>
  <w:style w:type="paragraph" w:styleId="1749">
    <w:name w:val="xl131"/>
    <w:basedOn w:val="1038"/>
    <w:next w:val="1749"/>
    <w:link w:val="1038"/>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750">
    <w:name w:val="xl132"/>
    <w:basedOn w:val="1038"/>
    <w:next w:val="1750"/>
    <w:link w:val="1038"/>
    <w:pPr>
      <w:spacing w:before="100" w:beforeAutospacing="1" w:after="100" w:afterAutospacing="1"/>
      <w:shd w:val="clear" w:color="000000" w:fill="ebf1de"/>
      <w:pBdr>
        <w:right w:val="single" w:color="000000" w:sz="4" w:space="0"/>
      </w:pBdr>
    </w:pPr>
    <w:rPr>
      <w:rFonts w:ascii="Calibri" w:hAnsi="Calibri"/>
      <w:color w:val="000000"/>
      <w:sz w:val="22"/>
      <w:szCs w:val="22"/>
    </w:rPr>
  </w:style>
  <w:style w:type="paragraph" w:styleId="1751">
    <w:name w:val="xl133"/>
    <w:basedOn w:val="1038"/>
    <w:next w:val="1751"/>
    <w:link w:val="1038"/>
    <w:pPr>
      <w:spacing w:before="100" w:beforeAutospacing="1" w:after="100" w:afterAutospacing="1"/>
      <w:shd w:val="clear" w:color="000000" w:fill="ebf1de"/>
      <w:pBdr>
        <w:bottom w:val="single" w:color="000000" w:sz="4" w:space="0"/>
        <w:right w:val="single" w:color="000000" w:sz="4" w:space="0"/>
      </w:pBdr>
    </w:pPr>
    <w:rPr>
      <w:rFonts w:ascii="Calibri" w:hAnsi="Calibri"/>
      <w:color w:val="000000"/>
      <w:sz w:val="22"/>
      <w:szCs w:val="22"/>
    </w:rPr>
  </w:style>
  <w:style w:type="paragraph" w:styleId="1752">
    <w:name w:val="xl134"/>
    <w:basedOn w:val="1038"/>
    <w:next w:val="1752"/>
    <w:link w:val="1038"/>
    <w:pPr>
      <w:spacing w:before="100" w:beforeAutospacing="1" w:after="100" w:afterAutospacing="1"/>
      <w:shd w:val="clear" w:color="000000" w:fill="ebf1de"/>
      <w:pBdr>
        <w:top w:val="single" w:color="000000" w:sz="4" w:space="0"/>
        <w:left w:val="single" w:color="000000" w:sz="4" w:space="0"/>
        <w:right w:val="single" w:color="000000" w:sz="4" w:space="0"/>
      </w:pBdr>
    </w:pPr>
    <w:rPr>
      <w:rFonts w:ascii="Calibri" w:hAnsi="Calibri"/>
      <w:color w:val="000000"/>
      <w:sz w:val="22"/>
      <w:szCs w:val="22"/>
    </w:rPr>
  </w:style>
  <w:style w:type="paragraph" w:styleId="1753">
    <w:name w:val="xl135"/>
    <w:basedOn w:val="1038"/>
    <w:next w:val="1753"/>
    <w:link w:val="1038"/>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754">
    <w:name w:val="xl136"/>
    <w:basedOn w:val="1038"/>
    <w:next w:val="1754"/>
    <w:link w:val="1038"/>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755">
    <w:name w:val="xl137"/>
    <w:basedOn w:val="1038"/>
    <w:next w:val="1755"/>
    <w:link w:val="1038"/>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paragraph" w:styleId="1756">
    <w:name w:val="xl138"/>
    <w:basedOn w:val="1038"/>
    <w:next w:val="1756"/>
    <w:link w:val="1038"/>
    <w:pPr>
      <w:jc w:val="center"/>
      <w:spacing w:before="100" w:beforeAutospacing="1" w:after="100" w:afterAutospacing="1"/>
      <w:shd w:val="clear" w:color="000000" w:fill="ffc000"/>
      <w:pBdr>
        <w:top w:val="single" w:color="000000" w:sz="4" w:space="0"/>
        <w:left w:val="single" w:color="000000" w:sz="4" w:space="0"/>
        <w:right w:val="single" w:color="000000" w:sz="4" w:space="0"/>
      </w:pBdr>
    </w:pPr>
    <w:rPr>
      <w:rFonts w:ascii="Calibri" w:hAnsi="Calibri"/>
      <w:color w:val="000000"/>
      <w:sz w:val="22"/>
      <w:szCs w:val="22"/>
    </w:rPr>
  </w:style>
  <w:style w:type="paragraph" w:styleId="1757">
    <w:name w:val="xl139"/>
    <w:basedOn w:val="1038"/>
    <w:next w:val="1757"/>
    <w:link w:val="1038"/>
    <w:pPr>
      <w:jc w:val="center"/>
      <w:spacing w:before="100" w:beforeAutospacing="1" w:after="100" w:afterAutospacing="1"/>
      <w:shd w:val="clear" w:color="000000" w:fill="ffc000"/>
      <w:pBdr>
        <w:left w:val="single" w:color="000000" w:sz="4" w:space="0"/>
        <w:right w:val="single" w:color="000000" w:sz="4" w:space="0"/>
      </w:pBdr>
    </w:pPr>
    <w:rPr>
      <w:rFonts w:ascii="Calibri" w:hAnsi="Calibri"/>
      <w:color w:val="000000"/>
      <w:sz w:val="22"/>
      <w:szCs w:val="22"/>
    </w:rPr>
  </w:style>
  <w:style w:type="paragraph" w:styleId="1758">
    <w:name w:val="xl140"/>
    <w:basedOn w:val="1038"/>
    <w:next w:val="1758"/>
    <w:link w:val="1038"/>
    <w:pPr>
      <w:jc w:val="center"/>
      <w:spacing w:before="100" w:beforeAutospacing="1" w:after="100" w:afterAutospacing="1"/>
      <w:shd w:val="clear" w:color="000000" w:fill="ffc000"/>
      <w:pBdr>
        <w:left w:val="single" w:color="000000" w:sz="4" w:space="0"/>
        <w:bottom w:val="single" w:color="000000" w:sz="4" w:space="0"/>
        <w:right w:val="single" w:color="000000" w:sz="4" w:space="0"/>
      </w:pBdr>
    </w:pPr>
    <w:rPr>
      <w:rFonts w:ascii="Calibri" w:hAnsi="Calibri"/>
      <w:color w:val="000000"/>
      <w:sz w:val="22"/>
      <w:szCs w:val="22"/>
    </w:rPr>
  </w:style>
  <w:style w:type="paragraph" w:styleId="1759">
    <w:name w:val="xl141"/>
    <w:basedOn w:val="1038"/>
    <w:next w:val="1759"/>
    <w:link w:val="1038"/>
    <w:pPr>
      <w:spacing w:before="100" w:beforeAutospacing="1" w:after="100" w:afterAutospacing="1"/>
      <w:pBdr>
        <w:top w:val="single" w:color="000000" w:sz="4" w:space="0"/>
        <w:left w:val="single" w:color="000000" w:sz="4" w:space="0"/>
        <w:right w:val="single" w:color="000000" w:sz="4" w:space="0"/>
      </w:pBdr>
    </w:pPr>
    <w:rPr>
      <w:rFonts w:ascii="Calibri" w:hAnsi="Calibri"/>
      <w:color w:val="000000"/>
      <w:sz w:val="22"/>
      <w:szCs w:val="22"/>
    </w:rPr>
  </w:style>
  <w:style w:type="paragraph" w:styleId="1760">
    <w:name w:val="xl142"/>
    <w:basedOn w:val="1038"/>
    <w:next w:val="1760"/>
    <w:link w:val="1038"/>
    <w:pP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761">
    <w:name w:val="xl143"/>
    <w:basedOn w:val="1038"/>
    <w:next w:val="1761"/>
    <w:link w:val="1038"/>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character" w:styleId="1762">
    <w:name w:val="Основной текст (4) Exact"/>
    <w:next w:val="1762"/>
    <w:link w:val="1038"/>
    <w:rPr>
      <w:rFonts w:ascii="Times New Roman" w:hAnsi="Times New Roman"/>
      <w:u w:val="none"/>
    </w:rPr>
  </w:style>
  <w:style w:type="character" w:styleId="1763">
    <w:name w:val="Основной текст (4)_"/>
    <w:next w:val="1763"/>
    <w:link w:val="1764"/>
    <w:rPr>
      <w:shd w:val="clear" w:color="auto" w:fill="ffffff"/>
    </w:rPr>
  </w:style>
  <w:style w:type="paragraph" w:styleId="1764">
    <w:name w:val="Основной текст (4)"/>
    <w:basedOn w:val="1038"/>
    <w:next w:val="1764"/>
    <w:link w:val="1763"/>
    <w:pPr>
      <w:jc w:val="both"/>
      <w:spacing w:line="274" w:lineRule="exact"/>
      <w:shd w:val="clear" w:color="auto" w:fill="ffffff"/>
      <w:widowControl w:val="off"/>
    </w:pPr>
    <w:rPr>
      <w:sz w:val="20"/>
      <w:szCs w:val="20"/>
      <w:lang w:val="en-US" w:eastAsia="en-US"/>
    </w:rPr>
  </w:style>
  <w:style w:type="character" w:styleId="1765">
    <w:name w:val="Основной текст (2)_"/>
    <w:next w:val="1765"/>
    <w:link w:val="1768"/>
    <w:rPr>
      <w:sz w:val="26"/>
      <w:shd w:val="clear" w:color="auto" w:fill="ffffff"/>
    </w:rPr>
  </w:style>
  <w:style w:type="character" w:styleId="1766">
    <w:name w:val="Основной текст (2) + 9,5 pt"/>
    <w:next w:val="1766"/>
    <w:link w:val="1038"/>
    <w:rPr>
      <w:rFonts w:ascii="Times New Roman" w:hAnsi="Times New Roman"/>
      <w:color w:val="000000"/>
      <w:spacing w:val="0"/>
      <w:position w:val="0"/>
      <w:sz w:val="19"/>
      <w:u w:val="none"/>
      <w:lang w:val="ru-RU" w:eastAsia="ru-RU"/>
    </w:rPr>
  </w:style>
  <w:style w:type="character" w:styleId="1767">
    <w:name w:val="Основной текст (2) + 91,5 pt1,Курсив"/>
    <w:next w:val="1767"/>
    <w:link w:val="1038"/>
    <w:rPr>
      <w:rFonts w:ascii="Times New Roman" w:hAnsi="Times New Roman"/>
      <w:i/>
      <w:color w:val="000000"/>
      <w:spacing w:val="0"/>
      <w:position w:val="0"/>
      <w:sz w:val="19"/>
      <w:u w:val="none"/>
      <w:lang w:val="ru-RU" w:eastAsia="ru-RU"/>
    </w:rPr>
  </w:style>
  <w:style w:type="paragraph" w:styleId="1768">
    <w:name w:val="Основной текст (2)"/>
    <w:basedOn w:val="1038"/>
    <w:next w:val="1768"/>
    <w:link w:val="1765"/>
    <w:pPr>
      <w:ind w:hanging="360"/>
      <w:spacing w:line="240" w:lineRule="atLeast"/>
      <w:shd w:val="clear" w:color="auto" w:fill="ffffff"/>
      <w:widowControl w:val="off"/>
    </w:pPr>
    <w:rPr>
      <w:sz w:val="26"/>
      <w:szCs w:val="20"/>
      <w:lang w:val="en-US" w:eastAsia="en-US"/>
    </w:rPr>
  </w:style>
  <w:style w:type="character" w:styleId="1769">
    <w:name w:val="Основной текст (2) + 11 pt,Полужирный,Интервал 0 pt"/>
    <w:next w:val="1769"/>
    <w:link w:val="1038"/>
    <w:rPr>
      <w:rFonts w:ascii="Times New Roman" w:hAnsi="Times New Roman"/>
      <w:b/>
      <w:color w:val="000000"/>
      <w:spacing w:val="-10"/>
      <w:position w:val="0"/>
      <w:sz w:val="22"/>
      <w:u w:val="none"/>
      <w:shd w:val="clear" w:color="auto" w:fill="ffffff"/>
      <w:lang w:val="ru-RU" w:eastAsia="ru-RU"/>
    </w:rPr>
  </w:style>
  <w:style w:type="character" w:styleId="1770">
    <w:name w:val="Заголовок Знак1"/>
    <w:next w:val="1770"/>
    <w:link w:val="1038"/>
    <w:uiPriority w:val="10"/>
    <w:rPr>
      <w:b/>
      <w:iCs/>
      <w:sz w:val="28"/>
      <w:szCs w:val="28"/>
    </w:rPr>
  </w:style>
  <w:style w:type="paragraph" w:styleId="1771">
    <w:name w:val="Заголовок1"/>
    <w:basedOn w:val="1038"/>
    <w:next w:val="1065"/>
    <w:link w:val="1038"/>
    <w:pPr>
      <w:keepNext/>
      <w:spacing w:before="240" w:after="120"/>
      <w:widowControl w:val="off"/>
    </w:pPr>
    <w:rPr>
      <w:rFonts w:ascii="Arial" w:hAnsi="Arial" w:eastAsia="Lucida Sans Unicode" w:cs="Tahoma"/>
      <w:sz w:val="28"/>
      <w:szCs w:val="28"/>
      <w:lang w:eastAsia="ar-SA"/>
    </w:rPr>
  </w:style>
  <w:style w:type="paragraph" w:styleId="1772">
    <w:name w:val="Рецензия2"/>
    <w:next w:val="1772"/>
    <w:link w:val="1038"/>
    <w:hidden/>
    <w:semiHidden/>
    <w:rPr>
      <w:sz w:val="24"/>
      <w:lang w:val="ru-RU" w:eastAsia="ru-RU" w:bidi="ar-SA"/>
    </w:rPr>
  </w:style>
  <w:style w:type="character" w:styleId="1773">
    <w:name w:val="Заголовок Знак"/>
    <w:next w:val="1773"/>
    <w:link w:val="1038"/>
    <w:uiPriority w:val="10"/>
    <w:rPr>
      <w:rFonts w:ascii="Calibri Light" w:hAnsi="Calibri Light" w:eastAsia="Times New Roman" w:cs="Times New Roman"/>
      <w:spacing w:val="-10"/>
      <w:sz w:val="56"/>
      <w:szCs w:val="56"/>
    </w:rPr>
  </w:style>
  <w:style w:type="numbering" w:styleId="1774">
    <w:name w:val="Нет списка8"/>
    <w:next w:val="1050"/>
    <w:link w:val="1038"/>
    <w:uiPriority w:val="99"/>
    <w:semiHidden/>
    <w:unhideWhenUsed/>
  </w:style>
  <w:style w:type="table" w:styleId="1775">
    <w:name w:val="Сетка таблицы6"/>
    <w:basedOn w:val="1049"/>
    <w:next w:val="1055"/>
    <w:link w:val="1038"/>
    <w:uiPriority w:val="59"/>
    <w:rPr>
      <w:rFonts w:ascii="Calibri" w:hAnsi="Calibri" w:eastAsia="Times New Roman"/>
      <w:sz w:val="22"/>
      <w:szCs w:val="22"/>
    </w:rPr>
    <w:tblPr/>
  </w:style>
  <w:style w:type="numbering" w:styleId="1776">
    <w:name w:val="Нет списка17"/>
    <w:next w:val="1050"/>
    <w:link w:val="1038"/>
    <w:uiPriority w:val="99"/>
    <w:semiHidden/>
    <w:unhideWhenUsed/>
  </w:style>
  <w:style w:type="numbering" w:styleId="1777">
    <w:name w:val="Нет списка114"/>
    <w:next w:val="1050"/>
    <w:link w:val="1038"/>
    <w:uiPriority w:val="99"/>
    <w:semiHidden/>
    <w:unhideWhenUsed/>
  </w:style>
  <w:style w:type="table" w:styleId="1778">
    <w:name w:val="Сетка таблицы13"/>
    <w:basedOn w:val="1049"/>
    <w:next w:val="1055"/>
    <w:link w:val="1038"/>
    <w:uiPriority w:val="59"/>
    <w:tblPr/>
  </w:style>
  <w:style w:type="numbering" w:styleId="1779">
    <w:name w:val="Нет списка1114"/>
    <w:next w:val="1050"/>
    <w:link w:val="1038"/>
    <w:uiPriority w:val="99"/>
    <w:semiHidden/>
    <w:unhideWhenUsed/>
  </w:style>
  <w:style w:type="numbering" w:styleId="1780">
    <w:name w:val="Нет списка23"/>
    <w:next w:val="1050"/>
    <w:link w:val="1038"/>
    <w:uiPriority w:val="99"/>
    <w:semiHidden/>
    <w:unhideWhenUsed/>
  </w:style>
  <w:style w:type="table" w:styleId="1781">
    <w:name w:val="Сетка таблицы21"/>
    <w:basedOn w:val="1049"/>
    <w:next w:val="1055"/>
    <w:link w:val="1038"/>
    <w:uiPriority w:val="59"/>
    <w:tblPr/>
  </w:style>
  <w:style w:type="numbering" w:styleId="1782">
    <w:name w:val="Нет списка123"/>
    <w:next w:val="1050"/>
    <w:link w:val="1038"/>
    <w:uiPriority w:val="99"/>
    <w:semiHidden/>
    <w:unhideWhenUsed/>
  </w:style>
  <w:style w:type="numbering" w:styleId="1783">
    <w:name w:val="Нет списка33"/>
    <w:next w:val="1050"/>
    <w:link w:val="1038"/>
    <w:uiPriority w:val="99"/>
    <w:semiHidden/>
    <w:unhideWhenUsed/>
  </w:style>
  <w:style w:type="table" w:styleId="1784">
    <w:name w:val="Сетка таблицы31"/>
    <w:basedOn w:val="1049"/>
    <w:next w:val="1055"/>
    <w:link w:val="1038"/>
    <w:uiPriority w:val="59"/>
    <w:tblPr/>
  </w:style>
  <w:style w:type="numbering" w:styleId="1785">
    <w:name w:val="Нет списка133"/>
    <w:next w:val="1050"/>
    <w:link w:val="1038"/>
    <w:uiPriority w:val="99"/>
    <w:semiHidden/>
    <w:unhideWhenUsed/>
  </w:style>
  <w:style w:type="numbering" w:styleId="1786">
    <w:name w:val="Нет списка43"/>
    <w:next w:val="1050"/>
    <w:link w:val="1038"/>
    <w:uiPriority w:val="99"/>
    <w:semiHidden/>
    <w:unhideWhenUsed/>
  </w:style>
  <w:style w:type="table" w:styleId="1787">
    <w:name w:val="Сетка таблицы41"/>
    <w:basedOn w:val="1049"/>
    <w:next w:val="1055"/>
    <w:link w:val="1038"/>
    <w:uiPriority w:val="59"/>
    <w:tblPr/>
  </w:style>
  <w:style w:type="numbering" w:styleId="1788">
    <w:name w:val="Нет списка143"/>
    <w:next w:val="1050"/>
    <w:link w:val="1038"/>
    <w:uiPriority w:val="99"/>
    <w:semiHidden/>
    <w:unhideWhenUsed/>
  </w:style>
  <w:style w:type="numbering" w:styleId="1789">
    <w:name w:val="Нет списка53"/>
    <w:next w:val="1050"/>
    <w:link w:val="1038"/>
    <w:uiPriority w:val="99"/>
    <w:semiHidden/>
    <w:unhideWhenUsed/>
  </w:style>
  <w:style w:type="numbering" w:styleId="1790">
    <w:name w:val="Нет списка153"/>
    <w:next w:val="1050"/>
    <w:link w:val="1038"/>
    <w:uiPriority w:val="99"/>
    <w:semiHidden/>
    <w:unhideWhenUsed/>
  </w:style>
  <w:style w:type="table" w:styleId="1791">
    <w:name w:val="Сетка таблицы113"/>
    <w:basedOn w:val="1049"/>
    <w:next w:val="1055"/>
    <w:link w:val="1038"/>
    <w:uiPriority w:val="59"/>
    <w:rPr>
      <w:rFonts w:ascii="Calibri" w:hAnsi="Calibri"/>
    </w:rPr>
    <w:tblPr/>
  </w:style>
  <w:style w:type="numbering" w:styleId="1792">
    <w:name w:val="Нет списка1123"/>
    <w:next w:val="1050"/>
    <w:link w:val="1038"/>
    <w:uiPriority w:val="99"/>
    <w:semiHidden/>
    <w:unhideWhenUsed/>
  </w:style>
  <w:style w:type="numbering" w:styleId="1793">
    <w:name w:val="Нет списка11114"/>
    <w:next w:val="1050"/>
    <w:link w:val="1038"/>
    <w:uiPriority w:val="99"/>
    <w:semiHidden/>
    <w:unhideWhenUsed/>
  </w:style>
  <w:style w:type="table" w:styleId="1794">
    <w:name w:val="Сетка таблицы1112"/>
    <w:basedOn w:val="1049"/>
    <w:next w:val="1055"/>
    <w:link w:val="1038"/>
    <w:uiPriority w:val="59"/>
    <w:tblPr/>
  </w:style>
  <w:style w:type="numbering" w:styleId="1795">
    <w:name w:val="Нет списка111113"/>
    <w:next w:val="1050"/>
    <w:link w:val="1038"/>
    <w:uiPriority w:val="99"/>
    <w:semiHidden/>
    <w:unhideWhenUsed/>
  </w:style>
  <w:style w:type="table" w:styleId="1796">
    <w:name w:val="Сетка таблицы11111"/>
    <w:basedOn w:val="1049"/>
    <w:next w:val="1055"/>
    <w:link w:val="1038"/>
    <w:uiPriority w:val="59"/>
    <w:tblPr/>
  </w:style>
  <w:style w:type="numbering" w:styleId="1797">
    <w:name w:val="Нет списка1111112"/>
    <w:next w:val="1050"/>
    <w:link w:val="1038"/>
    <w:uiPriority w:val="99"/>
    <w:semiHidden/>
    <w:unhideWhenUsed/>
  </w:style>
  <w:style w:type="numbering" w:styleId="1798">
    <w:name w:val="Нет списка213"/>
    <w:next w:val="1050"/>
    <w:link w:val="1038"/>
    <w:uiPriority w:val="99"/>
    <w:semiHidden/>
    <w:unhideWhenUsed/>
  </w:style>
  <w:style w:type="numbering" w:styleId="1799">
    <w:name w:val="Нет списка1213"/>
    <w:next w:val="1050"/>
    <w:link w:val="1038"/>
    <w:uiPriority w:val="99"/>
    <w:semiHidden/>
    <w:unhideWhenUsed/>
  </w:style>
  <w:style w:type="numbering" w:styleId="1800">
    <w:name w:val="Нет списка313"/>
    <w:next w:val="1050"/>
    <w:link w:val="1038"/>
    <w:uiPriority w:val="99"/>
    <w:semiHidden/>
    <w:unhideWhenUsed/>
  </w:style>
  <w:style w:type="numbering" w:styleId="1801">
    <w:name w:val="Нет списка1313"/>
    <w:next w:val="1050"/>
    <w:link w:val="1038"/>
    <w:uiPriority w:val="99"/>
    <w:semiHidden/>
    <w:unhideWhenUsed/>
  </w:style>
  <w:style w:type="numbering" w:styleId="1802">
    <w:name w:val="Нет списка413"/>
    <w:next w:val="1050"/>
    <w:link w:val="1038"/>
    <w:uiPriority w:val="99"/>
    <w:semiHidden/>
    <w:unhideWhenUsed/>
  </w:style>
  <w:style w:type="numbering" w:styleId="1803">
    <w:name w:val="Нет списка1413"/>
    <w:next w:val="1050"/>
    <w:link w:val="1038"/>
    <w:uiPriority w:val="99"/>
    <w:semiHidden/>
    <w:unhideWhenUsed/>
  </w:style>
  <w:style w:type="numbering" w:styleId="1804">
    <w:name w:val="Нет списка512"/>
    <w:next w:val="1050"/>
    <w:link w:val="1038"/>
    <w:uiPriority w:val="99"/>
    <w:semiHidden/>
    <w:unhideWhenUsed/>
  </w:style>
  <w:style w:type="table" w:styleId="1805">
    <w:name w:val="Сетка таблицы51"/>
    <w:basedOn w:val="1049"/>
    <w:next w:val="1055"/>
    <w:link w:val="1038"/>
    <w:uiPriority w:val="59"/>
    <w:rPr>
      <w:rFonts w:ascii="Calibri" w:hAnsi="Calibri"/>
    </w:rPr>
    <w:tblPr/>
  </w:style>
  <w:style w:type="numbering" w:styleId="1806">
    <w:name w:val="Нет списка1512"/>
    <w:next w:val="1050"/>
    <w:link w:val="1038"/>
    <w:uiPriority w:val="99"/>
    <w:semiHidden/>
    <w:unhideWhenUsed/>
  </w:style>
  <w:style w:type="numbering" w:styleId="1807">
    <w:name w:val="Нет списка11212"/>
    <w:next w:val="1050"/>
    <w:link w:val="1038"/>
    <w:uiPriority w:val="99"/>
    <w:semiHidden/>
    <w:unhideWhenUsed/>
  </w:style>
  <w:style w:type="table" w:styleId="1808">
    <w:name w:val="Сетка таблицы121"/>
    <w:basedOn w:val="1049"/>
    <w:next w:val="1055"/>
    <w:link w:val="1038"/>
    <w:uiPriority w:val="59"/>
    <w:tblPr/>
  </w:style>
  <w:style w:type="numbering" w:styleId="1809">
    <w:name w:val="Нет списка11122"/>
    <w:next w:val="1050"/>
    <w:link w:val="1038"/>
    <w:uiPriority w:val="99"/>
    <w:semiHidden/>
    <w:unhideWhenUsed/>
  </w:style>
  <w:style w:type="table" w:styleId="1810">
    <w:name w:val="Сетка таблицы1121"/>
    <w:basedOn w:val="1049"/>
    <w:next w:val="1055"/>
    <w:link w:val="1038"/>
    <w:uiPriority w:val="59"/>
    <w:tblPr/>
  </w:style>
  <w:style w:type="numbering" w:styleId="1811">
    <w:name w:val="Нет списка111122"/>
    <w:next w:val="1050"/>
    <w:link w:val="1038"/>
    <w:uiPriority w:val="99"/>
    <w:semiHidden/>
    <w:unhideWhenUsed/>
  </w:style>
  <w:style w:type="numbering" w:styleId="1812">
    <w:name w:val="Нет списка2112"/>
    <w:next w:val="1050"/>
    <w:link w:val="1038"/>
    <w:uiPriority w:val="99"/>
    <w:semiHidden/>
    <w:unhideWhenUsed/>
  </w:style>
  <w:style w:type="numbering" w:styleId="1813">
    <w:name w:val="Нет списка12112"/>
    <w:next w:val="1050"/>
    <w:link w:val="1038"/>
    <w:uiPriority w:val="99"/>
    <w:semiHidden/>
    <w:unhideWhenUsed/>
  </w:style>
  <w:style w:type="numbering" w:styleId="1814">
    <w:name w:val="Нет списка3112"/>
    <w:next w:val="1050"/>
    <w:link w:val="1038"/>
    <w:uiPriority w:val="99"/>
    <w:semiHidden/>
    <w:unhideWhenUsed/>
  </w:style>
  <w:style w:type="numbering" w:styleId="1815">
    <w:name w:val="Нет списка13112"/>
    <w:next w:val="1050"/>
    <w:link w:val="1038"/>
    <w:uiPriority w:val="99"/>
    <w:semiHidden/>
    <w:unhideWhenUsed/>
  </w:style>
  <w:style w:type="numbering" w:styleId="1816">
    <w:name w:val="Нет списка4112"/>
    <w:next w:val="1050"/>
    <w:link w:val="1038"/>
    <w:uiPriority w:val="99"/>
    <w:semiHidden/>
    <w:unhideWhenUsed/>
  </w:style>
  <w:style w:type="numbering" w:styleId="1817">
    <w:name w:val="Нет списка14112"/>
    <w:next w:val="1050"/>
    <w:link w:val="1038"/>
    <w:uiPriority w:val="99"/>
    <w:semiHidden/>
    <w:unhideWhenUsed/>
  </w:style>
  <w:style w:type="numbering" w:styleId="1818">
    <w:name w:val="Нет списка61"/>
    <w:next w:val="1050"/>
    <w:link w:val="1038"/>
    <w:uiPriority w:val="99"/>
    <w:semiHidden/>
    <w:unhideWhenUsed/>
  </w:style>
  <w:style w:type="numbering" w:styleId="1819">
    <w:name w:val="Нет списка161"/>
    <w:next w:val="1050"/>
    <w:link w:val="1038"/>
    <w:uiPriority w:val="99"/>
    <w:semiHidden/>
    <w:unhideWhenUsed/>
  </w:style>
  <w:style w:type="numbering" w:styleId="1820">
    <w:name w:val="Нет списка1131"/>
    <w:next w:val="1050"/>
    <w:link w:val="1038"/>
    <w:uiPriority w:val="99"/>
    <w:semiHidden/>
    <w:unhideWhenUsed/>
  </w:style>
  <w:style w:type="numbering" w:styleId="1821">
    <w:name w:val="Нет списка221"/>
    <w:next w:val="1050"/>
    <w:link w:val="1038"/>
    <w:uiPriority w:val="99"/>
    <w:semiHidden/>
    <w:unhideWhenUsed/>
  </w:style>
  <w:style w:type="numbering" w:styleId="1822">
    <w:name w:val="Нет списка1221"/>
    <w:next w:val="1050"/>
    <w:link w:val="1038"/>
    <w:uiPriority w:val="99"/>
    <w:semiHidden/>
    <w:unhideWhenUsed/>
  </w:style>
  <w:style w:type="numbering" w:styleId="1823">
    <w:name w:val="Нет списка11131"/>
    <w:next w:val="1050"/>
    <w:link w:val="1038"/>
    <w:uiPriority w:val="99"/>
    <w:semiHidden/>
    <w:unhideWhenUsed/>
  </w:style>
  <w:style w:type="numbering" w:styleId="1824">
    <w:name w:val="Нет списка321"/>
    <w:next w:val="1050"/>
    <w:link w:val="1038"/>
    <w:uiPriority w:val="99"/>
    <w:semiHidden/>
    <w:unhideWhenUsed/>
  </w:style>
  <w:style w:type="numbering" w:styleId="1825">
    <w:name w:val="Нет списка1321"/>
    <w:next w:val="1050"/>
    <w:link w:val="1038"/>
    <w:uiPriority w:val="99"/>
    <w:semiHidden/>
    <w:unhideWhenUsed/>
  </w:style>
  <w:style w:type="numbering" w:styleId="1826">
    <w:name w:val="Нет списка421"/>
    <w:next w:val="1050"/>
    <w:link w:val="1038"/>
    <w:uiPriority w:val="99"/>
    <w:semiHidden/>
  </w:style>
  <w:style w:type="numbering" w:styleId="1827">
    <w:name w:val="Нет списка1421"/>
    <w:next w:val="1050"/>
    <w:link w:val="1038"/>
    <w:uiPriority w:val="99"/>
    <w:semiHidden/>
    <w:unhideWhenUsed/>
  </w:style>
  <w:style w:type="numbering" w:styleId="1828">
    <w:name w:val="Нет списка11221"/>
    <w:next w:val="1050"/>
    <w:link w:val="1038"/>
    <w:uiPriority w:val="99"/>
    <w:semiHidden/>
    <w:unhideWhenUsed/>
  </w:style>
  <w:style w:type="numbering" w:styleId="1829">
    <w:name w:val="Нет списка111131"/>
    <w:next w:val="1050"/>
    <w:link w:val="1038"/>
    <w:uiPriority w:val="99"/>
    <w:semiHidden/>
    <w:unhideWhenUsed/>
  </w:style>
  <w:style w:type="numbering" w:styleId="1830">
    <w:name w:val="Нет списка2121"/>
    <w:next w:val="1050"/>
    <w:link w:val="1038"/>
    <w:uiPriority w:val="99"/>
    <w:semiHidden/>
    <w:unhideWhenUsed/>
  </w:style>
  <w:style w:type="numbering" w:styleId="1831">
    <w:name w:val="Нет списка12121"/>
    <w:next w:val="1050"/>
    <w:link w:val="1038"/>
    <w:uiPriority w:val="99"/>
    <w:semiHidden/>
    <w:unhideWhenUsed/>
  </w:style>
  <w:style w:type="numbering" w:styleId="1832">
    <w:name w:val="Нет списка3121"/>
    <w:next w:val="1050"/>
    <w:link w:val="1038"/>
    <w:uiPriority w:val="99"/>
    <w:semiHidden/>
    <w:unhideWhenUsed/>
  </w:style>
  <w:style w:type="numbering" w:styleId="1833">
    <w:name w:val="Нет списка13121"/>
    <w:next w:val="1050"/>
    <w:link w:val="1038"/>
    <w:uiPriority w:val="99"/>
    <w:semiHidden/>
    <w:unhideWhenUsed/>
  </w:style>
  <w:style w:type="numbering" w:styleId="1834">
    <w:name w:val="Нет списка4121"/>
    <w:next w:val="1050"/>
    <w:link w:val="1038"/>
    <w:uiPriority w:val="99"/>
    <w:semiHidden/>
    <w:unhideWhenUsed/>
  </w:style>
  <w:style w:type="numbering" w:styleId="1835">
    <w:name w:val="Нет списка14121"/>
    <w:next w:val="1050"/>
    <w:link w:val="1038"/>
    <w:uiPriority w:val="99"/>
    <w:semiHidden/>
    <w:unhideWhenUsed/>
  </w:style>
  <w:style w:type="numbering" w:styleId="1836">
    <w:name w:val="Нет списка521"/>
    <w:next w:val="1050"/>
    <w:link w:val="1038"/>
    <w:uiPriority w:val="99"/>
    <w:semiHidden/>
    <w:unhideWhenUsed/>
  </w:style>
  <w:style w:type="numbering" w:styleId="1837">
    <w:name w:val="Нет списка1521"/>
    <w:next w:val="1050"/>
    <w:link w:val="1038"/>
    <w:uiPriority w:val="99"/>
    <w:semiHidden/>
    <w:unhideWhenUsed/>
  </w:style>
  <w:style w:type="numbering" w:styleId="1838">
    <w:name w:val="Нет списка112112"/>
    <w:next w:val="1050"/>
    <w:link w:val="1038"/>
    <w:uiPriority w:val="99"/>
    <w:semiHidden/>
    <w:unhideWhenUsed/>
  </w:style>
  <w:style w:type="numbering" w:styleId="1839">
    <w:name w:val="Нет списка1111121"/>
    <w:next w:val="1050"/>
    <w:link w:val="1038"/>
    <w:uiPriority w:val="99"/>
    <w:semiHidden/>
    <w:unhideWhenUsed/>
  </w:style>
  <w:style w:type="numbering" w:styleId="1840">
    <w:name w:val="Нет списка11111112"/>
    <w:next w:val="1050"/>
    <w:link w:val="1038"/>
    <w:uiPriority w:val="99"/>
    <w:semiHidden/>
    <w:unhideWhenUsed/>
  </w:style>
  <w:style w:type="numbering" w:styleId="1841">
    <w:name w:val="Нет списка111111111"/>
    <w:next w:val="1050"/>
    <w:link w:val="1038"/>
    <w:uiPriority w:val="99"/>
    <w:semiHidden/>
    <w:unhideWhenUsed/>
  </w:style>
  <w:style w:type="numbering" w:styleId="1842">
    <w:name w:val="Нет списка21112"/>
    <w:next w:val="1050"/>
    <w:link w:val="1038"/>
    <w:uiPriority w:val="99"/>
    <w:semiHidden/>
    <w:unhideWhenUsed/>
  </w:style>
  <w:style w:type="numbering" w:styleId="1843">
    <w:name w:val="Нет списка121112"/>
    <w:next w:val="1050"/>
    <w:link w:val="1038"/>
    <w:uiPriority w:val="99"/>
    <w:semiHidden/>
    <w:unhideWhenUsed/>
  </w:style>
  <w:style w:type="numbering" w:styleId="1844">
    <w:name w:val="Нет списка31112"/>
    <w:next w:val="1050"/>
    <w:link w:val="1038"/>
    <w:uiPriority w:val="99"/>
    <w:semiHidden/>
    <w:unhideWhenUsed/>
  </w:style>
  <w:style w:type="numbering" w:styleId="1845">
    <w:name w:val="Нет списка131112"/>
    <w:next w:val="1050"/>
    <w:link w:val="1038"/>
    <w:uiPriority w:val="99"/>
    <w:semiHidden/>
    <w:unhideWhenUsed/>
  </w:style>
  <w:style w:type="numbering" w:styleId="1846">
    <w:name w:val="Нет списка41112"/>
    <w:next w:val="1050"/>
    <w:link w:val="1038"/>
    <w:uiPriority w:val="99"/>
    <w:semiHidden/>
    <w:unhideWhenUsed/>
  </w:style>
  <w:style w:type="numbering" w:styleId="1847">
    <w:name w:val="Нет списка141112"/>
    <w:next w:val="1050"/>
    <w:link w:val="1038"/>
    <w:uiPriority w:val="99"/>
    <w:semiHidden/>
    <w:unhideWhenUsed/>
  </w:style>
  <w:style w:type="numbering" w:styleId="1848">
    <w:name w:val="Нет списка5111"/>
    <w:next w:val="1050"/>
    <w:link w:val="1038"/>
    <w:uiPriority w:val="99"/>
    <w:semiHidden/>
    <w:unhideWhenUsed/>
  </w:style>
  <w:style w:type="numbering" w:styleId="1849">
    <w:name w:val="Нет списка15111"/>
    <w:next w:val="1050"/>
    <w:link w:val="1038"/>
    <w:uiPriority w:val="99"/>
    <w:semiHidden/>
    <w:unhideWhenUsed/>
  </w:style>
  <w:style w:type="numbering" w:styleId="1850">
    <w:name w:val="Нет списка1121111"/>
    <w:next w:val="1050"/>
    <w:link w:val="1038"/>
    <w:uiPriority w:val="99"/>
    <w:semiHidden/>
    <w:unhideWhenUsed/>
  </w:style>
  <w:style w:type="numbering" w:styleId="1851">
    <w:name w:val="Нет списка111211"/>
    <w:next w:val="1050"/>
    <w:link w:val="1038"/>
    <w:uiPriority w:val="99"/>
    <w:semiHidden/>
    <w:unhideWhenUsed/>
  </w:style>
  <w:style w:type="numbering" w:styleId="1852">
    <w:name w:val="Нет списка1111211"/>
    <w:next w:val="1050"/>
    <w:link w:val="1038"/>
    <w:uiPriority w:val="99"/>
    <w:semiHidden/>
    <w:unhideWhenUsed/>
  </w:style>
  <w:style w:type="numbering" w:styleId="1853">
    <w:name w:val="Нет списка211111"/>
    <w:next w:val="1050"/>
    <w:link w:val="1038"/>
    <w:uiPriority w:val="99"/>
    <w:semiHidden/>
    <w:unhideWhenUsed/>
  </w:style>
  <w:style w:type="numbering" w:styleId="1854">
    <w:name w:val="Нет списка1211111"/>
    <w:next w:val="1050"/>
    <w:link w:val="1038"/>
    <w:uiPriority w:val="99"/>
    <w:semiHidden/>
    <w:unhideWhenUsed/>
  </w:style>
  <w:style w:type="numbering" w:styleId="1855">
    <w:name w:val="Нет списка311111"/>
    <w:next w:val="1050"/>
    <w:link w:val="1038"/>
    <w:uiPriority w:val="99"/>
    <w:semiHidden/>
    <w:unhideWhenUsed/>
  </w:style>
  <w:style w:type="numbering" w:styleId="1856">
    <w:name w:val="Нет списка1311111"/>
    <w:next w:val="1050"/>
    <w:link w:val="1038"/>
    <w:uiPriority w:val="99"/>
    <w:semiHidden/>
    <w:unhideWhenUsed/>
  </w:style>
  <w:style w:type="numbering" w:styleId="1857">
    <w:name w:val="Нет списка411111"/>
    <w:next w:val="1050"/>
    <w:link w:val="1038"/>
    <w:uiPriority w:val="99"/>
    <w:semiHidden/>
    <w:unhideWhenUsed/>
  </w:style>
  <w:style w:type="numbering" w:styleId="1858">
    <w:name w:val="Нет списка1411111"/>
    <w:next w:val="1050"/>
    <w:link w:val="1038"/>
    <w:uiPriority w:val="99"/>
    <w:semiHidden/>
    <w:unhideWhenUsed/>
  </w:style>
  <w:style w:type="numbering" w:styleId="1859">
    <w:name w:val="Нет списка71"/>
    <w:next w:val="1050"/>
    <w:link w:val="1038"/>
    <w:uiPriority w:val="99"/>
    <w:semiHidden/>
    <w:unhideWhenUsed/>
  </w:style>
  <w:style w:type="table" w:styleId="1860">
    <w:name w:val="Сетка таблицы7"/>
    <w:basedOn w:val="1049"/>
    <w:next w:val="1055"/>
    <w:link w:val="1038"/>
    <w:uiPriority w:val="59"/>
    <w:rPr>
      <w:rFonts w:ascii="Calibri" w:hAnsi="Calibri" w:eastAsia="Calibri" w:cs="Times New Roman"/>
      <w:sz w:val="22"/>
      <w:szCs w:val="22"/>
      <w:lang w:val="en-US" w:eastAsia="en-US" w:bidi="en-US"/>
    </w:rPr>
    <w:tblPr/>
  </w:style>
  <w:style w:type="table" w:styleId="1861">
    <w:name w:val="Сетка таблицы8"/>
    <w:basedOn w:val="1049"/>
    <w:next w:val="1055"/>
    <w:link w:val="1038"/>
    <w:uiPriority w:val="59"/>
    <w:rPr>
      <w:rFonts w:ascii="Calibri" w:hAnsi="Calibri" w:eastAsia="Calibri" w:cs="Times New Roman"/>
      <w:sz w:val="22"/>
      <w:szCs w:val="22"/>
      <w:lang w:val="en-US" w:eastAsia="en-US" w:bidi="en-US"/>
    </w:rPr>
    <w:tblPr/>
  </w:style>
  <w:style w:type="character" w:styleId="1862" w:default="1">
    <w:name w:val="Default Paragraph Font"/>
    <w:uiPriority w:val="1"/>
    <w:semiHidden/>
    <w:unhideWhenUsed/>
  </w:style>
  <w:style w:type="numbering" w:styleId="1863" w:default="1">
    <w:name w:val="No List"/>
    <w:uiPriority w:val="99"/>
    <w:semiHidden/>
    <w:unhideWhenUsed/>
  </w:style>
  <w:style w:type="table" w:styleId="1864" w:default="1">
    <w:name w:val="Normal Table"/>
    <w:uiPriority w:val="99"/>
    <w:semiHidden/>
    <w:unhideWhenUsed/>
    <w:tblPr/>
  </w:style>
  <w:style w:type="character" w:styleId="1865" w:customStyle="1">
    <w:name w:val="Знак Знак,Основной текст с отступом 2 Знак1"/>
    <w:next w:val="1184"/>
    <w:link w:val="1064"/>
    <w:rPr>
      <w:sz w:val="36"/>
      <w:szCs w:val="36"/>
      <w:lang w:val="ru-RU" w:eastAsia="ru-RU" w:bidi="ar-SA"/>
    </w:rPr>
  </w:style>
  <w:style w:type="paragraph" w:styleId="1866" w:customStyle="1">
    <w:name w:val="Текст сноски,Знак5,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1036"/>
    <w:next w:val="1065"/>
    <w:link w:val="1066"/>
    <w:pPr>
      <w:contextualSpacing w:val="0"/>
      <w:ind w:left="0" w:right="0" w:firstLine="709"/>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8"/>
      <w:szCs w:val="28"/>
      <w:highlight w:val="none"/>
      <w:u w:val="none"/>
      <w:vertAlign w:val="superscript"/>
      <w:rtl w:val="0"/>
      <w:cs w:val="0"/>
      <w:lang w:val="en-US" w:eastAsia="en-US" w:bidi="ar-SA"/>
      <w14:ligatures w14:val="none"/>
    </w:rPr>
  </w:style>
  <w:style w:type="paragraph" w:styleId="1867" w:customStyle="1">
    <w:name w:val="Текст сноски"/>
    <w:basedOn w:val="1018"/>
    <w:next w:val="1030"/>
    <w:link w:val="1031"/>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 w:type="character" w:styleId="1868" w:customStyle="1">
    <w:name w:val="Знак Знак;Основной текст с отступом 2 Знак1;Знак Знак91"/>
    <w:rPr>
      <w:sz w:val="36"/>
      <w:szCs w:val="36"/>
      <w:lang w:val="ru-RU" w:eastAsia="ru-RU"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UFRS</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UFRS</dc:creator>
  <cp:lastModifiedBy>naumova_oa</cp:lastModifiedBy>
  <cp:revision>80</cp:revision>
  <dcterms:created xsi:type="dcterms:W3CDTF">2024-11-08T06:50:00Z</dcterms:created>
  <dcterms:modified xsi:type="dcterms:W3CDTF">2026-08-03T05:52:58Z</dcterms:modified>
  <cp:version>1048576</cp:version>
</cp:coreProperties>
</file>