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КОНТРАКТ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</w:t>
      </w:r>
      <w:r>
        <w:rPr>
          <w:b/>
          <w:sz w:val="24"/>
          <w:szCs w:val="24"/>
        </w:rPr>
        <w:t xml:space="preserve">______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оказание услуг</w:t>
      </w:r>
      <w:r>
        <w:rPr>
          <w:b/>
          <w:sz w:val="24"/>
          <w:szCs w:val="24"/>
        </w:rPr>
        <w:t xml:space="preserve"> по подготовке отчета о рыночной стоимости арендной платы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19"/>
        <w:ind w:firstLine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___»________20</w:t>
      </w:r>
      <w:r>
        <w:rPr>
          <w:rFonts w:ascii="Times New Roman" w:hAnsi="Times New Roman"/>
          <w:sz w:val="24"/>
          <w:szCs w:val="24"/>
        </w:rPr>
        <w:t xml:space="preserve">26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</w:r>
    </w:p>
    <w:p>
      <w:pPr>
        <w:pStyle w:val="719"/>
        <w:ind w:firstLine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Краснодарскому краю</w:t>
      </w:r>
      <w:r>
        <w:rPr>
          <w:sz w:val="24"/>
          <w:szCs w:val="24"/>
        </w:rPr>
        <w:t xml:space="preserve">, именуе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дальнейшем «</w:t>
      </w:r>
      <w:r>
        <w:rPr>
          <w:sz w:val="24"/>
          <w:szCs w:val="24"/>
        </w:rPr>
        <w:t xml:space="preserve">Заказчик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в лице заместителя руководителя ___________________, действующего на основании доверенности </w:t>
      </w: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, с одной стороны, и 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, именуемое</w:t>
      </w:r>
      <w:r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», в лице </w:t>
      </w:r>
      <w:r>
        <w:rPr>
          <w:sz w:val="24"/>
          <w:szCs w:val="24"/>
        </w:rPr>
        <w:t xml:space="preserve">____________________________________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______________________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 другой стороны, совместно именуемые «Стороны», с соблюдением требований п.</w:t>
      </w:r>
      <w:r>
        <w:rPr>
          <w:sz w:val="24"/>
          <w:szCs w:val="24"/>
        </w:rPr>
        <w:t xml:space="preserve"> 4 ч.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заключили настоящий Контракт, далее по тексту – «контракт», о нижеследующем: 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9"/>
        <w:ind w:firstLine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widowControl w:val="off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По условиям настоящего контракта </w:t>
      </w:r>
      <w:r>
        <w:rPr>
          <w:rFonts w:eastAsiaTheme="minorHAnsi"/>
          <w:sz w:val="24"/>
          <w:szCs w:val="24"/>
          <w:lang w:eastAsia="en-US"/>
        </w:rPr>
        <w:t xml:space="preserve">Исполнитель</w:t>
      </w:r>
      <w:r>
        <w:rPr>
          <w:rFonts w:eastAsiaTheme="minorHAnsi"/>
          <w:sz w:val="24"/>
          <w:szCs w:val="24"/>
          <w:lang w:eastAsia="en-US"/>
        </w:rPr>
        <w:t xml:space="preserve"> обязует</w:t>
      </w:r>
      <w:r>
        <w:rPr>
          <w:rFonts w:eastAsiaTheme="minorHAnsi"/>
          <w:sz w:val="24"/>
          <w:szCs w:val="24"/>
          <w:lang w:eastAsia="en-US"/>
        </w:rPr>
        <w:t xml:space="preserve">ся </w:t>
      </w:r>
      <w:r>
        <w:rPr>
          <w:rFonts w:eastAsiaTheme="minorHAnsi"/>
          <w:sz w:val="24"/>
          <w:szCs w:val="24"/>
          <w:lang w:eastAsia="en-US"/>
        </w:rPr>
        <w:t xml:space="preserve">оказать </w:t>
      </w:r>
      <w:r>
        <w:rPr>
          <w:rFonts w:eastAsiaTheme="minorHAnsi"/>
          <w:sz w:val="24"/>
          <w:szCs w:val="24"/>
          <w:lang w:eastAsia="en-US"/>
        </w:rPr>
        <w:t xml:space="preserve">З</w:t>
      </w:r>
      <w:r>
        <w:rPr>
          <w:rFonts w:eastAsiaTheme="minorHAnsi"/>
          <w:sz w:val="24"/>
          <w:szCs w:val="24"/>
          <w:lang w:eastAsia="en-US"/>
        </w:rPr>
        <w:t xml:space="preserve">аказчику </w:t>
      </w:r>
      <w:r>
        <w:rPr>
          <w:sz w:val="24"/>
          <w:szCs w:val="24"/>
        </w:rPr>
        <w:t xml:space="preserve">услуги </w:t>
      </w:r>
      <w:r>
        <w:rPr>
          <w:sz w:val="24"/>
          <w:szCs w:val="24"/>
        </w:rPr>
        <w:t xml:space="preserve">по оценке рыночной стоимости аренды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административного здания</w:t>
      </w:r>
      <w:r>
        <w:rPr>
          <w:sz w:val="24"/>
          <w:szCs w:val="24"/>
        </w:rPr>
        <w:t xml:space="preserve"> (в соответствии с Приложением № 1)</w:t>
      </w:r>
      <w:r>
        <w:rPr>
          <w:sz w:val="24"/>
          <w:szCs w:val="24"/>
        </w:rPr>
        <w:t xml:space="preserve"> по адресу: Краснодарский край, г. Краснодар, ул. Ленина, 26/1 </w:t>
      </w:r>
      <w:r>
        <w:rPr>
          <w:rFonts w:eastAsiaTheme="minorHAnsi"/>
          <w:sz w:val="24"/>
          <w:szCs w:val="24"/>
          <w:lang w:eastAsia="en-US"/>
        </w:rPr>
        <w:t xml:space="preserve">(далее - услуги)</w:t>
      </w:r>
      <w:r>
        <w:rPr>
          <w:rFonts w:eastAsiaTheme="minorHAnsi"/>
          <w:sz w:val="24"/>
          <w:szCs w:val="24"/>
          <w:lang w:eastAsia="en-US"/>
        </w:rPr>
        <w:t xml:space="preserve"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аказчик обязуется </w:t>
      </w:r>
      <w:r>
        <w:rPr>
          <w:sz w:val="24"/>
          <w:szCs w:val="24"/>
        </w:rPr>
        <w:t xml:space="preserve">принять и </w:t>
      </w:r>
      <w:r>
        <w:rPr>
          <w:sz w:val="24"/>
          <w:szCs w:val="24"/>
        </w:rPr>
        <w:t xml:space="preserve">оплатить </w:t>
      </w:r>
      <w:r>
        <w:rPr>
          <w:sz w:val="24"/>
          <w:szCs w:val="24"/>
        </w:rPr>
        <w:t xml:space="preserve">указанные </w:t>
      </w:r>
      <w:r>
        <w:rPr>
          <w:sz w:val="24"/>
          <w:szCs w:val="24"/>
        </w:rPr>
        <w:t xml:space="preserve">услуги</w:t>
      </w:r>
      <w:r>
        <w:rPr>
          <w:rFonts w:eastAsiaTheme="minorHAnsi"/>
          <w:sz w:val="24"/>
          <w:szCs w:val="24"/>
          <w:lang w:eastAsia="en-US"/>
        </w:rPr>
        <w:t xml:space="preserve"> в порядке и размере установленном настоя</w:t>
      </w:r>
      <w:r>
        <w:rPr>
          <w:rFonts w:eastAsiaTheme="minorHAnsi"/>
          <w:sz w:val="24"/>
          <w:szCs w:val="24"/>
          <w:lang w:eastAsia="en-US"/>
        </w:rPr>
        <w:t xml:space="preserve">щим контрактом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709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19"/>
        <w:ind w:firstLine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СТОИМОСТЬ УСЛУГ И ПОРЯДОК РАСЧЕТОВ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ена контракта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стоимость услуг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________ (сумма прописью) рублей __ копеек, в том числе НДС (__%) в сумме ________ (сумма прописью) рублей __ копеек/ НДС не предусмотрен.</w:t>
      </w:r>
      <w:r>
        <w:rPr>
          <w:b/>
          <w:sz w:val="24"/>
          <w:szCs w:val="24"/>
        </w:rPr>
      </w:r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2.2.  Порядок оплаты: Аванс не предусмотрен. Расчеты между Заказчиком и Исполнителем за фактически принятые оказанные услуги в течении 10 (десяти) рабочих дней. 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2.3. Источник финансирования Контракта – федеральный бюджет в пределах доведенных лимитов на 2026 год.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2.4. Исполнитель по факту оказания услуг представляет Заказчику акт оказанных услуг и иные документы, предусмотренных контрактом.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2.4.1. Для проверки представленных Исполнителем результатов, предусмотренных контрактом, в части и</w:t>
      </w:r>
      <w:r>
        <w:rPr>
          <w:rFonts w:ascii="Times New Roman" w:hAnsi="Times New Roman" w:cs="Times New Roman"/>
          <w:sz w:val="24"/>
          <w:szCs w:val="24"/>
        </w:rPr>
        <w:t xml:space="preserve">х соответствия условиям контракта, Заказчик проводит экспертизу. Экспертиза может проводится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1" w:tooltip="consultantplus://offline/ref=782E9CC4CCC6932545801925E3B536176E50B53C1FD70BD7655CABC93DB89C27024180C10398FB96372E7F1F5737VEP" w:history="1">
        <w:r>
          <w:rPr>
            <w:rStyle w:val="723"/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Экспертиза проводится уполномоченными лицом Заказчика. Приемка услуг проводится утвержденной приемочной комиссией в соответствии с установленными требованиями.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2.4.2. Заказчик после получения акта оказанных услуг осуществляет проверку оказанных услуг Исполнителем, на предмет соответствия требованиям и условиям контракта, и формирует акт приемки (по форме 0510452). 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претензий, расхождений по результатам приемки оказанных </w:t>
      </w:r>
      <w:r>
        <w:rPr>
          <w:rFonts w:ascii="Times New Roman" w:hAnsi="Times New Roman" w:cs="Times New Roman"/>
          <w:sz w:val="24"/>
          <w:szCs w:val="24"/>
        </w:rPr>
        <w:t xml:space="preserve">услуг, проведенной без участия Исполнителя, предусмотрено участие Исполнителя при оформлении Акта приемки (ф.0510452) путем направления в целях уведомления о результатах приемки на электронный адрес Исполнителя Акта приемки (ф.0510452) (скан копии Акта при</w:t>
      </w:r>
      <w:r>
        <w:rPr>
          <w:rFonts w:ascii="Times New Roman" w:hAnsi="Times New Roman" w:cs="Times New Roman"/>
          <w:sz w:val="24"/>
          <w:szCs w:val="24"/>
        </w:rPr>
        <w:t xml:space="preserve">емки (ф.0510452), оформленного заказчиком на бумажном носителе). Датой приёмки оказанных услуг считается дата уведомления Исполнителя в порядке предусмотренным настоящим пунктом Контракта, при условии исполнения всех обязательств по контракту Исполнителем.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725"/>
        <w:contextualSpacing/>
        <w:ind w:left="0" w:right="0" w:firstLine="709"/>
        <w:jc w:val="both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нарушений Акт приемки (по форме 0510452) подписывается обеими сторонами, в том числе после устранения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2.4.3. В случаях выявления недостатков при приёмке результатов оказанных услуг и наличия количественного и (или) качественного расхождения, а также несоответствия услуг документам Исполнителя, эти данные отражаются в акте приёмки (по форме 0510452). 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В случаях отказа в приемке, Заказчика направляет Исполнителю мотивированный отказ.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2.4.4. В случаях устранения выявленных недостатков Испо</w:t>
      </w:r>
      <w:r>
        <w:rPr>
          <w:rFonts w:ascii="Times New Roman" w:hAnsi="Times New Roman" w:cs="Times New Roman"/>
          <w:sz w:val="24"/>
          <w:szCs w:val="24"/>
        </w:rPr>
        <w:t xml:space="preserve">лнителем, Заказчик осуществляет проверку оказанных услуг Исполнителем на предмет соответствия оказанных услуг требованиям и условиям контракта, и приёмку оказанных услуг, в порядке установленным настоящим контрактом и в соответствии ФЗ-44 от 05.04.2013 г. </w:t>
      </w:r>
      <w:r/>
      <w:r/>
    </w:p>
    <w:p>
      <w:pPr>
        <w:pStyle w:val="1_725"/>
        <w:contextualSpacing/>
        <w:ind w:left="0" w:right="0" w:firstLine="709"/>
        <w:jc w:val="both"/>
        <w:spacing w:before="0"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с даты изменения расч</w:t>
      </w:r>
      <w:r>
        <w:rPr>
          <w:rFonts w:ascii="Times New Roman" w:hAnsi="Times New Roman" w:cs="Times New Roman"/>
          <w:sz w:val="24"/>
          <w:szCs w:val="24"/>
        </w:rPr>
        <w:t xml:space="preserve">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Исполнителя.</w:t>
      </w:r>
      <w:r/>
      <w:r/>
    </w:p>
    <w:p>
      <w:pPr>
        <w:pStyle w:val="719"/>
        <w:ind w:right="0" w:firstLine="709"/>
        <w:jc w:val="both"/>
        <w:spacing w:line="0" w:lineRule="atLeas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Сумма,</w:t>
      </w:r>
      <w:r>
        <w:rPr>
          <w:rFonts w:ascii="Times New Roman" w:hAnsi="Times New Roman" w:cs="Times New Roman"/>
          <w:sz w:val="24"/>
          <w:szCs w:val="24"/>
        </w:rPr>
        <w:t xml:space="preserve">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9"/>
        <w:ind w:right="0" w:firstLine="709"/>
        <w:jc w:val="both"/>
        <w:spacing w:line="0" w:lineRule="atLeast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 xml:space="preserve">Приемка оказанных услуг проводится в соответствии с ст. 94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Не позднее 20 (двадцати) рабочих дней, следующих за днем поступления документа об оказании услуг, члены приемочной комиссии Заказчика подписывают документ о приемке либо подписывают мотивированный отказ (с указанием причин такого отказа).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9"/>
        <w:jc w:val="both"/>
        <w:widowControl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pStyle w:val="721"/>
        <w:jc w:val="center"/>
        <w:spacing w:line="24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 xml:space="preserve">МЕСТО И СРОКИ ОКАЗАНИЯ УСЛУГ</w:t>
      </w:r>
      <w:r>
        <w:rPr>
          <w:b/>
          <w:bCs/>
          <w:sz w:val="24"/>
          <w:szCs w:val="24"/>
        </w:rPr>
      </w:r>
    </w:p>
    <w:p>
      <w:pPr>
        <w:jc w:val="both"/>
        <w:widowControl w:val="off"/>
        <w:rPr>
          <w:rStyle w:val="756"/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  <w:t xml:space="preserve">3.1 Услуги оказываются в срок: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 с «__»_________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2026г. по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«__»_________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2026г.</w:t>
      </w:r>
      <w:r>
        <w:rPr>
          <w:rStyle w:val="756"/>
          <w:rFonts w:ascii="Times New Roman" w:hAnsi="Times New Roman" w:cs="Times New Roman"/>
          <w:sz w:val="24"/>
          <w:szCs w:val="24"/>
        </w:rPr>
      </w:r>
    </w:p>
    <w:p>
      <w:pPr>
        <w:jc w:val="both"/>
        <w:widowControl w:val="off"/>
        <w:rPr>
          <w:rStyle w:val="756"/>
          <w:rFonts w:ascii="Times New Roman" w:hAnsi="Times New Roman" w:cs="Times New Roman"/>
          <w:sz w:val="24"/>
          <w:szCs w:val="24"/>
        </w:rPr>
      </w:pPr>
      <w:r>
        <w:rPr>
          <w:rStyle w:val="756"/>
          <w:rFonts w:ascii="Times New Roman" w:hAnsi="Times New Roman" w:cs="Times New Roman"/>
          <w:sz w:val="24"/>
          <w:szCs w:val="24"/>
        </w:rPr>
        <w:tab/>
        <w:t xml:space="preserve">3.2. Место оказания услуг: г. 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Краснодар, ул. Ленина, д. 26/1</w:t>
      </w:r>
      <w:r>
        <w:rPr>
          <w:rStyle w:val="756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756"/>
          <w:rFonts w:ascii="Times New Roman" w:hAnsi="Times New Roman" w:cs="Times New Roman"/>
          <w:sz w:val="24"/>
          <w:szCs w:val="24"/>
        </w:rPr>
      </w:r>
    </w:p>
    <w:p>
      <w:pPr>
        <w:pStyle w:val="730"/>
        <w:ind w:left="0" w:right="-55" w:firstLine="709"/>
        <w:jc w:val="both"/>
        <w:spacing w:before="0" w:after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СТОРОН</w:t>
      </w:r>
      <w:r>
        <w:rPr>
          <w:b/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 обязуется:</w:t>
      </w:r>
      <w:r>
        <w:rPr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соответствие оказанных услуг предъявляемым к ним требованиям законодательства Российской Федерации.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Устранить недостатки оказанных услуг в течение 3-х дней с момента заявления о них Заказчиком, нести расходы, связанные с устранением данных недостатков.</w:t>
      </w:r>
      <w:r>
        <w:rPr>
          <w:sz w:val="24"/>
          <w:szCs w:val="24"/>
        </w:rPr>
      </w:r>
    </w:p>
    <w:p>
      <w:pPr>
        <w:pStyle w:val="730"/>
        <w:ind w:left="0" w:right="-55" w:firstLine="709"/>
        <w:jc w:val="both"/>
        <w:spacing w:before="0" w:after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4.1.</w:t>
      </w:r>
      <w:r>
        <w:rPr>
          <w:rFonts w:eastAsiaTheme="minorHAnsi"/>
          <w:iCs/>
          <w:lang w:eastAsia="en-US"/>
        </w:rPr>
        <w:t xml:space="preserve">3</w:t>
      </w:r>
      <w:r>
        <w:rPr>
          <w:rFonts w:eastAsiaTheme="minorHAnsi"/>
          <w:iCs/>
          <w:lang w:eastAsia="en-US"/>
        </w:rPr>
        <w:t xml:space="preserve">.</w:t>
      </w:r>
      <w:r>
        <w:rPr>
          <w:rFonts w:eastAsiaTheme="minorHAnsi"/>
          <w:iCs/>
          <w:lang w:eastAsia="en-US"/>
        </w:rPr>
        <w:t xml:space="preserve"> </w:t>
      </w:r>
      <w:r>
        <w:t xml:space="preserve">Предоставлять Заказчику полную и точную информацию об услугах, а также о ходе исполнения своих обязательств по настоящему контракту, в том числе о сложностях, возникающих при исполнении контракта.</w:t>
      </w:r>
      <w:r>
        <w:rPr>
          <w:rFonts w:eastAsiaTheme="minorHAnsi"/>
          <w:iCs/>
          <w:lang w:eastAsia="en-US"/>
        </w:rPr>
      </w:r>
    </w:p>
    <w:p>
      <w:pPr>
        <w:pStyle w:val="712"/>
        <w:ind w:firstLine="709"/>
        <w:tabs>
          <w:tab w:val="left" w:pos="-567" w:leader="none"/>
        </w:tabs>
        <w:rPr>
          <w:szCs w:val="24"/>
        </w:rPr>
      </w:pPr>
      <w:r>
        <w:rPr>
          <w:szCs w:val="24"/>
        </w:rPr>
        <w:t xml:space="preserve">4.1.</w:t>
      </w:r>
      <w:r>
        <w:rPr>
          <w:szCs w:val="24"/>
        </w:rPr>
        <w:t xml:space="preserve">4</w:t>
      </w:r>
      <w:r>
        <w:rPr>
          <w:szCs w:val="24"/>
        </w:rPr>
        <w:t xml:space="preserve">.</w:t>
      </w:r>
      <w:r>
        <w:rPr>
          <w:szCs w:val="24"/>
        </w:rPr>
        <w:t xml:space="preserve"> </w:t>
      </w:r>
      <w:r>
        <w:rPr>
          <w:szCs w:val="24"/>
        </w:rPr>
        <w:t xml:space="preserve">Гарантировать качество оказанных услуг.</w:t>
      </w:r>
      <w:r>
        <w:rPr>
          <w:szCs w:val="24"/>
        </w:rPr>
      </w:r>
    </w:p>
    <w:p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4.1.</w:t>
      </w:r>
      <w:r>
        <w:rPr>
          <w:rFonts w:eastAsiaTheme="minorHAnsi"/>
          <w:sz w:val="24"/>
          <w:szCs w:val="24"/>
          <w:lang w:eastAsia="en-US"/>
        </w:rPr>
        <w:t xml:space="preserve">5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Организовать выезд специалиста на место оказания услуги для </w:t>
      </w:r>
      <w:r>
        <w:rPr>
          <w:rFonts w:eastAsiaTheme="minorHAnsi"/>
          <w:sz w:val="24"/>
          <w:szCs w:val="24"/>
          <w:lang w:eastAsia="en-US"/>
        </w:rPr>
        <w:t xml:space="preserve">осмотра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административного здания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4.1.</w:t>
      </w:r>
      <w:r>
        <w:rPr>
          <w:rFonts w:eastAsiaTheme="minorHAnsi"/>
          <w:sz w:val="24"/>
          <w:szCs w:val="24"/>
          <w:lang w:eastAsia="en-US"/>
        </w:rPr>
        <w:t xml:space="preserve">6</w:t>
      </w:r>
      <w:r>
        <w:rPr>
          <w:rFonts w:eastAsiaTheme="minorHAnsi"/>
          <w:sz w:val="24"/>
          <w:szCs w:val="24"/>
          <w:lang w:eastAsia="en-US"/>
        </w:rPr>
        <w:t xml:space="preserve"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Выдать </w:t>
      </w:r>
      <w:r>
        <w:rPr>
          <w:rFonts w:eastAsiaTheme="minorHAnsi"/>
          <w:sz w:val="24"/>
          <w:szCs w:val="24"/>
          <w:lang w:eastAsia="en-US"/>
        </w:rPr>
        <w:t xml:space="preserve">Заказчику </w:t>
      </w:r>
      <w:r>
        <w:rPr>
          <w:rFonts w:eastAsiaTheme="minorHAnsi"/>
          <w:sz w:val="24"/>
          <w:szCs w:val="24"/>
          <w:lang w:eastAsia="en-US"/>
        </w:rPr>
        <w:t xml:space="preserve">по завершению оказания услуг </w:t>
      </w:r>
      <w:r>
        <w:rPr>
          <w:sz w:val="24"/>
          <w:szCs w:val="24"/>
        </w:rPr>
        <w:t xml:space="preserve">отчет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 оценке рыночной стоимости аренды 1 </w:t>
      </w:r>
      <w:r>
        <w:rPr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административного здания</w:t>
      </w:r>
      <w:r>
        <w:rPr>
          <w:sz w:val="24"/>
          <w:szCs w:val="24"/>
        </w:rPr>
        <w:t xml:space="preserve"> в количестве 2-х экземпляров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Предоставить</w:t>
      </w:r>
      <w:r>
        <w:rPr>
          <w:rFonts w:eastAsiaTheme="minorHAnsi"/>
          <w:sz w:val="24"/>
          <w:szCs w:val="24"/>
          <w:lang w:eastAsia="en-US"/>
        </w:rPr>
        <w:t xml:space="preserve"> Заказчику по завершению оказания услуг</w:t>
      </w:r>
      <w:r>
        <w:rPr>
          <w:sz w:val="24"/>
          <w:szCs w:val="24"/>
        </w:rPr>
        <w:t xml:space="preserve"> акты оказанных услуг в 2-х экземплярах, счет.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4.1.8. Предоставить в течение одного рабочего дня с даты заключения</w:t>
      </w:r>
      <w:r>
        <w:rPr>
          <w:sz w:val="24"/>
          <w:szCs w:val="24"/>
        </w:rPr>
        <w:t xml:space="preserve"> Контракта Заказчику заверенные копии документов: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подтверждающих членство Оценщика в СРО;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страховой полис и подтверждающий получение профессиональных знаний в области </w:t>
      </w:r>
      <w:r>
        <w:rPr>
          <w:sz w:val="24"/>
          <w:szCs w:val="24"/>
        </w:rPr>
        <w:t xml:space="preserve">оценочной деятельности документ об образовании.</w:t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 </w:t>
      </w:r>
      <w:r>
        <w:rPr>
          <w:b/>
          <w:sz w:val="24"/>
          <w:szCs w:val="24"/>
        </w:rPr>
        <w:t xml:space="preserve">Исполнитель</w:t>
      </w:r>
      <w:r>
        <w:rPr>
          <w:b/>
          <w:sz w:val="24"/>
          <w:szCs w:val="24"/>
        </w:rPr>
        <w:t xml:space="preserve"> вправе:</w:t>
      </w:r>
      <w:r>
        <w:rPr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4.2.1. </w:t>
      </w:r>
      <w:r>
        <w:rPr>
          <w:sz w:val="24"/>
          <w:szCs w:val="24"/>
        </w:rPr>
        <w:t xml:space="preserve">Требовать от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аказчика</w:t>
      </w:r>
      <w:r>
        <w:rPr>
          <w:sz w:val="24"/>
          <w:szCs w:val="24"/>
        </w:rPr>
        <w:t xml:space="preserve"> своевременного исполнения обязательств по </w:t>
      </w:r>
      <w:r>
        <w:rPr>
          <w:sz w:val="24"/>
          <w:szCs w:val="24"/>
        </w:rPr>
        <w:t xml:space="preserve">приемке и </w:t>
      </w:r>
      <w:r>
        <w:rPr>
          <w:sz w:val="24"/>
          <w:szCs w:val="24"/>
        </w:rPr>
        <w:t xml:space="preserve">оплате</w:t>
      </w:r>
      <w:r>
        <w:rPr>
          <w:sz w:val="24"/>
          <w:szCs w:val="24"/>
        </w:rPr>
        <w:t xml:space="preserve"> стоимости услуг по настоящему</w:t>
      </w:r>
      <w:r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З</w:t>
      </w:r>
      <w:r>
        <w:rPr>
          <w:b/>
          <w:sz w:val="24"/>
          <w:szCs w:val="24"/>
        </w:rPr>
        <w:t xml:space="preserve">аказчик</w:t>
      </w:r>
      <w:r>
        <w:rPr>
          <w:b/>
          <w:sz w:val="24"/>
          <w:szCs w:val="24"/>
        </w:rPr>
        <w:t xml:space="preserve"> обязуется:</w:t>
      </w:r>
      <w:r>
        <w:rPr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Принять оказанные услуги по </w:t>
      </w:r>
      <w:r>
        <w:rPr>
          <w:sz w:val="24"/>
          <w:szCs w:val="24"/>
        </w:rPr>
        <w:t xml:space="preserve">документу о приемке оказанных 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Оплатить стоимость </w:t>
      </w:r>
      <w:r>
        <w:rPr>
          <w:sz w:val="24"/>
          <w:szCs w:val="24"/>
        </w:rPr>
        <w:t xml:space="preserve">услуг, </w:t>
      </w:r>
      <w:r>
        <w:rPr>
          <w:sz w:val="24"/>
          <w:szCs w:val="24"/>
        </w:rPr>
        <w:t xml:space="preserve">оказанных Исполнителем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согласно условиям настоящего контракта.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Осуществлять контроль за ходом оказания услуг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сполнителем.</w:t>
      </w:r>
      <w:r>
        <w:rPr>
          <w:sz w:val="24"/>
          <w:szCs w:val="24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4.4. </w:t>
      </w:r>
      <w:r>
        <w:rPr>
          <w:b/>
          <w:sz w:val="24"/>
          <w:szCs w:val="24"/>
        </w:rPr>
        <w:t xml:space="preserve">З</w:t>
      </w:r>
      <w:r>
        <w:rPr>
          <w:b/>
          <w:sz w:val="24"/>
          <w:szCs w:val="24"/>
        </w:rPr>
        <w:t xml:space="preserve">аказчик</w:t>
      </w:r>
      <w:r>
        <w:rPr>
          <w:b/>
          <w:sz w:val="24"/>
          <w:szCs w:val="24"/>
        </w:rPr>
        <w:t xml:space="preserve"> вправе:</w:t>
      </w:r>
      <w:r>
        <w:rPr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4.4.1. </w:t>
      </w:r>
      <w:r>
        <w:rPr>
          <w:sz w:val="24"/>
          <w:szCs w:val="24"/>
        </w:rPr>
        <w:t xml:space="preserve">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и </w:t>
      </w:r>
      <w:r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контрактом.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Отказать Исполнителю в приемке оказанных услуг в случае их ненадлежащего качества.</w:t>
      </w:r>
      <w:r>
        <w:rPr>
          <w:sz w:val="24"/>
          <w:szCs w:val="24"/>
        </w:rPr>
      </w:r>
    </w:p>
    <w:p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4.4.3. В течение 6 (шести) месяцев с даты подписания Сторонами Акта приема-сдачи услуг, предусмотренного Контрактом, потребовать от Исполнителя обновить данные Отчета об оценке</w:t>
      </w:r>
      <w:r>
        <w:rPr>
          <w:rFonts w:eastAsiaTheme="minorHAnsi"/>
          <w:sz w:val="24"/>
          <w:szCs w:val="24"/>
          <w:lang w:eastAsia="en-US"/>
        </w:rPr>
        <w:t xml:space="preserve"> рыночной стоимости объекта</w:t>
      </w:r>
      <w:r>
        <w:rPr>
          <w:rFonts w:eastAsiaTheme="minorHAnsi"/>
          <w:sz w:val="24"/>
          <w:szCs w:val="24"/>
          <w:lang w:eastAsia="en-US"/>
        </w:rPr>
        <w:t xml:space="preserve">. Заказчик вправе потребовать такую актуализацию расчетов без дополнительной оплаты работ Исполнителя.</w:t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5. ОТВЕТСТВЕННОСТЬ СТ</w:t>
      </w:r>
      <w:r>
        <w:rPr>
          <w:rFonts w:eastAsiaTheme="minorHAnsi"/>
          <w:b/>
          <w:sz w:val="24"/>
          <w:szCs w:val="24"/>
          <w:lang w:eastAsia="en-US"/>
        </w:rPr>
        <w:t xml:space="preserve">О</w:t>
      </w:r>
      <w:r>
        <w:rPr>
          <w:rFonts w:eastAsiaTheme="minorHAnsi"/>
          <w:b/>
          <w:sz w:val="24"/>
          <w:szCs w:val="24"/>
          <w:lang w:eastAsia="en-US"/>
        </w:rPr>
        <w:t xml:space="preserve">РОН</w:t>
      </w:r>
      <w:r>
        <w:rPr>
          <w:rFonts w:eastAsiaTheme="minorHAnsi"/>
          <w:b/>
          <w:sz w:val="24"/>
          <w:szCs w:val="24"/>
          <w:lang w:eastAsia="en-US"/>
        </w:rPr>
      </w:r>
    </w:p>
    <w:p>
      <w:pPr>
        <w:ind w:left="0" w:right="0" w:firstLine="709"/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словиями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0" w:lineRule="atLeast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5.2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Расчет уплаты неустоек (штрафов, пеней) устанавливается в соответствии с п. 5-8 ст. 34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5.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Контрактом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произошло вследствие непреодолимой силы или по вине другой стороны.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Уплата санкций не освобождает Стороны от выполнения принятых обязательств, если это не урегулировано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 xml:space="preserve">ОБСТОЯТЕЛЬСТВ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 НЕПРЕОДОЛИМОЙ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СИЛЫ</w:t>
      </w:r>
      <w:r>
        <w:rPr>
          <w:b/>
          <w:sz w:val="24"/>
          <w:szCs w:val="24"/>
        </w:rPr>
      </w:r>
    </w:p>
    <w:p>
      <w:pPr>
        <w:pStyle w:val="746"/>
        <w:jc w:val="both"/>
        <w:spacing w:before="0" w:beforeAutospacing="0" w:after="0" w:afterAutospacing="0"/>
      </w:pPr>
      <w:r>
        <w:tab/>
        <w:t xml:space="preserve">6</w:t>
      </w:r>
      <w:r>
        <w:t xml:space="preserve">.1. Стороны не несут ответственность за полное или частичное неисполнение предусмотренных настоящим </w:t>
      </w:r>
      <w:r>
        <w:t xml:space="preserve">Контрактом</w:t>
      </w:r>
      <w:r>
        <w:t xml:space="preserve"> обязательств, если такое неисполнение связано с обстоятельствами непреодолимой силы.</w:t>
      </w:r>
      <w:r/>
    </w:p>
    <w:p>
      <w:pPr>
        <w:pStyle w:val="746"/>
        <w:jc w:val="both"/>
        <w:spacing w:before="0" w:beforeAutospacing="0" w:after="0" w:afterAutospacing="0"/>
      </w:pPr>
      <w:r>
        <w:tab/>
        <w:t xml:space="preserve">6</w:t>
      </w:r>
      <w:r>
        <w:t xml:space="preserve">.2. Сторона, для которой создалась невозможность исполнения обязательств по настоящему </w:t>
      </w:r>
      <w:r>
        <w:t xml:space="preserve">Контракту</w:t>
      </w:r>
      <w:r>
        <w:t xml:space="preserve"> вследствие обстоятельств непреодолимой силы, не позднее 3 (трех) рабочих дней с момента их наступления в письменной форме извещает другую </w:t>
      </w:r>
      <w:r>
        <w:t xml:space="preserve">Сторону с приложением документов, удостоверяющих факт наступления указанных обстоятельств.</w:t>
      </w:r>
      <w:r/>
    </w:p>
    <w:p>
      <w:pPr>
        <w:pStyle w:val="746"/>
        <w:jc w:val="both"/>
        <w:spacing w:before="0" w:beforeAutospacing="0" w:after="0" w:afterAutospacing="0"/>
      </w:pPr>
      <w:r>
        <w:tab/>
        <w:t xml:space="preserve">6</w:t>
      </w:r>
      <w:r>
        <w:t xml:space="preserve">.3. В случае возникновения обстоятельств непреодолимой силы Стороны вправе расторгнуть настоящий </w:t>
      </w:r>
      <w:r>
        <w:t xml:space="preserve">Контракт</w:t>
      </w:r>
      <w:r>
        <w:t xml:space="preserve">, и в этом случае ни одна из Сторон не вправе требовать возмещения убытков.</w:t>
      </w:r>
      <w:r/>
    </w:p>
    <w:p>
      <w:pPr>
        <w:pStyle w:val="746"/>
        <w:jc w:val="both"/>
        <w:spacing w:before="0" w:beforeAutospacing="0" w:after="0" w:afterAutospacing="0"/>
      </w:pPr>
      <w:r>
        <w:tab/>
        <w:t xml:space="preserve">6</w:t>
      </w:r>
      <w:r>
        <w:t xml:space="preserve">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  <w:r/>
    </w:p>
    <w:p>
      <w:pPr>
        <w:ind w:firstLine="709"/>
        <w:jc w:val="both"/>
        <w:widowControl w:val="off"/>
        <w:tabs>
          <w:tab w:val="num" w:pos="72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ПОРЯДОК РАЗРЕШЕНИЯ СПОРОВ</w:t>
      </w:r>
      <w:r>
        <w:rPr>
          <w:b/>
          <w:sz w:val="24"/>
          <w:szCs w:val="24"/>
        </w:rPr>
      </w:r>
    </w:p>
    <w:p>
      <w:pPr>
        <w:ind w:firstLine="709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Претензия оформляется в письменной форме. В претензии перечисляются доп</w:t>
      </w:r>
      <w:r>
        <w:rPr>
          <w:color w:val="000000"/>
          <w:sz w:val="24"/>
          <w:szCs w:val="24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7.3.</w:t>
      </w:r>
      <w:r>
        <w:rPr>
          <w:color w:val="000000"/>
          <w:sz w:val="24"/>
          <w:szCs w:val="24"/>
        </w:rPr>
        <w:t xml:space="preserve"> 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color w:val="000000"/>
          <w:sz w:val="24"/>
          <w:szCs w:val="24"/>
        </w:rPr>
      </w:r>
    </w:p>
    <w:p>
      <w:pPr>
        <w:pStyle w:val="739"/>
        <w:ind w:left="0" w:right="140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7</w:t>
      </w:r>
      <w:r>
        <w:rPr>
          <w:color w:val="000000"/>
          <w:sz w:val="24"/>
          <w:szCs w:val="24"/>
        </w:rPr>
        <w:t xml:space="preserve">.4. При </w:t>
      </w:r>
      <w:r>
        <w:rPr>
          <w:color w:val="000000"/>
          <w:sz w:val="24"/>
          <w:szCs w:val="24"/>
        </w:rPr>
        <w:t xml:space="preserve">неурегулировании</w:t>
      </w:r>
      <w:r>
        <w:rPr>
          <w:color w:val="000000"/>
          <w:sz w:val="24"/>
          <w:szCs w:val="24"/>
        </w:rPr>
        <w:t xml:space="preserve"> Сторонами спора в досудебном порядке, спор разрешается в Арбитражном суде Краснодарского края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>
        <w:rPr>
          <w:b/>
          <w:bCs/>
          <w:sz w:val="24"/>
          <w:szCs w:val="24"/>
        </w:rPr>
        <w:t xml:space="preserve">ПОРЯДОК ИЗМЕНЕНИЯ И РАСТОРЖЕНИЯ КОНТРАКТА</w:t>
      </w:r>
      <w:r>
        <w:rPr>
          <w:b/>
          <w:bCs/>
          <w:sz w:val="24"/>
          <w:szCs w:val="24"/>
        </w:rPr>
      </w:r>
    </w:p>
    <w:p>
      <w:pPr>
        <w:pStyle w:val="72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8</w:t>
      </w:r>
      <w:r>
        <w:rPr>
          <w:bCs/>
          <w:sz w:val="24"/>
          <w:szCs w:val="24"/>
        </w:rPr>
        <w:t xml:space="preserve">.1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Изменение условий Контракта при его исполнении не допускается, за исключением случаев, предусмотренных </w:t>
      </w:r>
      <w:hyperlink r:id="rId12" w:tooltip="consultantplus://offline/ref=782E9CC4CCC6932545801925E3B536176E50B53C1FD70BD7655CABC93DB89C271041D8CD019EE696393B294E112BD805805FEF4CF4B5672237V6P" w:history="1">
        <w:r>
          <w:rPr>
            <w:sz w:val="24"/>
            <w:szCs w:val="24"/>
          </w:rPr>
          <w:t xml:space="preserve">ст. 95</w:t>
        </w:r>
      </w:hyperlink>
      <w:r>
        <w:rPr>
          <w:sz w:val="24"/>
          <w:szCs w:val="24"/>
        </w:rPr>
        <w:t xml:space="preserve"> Федерального закона от 05.04.2013г. №44-ФЗ.</w:t>
      </w:r>
      <w:r>
        <w:rPr>
          <w:sz w:val="24"/>
          <w:szCs w:val="24"/>
        </w:rPr>
      </w:r>
    </w:p>
    <w:p>
      <w:pPr>
        <w:pStyle w:val="7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</w:t>
      </w:r>
      <w:r>
        <w:rPr>
          <w:sz w:val="24"/>
          <w:szCs w:val="24"/>
        </w:rPr>
        <w:t xml:space="preserve">.2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</w:t>
      </w:r>
      <w:r>
        <w:rPr>
          <w:sz w:val="24"/>
          <w:szCs w:val="24"/>
        </w:rPr>
        <w:t xml:space="preserve">рядке, предусмотренном частями 9</w:t>
      </w:r>
      <w:r>
        <w:rPr>
          <w:sz w:val="24"/>
          <w:szCs w:val="24"/>
        </w:rPr>
        <w:t xml:space="preserve"> - </w:t>
      </w:r>
      <w:hyperlink r:id="rId13" w:tooltip="consultantplus://offline/ref=B5FCB9E5094EC2B5C5F9F0AA003C98CBAFE1521D7726EA2A4404314D102B15F84338AF563ED4CB9973CE015FA8667B7BE76BFAD4EF8D401925B2J" w:history="1">
        <w:r>
          <w:rPr>
            <w:rStyle w:val="723"/>
            <w:sz w:val="24"/>
            <w:szCs w:val="24"/>
          </w:rPr>
          <w:t xml:space="preserve">23 ст. 95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05.04.2013г. №44-ФЗ.</w:t>
      </w:r>
      <w:r>
        <w:rPr>
          <w:sz w:val="24"/>
          <w:szCs w:val="24"/>
        </w:rPr>
      </w:r>
    </w:p>
    <w:p>
      <w:pPr>
        <w:pStyle w:val="7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2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9</w:t>
      </w:r>
      <w:r>
        <w:rPr>
          <w:b/>
          <w:bCs/>
          <w:sz w:val="24"/>
          <w:szCs w:val="24"/>
        </w:rPr>
        <w:t xml:space="preserve">. ПРОЧИЕ ПОЛОЖЕНИЯ</w:t>
      </w:r>
      <w:r>
        <w:rPr>
          <w:b/>
          <w:bCs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Контракт вступает в силу с </w:t>
      </w:r>
      <w:r>
        <w:rPr>
          <w:rFonts w:ascii="Times New Roman" w:hAnsi="Times New Roman" w:cs="Times New Roman"/>
          <w:sz w:val="24"/>
          <w:szCs w:val="24"/>
        </w:rPr>
        <w:t xml:space="preserve">момента заключения и действует</w:t>
      </w:r>
      <w:r>
        <w:rPr>
          <w:rFonts w:ascii="Times New Roman" w:hAnsi="Times New Roman" w:cs="Times New Roman"/>
          <w:sz w:val="24"/>
          <w:szCs w:val="24"/>
        </w:rPr>
        <w:t xml:space="preserve"> по 31</w:t>
      </w:r>
      <w:r>
        <w:rPr>
          <w:rFonts w:ascii="Times New Roman" w:hAnsi="Times New Roman" w:cs="Times New Roman"/>
          <w:sz w:val="24"/>
          <w:szCs w:val="24"/>
        </w:rPr>
        <w:t xml:space="preserve">.07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 xml:space="preserve">Срок исполнения обязательств по Контракту до 14</w:t>
      </w:r>
      <w:r>
        <w:rPr>
          <w:rFonts w:ascii="Times New Roman" w:hAnsi="Times New Roman"/>
          <w:color w:val="000000"/>
          <w:sz w:val="24"/>
          <w:szCs w:val="24"/>
        </w:rPr>
        <w:t xml:space="preserve">.08</w:t>
      </w:r>
      <w:r>
        <w:rPr>
          <w:rFonts w:ascii="Times New Roman" w:hAnsi="Times New Roman"/>
          <w:color w:val="000000"/>
          <w:sz w:val="24"/>
          <w:szCs w:val="24"/>
        </w:rPr>
        <w:t xml:space="preserve">.202</w:t>
      </w:r>
      <w:r>
        <w:rPr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color w:val="000000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9.2. Во всем, что не предусмотрено Контрактом, Стороны руководствуются законодательством Российской Федерации.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9.4.</w:t>
      </w:r>
      <w:r>
        <w:rPr>
          <w:color w:val="000000"/>
          <w:sz w:val="24"/>
          <w:szCs w:val="24"/>
        </w:rPr>
        <w:tab/>
        <w:t xml:space="preserve"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9.5.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Исполнитель</w:t>
      </w:r>
      <w:r>
        <w:rPr>
          <w:color w:val="000000"/>
          <w:sz w:val="24"/>
          <w:szCs w:val="24"/>
        </w:rPr>
        <w:t xml:space="preserve">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</w:t>
      </w:r>
      <w:r>
        <w:rPr>
          <w:sz w:val="24"/>
          <w:szCs w:val="24"/>
        </w:rPr>
        <w:t xml:space="preserve">Исполнителя  </w:t>
      </w:r>
      <w:r>
        <w:rPr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 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Передача прав и обязанностей по настоящему Контракту правопреемнику </w:t>
      </w:r>
      <w:r>
        <w:rPr>
          <w:sz w:val="24"/>
          <w:szCs w:val="24"/>
        </w:rPr>
        <w:t xml:space="preserve">Исполнителя </w:t>
      </w:r>
      <w:r>
        <w:rPr>
          <w:color w:val="000000"/>
          <w:sz w:val="24"/>
          <w:szCs w:val="24"/>
        </w:rPr>
        <w:t xml:space="preserve">осуществляется путем заключения соответствующего дополнительного соглашения к настоящему Контракту. 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9.6. </w:t>
      </w:r>
      <w:r>
        <w:rPr>
          <w:color w:val="000000"/>
          <w:sz w:val="24"/>
          <w:szCs w:val="24"/>
        </w:rPr>
        <w:tab/>
        <w:t xml:space="preserve">Стороны обязуются обеспечить конфиденциальность сведений, относящихся к предмету </w:t>
      </w:r>
      <w:r>
        <w:rPr>
          <w:color w:val="000000"/>
          <w:sz w:val="24"/>
          <w:szCs w:val="24"/>
        </w:rPr>
        <w:t xml:space="preserve">Контракта, и ставших им известными в ходе исполнения Контракта.</w:t>
      </w:r>
      <w:r>
        <w:rPr>
          <w:color w:val="000000"/>
          <w:sz w:val="24"/>
          <w:szCs w:val="24"/>
        </w:rPr>
      </w:r>
    </w:p>
    <w:p>
      <w:pPr>
        <w:ind w:right="140" w:firstLine="709"/>
        <w:jc w:val="both"/>
        <w:tabs>
          <w:tab w:val="left" w:pos="126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</w:t>
      </w:r>
      <w:r>
        <w:rPr>
          <w:sz w:val="24"/>
          <w:szCs w:val="24"/>
        </w:rPr>
        <w:t xml:space="preserve">Настоящий Контракт</w:t>
      </w:r>
      <w:r>
        <w:rPr>
          <w:sz w:val="24"/>
          <w:szCs w:val="24"/>
        </w:rPr>
        <w:t xml:space="preserve"> составлен в 2-х экз</w:t>
      </w:r>
      <w:r>
        <w:rPr>
          <w:sz w:val="24"/>
          <w:szCs w:val="24"/>
        </w:rPr>
        <w:t xml:space="preserve">емплярах, по одному для каждой Стороны, оба экземпляра имеют одинаковую юридическую силу, и хранятся, один у Заказчика, второй у Поставщика/ Настоящий Контракт составлен в форме электронного документа, подписанного усиленными электронными подписями Сторон.</w:t>
      </w:r>
      <w:r>
        <w:rPr>
          <w:color w:val="000000"/>
          <w:sz w:val="24"/>
          <w:szCs w:val="24"/>
        </w:rPr>
      </w:r>
    </w:p>
    <w:p>
      <w:pPr>
        <w:pStyle w:val="721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</w:t>
      </w:r>
      <w:r>
        <w:rPr>
          <w:color w:val="000000"/>
          <w:sz w:val="24"/>
          <w:szCs w:val="24"/>
        </w:rPr>
        <w:t xml:space="preserve">8</w:t>
      </w:r>
      <w:r>
        <w:rPr>
          <w:color w:val="000000"/>
          <w:sz w:val="24"/>
          <w:szCs w:val="24"/>
        </w:rPr>
        <w:t xml:space="preserve">. Неотъемлемой частью настоящего Контракта является следующее приложение:</w:t>
      </w:r>
      <w:r>
        <w:rPr>
          <w:color w:val="000000"/>
          <w:sz w:val="24"/>
          <w:szCs w:val="24"/>
        </w:rPr>
      </w:r>
    </w:p>
    <w:p>
      <w:pPr>
        <w:pStyle w:val="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1 – Техническое задание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БАНКОВСКИЕ РЕКВИЗИТЫ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ПОДПИСИ </w:t>
      </w:r>
      <w:r>
        <w:rPr>
          <w:b/>
          <w:sz w:val="24"/>
          <w:szCs w:val="24"/>
        </w:rPr>
        <w:t xml:space="preserve">СТОРОН</w:t>
      </w:r>
      <w:r>
        <w:rPr>
          <w:b/>
          <w:sz w:val="24"/>
          <w:szCs w:val="24"/>
        </w:rPr>
      </w:r>
    </w:p>
    <w:tbl>
      <w:tblPr>
        <w:tblW w:w="9856" w:type="dxa"/>
        <w:tblLayout w:type="fixed"/>
        <w:tblLook w:val="01E0" w:firstRow="1" w:lastRow="1" w:firstColumn="1" w:lastColumn="1" w:noHBand="0" w:noVBand="0"/>
      </w:tblPr>
      <w:tblGrid>
        <w:gridCol w:w="4928"/>
        <w:gridCol w:w="220"/>
        <w:gridCol w:w="4599"/>
        <w:gridCol w:w="109"/>
      </w:tblGrid>
      <w:tr>
        <w:tblPrEx/>
        <w:trPr>
          <w:gridAfter w:val="1"/>
          <w:trHeight w:val="4725"/>
        </w:trPr>
        <w:tc>
          <w:tcPr>
            <w:gridSpan w:val="2"/>
            <w:tcW w:w="5148" w:type="dxa"/>
            <w:textDirection w:val="lrTb"/>
            <w:noWrap w:val="false"/>
          </w:tcPr>
          <w:p>
            <w:pPr>
              <w:ind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</w:t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Краснодарскому краю</w:t>
            </w:r>
            <w:r>
              <w:rPr>
                <w:b/>
                <w:i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Юр. адрес: г. Краснодар, ул. Ленина,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Тел.: (861) 250-18-35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ИНН 2309090540 КПП 230801001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 №1 ВОЛГО-ВЯТСКОГО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УФК по Нижегородской области, г. Нижний Новгород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к/с 40102810745370000024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БИК 012202102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Лицевой счет 03181А28350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р/с 03211643000000013241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12"/>
              <w:ind w:left="295" w:hanging="283"/>
              <w:jc w:val="left"/>
              <w:spacing w:line="0" w:lineRule="atLeast"/>
              <w:tabs>
                <w:tab w:val="left" w:pos="3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72"/>
              <w:tabs>
                <w:tab w:val="left" w:pos="46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99" w:type="dxa"/>
            <w:textDirection w:val="lrTb"/>
            <w:noWrap w:val="false"/>
          </w:tcPr>
          <w:p>
            <w:pPr>
              <w:ind w:right="-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_________________/___________/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 20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W w:w="4928" w:type="dxa"/>
            <w:textDirection w:val="lrTb"/>
            <w:noWrap w:val="false"/>
          </w:tcPr>
          <w:p>
            <w:pPr>
              <w:ind w:right="-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</w:t>
            </w:r>
            <w:r>
              <w:rPr>
                <w:b/>
                <w:sz w:val="24"/>
                <w:szCs w:val="24"/>
              </w:rPr>
              <w:t xml:space="preserve">ь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/</w:t>
            </w:r>
            <w:r>
              <w:rPr>
                <w:sz w:val="24"/>
                <w:szCs w:val="24"/>
              </w:rPr>
              <w:t xml:space="preserve">___________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 20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right"/>
        <w:spacing w:line="0" w:lineRule="atLeast"/>
        <w:rPr>
          <w:sz w:val="24"/>
          <w:szCs w:val="24"/>
        </w:rPr>
      </w:pPr>
      <w:r/>
      <w:bookmarkStart w:id="0" w:name="bookmark5"/>
      <w:r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</w:r>
    </w:p>
    <w:p>
      <w:pPr>
        <w:jc w:val="right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Контракту</w:t>
      </w:r>
      <w:r>
        <w:rPr>
          <w:sz w:val="24"/>
          <w:szCs w:val="24"/>
        </w:rPr>
        <w:t xml:space="preserve"> №________ </w:t>
      </w:r>
      <w:r>
        <w:rPr>
          <w:sz w:val="24"/>
          <w:szCs w:val="24"/>
        </w:rPr>
      </w:r>
    </w:p>
    <w:p>
      <w:pPr>
        <w:jc w:val="right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от "</w:t>
      </w:r>
      <w:r>
        <w:rPr>
          <w:sz w:val="24"/>
          <w:szCs w:val="24"/>
        </w:rPr>
        <w:tab/>
        <w:t xml:space="preserve">"_________</w:t>
      </w:r>
      <w:r>
        <w:rPr>
          <w:sz w:val="24"/>
          <w:szCs w:val="24"/>
        </w:rPr>
        <w:tab/>
        <w:t xml:space="preserve">2026г.</w:t>
      </w:r>
      <w:bookmarkEnd w:id="0"/>
      <w:r/>
      <w:r>
        <w:rPr>
          <w:sz w:val="24"/>
          <w:szCs w:val="24"/>
        </w:rPr>
      </w:r>
    </w:p>
    <w:p>
      <w:pPr>
        <w:ind w:left="226"/>
        <w:jc w:val="center"/>
        <w:spacing w:line="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26"/>
        <w:jc w:val="center"/>
        <w:spacing w:line="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26" w:right="0" w:firstLine="0"/>
        <w:jc w:val="center"/>
        <w:spacing w:after="0" w:line="0" w:lineRule="atLeast"/>
        <w:rPr>
          <w:b/>
        </w:rPr>
      </w:pPr>
      <w:r>
        <w:rPr>
          <w:sz w:val="24"/>
          <w:szCs w:val="24"/>
        </w:rPr>
      </w:r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185" w:right="0" w:firstLine="0"/>
        <w:jc w:val="center"/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 по подготовке отчета о рыночной стоимости арендной платы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85" w:right="0" w:firstLine="0"/>
        <w:jc w:val="center"/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Наименование объекта закупки с указанием количества товара, объема выполняемых работ, оказываемых услуг:</w:t>
      </w:r>
      <w:r>
        <w:rPr>
          <w:sz w:val="24"/>
          <w:szCs w:val="24"/>
        </w:rPr>
        <w:t xml:space="preserve"> оказание услуг по оценке рыночной стоимости арендной платы федерального недвижимого имущества, находящегося в оперативном управлении.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2. Заказчик:</w:t>
      </w:r>
      <w:r>
        <w:rPr>
          <w:sz w:val="24"/>
          <w:szCs w:val="24"/>
        </w:rPr>
        <w:t xml:space="preserve"> Управление Федеральной службы государственной регистрации, кадастра и картографии по Краснодарскому краю.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. Источник финансирования:</w:t>
      </w:r>
      <w:r>
        <w:rPr>
          <w:sz w:val="24"/>
          <w:szCs w:val="24"/>
        </w:rPr>
        <w:t xml:space="preserve"> федеральный бюджет.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Место поставки товара, выполнения работ, оказания услуг: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7" cy="12193"/>
                <wp:effectExtent l="0" t="0" r="0" b="0"/>
                <wp:docPr id="1" name="Picture 17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98343" name="Picture 1702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96" cy="12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48pt;height:0.9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4"/>
          <w:szCs w:val="24"/>
        </w:rPr>
        <w:t xml:space="preserve">Краснодарский край, г. Краснодар, ул. Ленина, 26/1, по местонахождению объектов оценки и по местонахождению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Место поставки отчета</w:t>
      </w:r>
      <w:r>
        <w:rPr>
          <w:sz w:val="24"/>
          <w:szCs w:val="24"/>
        </w:rPr>
        <w:t xml:space="preserve"> Краснодарский край, г. Краснодар, ул. Ленина, 28 (Управление Федеральной службы государственной регистрации, кадастра и картографии по Краснодарскому краю).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 xml:space="preserve">Цель оценки:</w:t>
      </w:r>
      <w:r>
        <w:rPr>
          <w:sz w:val="24"/>
          <w:szCs w:val="24"/>
        </w:rPr>
        <w:t xml:space="preserve"> определение рыночной стоимости величины месячной арендной платы за 1 </w:t>
      </w:r>
      <w:r>
        <w:rPr>
          <w:sz w:val="24"/>
          <w:szCs w:val="24"/>
        </w:rPr>
        <w:t xml:space="preserve">кв.м</w:t>
      </w:r>
      <w:r>
        <w:rPr>
          <w:sz w:val="24"/>
          <w:szCs w:val="24"/>
        </w:rPr>
        <w:t xml:space="preserve">. нежилого помещения 1 этажа административного здания.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Сроки поставки товара, выполнения работ, оказания услуг: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срок подготовки отчета об оценке должен быть не ранее 15.04.2026 г. и не позднее 27.04.2026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Срок действия отчета об оценке имущества установлен нормой ч. 2 ст. 12 Федерального закона ”06 оценочной деятельности в Российской Федерации“ (в ред. Федера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ьного закона от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июля 2016 г. N 360-ФЗ итоговая величина рыночной или иной стоимости объекта оценки, определенная в отчете, за исключением кадастровой стоимости, является рекомендуемой для целей определения начальной цены предмета аукциона или конкурса, совершения сделки </w:t>
      </w:r>
      <w:r>
        <w:rPr>
          <w:sz w:val="24"/>
          <w:szCs w:val="24"/>
          <w:u w:val="single"/>
        </w:rPr>
        <w:t xml:space="preserve">в течение шести месяцев с даты составления отчета</w:t>
      </w:r>
      <w:r>
        <w:rPr>
          <w:sz w:val="24"/>
          <w:szCs w:val="24"/>
        </w:rPr>
        <w:t xml:space="preserve">, за исключением случаев, предусмотренных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after="0" w:line="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Описание объекта закупки:</w:t>
      </w:r>
      <w:r>
        <w:rPr>
          <w:sz w:val="24"/>
          <w:szCs w:val="24"/>
        </w:rPr>
        <w:t xml:space="preserve"> по итогу работ выдается отчет об оценке в соответствии с Федер</w:t>
      </w:r>
      <w:r>
        <w:rPr>
          <w:sz w:val="24"/>
          <w:szCs w:val="24"/>
        </w:rPr>
        <w:t xml:space="preserve">альным законом «Об оценочной деятельности в Российской Федерации» от 29 июля 1998г №135-ФЗ и Федеральными стандартами оценки ФСО №№ I-VI, утвержденными приказом Минэкономразвития России от 14 апреля 2022 г. N 200, специальным Федеральным стандартом ФСО №7,</w:t>
      </w:r>
      <w:r>
        <w:rPr>
          <w:sz w:val="24"/>
          <w:szCs w:val="24"/>
        </w:rPr>
        <w:tab/>
        <w:t xml:space="preserve">утвержденным</w:t>
      </w:r>
      <w:r>
        <w:rPr>
          <w:sz w:val="24"/>
          <w:szCs w:val="24"/>
        </w:rPr>
        <w:tab/>
        <w:t xml:space="preserve">Приказом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инэкономразвития РФ от 25.09.2014г. №611.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30" w:right="-1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left="6804" w:right="-681"/>
        <w:jc w:val="right"/>
        <w:rPr>
          <w:b/>
          <w:sz w:val="23"/>
          <w:szCs w:val="23"/>
        </w:rPr>
      </w:pPr>
      <w:r/>
      <w:bookmarkStart w:id="1" w:name="_GoBack"/>
      <w:r/>
      <w:bookmarkEnd w:id="1"/>
      <w:r/>
      <w:r>
        <w:rPr>
          <w:b/>
          <w:sz w:val="23"/>
          <w:szCs w:val="23"/>
        </w:rPr>
      </w:r>
    </w:p>
    <w:tbl>
      <w:tblPr>
        <w:tblW w:w="985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_________________/____________/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 20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928" w:type="dxa"/>
            <w:textDirection w:val="lrTb"/>
            <w:noWrap w:val="false"/>
          </w:tcPr>
          <w:p>
            <w:pPr>
              <w:ind w:right="-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/___________/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</w:t>
            </w:r>
            <w:r>
              <w:rPr>
                <w:sz w:val="24"/>
                <w:szCs w:val="24"/>
              </w:rPr>
              <w:t xml:space="preserve">_»_</w:t>
            </w:r>
            <w:r>
              <w:rPr>
                <w:sz w:val="24"/>
                <w:szCs w:val="24"/>
              </w:rPr>
              <w:t xml:space="preserve">_____________ 20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ind w:left="6804" w:right="-681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850" w:bottom="567" w:left="1106" w:header="851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Times NR Cyr MT">
    <w:panose1 w:val="02000603000000000000"/>
  </w:font>
  <w:font w:name="Courier New">
    <w:panose1 w:val="020704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</w:rPr>
    </w:pPr>
    <w:r/>
    <w:bookmarkStart w:id="2" w:name="_Toc490530188"/>
    <w:r/>
    <w:bookmarkStart w:id="3" w:name="_Toc490531374"/>
    <w:r/>
    <w:bookmarkStart w:id="4" w:name="_Toc490531908"/>
    <w:r/>
    <w:bookmarkStart w:id="5" w:name="_Toc490532134"/>
    <w:r/>
    <w:bookmarkStart w:id="6" w:name="_Toc490547686"/>
    <w:r/>
    <w:bookmarkStart w:id="7" w:name="_Toc490644521"/>
    <w:r/>
    <w:bookmarkStart w:id="8" w:name="_Toc490880263"/>
    <w:r/>
    <w:bookmarkStart w:id="9" w:name="_Toc490880390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/>
    <w:bookmarkEnd w:id="9"/>
    <w:r/>
    <w:r>
      <w:rPr>
        <w:sz w:val="2"/>
      </w:rPr>
    </w:r>
  </w:p>
  <w:p>
    <w:pPr>
      <w:pStyle w:val="734"/>
      <w:rPr>
        <w:sz w:val="2"/>
      </w:rPr>
    </w:pPr>
    <w:r>
      <w:rPr>
        <w:sz w:val="2"/>
      </w:rPr>
    </w:r>
    <w:r>
      <w:rPr>
        <w:sz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94" w:hanging="1185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03" w:hanging="1185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12" w:hanging="1185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21" w:hanging="1185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30" w:hanging="1185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eastAsia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4"/>
    <w:link w:val="71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4"/>
    <w:link w:val="71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4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4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4"/>
    <w:link w:val="732"/>
    <w:uiPriority w:val="99"/>
  </w:style>
  <w:style w:type="character" w:styleId="45">
    <w:name w:val="Footer Char"/>
    <w:basedOn w:val="714"/>
    <w:link w:val="734"/>
    <w:uiPriority w:val="99"/>
  </w:style>
  <w:style w:type="paragraph" w:styleId="46">
    <w:name w:val="Caption"/>
    <w:basedOn w:val="711"/>
    <w:next w:val="71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0"/>
    <w:uiPriority w:val="99"/>
    <w:rPr>
      <w:sz w:val="18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4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2">
    <w:name w:val="Heading 1"/>
    <w:basedOn w:val="711"/>
    <w:next w:val="711"/>
    <w:link w:val="717"/>
    <w:qFormat/>
    <w:pPr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1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1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18" w:customStyle="1">
    <w:name w:val="Заголовок 2 Знак"/>
    <w:basedOn w:val="714"/>
    <w:link w:val="71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71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720" w:customStyle="1">
    <w:name w:val="ConsTitle"/>
    <w:pPr>
      <w:spacing w:after="0" w:line="240" w:lineRule="auto"/>
      <w:widowControl w:val="off"/>
    </w:pPr>
    <w:rPr>
      <w:rFonts w:ascii="Arial" w:hAnsi="Arial" w:eastAsia="Times New Roman" w:cs="Times New Roman"/>
      <w:b/>
      <w:sz w:val="12"/>
      <w:szCs w:val="20"/>
      <w:lang w:eastAsia="ru-RU"/>
    </w:rPr>
  </w:style>
  <w:style w:type="paragraph" w:styleId="721">
    <w:name w:val="Body Text"/>
    <w:basedOn w:val="711"/>
    <w:link w:val="722"/>
    <w:rPr>
      <w:sz w:val="28"/>
    </w:rPr>
  </w:style>
  <w:style w:type="character" w:styleId="722" w:customStyle="1">
    <w:name w:val="Основной текст Знак"/>
    <w:basedOn w:val="714"/>
    <w:link w:val="72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23">
    <w:name w:val="Hyperlink"/>
    <w:rPr>
      <w:color w:val="0000ff"/>
      <w:u w:val="single"/>
    </w:rPr>
  </w:style>
  <w:style w:type="paragraph" w:styleId="724">
    <w:name w:val="Body Text 2"/>
    <w:basedOn w:val="711"/>
    <w:link w:val="725"/>
    <w:pPr>
      <w:spacing w:after="120" w:line="480" w:lineRule="auto"/>
    </w:pPr>
  </w:style>
  <w:style w:type="character" w:styleId="725" w:customStyle="1">
    <w:name w:val="Основной текст 2 Знак"/>
    <w:basedOn w:val="714"/>
    <w:link w:val="7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6" w:customStyle="1">
    <w:name w:val="ConsPlusNormal"/>
    <w:pPr>
      <w:ind w:firstLine="72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27">
    <w:name w:val="Balloon Text"/>
    <w:basedOn w:val="711"/>
    <w:link w:val="728"/>
    <w:uiPriority w:val="99"/>
    <w:semiHidden/>
    <w:unhideWhenUsed/>
    <w:rPr>
      <w:rFonts w:ascii="Arial" w:hAnsi="Arial" w:cs="Arial"/>
      <w:sz w:val="16"/>
      <w:szCs w:val="16"/>
    </w:rPr>
  </w:style>
  <w:style w:type="character" w:styleId="728" w:customStyle="1">
    <w:name w:val="Текст выноски Знак"/>
    <w:basedOn w:val="714"/>
    <w:link w:val="727"/>
    <w:uiPriority w:val="99"/>
    <w:semiHidden/>
    <w:rPr>
      <w:rFonts w:ascii="Arial" w:hAnsi="Arial" w:eastAsia="Times New Roman" w:cs="Arial"/>
      <w:sz w:val="16"/>
      <w:szCs w:val="16"/>
      <w:lang w:eastAsia="ru-RU"/>
    </w:rPr>
  </w:style>
  <w:style w:type="paragraph" w:styleId="729" w:customStyle="1">
    <w:name w:val="Char Char Car Car Char Char Car Car Char Char Car Car Char Char"/>
    <w:basedOn w:val="711"/>
    <w:pPr>
      <w:spacing w:after="160" w:line="240" w:lineRule="exact"/>
    </w:pPr>
  </w:style>
  <w:style w:type="paragraph" w:styleId="730" w:customStyle="1">
    <w:name w:val="consplusnormal"/>
    <w:basedOn w:val="711"/>
    <w:pPr>
      <w:ind w:left="187" w:right="187"/>
      <w:spacing w:before="187" w:after="187"/>
    </w:pPr>
    <w:rPr>
      <w:sz w:val="24"/>
      <w:szCs w:val="24"/>
    </w:rPr>
  </w:style>
  <w:style w:type="paragraph" w:styleId="73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2">
    <w:name w:val="Header"/>
    <w:basedOn w:val="711"/>
    <w:link w:val="7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3" w:customStyle="1">
    <w:name w:val="Верхний колонтитул Знак"/>
    <w:basedOn w:val="714"/>
    <w:link w:val="7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4">
    <w:name w:val="Footer"/>
    <w:basedOn w:val="711"/>
    <w:link w:val="7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5" w:customStyle="1">
    <w:name w:val="Нижний колонтитул Знак"/>
    <w:basedOn w:val="714"/>
    <w:link w:val="73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6" w:customStyle="1">
    <w:name w:val="Основной текст1"/>
    <w:basedOn w:val="711"/>
    <w:pPr>
      <w:jc w:val="both"/>
    </w:pPr>
    <w:rPr>
      <w:sz w:val="22"/>
    </w:rPr>
  </w:style>
  <w:style w:type="paragraph" w:styleId="737" w:customStyle="1">
    <w:name w:val="Таблицы (моноширинный)"/>
    <w:basedOn w:val="711"/>
    <w:next w:val="711"/>
    <w:pPr>
      <w:jc w:val="both"/>
      <w:widowControl w:val="off"/>
    </w:pPr>
    <w:rPr>
      <w:rFonts w:ascii="Courier New" w:hAnsi="Courier New" w:cs="Courier New"/>
    </w:r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List Paragraph"/>
    <w:basedOn w:val="711"/>
    <w:link w:val="758"/>
    <w:qFormat/>
    <w:pPr>
      <w:contextualSpacing/>
      <w:ind w:left="720"/>
    </w:pPr>
  </w:style>
  <w:style w:type="character" w:styleId="740" w:customStyle="1">
    <w:name w:val="Гипертекстовая ссылка"/>
    <w:basedOn w:val="714"/>
    <w:uiPriority w:val="99"/>
    <w:rPr>
      <w:color w:val="106bbe"/>
    </w:rPr>
  </w:style>
  <w:style w:type="table" w:styleId="741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2" w:customStyle="1">
    <w:name w:val="Text"/>
    <w:basedOn w:val="711"/>
    <w:pPr>
      <w:spacing w:after="240"/>
    </w:pPr>
    <w:rPr>
      <w:sz w:val="24"/>
      <w:lang w:val="en-US" w:eastAsia="en-US"/>
    </w:rPr>
  </w:style>
  <w:style w:type="paragraph" w:styleId="743" w:customStyle="1">
    <w:name w:val="Char Char"/>
    <w:basedOn w:val="711"/>
    <w:pPr>
      <w:spacing w:after="160" w:line="240" w:lineRule="exact"/>
    </w:pPr>
  </w:style>
  <w:style w:type="character" w:styleId="744">
    <w:name w:val="Emphasis"/>
    <w:basedOn w:val="714"/>
    <w:qFormat/>
    <w:rPr>
      <w:i/>
      <w:iCs/>
    </w:rPr>
  </w:style>
  <w:style w:type="paragraph" w:styleId="745" w:customStyle="1">
    <w:name w:val="parametervalue"/>
    <w:basedOn w:val="711"/>
    <w:pPr>
      <w:spacing w:before="100" w:beforeAutospacing="1" w:after="100" w:afterAutospacing="1"/>
    </w:pPr>
    <w:rPr>
      <w:sz w:val="24"/>
      <w:szCs w:val="24"/>
    </w:rPr>
  </w:style>
  <w:style w:type="paragraph" w:styleId="746">
    <w:name w:val="Normal (Web)"/>
    <w:basedOn w:val="71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747" w:customStyle="1">
    <w:name w:val="Обычный1"/>
    <w:pPr>
      <w:spacing w:after="0" w:line="240" w:lineRule="auto"/>
      <w:widowControl w:val="off"/>
    </w:pPr>
    <w:rPr>
      <w:rFonts w:ascii="Times NR Cyr MT" w:hAnsi="Times NR Cyr MT" w:eastAsia="Times New Roman" w:cs="Times New Roman"/>
      <w:sz w:val="21"/>
      <w:szCs w:val="20"/>
      <w:lang w:eastAsia="ru-RU"/>
    </w:rPr>
  </w:style>
  <w:style w:type="paragraph" w:styleId="748" w:customStyle="1">
    <w:name w:val="Пункт"/>
    <w:basedOn w:val="711"/>
    <w:pPr>
      <w:ind w:left="1404" w:hanging="504"/>
      <w:jc w:val="both"/>
      <w:tabs>
        <w:tab w:val="num" w:pos="1980" w:leader="none"/>
      </w:tabs>
    </w:pPr>
    <w:rPr>
      <w:sz w:val="24"/>
      <w:szCs w:val="28"/>
    </w:rPr>
  </w:style>
  <w:style w:type="character" w:styleId="749" w:customStyle="1">
    <w:name w:val="b-message-headline__query__i"/>
    <w:basedOn w:val="714"/>
  </w:style>
  <w:style w:type="paragraph" w:styleId="750">
    <w:name w:val="footnote text"/>
    <w:basedOn w:val="711"/>
    <w:link w:val="753"/>
    <w:pPr>
      <w:jc w:val="both"/>
    </w:pPr>
  </w:style>
  <w:style w:type="character" w:styleId="751" w:customStyle="1">
    <w:name w:val="Текст сноски Знак"/>
    <w:basedOn w:val="71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2">
    <w:name w:val="footnote reference"/>
    <w:basedOn w:val="714"/>
    <w:rPr>
      <w:vertAlign w:val="superscript"/>
    </w:rPr>
  </w:style>
  <w:style w:type="character" w:styleId="753" w:customStyle="1">
    <w:name w:val="Текст сноски Знак1"/>
    <w:basedOn w:val="714"/>
    <w:link w:val="75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4" w:customStyle="1">
    <w:name w:val="WW8Num1ztrue"/>
  </w:style>
  <w:style w:type="character" w:styleId="755">
    <w:name w:val="Strong"/>
    <w:uiPriority w:val="22"/>
    <w:qFormat/>
    <w:rPr>
      <w:b/>
      <w:bCs/>
    </w:rPr>
  </w:style>
  <w:style w:type="character" w:styleId="756" w:customStyle="1">
    <w:name w:val="Font Style12"/>
    <w:rPr>
      <w:rFonts w:hint="default" w:ascii="Calibri" w:hAnsi="Calibri" w:cs="Calibri"/>
      <w:sz w:val="26"/>
      <w:szCs w:val="26"/>
    </w:rPr>
  </w:style>
  <w:style w:type="paragraph" w:styleId="757" w:customStyle="1">
    <w:name w:val="s_1"/>
    <w:basedOn w:val="711"/>
    <w:pPr>
      <w:ind w:firstLine="720"/>
      <w:jc w:val="both"/>
      <w:spacing w:after="200" w:line="276" w:lineRule="auto"/>
    </w:pPr>
    <w:rPr>
      <w:rFonts w:ascii="Arial" w:hAnsi="Arial" w:cs="Arial"/>
      <w:sz w:val="26"/>
      <w:szCs w:val="26"/>
      <w:lang w:val="en-US" w:bidi="en-US"/>
    </w:rPr>
  </w:style>
  <w:style w:type="character" w:styleId="758" w:customStyle="1">
    <w:name w:val="Абзац списка Знак"/>
    <w:link w:val="73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_725" w:customStyle="1">
    <w:name w:val="Абзац списка"/>
    <w:basedOn w:val="837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3" Type="http://schemas.openxmlformats.org/officeDocument/2006/relationships/hyperlink" Target="consultantplus://offline/ref=B5FCB9E5094EC2B5C5F9F0AA003C98CBAFE1521D7726EA2A4404314D102B15F84338AF563ED4CB9973CE015FA8667B7BE76BFAD4EF8D401925B2J" TargetMode="External"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FA6E-091C-4E90-AD1B-4D53AB52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a.nadtochij</cp:lastModifiedBy>
  <cp:revision>25</cp:revision>
  <dcterms:created xsi:type="dcterms:W3CDTF">2019-07-17T06:47:00Z</dcterms:created>
  <dcterms:modified xsi:type="dcterms:W3CDTF">2026-04-21T10:40:13Z</dcterms:modified>
</cp:coreProperties>
</file>