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131F5" w:rsidRPr="007131F5" w:rsidRDefault="007131F5" w:rsidP="007131F5">
      <w:pPr>
        <w:ind w:firstLine="567"/>
        <w:jc w:val="center"/>
        <w:rPr>
          <w:b/>
          <w:bCs/>
          <w:sz w:val="24"/>
          <w:szCs w:val="24"/>
        </w:rPr>
      </w:pPr>
      <w:bookmarkStart w:id="0" w:name="_GoBack"/>
      <w:bookmarkEnd w:id="0"/>
      <w:r w:rsidRPr="007131F5">
        <w:rPr>
          <w:b/>
          <w:bCs/>
          <w:sz w:val="24"/>
          <w:szCs w:val="24"/>
        </w:rPr>
        <w:t>Контракт № 1</w:t>
      </w:r>
      <w:r>
        <w:rPr>
          <w:b/>
          <w:bCs/>
          <w:sz w:val="24"/>
          <w:szCs w:val="24"/>
        </w:rPr>
        <w:t>38</w:t>
      </w:r>
      <w:r w:rsidRPr="007131F5">
        <w:rPr>
          <w:b/>
          <w:bCs/>
          <w:sz w:val="24"/>
          <w:szCs w:val="24"/>
        </w:rPr>
        <w:t>-ЕАТ</w:t>
      </w:r>
    </w:p>
    <w:p w:rsidR="007131F5" w:rsidRDefault="007131F5" w:rsidP="007131F5">
      <w:pPr>
        <w:ind w:firstLine="567"/>
        <w:jc w:val="center"/>
        <w:rPr>
          <w:b/>
          <w:bCs/>
          <w:sz w:val="24"/>
          <w:szCs w:val="24"/>
        </w:rPr>
      </w:pPr>
      <w:r w:rsidRPr="007131F5">
        <w:rPr>
          <w:b/>
          <w:bCs/>
          <w:sz w:val="24"/>
          <w:szCs w:val="24"/>
        </w:rPr>
        <w:t>на поставку учебной литературы</w:t>
      </w:r>
    </w:p>
    <w:p w:rsidR="007131F5" w:rsidRDefault="007131F5" w:rsidP="007131F5">
      <w:pPr>
        <w:ind w:firstLine="567"/>
        <w:jc w:val="center"/>
        <w:rPr>
          <w:b/>
          <w:bCs/>
          <w:sz w:val="24"/>
          <w:szCs w:val="24"/>
        </w:rPr>
      </w:pPr>
      <w:r w:rsidRPr="007131F5">
        <w:rPr>
          <w:b/>
          <w:bCs/>
          <w:sz w:val="24"/>
          <w:szCs w:val="24"/>
        </w:rPr>
        <w:t>ИКЗ 261230902344823104500301010000000244</w:t>
      </w:r>
    </w:p>
    <w:p w:rsidR="005557B6" w:rsidRDefault="005557B6">
      <w:pPr>
        <w:ind w:firstLine="567"/>
        <w:jc w:val="center"/>
        <w:rPr>
          <w:b/>
          <w:bCs/>
          <w:sz w:val="24"/>
          <w:szCs w:val="24"/>
        </w:rPr>
      </w:pPr>
    </w:p>
    <w:p w:rsidR="005557B6" w:rsidRDefault="005557B6">
      <w:pPr>
        <w:jc w:val="both"/>
      </w:pPr>
      <w:r>
        <w:rPr>
          <w:sz w:val="24"/>
          <w:szCs w:val="24"/>
        </w:rPr>
        <w:t>г. Краснодар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1B6138">
        <w:rPr>
          <w:sz w:val="24"/>
          <w:szCs w:val="24"/>
        </w:rPr>
        <w:tab/>
      </w:r>
      <w:r w:rsidR="001B6138">
        <w:rPr>
          <w:sz w:val="24"/>
          <w:szCs w:val="24"/>
        </w:rPr>
        <w:tab/>
      </w:r>
      <w:r w:rsidR="001B6138">
        <w:rPr>
          <w:sz w:val="24"/>
          <w:szCs w:val="24"/>
        </w:rPr>
        <w:tab/>
      </w:r>
      <w:r w:rsidR="001B6138">
        <w:rPr>
          <w:sz w:val="24"/>
          <w:szCs w:val="24"/>
        </w:rPr>
        <w:tab/>
      </w:r>
      <w:r w:rsidR="00F36C5A">
        <w:rPr>
          <w:sz w:val="24"/>
          <w:szCs w:val="24"/>
        </w:rPr>
        <w:t xml:space="preserve">       </w:t>
      </w:r>
      <w:r w:rsidR="006354DA">
        <w:rPr>
          <w:sz w:val="24"/>
          <w:szCs w:val="24"/>
        </w:rPr>
        <w:t xml:space="preserve"> </w:t>
      </w:r>
      <w:r>
        <w:rPr>
          <w:sz w:val="24"/>
          <w:szCs w:val="24"/>
        </w:rPr>
        <w:t>«</w:t>
      </w:r>
      <w:r w:rsidR="00942E82">
        <w:rPr>
          <w:sz w:val="24"/>
          <w:szCs w:val="24"/>
        </w:rPr>
        <w:t>__</w:t>
      </w:r>
      <w:r>
        <w:rPr>
          <w:sz w:val="24"/>
          <w:szCs w:val="24"/>
        </w:rPr>
        <w:t xml:space="preserve">» </w:t>
      </w:r>
      <w:r w:rsidR="00F36C5A">
        <w:rPr>
          <w:sz w:val="24"/>
          <w:szCs w:val="24"/>
        </w:rPr>
        <w:t>__________</w:t>
      </w:r>
      <w:r w:rsidR="006354DA">
        <w:rPr>
          <w:sz w:val="24"/>
          <w:szCs w:val="24"/>
        </w:rPr>
        <w:t xml:space="preserve"> </w:t>
      </w:r>
      <w:r>
        <w:rPr>
          <w:sz w:val="24"/>
          <w:szCs w:val="24"/>
        </w:rPr>
        <w:t>202</w:t>
      </w:r>
      <w:r w:rsidR="007A1A50">
        <w:rPr>
          <w:sz w:val="24"/>
          <w:szCs w:val="24"/>
        </w:rPr>
        <w:t>6</w:t>
      </w:r>
      <w:r>
        <w:rPr>
          <w:sz w:val="24"/>
          <w:szCs w:val="24"/>
        </w:rPr>
        <w:t xml:space="preserve"> г.</w:t>
      </w:r>
    </w:p>
    <w:p w:rsidR="005557B6" w:rsidRDefault="005557B6">
      <w:pPr>
        <w:ind w:firstLine="567"/>
        <w:jc w:val="both"/>
        <w:rPr>
          <w:sz w:val="24"/>
          <w:szCs w:val="24"/>
        </w:rPr>
      </w:pPr>
    </w:p>
    <w:p w:rsidR="005557B6" w:rsidRDefault="005557B6">
      <w:pPr>
        <w:pStyle w:val="a3"/>
        <w:ind w:firstLine="567"/>
        <w:rPr>
          <w:rFonts w:ascii="Times New Roman" w:hAnsi="Times New Roman" w:cs="Times New Roman"/>
          <w:b/>
          <w:sz w:val="24"/>
          <w:szCs w:val="24"/>
        </w:rPr>
      </w:pPr>
    </w:p>
    <w:p w:rsidR="005557B6" w:rsidRDefault="007131F5">
      <w:pPr>
        <w:pStyle w:val="a3"/>
        <w:ind w:firstLine="567"/>
      </w:pPr>
      <w:r>
        <w:rPr>
          <w:rFonts w:ascii="Times New Roman" w:hAnsi="Times New Roman" w:cs="Times New Roman"/>
          <w:b/>
          <w:sz w:val="24"/>
          <w:szCs w:val="24"/>
          <w:shd w:val="clear" w:color="auto" w:fill="FFFFFF"/>
        </w:rPr>
        <w:t>_________________________________________________________________</w:t>
      </w:r>
      <w:r w:rsidR="009A51C6" w:rsidRPr="009A51C6">
        <w:rPr>
          <w:rFonts w:ascii="Times New Roman" w:hAnsi="Times New Roman" w:cs="Times New Roman"/>
          <w:b/>
          <w:sz w:val="24"/>
          <w:szCs w:val="24"/>
          <w:shd w:val="clear" w:color="auto" w:fill="FFFFFF"/>
        </w:rPr>
        <w:t xml:space="preserve">, именуемое в дальнейшем «Поставщик», в лице </w:t>
      </w:r>
      <w:r>
        <w:rPr>
          <w:rFonts w:ascii="Times New Roman" w:hAnsi="Times New Roman" w:cs="Times New Roman"/>
          <w:b/>
          <w:sz w:val="24"/>
          <w:szCs w:val="24"/>
          <w:shd w:val="clear" w:color="auto" w:fill="FFFFFF"/>
        </w:rPr>
        <w:t>____________________________________</w:t>
      </w:r>
      <w:r w:rsidR="009A51C6" w:rsidRPr="009A51C6">
        <w:rPr>
          <w:rFonts w:ascii="Times New Roman" w:hAnsi="Times New Roman" w:cs="Times New Roman"/>
          <w:b/>
          <w:sz w:val="24"/>
          <w:szCs w:val="24"/>
          <w:shd w:val="clear" w:color="auto" w:fill="FFFFFF"/>
        </w:rPr>
        <w:t xml:space="preserve">, действующего на основании </w:t>
      </w:r>
      <w:r>
        <w:rPr>
          <w:rFonts w:ascii="Times New Roman" w:hAnsi="Times New Roman" w:cs="Times New Roman"/>
          <w:b/>
          <w:sz w:val="24"/>
          <w:szCs w:val="24"/>
          <w:shd w:val="clear" w:color="auto" w:fill="FFFFFF"/>
        </w:rPr>
        <w:t>_____________________________________________</w:t>
      </w:r>
      <w:r w:rsidR="00FD1BE9" w:rsidRPr="006968B8">
        <w:rPr>
          <w:rFonts w:ascii="Times New Roman" w:hAnsi="Times New Roman" w:cs="Times New Roman"/>
          <w:sz w:val="24"/>
          <w:szCs w:val="24"/>
          <w:shd w:val="clear" w:color="auto" w:fill="FFFFFF"/>
        </w:rPr>
        <w:t>,</w:t>
      </w:r>
      <w:r w:rsidR="005557B6">
        <w:rPr>
          <w:rFonts w:ascii="Times New Roman" w:hAnsi="Times New Roman" w:cs="Times New Roman"/>
          <w:color w:val="000000"/>
          <w:sz w:val="24"/>
          <w:szCs w:val="24"/>
          <w:shd w:val="clear" w:color="auto" w:fill="FFFFFF"/>
        </w:rPr>
        <w:t xml:space="preserve"> с одной стороны</w:t>
      </w:r>
      <w:r w:rsidR="005557B6">
        <w:rPr>
          <w:rFonts w:ascii="Times New Roman" w:hAnsi="Times New Roman" w:cs="Times New Roman"/>
          <w:color w:val="000000"/>
          <w:sz w:val="24"/>
          <w:szCs w:val="24"/>
        </w:rPr>
        <w:t xml:space="preserve">, и </w:t>
      </w:r>
      <w:r w:rsidR="00532B26">
        <w:rPr>
          <w:rFonts w:ascii="Times New Roman" w:hAnsi="Times New Roman" w:cs="Times New Roman"/>
          <w:b/>
          <w:color w:val="000000"/>
          <w:sz w:val="24"/>
          <w:szCs w:val="24"/>
        </w:rPr>
        <w:t>Ф</w:t>
      </w:r>
      <w:r w:rsidR="005557B6">
        <w:rPr>
          <w:rFonts w:ascii="Times New Roman" w:hAnsi="Times New Roman" w:cs="Times New Roman"/>
          <w:b/>
          <w:color w:val="000000"/>
          <w:sz w:val="24"/>
          <w:szCs w:val="24"/>
        </w:rPr>
        <w:t>едеральное</w:t>
      </w:r>
      <w:r w:rsidR="005557B6">
        <w:rPr>
          <w:rFonts w:ascii="Times New Roman" w:hAnsi="Times New Roman" w:cs="Times New Roman"/>
          <w:color w:val="000000"/>
          <w:sz w:val="24"/>
          <w:szCs w:val="24"/>
        </w:rPr>
        <w:t xml:space="preserve"> </w:t>
      </w:r>
      <w:r w:rsidR="005557B6">
        <w:rPr>
          <w:rFonts w:ascii="Times New Roman" w:hAnsi="Times New Roman" w:cs="Times New Roman"/>
          <w:b/>
          <w:color w:val="000000"/>
          <w:sz w:val="24"/>
          <w:szCs w:val="24"/>
        </w:rPr>
        <w:t>г</w:t>
      </w:r>
      <w:r w:rsidR="005557B6">
        <w:rPr>
          <w:rFonts w:ascii="Times New Roman" w:hAnsi="Times New Roman" w:cs="Times New Roman"/>
          <w:b/>
          <w:sz w:val="24"/>
          <w:szCs w:val="24"/>
        </w:rPr>
        <w:t>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 ФГБОУ ВО КубГМУ Минздрава России</w:t>
      </w:r>
      <w:r w:rsidR="005557B6">
        <w:rPr>
          <w:rFonts w:ascii="Times New Roman" w:hAnsi="Times New Roman" w:cs="Times New Roman"/>
          <w:sz w:val="24"/>
          <w:szCs w:val="24"/>
        </w:rPr>
        <w:t>, именуемое в дальнейшем «</w:t>
      </w:r>
      <w:r w:rsidR="005557B6">
        <w:rPr>
          <w:rFonts w:ascii="Times New Roman" w:hAnsi="Times New Roman" w:cs="Times New Roman"/>
          <w:bCs/>
          <w:sz w:val="24"/>
          <w:szCs w:val="24"/>
          <w:lang w:eastAsia="ru-RU"/>
        </w:rPr>
        <w:t>Заказчик</w:t>
      </w:r>
      <w:r w:rsidR="005557B6">
        <w:rPr>
          <w:rFonts w:ascii="Times New Roman" w:hAnsi="Times New Roman" w:cs="Times New Roman"/>
          <w:sz w:val="24"/>
          <w:szCs w:val="24"/>
        </w:rPr>
        <w:t xml:space="preserve">», в лице проректора по учебной работе ФГБОУ ВО КубГМУ Минздрава России </w:t>
      </w:r>
      <w:r>
        <w:rPr>
          <w:rFonts w:ascii="Times New Roman" w:hAnsi="Times New Roman" w:cs="Times New Roman"/>
          <w:sz w:val="24"/>
          <w:szCs w:val="24"/>
        </w:rPr>
        <w:t>___________________________________________</w:t>
      </w:r>
      <w:r w:rsidR="005557B6">
        <w:rPr>
          <w:rFonts w:ascii="Times New Roman" w:hAnsi="Times New Roman" w:cs="Times New Roman"/>
          <w:sz w:val="24"/>
          <w:szCs w:val="24"/>
        </w:rPr>
        <w:t xml:space="preserve">, действующей на основании Доверенности </w:t>
      </w:r>
      <w:r>
        <w:rPr>
          <w:rFonts w:ascii="Times New Roman" w:hAnsi="Times New Roman" w:cs="Times New Roman"/>
          <w:sz w:val="24"/>
          <w:szCs w:val="24"/>
        </w:rPr>
        <w:t>____________________________________________</w:t>
      </w:r>
      <w:r w:rsidR="005557B6">
        <w:rPr>
          <w:rFonts w:ascii="Times New Roman" w:hAnsi="Times New Roman" w:cs="Times New Roman"/>
          <w:sz w:val="24"/>
          <w:szCs w:val="24"/>
        </w:rPr>
        <w:t>, с другой стороны, именуемые в дальнейшем Сторон</w:t>
      </w:r>
      <w:r>
        <w:rPr>
          <w:rFonts w:ascii="Times New Roman" w:hAnsi="Times New Roman" w:cs="Times New Roman"/>
          <w:sz w:val="24"/>
          <w:szCs w:val="24"/>
        </w:rPr>
        <w:t xml:space="preserve">ы, с соблюдением требований п. </w:t>
      </w:r>
      <w:r w:rsidR="005557B6">
        <w:rPr>
          <w:rFonts w:ascii="Times New Roman" w:hAnsi="Times New Roman" w:cs="Times New Roman"/>
          <w:sz w:val="24"/>
          <w:szCs w:val="24"/>
        </w:rPr>
        <w:t>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о нижеследующем:</w:t>
      </w:r>
    </w:p>
    <w:p w:rsidR="005557B6" w:rsidRDefault="005557B6">
      <w:pPr>
        <w:ind w:firstLine="567"/>
        <w:jc w:val="both"/>
        <w:rPr>
          <w:sz w:val="24"/>
          <w:szCs w:val="24"/>
        </w:rPr>
      </w:pPr>
    </w:p>
    <w:p w:rsidR="005557B6" w:rsidRDefault="005557B6">
      <w:pPr>
        <w:numPr>
          <w:ilvl w:val="0"/>
          <w:numId w:val="1"/>
        </w:numPr>
        <w:ind w:left="0" w:firstLine="567"/>
        <w:jc w:val="center"/>
      </w:pPr>
      <w:r>
        <w:rPr>
          <w:b/>
          <w:sz w:val="24"/>
          <w:szCs w:val="24"/>
        </w:rPr>
        <w:t>Предмет контракта</w:t>
      </w:r>
    </w:p>
    <w:p w:rsidR="005557B6" w:rsidRDefault="005557B6">
      <w:pPr>
        <w:ind w:firstLine="567"/>
        <w:rPr>
          <w:b/>
          <w:sz w:val="24"/>
          <w:szCs w:val="24"/>
        </w:rPr>
      </w:pPr>
    </w:p>
    <w:p w:rsidR="005557B6" w:rsidRDefault="005557B6">
      <w:pPr>
        <w:ind w:firstLine="567"/>
        <w:jc w:val="both"/>
      </w:pPr>
      <w:r>
        <w:rPr>
          <w:sz w:val="24"/>
          <w:szCs w:val="24"/>
        </w:rPr>
        <w:t>1.1. В соответствии с Контрактом Поставщик обязуется в порядке и сроки, предусмотренные Контрактом, осуществить поставку учебной литературы (далее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5557B6" w:rsidRDefault="005557B6">
      <w:pPr>
        <w:ind w:firstLine="567"/>
        <w:jc w:val="both"/>
      </w:pPr>
      <w:r>
        <w:rPr>
          <w:sz w:val="24"/>
          <w:szCs w:val="24"/>
        </w:rPr>
        <w:t>1.2. Номенклатура Товара, его количество и  технические показатели определяются Спецификацией (приложение № 1 к Контракту).</w:t>
      </w:r>
    </w:p>
    <w:p w:rsidR="005557B6" w:rsidRDefault="005557B6">
      <w:pPr>
        <w:ind w:firstLine="567"/>
        <w:jc w:val="both"/>
      </w:pPr>
      <w:r>
        <w:rPr>
          <w:sz w:val="24"/>
          <w:szCs w:val="24"/>
        </w:rPr>
        <w:t>1.3. Поставка (доставка, разгрузка) Товара осуществляется Поставщиком по адресу Заказчика -  г. Краснодар, ул. Митрофана Седина, 4 (склад).</w:t>
      </w:r>
    </w:p>
    <w:p w:rsidR="005557B6" w:rsidRDefault="005557B6">
      <w:pPr>
        <w:ind w:firstLine="567"/>
        <w:jc w:val="both"/>
      </w:pPr>
      <w:r>
        <w:rPr>
          <w:sz w:val="24"/>
          <w:szCs w:val="24"/>
        </w:rPr>
        <w:t>1.4. Датой поставки считается дата подписания Заказчиком товарных накладных или УПД без претензий.</w:t>
      </w:r>
    </w:p>
    <w:p w:rsidR="005557B6" w:rsidRDefault="005557B6">
      <w:pPr>
        <w:ind w:firstLine="567"/>
        <w:jc w:val="both"/>
        <w:rPr>
          <w:color w:val="002060"/>
          <w:sz w:val="24"/>
          <w:szCs w:val="24"/>
        </w:rPr>
      </w:pPr>
      <w:r>
        <w:rPr>
          <w:sz w:val="24"/>
          <w:szCs w:val="24"/>
        </w:rPr>
        <w:t xml:space="preserve">1.5. Идентификационный код закупки: </w:t>
      </w:r>
      <w:r w:rsidR="00F442E5" w:rsidRPr="00F442E5">
        <w:rPr>
          <w:sz w:val="24"/>
          <w:szCs w:val="24"/>
        </w:rPr>
        <w:t>261230902344823104500301010000000244</w:t>
      </w:r>
      <w:r w:rsidR="008E4F31" w:rsidRPr="00342F3F">
        <w:rPr>
          <w:sz w:val="24"/>
          <w:szCs w:val="24"/>
        </w:rPr>
        <w:t>.</w:t>
      </w:r>
      <w:r>
        <w:rPr>
          <w:color w:val="002060"/>
          <w:sz w:val="24"/>
          <w:szCs w:val="24"/>
          <w:lang w:val="en-US"/>
        </w:rPr>
        <w:tab/>
      </w:r>
      <w:r>
        <w:rPr>
          <w:color w:val="002060"/>
          <w:sz w:val="24"/>
          <w:szCs w:val="24"/>
          <w:lang w:val="en-US"/>
        </w:rPr>
        <w:tab/>
      </w:r>
      <w:r>
        <w:rPr>
          <w:color w:val="002060"/>
          <w:sz w:val="24"/>
          <w:szCs w:val="24"/>
          <w:lang w:val="en-US"/>
        </w:rPr>
        <w:tab/>
      </w:r>
      <w:r>
        <w:rPr>
          <w:color w:val="002060"/>
          <w:sz w:val="24"/>
          <w:szCs w:val="24"/>
          <w:lang w:val="en-US"/>
        </w:rPr>
        <w:tab/>
      </w:r>
      <w:r>
        <w:rPr>
          <w:color w:val="002060"/>
          <w:sz w:val="24"/>
          <w:szCs w:val="24"/>
          <w:lang w:val="en-US"/>
        </w:rPr>
        <w:tab/>
      </w:r>
      <w:r>
        <w:rPr>
          <w:color w:val="002060"/>
          <w:sz w:val="24"/>
          <w:szCs w:val="24"/>
          <w:lang w:val="en-US"/>
        </w:rPr>
        <w:tab/>
      </w:r>
    </w:p>
    <w:p w:rsidR="00D6373F" w:rsidRPr="00D6373F" w:rsidRDefault="00D6373F">
      <w:pPr>
        <w:ind w:firstLine="567"/>
        <w:jc w:val="both"/>
        <w:rPr>
          <w:sz w:val="24"/>
          <w:szCs w:val="24"/>
        </w:rPr>
      </w:pPr>
    </w:p>
    <w:p w:rsidR="005557B6" w:rsidRDefault="005557B6">
      <w:pPr>
        <w:numPr>
          <w:ilvl w:val="0"/>
          <w:numId w:val="1"/>
        </w:numPr>
        <w:ind w:left="0" w:firstLine="567"/>
        <w:jc w:val="center"/>
      </w:pPr>
      <w:r>
        <w:rPr>
          <w:b/>
          <w:sz w:val="24"/>
          <w:szCs w:val="24"/>
        </w:rPr>
        <w:t>Качество товара и гарантийные обязательства</w:t>
      </w:r>
    </w:p>
    <w:p w:rsidR="005557B6" w:rsidRDefault="005557B6">
      <w:pPr>
        <w:ind w:firstLine="567"/>
        <w:rPr>
          <w:b/>
          <w:sz w:val="24"/>
          <w:szCs w:val="24"/>
        </w:rPr>
      </w:pPr>
    </w:p>
    <w:p w:rsidR="005557B6" w:rsidRDefault="005557B6">
      <w:pPr>
        <w:numPr>
          <w:ilvl w:val="1"/>
          <w:numId w:val="1"/>
        </w:numPr>
        <w:tabs>
          <w:tab w:val="left" w:pos="1134"/>
        </w:tabs>
        <w:ind w:left="0" w:firstLine="567"/>
        <w:jc w:val="both"/>
      </w:pPr>
      <w:r>
        <w:rPr>
          <w:sz w:val="24"/>
          <w:szCs w:val="24"/>
        </w:rPr>
        <w:t>Поставщик гарантирует, что является обладателем исключительных прав на использование изданий, перечисленных спецификации (приложение №1).</w:t>
      </w:r>
    </w:p>
    <w:p w:rsidR="005557B6" w:rsidRDefault="005557B6">
      <w:pPr>
        <w:numPr>
          <w:ilvl w:val="1"/>
          <w:numId w:val="1"/>
        </w:numPr>
        <w:tabs>
          <w:tab w:val="left" w:pos="1134"/>
        </w:tabs>
        <w:ind w:left="0" w:firstLine="567"/>
        <w:jc w:val="both"/>
      </w:pPr>
      <w:r>
        <w:rPr>
          <w:sz w:val="24"/>
          <w:szCs w:val="24"/>
        </w:rPr>
        <w:t>Поставщик несет полную ответственность за достоверность изложенной в спецификации информации.</w:t>
      </w:r>
    </w:p>
    <w:p w:rsidR="005557B6" w:rsidRDefault="005557B6">
      <w:pPr>
        <w:numPr>
          <w:ilvl w:val="1"/>
          <w:numId w:val="1"/>
        </w:numPr>
        <w:ind w:left="0" w:firstLine="567"/>
        <w:jc w:val="both"/>
      </w:pPr>
      <w:r>
        <w:rPr>
          <w:bCs/>
          <w:sz w:val="24"/>
          <w:szCs w:val="24"/>
          <w:lang w:eastAsia="ru-RU"/>
        </w:rPr>
        <w:t>Качество поставляемого Товара должно соответствовать требованиям отраслевых стандартов. Качество всех используемых при изготовлении материалов должно быть подтверждено сертификатами качества, гигиеническими сертификатами и сертификатами соответствия. На Товаре не должно быть отмарывания, непропечатки, смазывания краски, теснения, выщипывания волокон бумаги, масляных пятен, следов рук и других загрязнений, разрывов бумаги, морщин, складок, загнутых углов и кромок, иных механических повреждений.</w:t>
      </w:r>
    </w:p>
    <w:p w:rsidR="005557B6" w:rsidRDefault="005557B6">
      <w:pPr>
        <w:numPr>
          <w:ilvl w:val="1"/>
          <w:numId w:val="1"/>
        </w:numPr>
        <w:ind w:left="0" w:firstLine="567"/>
        <w:jc w:val="both"/>
      </w:pPr>
      <w:r>
        <w:rPr>
          <w:bCs/>
          <w:sz w:val="24"/>
          <w:szCs w:val="24"/>
          <w:lang w:eastAsia="ru-RU"/>
        </w:rPr>
        <w:t>Заказчик</w:t>
      </w:r>
      <w:r>
        <w:rPr>
          <w:sz w:val="24"/>
          <w:szCs w:val="24"/>
        </w:rPr>
        <w:t xml:space="preserve"> вправе предъявить претензии по поставленному Товару в течение 30 (тридцати)  календарных дней со дня подписания товарной накладной или УПД Заказчиком без претензий.</w:t>
      </w:r>
    </w:p>
    <w:p w:rsidR="005557B6" w:rsidRDefault="005557B6">
      <w:pPr>
        <w:ind w:firstLine="567"/>
        <w:jc w:val="both"/>
      </w:pPr>
      <w:r>
        <w:rPr>
          <w:sz w:val="24"/>
          <w:szCs w:val="24"/>
        </w:rPr>
        <w:lastRenderedPageBreak/>
        <w:t xml:space="preserve">2.5. Качество поставляемого товара должны соответствовать требованиям обычно предъявляемым к подобного рода продукции. </w:t>
      </w:r>
    </w:p>
    <w:p w:rsidR="005557B6" w:rsidRDefault="005557B6">
      <w:pPr>
        <w:ind w:firstLine="567"/>
        <w:jc w:val="both"/>
      </w:pPr>
      <w:r>
        <w:rPr>
          <w:sz w:val="24"/>
          <w:szCs w:val="24"/>
        </w:rPr>
        <w:t>2.6. Поставщик гарантирует, что предоставляемый товар свободен от прав третьих лиц и не обременен залогом.</w:t>
      </w:r>
    </w:p>
    <w:p w:rsidR="005557B6" w:rsidRDefault="005557B6">
      <w:pPr>
        <w:ind w:firstLine="567"/>
        <w:jc w:val="both"/>
      </w:pPr>
      <w:r>
        <w:rPr>
          <w:sz w:val="24"/>
          <w:szCs w:val="24"/>
        </w:rPr>
        <w:t>2.7. Поставщик гарантирует:</w:t>
      </w:r>
    </w:p>
    <w:p w:rsidR="005557B6" w:rsidRDefault="005557B6">
      <w:pPr>
        <w:ind w:firstLine="567"/>
        <w:jc w:val="both"/>
      </w:pPr>
      <w:r>
        <w:rPr>
          <w:sz w:val="24"/>
          <w:szCs w:val="24"/>
        </w:rPr>
        <w:t>- О непроведении его ликвидации и отсутствии решения арбитражного суда о признании его несостоятельным (банкротом) и об открытии в отношении его конкурсного производства;</w:t>
      </w:r>
    </w:p>
    <w:p w:rsidR="005557B6" w:rsidRDefault="005557B6">
      <w:pPr>
        <w:ind w:firstLine="567"/>
        <w:jc w:val="both"/>
      </w:pPr>
      <w:r>
        <w:rPr>
          <w:sz w:val="24"/>
          <w:szCs w:val="24"/>
        </w:rPr>
        <w:t>- О неприостановлении деятельности в порядке, установленном Кодексом Российской Федерации об административных правонарушениях, на дату заключения контракта;</w:t>
      </w:r>
    </w:p>
    <w:p w:rsidR="005557B6" w:rsidRDefault="005557B6">
      <w:pPr>
        <w:ind w:firstLine="567"/>
        <w:jc w:val="both"/>
      </w:pPr>
      <w:r>
        <w:rPr>
          <w:sz w:val="24"/>
          <w:szCs w:val="24"/>
        </w:rPr>
        <w:t>- Об отсутствии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5557B6" w:rsidRDefault="005557B6">
      <w:pPr>
        <w:ind w:firstLine="567"/>
        <w:jc w:val="both"/>
      </w:pPr>
      <w:r>
        <w:rPr>
          <w:sz w:val="24"/>
          <w:szCs w:val="24"/>
        </w:rPr>
        <w:t>- Об отсутствии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5557B6" w:rsidRDefault="005557B6">
      <w:pPr>
        <w:ind w:firstLine="567"/>
        <w:jc w:val="both"/>
      </w:pPr>
      <w:r>
        <w:rPr>
          <w:sz w:val="24"/>
          <w:szCs w:val="24"/>
        </w:rPr>
        <w:t>- Об отсутствии привлечения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Поставщика – юридического лица в течение двух лет до момента заключения контракта.</w:t>
      </w:r>
    </w:p>
    <w:p w:rsidR="005557B6" w:rsidRDefault="005557B6">
      <w:pPr>
        <w:ind w:firstLine="567"/>
        <w:jc w:val="both"/>
        <w:rPr>
          <w:sz w:val="24"/>
          <w:szCs w:val="24"/>
        </w:rPr>
      </w:pPr>
    </w:p>
    <w:p w:rsidR="005557B6" w:rsidRDefault="005557B6">
      <w:pPr>
        <w:numPr>
          <w:ilvl w:val="0"/>
          <w:numId w:val="1"/>
        </w:numPr>
        <w:ind w:left="0" w:firstLine="567"/>
        <w:jc w:val="center"/>
      </w:pPr>
      <w:r>
        <w:rPr>
          <w:b/>
          <w:bCs/>
          <w:sz w:val="24"/>
          <w:szCs w:val="24"/>
        </w:rPr>
        <w:t>Тара, упаковка.</w:t>
      </w:r>
    </w:p>
    <w:p w:rsidR="005557B6" w:rsidRDefault="005557B6">
      <w:pPr>
        <w:ind w:firstLine="567"/>
        <w:rPr>
          <w:b/>
          <w:bCs/>
          <w:sz w:val="24"/>
          <w:szCs w:val="24"/>
        </w:rPr>
      </w:pPr>
    </w:p>
    <w:p w:rsidR="005557B6" w:rsidRDefault="005557B6">
      <w:pPr>
        <w:pStyle w:val="a2"/>
        <w:ind w:firstLine="567"/>
      </w:pPr>
      <w:r>
        <w:rPr>
          <w:rFonts w:ascii="Times New Roman" w:hAnsi="Times New Roman" w:cs="Times New Roman"/>
          <w:sz w:val="24"/>
          <w:szCs w:val="24"/>
        </w:rPr>
        <w:t>3.1. Поставщик отгружает Товар в таре и упаковке, отвечающей требованиям ГОСТов, обеспечивающих его сохранность от всякого рода повреждений при перевозке и хранении.</w:t>
      </w:r>
    </w:p>
    <w:p w:rsidR="005557B6" w:rsidRDefault="005557B6">
      <w:pPr>
        <w:pStyle w:val="a2"/>
        <w:ind w:firstLine="567"/>
      </w:pPr>
      <w:r>
        <w:rPr>
          <w:lang w:eastAsia="ru-RU"/>
        </w:rPr>
        <w:t xml:space="preserve"> </w:t>
      </w:r>
      <w:r>
        <w:rPr>
          <w:rFonts w:ascii="Times New Roman" w:hAnsi="Times New Roman" w:cs="Times New Roman"/>
          <w:sz w:val="24"/>
          <w:szCs w:val="24"/>
          <w:lang w:eastAsia="ru-RU"/>
        </w:rPr>
        <w:t>Упаковка товара должна соответствовать требованиям Технического регламента ТС «О безопасности упаковки» (ТР ТС 005/2011) (утв. решением Комиссии Таможенного союза от 16 августа 2011 г. N 769).</w:t>
      </w:r>
    </w:p>
    <w:p w:rsidR="005557B6" w:rsidRDefault="005557B6">
      <w:pPr>
        <w:pStyle w:val="a2"/>
        <w:ind w:firstLine="567"/>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en-US" w:eastAsia="en-US"/>
        </w:rPr>
        <w:t xml:space="preserve">.2. Тара, в которую упаковывается Товар, является одноразовой </w:t>
      </w:r>
    </w:p>
    <w:p w:rsidR="005557B6" w:rsidRDefault="005557B6">
      <w:pPr>
        <w:pStyle w:val="a2"/>
        <w:ind w:firstLine="567"/>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en-US" w:eastAsia="en-US"/>
        </w:rPr>
        <w:t>.3. Поставщик за свой счет производит возврат упаковки</w:t>
      </w:r>
      <w:r>
        <w:rPr>
          <w:rFonts w:ascii="Times New Roman" w:eastAsia="Times New Roman" w:hAnsi="Times New Roman" w:cs="Times New Roman"/>
          <w:sz w:val="24"/>
          <w:szCs w:val="24"/>
        </w:rPr>
        <w:t xml:space="preserve"> или ее утилизацию.</w:t>
      </w:r>
    </w:p>
    <w:p w:rsidR="005557B6" w:rsidRDefault="005557B6">
      <w:pPr>
        <w:pStyle w:val="a2"/>
        <w:ind w:firstLine="567"/>
        <w:jc w:val="center"/>
        <w:rPr>
          <w:rFonts w:ascii="Times New Roman" w:eastAsia="Times New Roman" w:hAnsi="Times New Roman" w:cs="Times New Roman"/>
          <w:sz w:val="24"/>
          <w:szCs w:val="24"/>
        </w:rPr>
      </w:pPr>
    </w:p>
    <w:p w:rsidR="005557B6" w:rsidRDefault="005557B6">
      <w:pPr>
        <w:pStyle w:val="a2"/>
        <w:ind w:firstLine="567"/>
        <w:jc w:val="center"/>
      </w:pPr>
      <w:r>
        <w:rPr>
          <w:rFonts w:ascii="Times New Roman" w:hAnsi="Times New Roman" w:cs="Times New Roman"/>
          <w:b/>
          <w:sz w:val="24"/>
          <w:szCs w:val="24"/>
        </w:rPr>
        <w:t>4. Цена и порядок расчетов</w:t>
      </w:r>
    </w:p>
    <w:p w:rsidR="005557B6" w:rsidRDefault="005557B6">
      <w:pPr>
        <w:pStyle w:val="a2"/>
        <w:ind w:firstLine="567"/>
        <w:rPr>
          <w:rFonts w:ascii="Times New Roman" w:hAnsi="Times New Roman" w:cs="Times New Roman"/>
          <w:b/>
          <w:sz w:val="24"/>
          <w:szCs w:val="24"/>
        </w:rPr>
      </w:pPr>
    </w:p>
    <w:p w:rsidR="005557B6" w:rsidRDefault="005557B6">
      <w:pPr>
        <w:widowControl w:val="0"/>
        <w:suppressAutoHyphens w:val="0"/>
        <w:autoSpaceDE w:val="0"/>
        <w:ind w:firstLine="567"/>
        <w:jc w:val="both"/>
      </w:pPr>
      <w:r>
        <w:rPr>
          <w:sz w:val="24"/>
          <w:szCs w:val="24"/>
        </w:rPr>
        <w:t>4.1.</w:t>
      </w:r>
      <w:r>
        <w:rPr>
          <w:sz w:val="24"/>
          <w:szCs w:val="24"/>
          <w:lang w:val="en-US" w:eastAsia="en-US"/>
        </w:rPr>
        <w:t xml:space="preserve"> Цены на товар (единицу изделия) по Контракту определены в Приложении №1 к настоящему Контракту, зафиксированы и не подлежат изменению в течение срока действия Контракта, кроме случ</w:t>
      </w:r>
      <w:r w:rsidR="0005173D">
        <w:rPr>
          <w:sz w:val="24"/>
          <w:szCs w:val="24"/>
          <w:lang w:eastAsia="en-US"/>
        </w:rPr>
        <w:t>а</w:t>
      </w:r>
      <w:r>
        <w:rPr>
          <w:sz w:val="24"/>
          <w:szCs w:val="24"/>
          <w:lang w:val="en-US" w:eastAsia="en-US"/>
        </w:rPr>
        <w:t xml:space="preserve">ев, указанных в настоящем Контракта. </w:t>
      </w:r>
    </w:p>
    <w:p w:rsidR="00FE3B1F" w:rsidRDefault="00FE3B1F">
      <w:pPr>
        <w:tabs>
          <w:tab w:val="left" w:pos="6120"/>
        </w:tabs>
        <w:ind w:firstLine="567"/>
        <w:jc w:val="both"/>
        <w:rPr>
          <w:sz w:val="24"/>
          <w:szCs w:val="24"/>
          <w:lang w:val="en-US"/>
        </w:rPr>
      </w:pPr>
    </w:p>
    <w:p w:rsidR="00FE3B1F" w:rsidRDefault="00FE3B1F">
      <w:pPr>
        <w:tabs>
          <w:tab w:val="left" w:pos="6120"/>
        </w:tabs>
        <w:ind w:firstLine="567"/>
        <w:jc w:val="both"/>
        <w:rPr>
          <w:sz w:val="24"/>
          <w:szCs w:val="24"/>
          <w:lang w:val="en-US"/>
        </w:rPr>
      </w:pPr>
    </w:p>
    <w:p w:rsidR="00FE3B1F" w:rsidRDefault="00FE3B1F">
      <w:pPr>
        <w:tabs>
          <w:tab w:val="left" w:pos="6120"/>
        </w:tabs>
        <w:ind w:firstLine="567"/>
        <w:jc w:val="both"/>
        <w:rPr>
          <w:sz w:val="24"/>
          <w:szCs w:val="24"/>
          <w:lang w:val="en-US"/>
        </w:rPr>
      </w:pPr>
    </w:p>
    <w:p w:rsidR="005557B6" w:rsidRPr="001E2C1C" w:rsidRDefault="005557B6" w:rsidP="001E2C1C">
      <w:pPr>
        <w:tabs>
          <w:tab w:val="left" w:pos="6120"/>
        </w:tabs>
        <w:ind w:firstLine="567"/>
        <w:jc w:val="both"/>
        <w:rPr>
          <w:sz w:val="24"/>
          <w:szCs w:val="24"/>
        </w:rPr>
      </w:pPr>
      <w:r>
        <w:rPr>
          <w:sz w:val="24"/>
          <w:szCs w:val="24"/>
        </w:rPr>
        <w:t>4.2. Цена контракта составляет</w:t>
      </w:r>
      <w:r>
        <w:rPr>
          <w:b/>
          <w:sz w:val="24"/>
          <w:szCs w:val="24"/>
        </w:rPr>
        <w:t xml:space="preserve"> </w:t>
      </w:r>
      <w:r w:rsidR="00197514">
        <w:rPr>
          <w:b/>
          <w:sz w:val="24"/>
          <w:szCs w:val="24"/>
        </w:rPr>
        <w:t>_______________________________</w:t>
      </w:r>
      <w:r w:rsidR="001E2C1C">
        <w:rPr>
          <w:sz w:val="24"/>
          <w:szCs w:val="24"/>
        </w:rPr>
        <w:t>,</w:t>
      </w:r>
      <w:r w:rsidR="001E2C1C" w:rsidRPr="001E2C1C">
        <w:rPr>
          <w:b/>
        </w:rPr>
        <w:t xml:space="preserve"> </w:t>
      </w:r>
      <w:r w:rsidR="002375F9">
        <w:rPr>
          <w:b/>
          <w:sz w:val="24"/>
          <w:szCs w:val="24"/>
        </w:rPr>
        <w:t xml:space="preserve">в том числе </w:t>
      </w:r>
      <w:r w:rsidR="002375F9" w:rsidRPr="00DE16E6">
        <w:rPr>
          <w:b/>
          <w:sz w:val="24"/>
          <w:szCs w:val="24"/>
        </w:rPr>
        <w:t>НДС -</w:t>
      </w:r>
      <w:r w:rsidR="00197514">
        <w:rPr>
          <w:b/>
          <w:sz w:val="24"/>
          <w:szCs w:val="24"/>
        </w:rPr>
        <w:t>_________________________________________</w:t>
      </w:r>
      <w:r w:rsidR="00DE16E6">
        <w:rPr>
          <w:b/>
          <w:sz w:val="24"/>
          <w:szCs w:val="24"/>
        </w:rPr>
        <w:t>.</w:t>
      </w:r>
    </w:p>
    <w:p w:rsidR="005557B6" w:rsidRDefault="005557B6">
      <w:pPr>
        <w:suppressAutoHyphens w:val="0"/>
        <w:ind w:firstLine="567"/>
        <w:contextualSpacing/>
        <w:jc w:val="both"/>
      </w:pPr>
      <w:r>
        <w:rPr>
          <w:sz w:val="24"/>
          <w:szCs w:val="24"/>
          <w:lang w:eastAsia="ru-RU"/>
        </w:rPr>
        <w:t xml:space="preserve">4.3. </w:t>
      </w:r>
      <w:r>
        <w:rPr>
          <w:sz w:val="24"/>
          <w:szCs w:val="24"/>
          <w:lang w:val="en-US" w:eastAsia="en-US"/>
        </w:rPr>
        <w:t xml:space="preserve">Сторонами настоящего Контракта определен </w:t>
      </w:r>
      <w:r>
        <w:rPr>
          <w:b/>
          <w:sz w:val="24"/>
          <w:szCs w:val="24"/>
          <w:u w:val="single"/>
          <w:lang w:val="en-US" w:eastAsia="en-US"/>
        </w:rPr>
        <w:t>следующий порядок и срок расчетов</w:t>
      </w:r>
      <w:r>
        <w:rPr>
          <w:sz w:val="24"/>
          <w:szCs w:val="24"/>
          <w:lang w:val="en-US" w:eastAsia="en-US"/>
        </w:rPr>
        <w:t xml:space="preserve"> за товар, являющийся предметом Контракта: безналичный расчет, оплата  в течение </w:t>
      </w:r>
      <w:r w:rsidR="007C155C">
        <w:rPr>
          <w:sz w:val="24"/>
          <w:szCs w:val="24"/>
          <w:lang w:eastAsia="en-US"/>
        </w:rPr>
        <w:t>7</w:t>
      </w:r>
      <w:r>
        <w:rPr>
          <w:sz w:val="24"/>
          <w:szCs w:val="24"/>
          <w:lang w:val="en-US" w:eastAsia="en-US"/>
        </w:rPr>
        <w:t xml:space="preserve"> (</w:t>
      </w:r>
      <w:r w:rsidR="007C155C">
        <w:rPr>
          <w:sz w:val="24"/>
          <w:szCs w:val="24"/>
          <w:lang w:eastAsia="en-US"/>
        </w:rPr>
        <w:t>семи</w:t>
      </w:r>
      <w:r>
        <w:rPr>
          <w:sz w:val="24"/>
          <w:szCs w:val="24"/>
          <w:lang w:val="en-US" w:eastAsia="en-US"/>
        </w:rPr>
        <w:t>) рабочих дней после поставки товара на основании предоставленных документов</w:t>
      </w:r>
      <w:r>
        <w:rPr>
          <w:sz w:val="24"/>
          <w:szCs w:val="24"/>
          <w:lang w:eastAsia="ru-RU"/>
        </w:rPr>
        <w:t xml:space="preserve">: </w:t>
      </w:r>
    </w:p>
    <w:p w:rsidR="005557B6" w:rsidRDefault="005557B6">
      <w:pPr>
        <w:widowControl w:val="0"/>
        <w:suppressAutoHyphens w:val="0"/>
        <w:ind w:firstLine="567"/>
        <w:jc w:val="both"/>
      </w:pPr>
      <w:r>
        <w:rPr>
          <w:sz w:val="24"/>
          <w:szCs w:val="24"/>
          <w:lang w:eastAsia="ru-RU"/>
        </w:rPr>
        <w:t xml:space="preserve">а) </w:t>
      </w:r>
      <w:r>
        <w:rPr>
          <w:bCs/>
          <w:sz w:val="24"/>
          <w:szCs w:val="24"/>
          <w:lang w:eastAsia="ru-RU"/>
        </w:rPr>
        <w:t>товарной накладной  или УПД (универсальный передаточный документ)</w:t>
      </w:r>
    </w:p>
    <w:p w:rsidR="005557B6" w:rsidRDefault="005557B6">
      <w:pPr>
        <w:widowControl w:val="0"/>
        <w:suppressAutoHyphens w:val="0"/>
        <w:ind w:firstLine="567"/>
        <w:jc w:val="both"/>
      </w:pPr>
      <w:r>
        <w:rPr>
          <w:sz w:val="24"/>
          <w:szCs w:val="24"/>
          <w:lang w:eastAsia="ru-RU"/>
        </w:rPr>
        <w:t xml:space="preserve">б) счёта, </w:t>
      </w:r>
    </w:p>
    <w:p w:rsidR="005557B6" w:rsidRDefault="005557B6">
      <w:pPr>
        <w:widowControl w:val="0"/>
        <w:suppressAutoHyphens w:val="0"/>
        <w:ind w:firstLine="567"/>
        <w:jc w:val="both"/>
      </w:pPr>
      <w:r>
        <w:rPr>
          <w:sz w:val="24"/>
          <w:szCs w:val="24"/>
          <w:lang w:eastAsia="ru-RU"/>
        </w:rPr>
        <w:t>в) счёта-фактуры (при наличии).</w:t>
      </w:r>
    </w:p>
    <w:p w:rsidR="005557B6" w:rsidRDefault="005557B6">
      <w:pPr>
        <w:suppressAutoHyphens w:val="0"/>
        <w:ind w:firstLine="567"/>
        <w:jc w:val="both"/>
      </w:pPr>
      <w:r>
        <w:rPr>
          <w:sz w:val="24"/>
          <w:szCs w:val="24"/>
          <w:lang w:eastAsia="ru-RU"/>
        </w:rPr>
        <w:t>4.4.</w:t>
      </w:r>
      <w:r>
        <w:rPr>
          <w:sz w:val="24"/>
          <w:szCs w:val="24"/>
          <w:lang w:eastAsia="ru-RU"/>
        </w:rPr>
        <w:tab/>
        <w:t>Все документы, подтверждающие поставку товара, должны быть оформлены в соответствии с действующим законодательством. На перечисленных выше документах обязательно должны быть указаны: наименование Заказчика, Поставщика, дата и номер Контракта и предусмотренные документами даты, в товарных накладных – страна происхождения товара.</w:t>
      </w:r>
    </w:p>
    <w:p w:rsidR="005557B6" w:rsidRDefault="005557B6">
      <w:pPr>
        <w:widowControl w:val="0"/>
        <w:suppressAutoHyphens w:val="0"/>
        <w:snapToGrid w:val="0"/>
        <w:ind w:firstLine="567"/>
        <w:jc w:val="both"/>
      </w:pPr>
      <w:r>
        <w:rPr>
          <w:sz w:val="24"/>
          <w:szCs w:val="24"/>
          <w:lang w:eastAsia="ru-RU"/>
        </w:rPr>
        <w:t xml:space="preserve">При оформлении накладной и счета Поставщик указывает сокращенное наименование Заказчика – </w:t>
      </w:r>
      <w:r>
        <w:rPr>
          <w:b/>
          <w:sz w:val="24"/>
          <w:szCs w:val="24"/>
          <w:lang w:eastAsia="ru-RU"/>
        </w:rPr>
        <w:t>ФГБОУ ВО КубГМУ Минздрава России.</w:t>
      </w:r>
    </w:p>
    <w:p w:rsidR="005557B6" w:rsidRDefault="005557B6">
      <w:pPr>
        <w:suppressAutoHyphens w:val="0"/>
        <w:ind w:firstLine="567"/>
        <w:jc w:val="both"/>
      </w:pPr>
      <w:r>
        <w:rPr>
          <w:sz w:val="24"/>
          <w:szCs w:val="24"/>
          <w:lang w:eastAsia="ru-RU"/>
        </w:rPr>
        <w:t>В случае неправильного оформления (не в соответствии с условиями настоящего Контракта) Поставщиком товарной накладной и счета, счета-фактуры срок оплаты переносится до исправления Поставщиком указанных документов.</w:t>
      </w:r>
    </w:p>
    <w:p w:rsidR="005557B6" w:rsidRDefault="005557B6">
      <w:pPr>
        <w:suppressAutoHyphens w:val="0"/>
        <w:ind w:firstLine="567"/>
        <w:jc w:val="both"/>
      </w:pPr>
      <w:r>
        <w:rPr>
          <w:sz w:val="24"/>
          <w:szCs w:val="24"/>
          <w:lang w:eastAsia="ru-RU"/>
        </w:rPr>
        <w:t>4.5.</w:t>
      </w:r>
      <w:r>
        <w:rPr>
          <w:sz w:val="24"/>
          <w:szCs w:val="24"/>
          <w:lang w:eastAsia="ru-RU"/>
        </w:rPr>
        <w:tab/>
        <w:t>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5557B6" w:rsidRDefault="005557B6">
      <w:pPr>
        <w:tabs>
          <w:tab w:val="left" w:pos="6120"/>
        </w:tabs>
        <w:ind w:firstLine="567"/>
        <w:jc w:val="center"/>
        <w:rPr>
          <w:b/>
          <w:sz w:val="24"/>
          <w:szCs w:val="24"/>
          <w:lang w:eastAsia="ru-RU"/>
        </w:rPr>
      </w:pPr>
    </w:p>
    <w:p w:rsidR="005557B6" w:rsidRDefault="005557B6">
      <w:pPr>
        <w:tabs>
          <w:tab w:val="left" w:pos="6120"/>
        </w:tabs>
        <w:ind w:firstLine="567"/>
        <w:jc w:val="center"/>
      </w:pPr>
      <w:r>
        <w:rPr>
          <w:b/>
          <w:sz w:val="24"/>
          <w:szCs w:val="24"/>
        </w:rPr>
        <w:t>5.Условия поставки, приемки товара, место поставки</w:t>
      </w:r>
    </w:p>
    <w:p w:rsidR="00FE3B1F" w:rsidRDefault="00FE3B1F">
      <w:pPr>
        <w:ind w:firstLine="567"/>
        <w:jc w:val="both"/>
        <w:rPr>
          <w:sz w:val="24"/>
          <w:szCs w:val="24"/>
          <w:lang w:val="en-US"/>
        </w:rPr>
      </w:pPr>
    </w:p>
    <w:p w:rsidR="005557B6" w:rsidRDefault="005557B6">
      <w:pPr>
        <w:ind w:firstLine="567"/>
        <w:jc w:val="both"/>
      </w:pPr>
      <w:r>
        <w:rPr>
          <w:sz w:val="24"/>
          <w:szCs w:val="24"/>
        </w:rPr>
        <w:t>5.1. Переход права собственности на Товар происходит в момент передачи его по накладной или УПД Заказчику.</w:t>
      </w:r>
    </w:p>
    <w:p w:rsidR="005557B6" w:rsidRDefault="005557B6">
      <w:pPr>
        <w:ind w:firstLine="567"/>
        <w:jc w:val="both"/>
      </w:pPr>
      <w:r>
        <w:rPr>
          <w:sz w:val="24"/>
          <w:szCs w:val="24"/>
        </w:rPr>
        <w:t xml:space="preserve">5.2. Срок поставки всего объема продукции </w:t>
      </w:r>
      <w:r w:rsidR="00DE16E6">
        <w:rPr>
          <w:sz w:val="24"/>
          <w:szCs w:val="24"/>
        </w:rPr>
        <w:t>3</w:t>
      </w:r>
      <w:r w:rsidR="00FD4499">
        <w:rPr>
          <w:sz w:val="24"/>
          <w:szCs w:val="24"/>
        </w:rPr>
        <w:t>0</w:t>
      </w:r>
      <w:r>
        <w:rPr>
          <w:sz w:val="24"/>
          <w:szCs w:val="24"/>
        </w:rPr>
        <w:t xml:space="preserve"> (</w:t>
      </w:r>
      <w:r w:rsidR="00DE16E6">
        <w:rPr>
          <w:sz w:val="24"/>
          <w:szCs w:val="24"/>
        </w:rPr>
        <w:t>тридцати</w:t>
      </w:r>
      <w:r>
        <w:rPr>
          <w:sz w:val="24"/>
          <w:szCs w:val="24"/>
        </w:rPr>
        <w:t xml:space="preserve">) </w:t>
      </w:r>
      <w:r w:rsidR="00FD4499">
        <w:rPr>
          <w:sz w:val="24"/>
          <w:szCs w:val="24"/>
        </w:rPr>
        <w:t>рабочих</w:t>
      </w:r>
      <w:r>
        <w:rPr>
          <w:sz w:val="24"/>
          <w:szCs w:val="24"/>
        </w:rPr>
        <w:t xml:space="preserve"> дней с даты заключения Контракта. </w:t>
      </w:r>
    </w:p>
    <w:p w:rsidR="005557B6" w:rsidRDefault="005557B6">
      <w:pPr>
        <w:tabs>
          <w:tab w:val="left" w:pos="1134"/>
        </w:tabs>
        <w:ind w:firstLine="567"/>
        <w:jc w:val="both"/>
      </w:pPr>
      <w:r>
        <w:rPr>
          <w:sz w:val="24"/>
          <w:szCs w:val="24"/>
        </w:rPr>
        <w:t xml:space="preserve">Поставщик осуществляет доставку, разгрузку по адресу Заказчика: 350063, </w:t>
      </w:r>
      <w:r w:rsidR="001F56FC">
        <w:rPr>
          <w:sz w:val="24"/>
          <w:szCs w:val="24"/>
        </w:rPr>
        <w:t xml:space="preserve">Краснодарский край, </w:t>
      </w:r>
      <w:r>
        <w:rPr>
          <w:sz w:val="24"/>
          <w:szCs w:val="24"/>
        </w:rPr>
        <w:t>г. Кра</w:t>
      </w:r>
      <w:r w:rsidR="00FD3CE1">
        <w:rPr>
          <w:sz w:val="24"/>
          <w:szCs w:val="24"/>
        </w:rPr>
        <w:t>снодар, ул. Митрофана Седина, 4.</w:t>
      </w:r>
      <w:r>
        <w:t xml:space="preserve"> </w:t>
      </w:r>
    </w:p>
    <w:p w:rsidR="005557B6" w:rsidRDefault="005557B6">
      <w:pPr>
        <w:tabs>
          <w:tab w:val="left" w:pos="1134"/>
        </w:tabs>
        <w:ind w:firstLine="567"/>
        <w:jc w:val="both"/>
      </w:pPr>
      <w:r>
        <w:rPr>
          <w:sz w:val="24"/>
          <w:szCs w:val="24"/>
        </w:rPr>
        <w:t>Способ доставки Товара: транспортом Поставщика и за счет Поставщика. Разгрузка, занос в помещение склада осуществляется силами Поставщика</w:t>
      </w:r>
    </w:p>
    <w:p w:rsidR="005557B6" w:rsidRDefault="005557B6">
      <w:pPr>
        <w:tabs>
          <w:tab w:val="left" w:pos="1134"/>
        </w:tabs>
        <w:ind w:firstLine="567"/>
        <w:jc w:val="both"/>
      </w:pPr>
      <w:r>
        <w:rPr>
          <w:sz w:val="24"/>
          <w:szCs w:val="24"/>
        </w:rPr>
        <w:t xml:space="preserve">5.3. Приемка товара по количеству и качеству осуществляется сторонами в порядке, предусмотренном действующим законодательством. </w:t>
      </w:r>
    </w:p>
    <w:p w:rsidR="005557B6" w:rsidRDefault="005557B6">
      <w:pPr>
        <w:ind w:firstLine="567"/>
        <w:jc w:val="both"/>
      </w:pPr>
      <w:r>
        <w:rPr>
          <w:sz w:val="24"/>
          <w:szCs w:val="24"/>
          <w:lang w:eastAsia="ru-RU"/>
        </w:rPr>
        <w:t>5.4. Поставщик по телефону, либо по электронной почте уведомляет ответственного представителя Заказчика (</w:t>
      </w:r>
      <w:r>
        <w:rPr>
          <w:sz w:val="24"/>
          <w:szCs w:val="24"/>
        </w:rPr>
        <w:t xml:space="preserve">заведующего библиотекой </w:t>
      </w:r>
      <w:r>
        <w:rPr>
          <w:sz w:val="24"/>
          <w:szCs w:val="24"/>
          <w:lang w:eastAsia="ru-RU"/>
        </w:rPr>
        <w:t>ФГБОУ ВО КубГМУ Минздрава России, тел.</w:t>
      </w:r>
      <w:r>
        <w:rPr>
          <w:sz w:val="24"/>
          <w:szCs w:val="24"/>
        </w:rPr>
        <w:t xml:space="preserve"> (861) 262-73-78</w:t>
      </w:r>
      <w:r w:rsidR="0060432A">
        <w:rPr>
          <w:sz w:val="24"/>
          <w:szCs w:val="24"/>
        </w:rPr>
        <w:t>, кладовщик (861) 262-29-82</w:t>
      </w:r>
      <w:r>
        <w:rPr>
          <w:sz w:val="24"/>
          <w:szCs w:val="24"/>
          <w:lang w:eastAsia="ru-RU"/>
        </w:rPr>
        <w:t xml:space="preserve">) </w:t>
      </w:r>
      <w:r>
        <w:rPr>
          <w:b/>
          <w:sz w:val="24"/>
          <w:szCs w:val="24"/>
        </w:rPr>
        <w:t>о дате и времени поставки товара за 2 дня, указывает номер автотранспорта, рейс, контактное лицо</w:t>
      </w:r>
      <w:r>
        <w:rPr>
          <w:sz w:val="24"/>
          <w:szCs w:val="24"/>
        </w:rPr>
        <w:t xml:space="preserve"> и обеспечивает явку своего представителя в день поставки либо письменно уведомляет о дате проведения приемки Товара. </w:t>
      </w:r>
      <w:r>
        <w:rPr>
          <w:sz w:val="24"/>
          <w:szCs w:val="24"/>
          <w:lang w:val="en-US" w:eastAsia="en-US"/>
        </w:rPr>
        <w:t>Ответственный представитель Поставщика должен предоставить доверенность, удостоверяющую его полномочия по передаче Товара.</w:t>
      </w:r>
    </w:p>
    <w:p w:rsidR="005557B6" w:rsidRDefault="005557B6">
      <w:pPr>
        <w:ind w:firstLine="567"/>
        <w:jc w:val="both"/>
      </w:pPr>
      <w:r>
        <w:rPr>
          <w:sz w:val="24"/>
          <w:szCs w:val="24"/>
        </w:rPr>
        <w:t>В случае невозможности явки Поставщик уведомляет о проведении приемки Товара в отсутствие представителя Поставщика. В случае отсутствия ответственного представителя Поставщика при приемке Товара соответствующий акт о несоответствии Товара может быть составлен и подписан в одностороннем порядке без участия представителя Поставщика. Заказчик имеет право также привлечь при составлении акта третью независимую сторону (независимых экспертов).</w:t>
      </w:r>
    </w:p>
    <w:p w:rsidR="005557B6" w:rsidRDefault="005557B6">
      <w:pPr>
        <w:widowControl w:val="0"/>
        <w:suppressAutoHyphens w:val="0"/>
        <w:autoSpaceDE w:val="0"/>
        <w:ind w:firstLine="567"/>
        <w:jc w:val="both"/>
      </w:pPr>
      <w:r>
        <w:rPr>
          <w:sz w:val="24"/>
          <w:szCs w:val="24"/>
          <w:lang w:val="en-US" w:eastAsia="en-US"/>
        </w:rPr>
        <w:t>5.5. В случае обнаружения при приемке-сдаче товара несоотвествия условиям Контракта, сторонами составляется Акт с подробным описанием выявленных несоотвествий. После подписания сторонами акта Поставщик производит замену товара, восполнение недопоставки в течение 20 (двадцати) календарных дней. Все транспортные расходы в связи с заменой и (или) восполнением недопоставки несет Поставщик.</w:t>
      </w:r>
    </w:p>
    <w:p w:rsidR="005557B6" w:rsidRDefault="005557B6">
      <w:pPr>
        <w:widowControl w:val="0"/>
        <w:suppressAutoHyphens w:val="0"/>
        <w:autoSpaceDE w:val="0"/>
        <w:ind w:firstLine="567"/>
        <w:jc w:val="both"/>
      </w:pPr>
      <w:r>
        <w:rPr>
          <w:kern w:val="1"/>
          <w:sz w:val="24"/>
          <w:szCs w:val="24"/>
        </w:rPr>
        <w:t xml:space="preserve">5.6. Поставка и Товара осуществляется в рабочие дни с 08.30. до 17.00 часов по московскому времени </w:t>
      </w:r>
    </w:p>
    <w:p w:rsidR="005557B6" w:rsidRDefault="005557B6">
      <w:pPr>
        <w:widowControl w:val="0"/>
        <w:suppressAutoHyphens w:val="0"/>
        <w:autoSpaceDE w:val="0"/>
        <w:ind w:firstLine="567"/>
        <w:jc w:val="both"/>
      </w:pPr>
      <w:r>
        <w:rPr>
          <w:kern w:val="1"/>
          <w:sz w:val="24"/>
          <w:szCs w:val="24"/>
        </w:rPr>
        <w:t xml:space="preserve">5.7. Приёмка </w:t>
      </w:r>
      <w:r w:rsidR="006558CB">
        <w:rPr>
          <w:kern w:val="1"/>
          <w:sz w:val="24"/>
          <w:szCs w:val="24"/>
        </w:rPr>
        <w:t xml:space="preserve">Товара производится Заказчиком </w:t>
      </w:r>
      <w:r>
        <w:rPr>
          <w:kern w:val="1"/>
          <w:sz w:val="24"/>
          <w:szCs w:val="24"/>
        </w:rPr>
        <w:t>по ассортименту, количеству и качеству в соответствии с действующим законодательством Российской Федерации в порядке, уставленном настоящим Договором в течени</w:t>
      </w:r>
      <w:r w:rsidR="006558CB">
        <w:rPr>
          <w:kern w:val="1"/>
          <w:sz w:val="24"/>
          <w:szCs w:val="24"/>
        </w:rPr>
        <w:t xml:space="preserve">е </w:t>
      </w:r>
      <w:r>
        <w:rPr>
          <w:kern w:val="1"/>
          <w:sz w:val="24"/>
          <w:szCs w:val="24"/>
        </w:rPr>
        <w:t>5 календарных дней.</w:t>
      </w:r>
    </w:p>
    <w:p w:rsidR="005557B6" w:rsidRDefault="005557B6">
      <w:pPr>
        <w:suppressAutoHyphens w:val="0"/>
        <w:ind w:firstLine="567"/>
        <w:jc w:val="both"/>
      </w:pPr>
      <w:r>
        <w:rPr>
          <w:rFonts w:eastAsia="DejaVu Sans"/>
          <w:kern w:val="1"/>
          <w:sz w:val="24"/>
          <w:szCs w:val="24"/>
        </w:rPr>
        <w:t>5.8. Датой поставки счита</w:t>
      </w:r>
      <w:r w:rsidR="006558CB">
        <w:rPr>
          <w:rFonts w:eastAsia="DejaVu Sans"/>
          <w:kern w:val="1"/>
          <w:sz w:val="24"/>
          <w:szCs w:val="24"/>
        </w:rPr>
        <w:t xml:space="preserve">ется дата подписания сторонами </w:t>
      </w:r>
      <w:r>
        <w:rPr>
          <w:rFonts w:eastAsia="DejaVu Sans"/>
          <w:kern w:val="1"/>
          <w:sz w:val="24"/>
          <w:szCs w:val="24"/>
        </w:rPr>
        <w:t>товарной накладной (или УПД) без претензий.</w:t>
      </w:r>
    </w:p>
    <w:p w:rsidR="005557B6" w:rsidRDefault="005557B6">
      <w:pPr>
        <w:ind w:firstLine="567"/>
        <w:jc w:val="both"/>
      </w:pPr>
      <w:r>
        <w:rPr>
          <w:sz w:val="24"/>
          <w:szCs w:val="24"/>
        </w:rPr>
        <w:t>5.9. Уполномоченным лицом, ответственным за приемку Товара от Поставщика, а также последующее оформление документов и оприходование на складе и в бухгалтерии ФГБОУ ВО КубГМУ Минздрава России является заведующий библиотекой ФГБОУ ВО КубГМУ Минздрава России.</w:t>
      </w:r>
    </w:p>
    <w:p w:rsidR="005557B6" w:rsidRDefault="005557B6">
      <w:pPr>
        <w:suppressAutoHyphens w:val="0"/>
        <w:ind w:firstLine="567"/>
        <w:jc w:val="both"/>
      </w:pPr>
      <w:r>
        <w:rPr>
          <w:bCs/>
          <w:sz w:val="24"/>
          <w:szCs w:val="24"/>
          <w:lang w:eastAsia="ru-RU"/>
        </w:rPr>
        <w:t>Уполномоченный представитель Заказчика:</w:t>
      </w:r>
    </w:p>
    <w:p w:rsidR="005557B6" w:rsidRDefault="005557B6">
      <w:pPr>
        <w:suppressAutoHyphens w:val="0"/>
        <w:ind w:firstLine="567"/>
        <w:jc w:val="both"/>
      </w:pPr>
      <w:r>
        <w:rPr>
          <w:bCs/>
          <w:sz w:val="24"/>
          <w:szCs w:val="24"/>
          <w:lang w:eastAsia="ru-RU"/>
        </w:rPr>
        <w:t>- отвечают за проверку и подтверждение качества поставляемого товара, за подготовку уведомления Поставщику в случае несоответствия количества и качества товара в день получения товара либо обнаружения несоответствий;</w:t>
      </w:r>
    </w:p>
    <w:p w:rsidR="005557B6" w:rsidRDefault="005557B6">
      <w:pPr>
        <w:suppressAutoHyphens w:val="0"/>
        <w:ind w:firstLine="567"/>
        <w:jc w:val="both"/>
      </w:pPr>
      <w:r>
        <w:rPr>
          <w:bCs/>
          <w:sz w:val="24"/>
          <w:szCs w:val="24"/>
          <w:lang w:eastAsia="ru-RU"/>
        </w:rPr>
        <w:t xml:space="preserve">- своевременно составляет акт о несоответствии поставляемого товара качеству, определенному условиями Контракта. </w:t>
      </w:r>
    </w:p>
    <w:p w:rsidR="005557B6" w:rsidRDefault="005557B6">
      <w:pPr>
        <w:autoSpaceDE w:val="0"/>
        <w:ind w:firstLine="567"/>
        <w:jc w:val="both"/>
      </w:pPr>
      <w:r>
        <w:rPr>
          <w:bCs/>
          <w:sz w:val="24"/>
          <w:szCs w:val="24"/>
        </w:rPr>
        <w:t xml:space="preserve">5.7. В случае поставки товара, несоответствующего условиям контракта, в силу </w:t>
      </w:r>
      <w:hyperlink r:id="rId8" w:history="1">
        <w:r>
          <w:rPr>
            <w:rStyle w:val="Hyperlink"/>
            <w:bCs/>
            <w:sz w:val="24"/>
            <w:szCs w:val="24"/>
          </w:rPr>
          <w:t>статьи 514</w:t>
        </w:r>
      </w:hyperlink>
      <w:r>
        <w:rPr>
          <w:bCs/>
          <w:sz w:val="24"/>
          <w:szCs w:val="24"/>
        </w:rPr>
        <w:t xml:space="preserve"> ГК РФ, Заказчик имеет право отказаться от переданного Поставщиком товара. В этом случае Заказчик обязан обеспечить сохранность этого товара (ответственное хранение) и незамедлительно уведомить Поставщика. Поставщик обязан вывезти товар, принятый Заказчиком на ответственное хранение, в семидневный срок с момента получения указанного уведомления. </w:t>
      </w:r>
    </w:p>
    <w:p w:rsidR="005557B6" w:rsidRDefault="005557B6">
      <w:pPr>
        <w:suppressAutoHyphens w:val="0"/>
        <w:ind w:firstLine="567"/>
        <w:jc w:val="both"/>
      </w:pPr>
      <w:r>
        <w:rPr>
          <w:bCs/>
          <w:sz w:val="24"/>
          <w:szCs w:val="24"/>
        </w:rPr>
        <w:t>Затраты, понесенные Заказчиком в связи с принятием товара на ответственное хранение, подлежат возмещению Поставщиком и начисляются со дня, следующего за получением Поставщиком акта о несоответствии товара, до момента вывоза  указанного товара со склада Заказчика в размере 1% от стоимости товара, несоответствующего условиям контракта за каждый день хранения</w:t>
      </w:r>
    </w:p>
    <w:p w:rsidR="005557B6" w:rsidRDefault="005557B6">
      <w:pPr>
        <w:ind w:firstLine="567"/>
        <w:jc w:val="both"/>
        <w:rPr>
          <w:bCs/>
          <w:sz w:val="24"/>
          <w:szCs w:val="24"/>
          <w:lang w:eastAsia="ru-RU"/>
        </w:rPr>
      </w:pPr>
    </w:p>
    <w:p w:rsidR="005557B6" w:rsidRDefault="005557B6">
      <w:pPr>
        <w:ind w:firstLine="567"/>
        <w:jc w:val="center"/>
      </w:pPr>
      <w:r>
        <w:rPr>
          <w:b/>
          <w:sz w:val="24"/>
          <w:szCs w:val="24"/>
        </w:rPr>
        <w:t>6. Ответственность Сторон, изменение и расторжение Контракта</w:t>
      </w:r>
    </w:p>
    <w:p w:rsidR="005557B6" w:rsidRDefault="005557B6">
      <w:pPr>
        <w:ind w:firstLine="567"/>
        <w:jc w:val="center"/>
        <w:rPr>
          <w:b/>
          <w:sz w:val="24"/>
          <w:szCs w:val="24"/>
        </w:rPr>
      </w:pPr>
    </w:p>
    <w:p w:rsidR="005557B6" w:rsidRDefault="005557B6">
      <w:pPr>
        <w:ind w:firstLine="567"/>
        <w:jc w:val="both"/>
      </w:pPr>
      <w:r>
        <w:rPr>
          <w:sz w:val="24"/>
          <w:szCs w:val="24"/>
        </w:rPr>
        <w:t>6.1. Ни одна из Сторон не может без письменного согласия другой Стороны передавать свои обязательства по Контракту третьим лицам. Связь между Сторонами осуществляется  через контактные лица Заказчика и Поставщика.</w:t>
      </w:r>
    </w:p>
    <w:p w:rsidR="005557B6" w:rsidRDefault="005557B6">
      <w:pPr>
        <w:ind w:firstLine="567"/>
        <w:jc w:val="both"/>
      </w:pPr>
      <w:r>
        <w:rPr>
          <w:sz w:val="24"/>
          <w:szCs w:val="24"/>
        </w:rPr>
        <w:t xml:space="preserve">6.2. В случае просрочки исполнения Заказчиком обязательств, предусмотренных Контрактом, Поставщик вправе потребовать уплаты неустоек (штрафов, пеней). </w:t>
      </w:r>
    </w:p>
    <w:p w:rsidR="005557B6" w:rsidRDefault="005557B6">
      <w:pPr>
        <w:ind w:firstLine="567"/>
        <w:jc w:val="both"/>
      </w:pPr>
      <w:r>
        <w:rPr>
          <w:sz w:val="24"/>
          <w:szCs w:val="24"/>
        </w:rPr>
        <w:t xml:space="preserve">6.2.1.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сумме 1000 (одна тысяча) рублей. </w:t>
      </w:r>
    </w:p>
    <w:p w:rsidR="005557B6" w:rsidRDefault="005557B6">
      <w:pPr>
        <w:ind w:firstLine="567"/>
        <w:jc w:val="both"/>
      </w:pPr>
      <w:r>
        <w:rPr>
          <w:sz w:val="24"/>
          <w:szCs w:val="24"/>
        </w:rPr>
        <w:t>6.2.2.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557B6" w:rsidRDefault="005557B6">
      <w:pPr>
        <w:ind w:firstLine="567"/>
        <w:jc w:val="both"/>
      </w:pPr>
      <w:r>
        <w:rPr>
          <w:sz w:val="24"/>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557B6" w:rsidRDefault="005557B6">
      <w:pPr>
        <w:pStyle w:val="ConsPlusNormal1"/>
        <w:ind w:firstLine="567"/>
        <w:jc w:val="both"/>
      </w:pPr>
      <w:bookmarkStart w:id="1" w:name="sub_347"/>
      <w:r>
        <w:rPr>
          <w:rFonts w:ascii="Times New Roman" w:hAnsi="Times New Roman" w:cs="Times New Roman"/>
          <w:sz w:val="24"/>
          <w:szCs w:val="24"/>
        </w:rPr>
        <w:t xml:space="preserve">6.3.1. </w:t>
      </w:r>
      <w:bookmarkEnd w:id="1"/>
      <w:r>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557B6" w:rsidRDefault="005557B6">
      <w:pPr>
        <w:pStyle w:val="s1"/>
        <w:shd w:val="clear" w:color="auto" w:fill="FFFFFF"/>
        <w:spacing w:before="0" w:after="0"/>
        <w:ind w:firstLine="567"/>
        <w:jc w:val="both"/>
      </w:pPr>
      <w:r>
        <w:t xml:space="preserve">6.3.2. За каждый факт неисполнения или ненадлежащего исполнения Поставщиком обязательства, предусмотренного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iCs/>
        </w:rPr>
        <w:t>составляет</w:t>
      </w:r>
      <w:r>
        <w:t xml:space="preserve"> </w:t>
      </w:r>
      <w:r w:rsidR="00197514">
        <w:rPr>
          <w:b/>
        </w:rPr>
        <w:t>_________________________</w:t>
      </w:r>
      <w:r>
        <w:t xml:space="preserve"> рублей (10</w:t>
      </w:r>
      <w:r>
        <w:rPr>
          <w:i/>
        </w:rPr>
        <w:t>%</w:t>
      </w:r>
      <w:r>
        <w:t xml:space="preserve"> цены контракта).</w:t>
      </w:r>
    </w:p>
    <w:p w:rsidR="005557B6" w:rsidRDefault="005557B6">
      <w:pPr>
        <w:ind w:firstLine="567"/>
        <w:jc w:val="both"/>
      </w:pPr>
      <w:r>
        <w:rPr>
          <w:sz w:val="24"/>
          <w:szCs w:val="24"/>
        </w:rPr>
        <w:t>Заказчик имеет право удержать сумму начисленной неустойки (пени, штрафа) за нарушение обязательств при осуществлении окончательного расчета по Контракту.</w:t>
      </w:r>
    </w:p>
    <w:p w:rsidR="005557B6" w:rsidRDefault="005557B6">
      <w:pPr>
        <w:ind w:firstLine="567"/>
        <w:jc w:val="both"/>
      </w:pPr>
      <w:r>
        <w:rPr>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57B6" w:rsidRDefault="005557B6">
      <w:pPr>
        <w:ind w:firstLine="567"/>
        <w:jc w:val="both"/>
      </w:pPr>
      <w:r>
        <w:rPr>
          <w:sz w:val="24"/>
          <w:szCs w:val="24"/>
        </w:rPr>
        <w:t>Наличие событий непреодолимой силы должно быть подтверждено документально от официального органа.</w:t>
      </w:r>
    </w:p>
    <w:p w:rsidR="005557B6" w:rsidRDefault="005557B6">
      <w:pPr>
        <w:ind w:firstLine="567"/>
        <w:jc w:val="both"/>
      </w:pPr>
      <w:r>
        <w:rPr>
          <w:sz w:val="24"/>
          <w:szCs w:val="24"/>
        </w:rPr>
        <w:t>6.5. Стороны освобождаются от ответственности за частичное исполнение или полное неисполнение обязательств по Контракту, если его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различными мерами.</w:t>
      </w:r>
    </w:p>
    <w:p w:rsidR="005557B6" w:rsidRDefault="005557B6">
      <w:pPr>
        <w:ind w:firstLine="567"/>
        <w:jc w:val="both"/>
      </w:pPr>
      <w:bookmarkStart w:id="2" w:name="sub_951"/>
      <w:bookmarkStart w:id="3" w:name="sub_957"/>
      <w:r>
        <w:rPr>
          <w:sz w:val="24"/>
          <w:szCs w:val="24"/>
        </w:rPr>
        <w:t xml:space="preserve">6.6. Существенные условия настоящего Контракта могут быть изменены по соглашению сторон в следующих случаях: </w:t>
      </w:r>
      <w:bookmarkStart w:id="4" w:name="sub_9511"/>
      <w:bookmarkEnd w:id="2"/>
    </w:p>
    <w:p w:rsidR="005557B6" w:rsidRDefault="005557B6">
      <w:pPr>
        <w:ind w:firstLine="567"/>
        <w:jc w:val="both"/>
      </w:pPr>
      <w:bookmarkStart w:id="5" w:name="sub_95111"/>
      <w:bookmarkEnd w:id="3"/>
      <w:bookmarkEnd w:id="4"/>
      <w:r>
        <w:rPr>
          <w:sz w:val="24"/>
          <w:szCs w:val="24"/>
        </w:rPr>
        <w:t>6.6.1. при снижении цены Контракта без изменения предусмотренных Контрактом объема и качества поставляемого товара и иных условий Контракта;</w:t>
      </w:r>
    </w:p>
    <w:p w:rsidR="005557B6" w:rsidRDefault="005557B6">
      <w:pPr>
        <w:ind w:firstLine="567"/>
        <w:jc w:val="both"/>
      </w:pPr>
      <w:bookmarkStart w:id="6" w:name="sub_95112"/>
      <w:bookmarkEnd w:id="5"/>
      <w:r>
        <w:rPr>
          <w:sz w:val="24"/>
          <w:szCs w:val="24"/>
        </w:rPr>
        <w:t xml:space="preserve">6.6.2. если по предложению Заказчика увеличиваются предусмотренные Контрактом объем поставляемого товара не более чем на десять процентов или уменьшаются предусмотренные Контрактом объем поставляемого товара не более чем на десять процентов. При этом по соглашению сторон допускается изменение с учетом положений </w:t>
      </w:r>
      <w:hyperlink r:id="rId9" w:history="1">
        <w:r>
          <w:rPr>
            <w:rStyle w:val="Hyperlink"/>
            <w:sz w:val="24"/>
            <w:szCs w:val="24"/>
          </w:rPr>
          <w:t>бюджетного законодательства</w:t>
        </w:r>
      </w:hyperlink>
      <w:r>
        <w:rPr>
          <w:sz w:val="24"/>
          <w:szCs w:val="24"/>
        </w:rPr>
        <w:t xml:space="preserve">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bookmarkEnd w:id="6"/>
    <w:p w:rsidR="005557B6" w:rsidRDefault="005557B6">
      <w:pPr>
        <w:ind w:firstLine="567"/>
        <w:jc w:val="both"/>
      </w:pPr>
      <w:r>
        <w:rPr>
          <w:sz w:val="24"/>
          <w:szCs w:val="24"/>
        </w:rPr>
        <w:t>6.6.3. в случае поставки, по согласованию Заказчика с Поставщиком,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Указанные изменения оформляются соответствующим дополнительным соглашением.</w:t>
      </w:r>
    </w:p>
    <w:p w:rsidR="005557B6" w:rsidRDefault="005557B6">
      <w:pPr>
        <w:ind w:firstLine="567"/>
        <w:jc w:val="both"/>
      </w:pPr>
      <w:r>
        <w:rPr>
          <w:sz w:val="24"/>
          <w:szCs w:val="24"/>
        </w:rPr>
        <w:t xml:space="preserve">6.7.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10" w:history="1">
        <w:r>
          <w:rPr>
            <w:rStyle w:val="Hyperlink"/>
            <w:color w:val="auto"/>
            <w:sz w:val="24"/>
            <w:szCs w:val="24"/>
            <w:u w:val="none"/>
          </w:rPr>
          <w:t>законодательством</w:t>
        </w:r>
      </w:hyperlink>
      <w:r>
        <w:rPr>
          <w:sz w:val="24"/>
          <w:szCs w:val="24"/>
        </w:rPr>
        <w:t>.</w:t>
      </w:r>
    </w:p>
    <w:p w:rsidR="005557B6" w:rsidRDefault="005557B6">
      <w:pPr>
        <w:ind w:firstLine="567"/>
        <w:jc w:val="both"/>
      </w:pPr>
      <w:r>
        <w:rPr>
          <w:sz w:val="24"/>
          <w:szCs w:val="24"/>
        </w:rPr>
        <w:t xml:space="preserve">6.8. Заказчик вправе принять решение об одностороннем отказе от исполнения Контракта в соответствии с </w:t>
      </w:r>
      <w:hyperlink r:id="rId11" w:history="1">
        <w:r>
          <w:rPr>
            <w:rStyle w:val="Hyperlink"/>
            <w:color w:val="auto"/>
            <w:sz w:val="24"/>
            <w:szCs w:val="24"/>
            <w:u w:val="none"/>
          </w:rPr>
          <w:t>гражданским законодательством</w:t>
        </w:r>
      </w:hyperlink>
      <w:r>
        <w:rPr>
          <w:sz w:val="24"/>
          <w:szCs w:val="24"/>
        </w:rPr>
        <w:t>, в следующих случаях:</w:t>
      </w:r>
    </w:p>
    <w:p w:rsidR="005557B6" w:rsidRDefault="005557B6">
      <w:pPr>
        <w:ind w:firstLine="567"/>
        <w:jc w:val="both"/>
      </w:pPr>
      <w:r>
        <w:rPr>
          <w:sz w:val="24"/>
          <w:szCs w:val="24"/>
        </w:rPr>
        <w:t>- в случае поставки Товара ненадлежащего качества с недостатками, которые не могут быть устранены в срок, установленный пунктом 5.5. Контракта, либо Товара, несоответствующего Приложению №1 к настоящему Контракту, в случае если замена такого Товара не произведена в срок, установленный пунктом 5.5 Контракта;</w:t>
      </w:r>
    </w:p>
    <w:p w:rsidR="005557B6" w:rsidRDefault="005557B6">
      <w:pPr>
        <w:ind w:firstLine="567"/>
        <w:jc w:val="both"/>
      </w:pPr>
      <w:r>
        <w:rPr>
          <w:sz w:val="24"/>
          <w:szCs w:val="24"/>
        </w:rPr>
        <w:t>- в случае неисполнения Поставщиком принятых на себя обязательств по поставке по истечении 10 (десяти) рабочих дней с момента окончания срока исполнения обязательств, указанного в Контракте;</w:t>
      </w:r>
    </w:p>
    <w:p w:rsidR="005557B6" w:rsidRDefault="005557B6">
      <w:pPr>
        <w:ind w:firstLine="567"/>
        <w:jc w:val="both"/>
      </w:pPr>
      <w:r>
        <w:rPr>
          <w:sz w:val="24"/>
          <w:szCs w:val="24"/>
        </w:rPr>
        <w:t>- иные основания, предусмотренные гражданским законодательством.</w:t>
      </w:r>
    </w:p>
    <w:p w:rsidR="005557B6" w:rsidRDefault="005557B6">
      <w:pPr>
        <w:ind w:firstLine="567"/>
        <w:jc w:val="both"/>
      </w:pPr>
      <w:r>
        <w:rPr>
          <w:sz w:val="24"/>
          <w:szCs w:val="24"/>
        </w:rPr>
        <w:t xml:space="preserve">6.9. </w:t>
      </w:r>
      <w:r w:rsidR="00911AA8" w:rsidRPr="00911AA8">
        <w:rPr>
          <w:sz w:val="24"/>
          <w:szCs w:val="24"/>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Pr>
          <w:sz w:val="24"/>
          <w:szCs w:val="24"/>
        </w:rPr>
        <w:t xml:space="preserve">. </w:t>
      </w:r>
    </w:p>
    <w:p w:rsidR="005557B6" w:rsidRDefault="005557B6">
      <w:pPr>
        <w:ind w:firstLine="567"/>
        <w:jc w:val="both"/>
      </w:pPr>
      <w:bookmarkStart w:id="7" w:name="sub_95130"/>
      <w:r>
        <w:rPr>
          <w:sz w:val="24"/>
          <w:szCs w:val="24"/>
        </w:rPr>
        <w:t>6.10.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bookmarkEnd w:id="7"/>
    <w:p w:rsidR="005557B6" w:rsidRDefault="005557B6">
      <w:pPr>
        <w:ind w:firstLine="567"/>
        <w:jc w:val="both"/>
      </w:pPr>
      <w:r>
        <w:rPr>
          <w:sz w:val="24"/>
          <w:szCs w:val="24"/>
        </w:rPr>
        <w:t>6.11. Заказчик обязан принять решение об одностороннем отказе от исполнения Контракта в случае утраты Поставщиком исключительных прав на использование изданий, перечисленных в Приложение №1 к Контракту.</w:t>
      </w:r>
    </w:p>
    <w:p w:rsidR="005557B6" w:rsidRDefault="005557B6">
      <w:pPr>
        <w:ind w:firstLine="567"/>
        <w:jc w:val="both"/>
        <w:rPr>
          <w:sz w:val="24"/>
          <w:szCs w:val="24"/>
        </w:rPr>
      </w:pPr>
    </w:p>
    <w:p w:rsidR="005557B6" w:rsidRDefault="005557B6">
      <w:pPr>
        <w:ind w:firstLine="567"/>
        <w:jc w:val="center"/>
      </w:pPr>
      <w:r>
        <w:rPr>
          <w:b/>
          <w:sz w:val="24"/>
          <w:szCs w:val="24"/>
        </w:rPr>
        <w:t>7. Срок действия контракта</w:t>
      </w:r>
    </w:p>
    <w:p w:rsidR="005557B6" w:rsidRDefault="005557B6">
      <w:pPr>
        <w:ind w:firstLine="567"/>
        <w:jc w:val="center"/>
        <w:rPr>
          <w:b/>
          <w:sz w:val="24"/>
          <w:szCs w:val="24"/>
        </w:rPr>
      </w:pPr>
    </w:p>
    <w:p w:rsidR="005557B6" w:rsidRDefault="005557B6">
      <w:pPr>
        <w:ind w:firstLine="567"/>
        <w:jc w:val="both"/>
      </w:pPr>
      <w:r>
        <w:rPr>
          <w:sz w:val="24"/>
          <w:szCs w:val="24"/>
        </w:rPr>
        <w:t>7.1. Настоящий Контракт вступает в силу с момента его подписания и действует до 31.12.202</w:t>
      </w:r>
      <w:r w:rsidR="00AB7A45">
        <w:rPr>
          <w:sz w:val="24"/>
          <w:szCs w:val="24"/>
        </w:rPr>
        <w:t>6</w:t>
      </w:r>
      <w:r>
        <w:rPr>
          <w:sz w:val="24"/>
          <w:szCs w:val="24"/>
        </w:rPr>
        <w:t xml:space="preserve"> года.</w:t>
      </w:r>
      <w:r>
        <w:t xml:space="preserve"> </w:t>
      </w:r>
      <w:r>
        <w:rPr>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5557B6" w:rsidRDefault="005557B6">
      <w:pPr>
        <w:ind w:firstLine="567"/>
        <w:jc w:val="both"/>
      </w:pPr>
      <w:r>
        <w:rPr>
          <w:sz w:val="24"/>
          <w:szCs w:val="24"/>
        </w:rPr>
        <w:t>7.2. Окончание срока действия Контракта не освобождает стороны  от ответственности за его нарушение.</w:t>
      </w:r>
    </w:p>
    <w:p w:rsidR="005557B6" w:rsidRDefault="005557B6">
      <w:pPr>
        <w:ind w:firstLine="567"/>
        <w:jc w:val="center"/>
      </w:pPr>
      <w:r>
        <w:rPr>
          <w:b/>
          <w:sz w:val="24"/>
          <w:szCs w:val="24"/>
        </w:rPr>
        <w:t>8.</w:t>
      </w:r>
      <w:r>
        <w:rPr>
          <w:b/>
          <w:sz w:val="24"/>
          <w:szCs w:val="24"/>
        </w:rPr>
        <w:tab/>
        <w:t>Условия согласования связи между сторонами</w:t>
      </w:r>
    </w:p>
    <w:p w:rsidR="005557B6" w:rsidRDefault="005557B6">
      <w:pPr>
        <w:ind w:firstLine="567"/>
        <w:jc w:val="center"/>
        <w:rPr>
          <w:b/>
          <w:sz w:val="24"/>
          <w:szCs w:val="24"/>
          <w:lang w:val="en-US" w:eastAsia="en-US"/>
        </w:rPr>
      </w:pPr>
    </w:p>
    <w:p w:rsidR="005557B6" w:rsidRDefault="005557B6">
      <w:pPr>
        <w:ind w:firstLine="567"/>
        <w:jc w:val="both"/>
      </w:pPr>
      <w:r>
        <w:rPr>
          <w:sz w:val="24"/>
          <w:szCs w:val="24"/>
          <w:lang w:val="en-US" w:eastAsia="en-US"/>
        </w:rPr>
        <w:t>8.1. Полномочными представителями сторон по настоящему Контракту являются:</w:t>
      </w:r>
    </w:p>
    <w:p w:rsidR="005557B6" w:rsidRDefault="005557B6">
      <w:pPr>
        <w:ind w:firstLine="708"/>
        <w:jc w:val="both"/>
        <w:rPr>
          <w:sz w:val="24"/>
          <w:szCs w:val="24"/>
          <w:lang w:val="en-US" w:eastAsia="en-US"/>
        </w:rPr>
      </w:pPr>
    </w:p>
    <w:p w:rsidR="005557B6" w:rsidRDefault="005557B6">
      <w:pPr>
        <w:ind w:firstLine="708"/>
        <w:jc w:val="both"/>
        <w:rPr>
          <w:b/>
          <w:sz w:val="4"/>
          <w:szCs w:val="4"/>
          <w:lang w:val="en-US" w:eastAsia="en-US"/>
        </w:rPr>
      </w:pPr>
    </w:p>
    <w:p w:rsidR="005557B6" w:rsidRDefault="005557B6">
      <w:pPr>
        <w:jc w:val="both"/>
        <w:rPr>
          <w:b/>
          <w:sz w:val="4"/>
          <w:szCs w:val="4"/>
          <w:lang w:val="en-US" w:eastAsia="en-US"/>
        </w:rPr>
      </w:pPr>
    </w:p>
    <w:tbl>
      <w:tblPr>
        <w:tblW w:w="10188" w:type="dxa"/>
        <w:tblLayout w:type="fixed"/>
        <w:tblLook w:val="0000" w:firstRow="0" w:lastRow="0" w:firstColumn="0" w:lastColumn="0" w:noHBand="0" w:noVBand="0"/>
      </w:tblPr>
      <w:tblGrid>
        <w:gridCol w:w="3348"/>
        <w:gridCol w:w="4320"/>
        <w:gridCol w:w="2520"/>
      </w:tblGrid>
      <w:tr w:rsidR="003C58C0" w:rsidTr="003C58C0">
        <w:trPr>
          <w:trHeight w:val="480"/>
        </w:trPr>
        <w:tc>
          <w:tcPr>
            <w:tcW w:w="3348" w:type="dxa"/>
            <w:shd w:val="clear" w:color="auto" w:fill="auto"/>
          </w:tcPr>
          <w:p w:rsidR="003C58C0" w:rsidRDefault="003C58C0">
            <w:r>
              <w:rPr>
                <w:b/>
                <w:sz w:val="24"/>
                <w:szCs w:val="24"/>
              </w:rPr>
              <w:t>Поставщик:</w:t>
            </w:r>
          </w:p>
        </w:tc>
        <w:tc>
          <w:tcPr>
            <w:tcW w:w="4320" w:type="dxa"/>
            <w:shd w:val="clear" w:color="auto" w:fill="auto"/>
          </w:tcPr>
          <w:p w:rsidR="003C58C0" w:rsidRPr="00A301C9" w:rsidRDefault="00E3224E" w:rsidP="00546C17">
            <w:r>
              <w:t>_______________________________</w:t>
            </w:r>
          </w:p>
        </w:tc>
        <w:tc>
          <w:tcPr>
            <w:tcW w:w="2520" w:type="dxa"/>
            <w:shd w:val="clear" w:color="auto" w:fill="auto"/>
          </w:tcPr>
          <w:p w:rsidR="00181FCE" w:rsidRDefault="006D015F" w:rsidP="00E3224E">
            <w:r>
              <w:t>Т</w:t>
            </w:r>
            <w:r w:rsidR="006354DA">
              <w:t>ел</w:t>
            </w:r>
            <w:r>
              <w:t xml:space="preserve"> </w:t>
            </w:r>
            <w:r w:rsidR="00E3224E">
              <w:t>_____________________</w:t>
            </w:r>
          </w:p>
        </w:tc>
      </w:tr>
      <w:tr w:rsidR="002C30E5" w:rsidTr="003C58C0">
        <w:trPr>
          <w:trHeight w:val="490"/>
        </w:trPr>
        <w:tc>
          <w:tcPr>
            <w:tcW w:w="3348" w:type="dxa"/>
            <w:shd w:val="clear" w:color="auto" w:fill="FFFFFF"/>
          </w:tcPr>
          <w:p w:rsidR="002C30E5" w:rsidRDefault="002C30E5">
            <w:pPr>
              <w:snapToGrid w:val="0"/>
              <w:rPr>
                <w:sz w:val="24"/>
                <w:szCs w:val="24"/>
                <w:shd w:val="clear" w:color="auto" w:fill="FFFF00"/>
              </w:rPr>
            </w:pPr>
          </w:p>
        </w:tc>
        <w:tc>
          <w:tcPr>
            <w:tcW w:w="4320" w:type="dxa"/>
            <w:shd w:val="clear" w:color="auto" w:fill="auto"/>
          </w:tcPr>
          <w:p w:rsidR="002C30E5" w:rsidRPr="00A60A62" w:rsidRDefault="002C30E5" w:rsidP="00574974">
            <w:pPr>
              <w:rPr>
                <w:sz w:val="24"/>
                <w:szCs w:val="24"/>
              </w:rPr>
            </w:pPr>
          </w:p>
        </w:tc>
        <w:tc>
          <w:tcPr>
            <w:tcW w:w="2520" w:type="dxa"/>
            <w:shd w:val="clear" w:color="auto" w:fill="auto"/>
          </w:tcPr>
          <w:p w:rsidR="002C30E5" w:rsidRDefault="002C30E5">
            <w:pPr>
              <w:snapToGrid w:val="0"/>
              <w:rPr>
                <w:sz w:val="24"/>
                <w:szCs w:val="24"/>
              </w:rPr>
            </w:pPr>
          </w:p>
        </w:tc>
      </w:tr>
      <w:tr w:rsidR="002C30E5" w:rsidTr="003C58C0">
        <w:trPr>
          <w:trHeight w:val="359"/>
        </w:trPr>
        <w:tc>
          <w:tcPr>
            <w:tcW w:w="3348" w:type="dxa"/>
            <w:shd w:val="clear" w:color="auto" w:fill="auto"/>
          </w:tcPr>
          <w:p w:rsidR="002C30E5" w:rsidRPr="00C32B01" w:rsidRDefault="002C30E5">
            <w:r>
              <w:rPr>
                <w:b/>
                <w:sz w:val="24"/>
                <w:szCs w:val="24"/>
                <w:lang w:val="en-US" w:eastAsia="en-US"/>
              </w:rPr>
              <w:t>Заказчик:</w:t>
            </w:r>
            <w:r w:rsidR="00C32B01">
              <w:rPr>
                <w:b/>
                <w:sz w:val="24"/>
                <w:szCs w:val="24"/>
                <w:lang w:eastAsia="en-US"/>
              </w:rPr>
              <w:t xml:space="preserve">                                                             </w:t>
            </w:r>
          </w:p>
        </w:tc>
        <w:tc>
          <w:tcPr>
            <w:tcW w:w="4320" w:type="dxa"/>
            <w:shd w:val="clear" w:color="auto" w:fill="auto"/>
          </w:tcPr>
          <w:p w:rsidR="002C30E5" w:rsidRPr="00C32B01" w:rsidRDefault="00C32B01">
            <w:pPr>
              <w:snapToGrid w:val="0"/>
            </w:pPr>
            <w:r w:rsidRPr="00C32B01">
              <w:t>ФГБОУ ВО КубГМУ Минздрава России</w:t>
            </w:r>
          </w:p>
        </w:tc>
        <w:tc>
          <w:tcPr>
            <w:tcW w:w="2520" w:type="dxa"/>
            <w:shd w:val="clear" w:color="auto" w:fill="auto"/>
          </w:tcPr>
          <w:p w:rsidR="002C30E5" w:rsidRDefault="002C30E5">
            <w:pPr>
              <w:snapToGrid w:val="0"/>
              <w:rPr>
                <w:sz w:val="24"/>
                <w:szCs w:val="24"/>
              </w:rPr>
            </w:pPr>
          </w:p>
        </w:tc>
      </w:tr>
      <w:tr w:rsidR="002C30E5" w:rsidTr="003C58C0">
        <w:trPr>
          <w:trHeight w:val="397"/>
        </w:trPr>
        <w:tc>
          <w:tcPr>
            <w:tcW w:w="7668" w:type="dxa"/>
            <w:gridSpan w:val="2"/>
            <w:shd w:val="clear" w:color="auto" w:fill="auto"/>
            <w:vAlign w:val="bottom"/>
          </w:tcPr>
          <w:p w:rsidR="002C30E5" w:rsidRPr="00C32B01" w:rsidRDefault="002C30E5">
            <w:pPr>
              <w:rPr>
                <w:b/>
              </w:rPr>
            </w:pPr>
            <w:r w:rsidRPr="00C32B01">
              <w:rPr>
                <w:b/>
                <w:sz w:val="24"/>
                <w:szCs w:val="24"/>
              </w:rPr>
              <w:t>Заведующий библиотекой</w:t>
            </w:r>
            <w:r w:rsidR="00C32B01">
              <w:rPr>
                <w:b/>
                <w:sz w:val="24"/>
                <w:szCs w:val="24"/>
              </w:rPr>
              <w:t xml:space="preserve">         </w:t>
            </w:r>
            <w:r w:rsidR="00C32B01" w:rsidRPr="00C32B01">
              <w:t>Г.В.Маркграф</w:t>
            </w:r>
          </w:p>
        </w:tc>
        <w:tc>
          <w:tcPr>
            <w:tcW w:w="2520" w:type="dxa"/>
            <w:shd w:val="clear" w:color="auto" w:fill="auto"/>
            <w:vAlign w:val="bottom"/>
          </w:tcPr>
          <w:p w:rsidR="002C30E5" w:rsidRPr="00C32B01" w:rsidRDefault="002C30E5">
            <w:r w:rsidRPr="00C32B01">
              <w:t>тел. (861) 262-73-78</w:t>
            </w:r>
          </w:p>
        </w:tc>
      </w:tr>
    </w:tbl>
    <w:p w:rsidR="005557B6" w:rsidRDefault="005557B6">
      <w:pPr>
        <w:jc w:val="center"/>
        <w:rPr>
          <w:b/>
          <w:sz w:val="24"/>
          <w:szCs w:val="24"/>
        </w:rPr>
      </w:pPr>
    </w:p>
    <w:p w:rsidR="005557B6" w:rsidRDefault="005557B6">
      <w:pPr>
        <w:jc w:val="center"/>
      </w:pPr>
      <w:r>
        <w:rPr>
          <w:b/>
          <w:sz w:val="24"/>
          <w:szCs w:val="24"/>
        </w:rPr>
        <w:t>9. Заключительные положения</w:t>
      </w:r>
    </w:p>
    <w:p w:rsidR="005557B6" w:rsidRDefault="005557B6">
      <w:pPr>
        <w:jc w:val="both"/>
        <w:rPr>
          <w:sz w:val="24"/>
          <w:szCs w:val="24"/>
        </w:rPr>
      </w:pPr>
    </w:p>
    <w:p w:rsidR="005557B6" w:rsidRDefault="005557B6">
      <w:pPr>
        <w:ind w:firstLine="708"/>
        <w:jc w:val="both"/>
      </w:pPr>
      <w:r>
        <w:rPr>
          <w:sz w:val="24"/>
          <w:szCs w:val="24"/>
        </w:rPr>
        <w:t>9.1.</w:t>
      </w:r>
      <w:r>
        <w:rPr>
          <w:sz w:val="24"/>
          <w:szCs w:val="24"/>
        </w:rPr>
        <w:tab/>
        <w:t>В случае действия обстоятельств непреодолимой силы, а именно: пожара, взрыва, стихийного бедствия, военных операций, блокады, запрета на экспорт-импорт – срок исполнения обязательств сторон продлевается соответственно сроку действия обстоятельств непреодолимой силы.</w:t>
      </w:r>
    </w:p>
    <w:p w:rsidR="005557B6" w:rsidRDefault="005557B6">
      <w:pPr>
        <w:ind w:firstLine="708"/>
        <w:jc w:val="both"/>
      </w:pPr>
      <w:r>
        <w:rPr>
          <w:sz w:val="24"/>
          <w:szCs w:val="24"/>
        </w:rPr>
        <w:t>9.2. Любые уведомления, направляемые в рамках настоящего Контракта по приведенным в разделе 10 Контракта реквизитам, будут считаться надлежащими, если они оформлены в письменном виде и отправлены по факсу, по почте заказным или ценным письмом с уведомлением о вручении, по электронной почте или курьером,</w:t>
      </w:r>
      <w:r>
        <w:rPr>
          <w:rFonts w:ascii="Arial" w:hAnsi="Arial" w:cs="Arial"/>
          <w:sz w:val="26"/>
          <w:szCs w:val="26"/>
        </w:rPr>
        <w:t xml:space="preserve"> </w:t>
      </w:r>
      <w:r>
        <w:rPr>
          <w:sz w:val="24"/>
          <w:szCs w:val="24"/>
        </w:rPr>
        <w:t xml:space="preserve">либо с использованием иных средств связи и доставки, обеспечивающих фиксирование такого уведомления и получение направившей Стороной подтверждения о его вручении контрагенту. </w:t>
      </w:r>
    </w:p>
    <w:p w:rsidR="005557B6" w:rsidRDefault="005557B6">
      <w:pPr>
        <w:ind w:firstLine="708"/>
        <w:jc w:val="both"/>
      </w:pPr>
      <w:r>
        <w:rPr>
          <w:sz w:val="24"/>
          <w:szCs w:val="24"/>
        </w:rPr>
        <w:t>9.3.</w:t>
      </w:r>
      <w:r>
        <w:rPr>
          <w:sz w:val="24"/>
          <w:szCs w:val="24"/>
        </w:rPr>
        <w:tab/>
        <w:t>Все споры, возникающие между Сторонами, разрешаются путем переговоров, а также в претензионном порядке. При невозможности разрешения споров мирным путем они подлежат рассмотрению в Арбитражном суде Краснодарского края.</w:t>
      </w:r>
    </w:p>
    <w:p w:rsidR="005557B6" w:rsidRDefault="005557B6">
      <w:pPr>
        <w:ind w:firstLine="708"/>
        <w:jc w:val="both"/>
      </w:pPr>
      <w:r>
        <w:rPr>
          <w:sz w:val="24"/>
          <w:szCs w:val="24"/>
        </w:rPr>
        <w:t>9.4.</w:t>
      </w:r>
      <w:r>
        <w:rPr>
          <w:sz w:val="24"/>
          <w:szCs w:val="24"/>
        </w:rPr>
        <w:tab/>
        <w:t>Все изменения и дополнения к настоящему Контракту действительны в том случае, если они совершены в письменной форме и подписаны Сторонами.</w:t>
      </w:r>
    </w:p>
    <w:p w:rsidR="005557B6" w:rsidRDefault="005557B6">
      <w:pPr>
        <w:ind w:firstLine="708"/>
        <w:jc w:val="both"/>
      </w:pPr>
      <w:r>
        <w:rPr>
          <w:sz w:val="24"/>
          <w:szCs w:val="24"/>
        </w:rPr>
        <w:t>9.5.</w:t>
      </w:r>
      <w:r>
        <w:rPr>
          <w:sz w:val="24"/>
          <w:szCs w:val="24"/>
        </w:rPr>
        <w:tab/>
        <w:t>Ни одна из Сторон не имеет права передавать третьему лицу права и обязанности по настоящему Контракту.</w:t>
      </w:r>
    </w:p>
    <w:p w:rsidR="005557B6" w:rsidRDefault="005557B6">
      <w:pPr>
        <w:ind w:firstLine="708"/>
        <w:jc w:val="both"/>
      </w:pPr>
      <w:r>
        <w:rPr>
          <w:sz w:val="24"/>
          <w:szCs w:val="24"/>
        </w:rPr>
        <w:t>9.6.</w:t>
      </w:r>
      <w:r>
        <w:rPr>
          <w:sz w:val="24"/>
          <w:szCs w:val="24"/>
        </w:rPr>
        <w:tab/>
        <w:t>Во всем остальном, что не предусмотрено настоящим Контрактом, Стороны руководствуются действующим законодательством Российской Федерации о контрактной системе в сфере закупок.</w:t>
      </w:r>
    </w:p>
    <w:p w:rsidR="005557B6" w:rsidRDefault="005557B6">
      <w:pPr>
        <w:jc w:val="both"/>
        <w:rPr>
          <w:sz w:val="24"/>
          <w:szCs w:val="24"/>
        </w:rPr>
      </w:pPr>
    </w:p>
    <w:p w:rsidR="005557B6" w:rsidRDefault="005557B6">
      <w:pPr>
        <w:jc w:val="center"/>
      </w:pPr>
      <w:r>
        <w:rPr>
          <w:b/>
          <w:sz w:val="24"/>
          <w:szCs w:val="24"/>
        </w:rPr>
        <w:t>10. Юридические адреса и платежные реквизиты сторон</w:t>
      </w:r>
    </w:p>
    <w:p w:rsidR="005557B6" w:rsidRDefault="005557B6">
      <w:pPr>
        <w:jc w:val="center"/>
        <w:rPr>
          <w:b/>
          <w:sz w:val="24"/>
          <w:szCs w:val="24"/>
        </w:rPr>
      </w:pPr>
    </w:p>
    <w:p w:rsidR="005557B6" w:rsidRDefault="005557B6">
      <w:pPr>
        <w:ind w:firstLine="567"/>
        <w:jc w:val="both"/>
      </w:pPr>
      <w:r>
        <w:rPr>
          <w:sz w:val="24"/>
          <w:szCs w:val="24"/>
        </w:rPr>
        <w:t>10.1.</w:t>
      </w:r>
      <w:r>
        <w:rPr>
          <w:sz w:val="24"/>
          <w:szCs w:val="24"/>
        </w:rPr>
        <w:tab/>
      </w:r>
      <w:r>
        <w:rPr>
          <w:sz w:val="24"/>
          <w:szCs w:val="24"/>
          <w:lang w:val="en-US" w:eastAsia="en-US"/>
        </w:rPr>
        <w:t xml:space="preserve"> В случае изменения названия, юридического адреса или обслуживающего банка стороны Контракта обязаны в 15 дневный срок уведомить об этом другую сторону.</w:t>
      </w:r>
    </w:p>
    <w:p w:rsidR="005557B6" w:rsidRDefault="005557B6">
      <w:pPr>
        <w:ind w:firstLine="567"/>
        <w:jc w:val="both"/>
      </w:pPr>
      <w:r>
        <w:rPr>
          <w:sz w:val="24"/>
          <w:szCs w:val="24"/>
        </w:rPr>
        <w:t>10.2. Реквизиты сторон:</w:t>
      </w:r>
    </w:p>
    <w:p w:rsidR="005557B6" w:rsidRDefault="005557B6">
      <w:pPr>
        <w:ind w:firstLine="567"/>
        <w:jc w:val="both"/>
      </w:pPr>
      <w:r>
        <w:rPr>
          <w:sz w:val="24"/>
          <w:szCs w:val="24"/>
          <w:lang w:val="en-US" w:eastAsia="en-US"/>
        </w:rPr>
        <w:t>К настоящему Контракту прилагаются:</w:t>
      </w:r>
    </w:p>
    <w:p w:rsidR="005557B6" w:rsidRDefault="005557B6">
      <w:pPr>
        <w:ind w:firstLine="567"/>
        <w:jc w:val="both"/>
      </w:pPr>
      <w:r>
        <w:rPr>
          <w:sz w:val="24"/>
          <w:szCs w:val="24"/>
        </w:rPr>
        <w:t>Приложение №1 – Спецификация</w:t>
      </w:r>
    </w:p>
    <w:p w:rsidR="0099074B" w:rsidRDefault="00AC5C66" w:rsidP="00AC5C66">
      <w:pPr>
        <w:jc w:val="center"/>
        <w:rPr>
          <w:sz w:val="24"/>
          <w:szCs w:val="24"/>
        </w:rPr>
      </w:pPr>
      <w:r w:rsidRPr="00AC5C66">
        <w:rPr>
          <w:b/>
          <w:sz w:val="24"/>
          <w:szCs w:val="24"/>
        </w:rPr>
        <w:t>Реквизиты сторон</w:t>
      </w:r>
      <w:r>
        <w:rPr>
          <w:sz w:val="24"/>
          <w:szCs w:val="24"/>
        </w:rPr>
        <w:t>.</w:t>
      </w:r>
    </w:p>
    <w:p w:rsidR="00AC5C66" w:rsidRDefault="00AC5C66" w:rsidP="00AC5C66">
      <w:pPr>
        <w:jc w:val="center"/>
        <w:rPr>
          <w:sz w:val="24"/>
          <w:szCs w:val="24"/>
        </w:rPr>
      </w:pPr>
    </w:p>
    <w:tbl>
      <w:tblPr>
        <w:tblW w:w="10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3544"/>
        <w:gridCol w:w="8"/>
        <w:gridCol w:w="1977"/>
        <w:gridCol w:w="8"/>
        <w:gridCol w:w="3394"/>
        <w:gridCol w:w="8"/>
      </w:tblGrid>
      <w:tr w:rsidR="00E7516C" w:rsidRPr="00755B61" w:rsidTr="00C83599">
        <w:trPr>
          <w:trHeight w:val="292"/>
        </w:trPr>
        <w:tc>
          <w:tcPr>
            <w:tcW w:w="5361" w:type="dxa"/>
            <w:gridSpan w:val="3"/>
          </w:tcPr>
          <w:p w:rsidR="00E7516C" w:rsidRPr="00755B61" w:rsidRDefault="00E7516C" w:rsidP="0007716A">
            <w:pPr>
              <w:jc w:val="center"/>
              <w:rPr>
                <w:b/>
                <w:sz w:val="22"/>
                <w:szCs w:val="22"/>
              </w:rPr>
            </w:pPr>
            <w:r w:rsidRPr="00755B61">
              <w:rPr>
                <w:b/>
                <w:sz w:val="22"/>
                <w:szCs w:val="22"/>
              </w:rPr>
              <w:t>Заказчик:</w:t>
            </w:r>
          </w:p>
        </w:tc>
        <w:tc>
          <w:tcPr>
            <w:tcW w:w="5387" w:type="dxa"/>
            <w:gridSpan w:val="4"/>
            <w:shd w:val="clear" w:color="auto" w:fill="auto"/>
          </w:tcPr>
          <w:p w:rsidR="00E7516C" w:rsidRPr="00755B61" w:rsidRDefault="00E7516C" w:rsidP="0007716A">
            <w:pPr>
              <w:shd w:val="clear" w:color="auto" w:fill="FFFFFF"/>
              <w:tabs>
                <w:tab w:val="left" w:pos="5220"/>
              </w:tabs>
              <w:jc w:val="center"/>
              <w:rPr>
                <w:b/>
                <w:sz w:val="22"/>
                <w:szCs w:val="22"/>
              </w:rPr>
            </w:pPr>
            <w:r w:rsidRPr="00755B61">
              <w:rPr>
                <w:b/>
                <w:sz w:val="22"/>
                <w:szCs w:val="22"/>
              </w:rPr>
              <w:t>Поставщик:</w:t>
            </w:r>
          </w:p>
        </w:tc>
      </w:tr>
      <w:tr w:rsidR="006968B8" w:rsidRPr="00755B61" w:rsidTr="00C83599">
        <w:trPr>
          <w:trHeight w:val="287"/>
        </w:trPr>
        <w:tc>
          <w:tcPr>
            <w:tcW w:w="5361" w:type="dxa"/>
            <w:gridSpan w:val="3"/>
          </w:tcPr>
          <w:p w:rsidR="006968B8" w:rsidRPr="00755B61" w:rsidRDefault="006968B8" w:rsidP="006968B8">
            <w:pPr>
              <w:rPr>
                <w:sz w:val="22"/>
                <w:szCs w:val="22"/>
              </w:rPr>
            </w:pPr>
            <w:r w:rsidRPr="00755B61">
              <w:rPr>
                <w:sz w:val="22"/>
                <w:szCs w:val="22"/>
              </w:rPr>
              <w:t>ФГБОУ ВО КубГМУ Минздрава России</w:t>
            </w:r>
          </w:p>
        </w:tc>
        <w:tc>
          <w:tcPr>
            <w:tcW w:w="5387" w:type="dxa"/>
            <w:gridSpan w:val="4"/>
            <w:shd w:val="clear" w:color="auto" w:fill="auto"/>
          </w:tcPr>
          <w:p w:rsidR="006968B8" w:rsidRPr="00716B87" w:rsidRDefault="006968B8" w:rsidP="00087C73">
            <w:pPr>
              <w:jc w:val="center"/>
              <w:rPr>
                <w:sz w:val="22"/>
                <w:szCs w:val="22"/>
              </w:rPr>
            </w:pPr>
          </w:p>
        </w:tc>
      </w:tr>
      <w:tr w:rsidR="006968B8" w:rsidRPr="00755B61" w:rsidTr="00C83599">
        <w:trPr>
          <w:gridAfter w:val="1"/>
          <w:wAfter w:w="8" w:type="dxa"/>
          <w:trHeight w:val="287"/>
        </w:trPr>
        <w:tc>
          <w:tcPr>
            <w:tcW w:w="1809" w:type="dxa"/>
          </w:tcPr>
          <w:p w:rsidR="006968B8" w:rsidRPr="00755B61" w:rsidRDefault="006D015F" w:rsidP="006968B8">
            <w:pPr>
              <w:jc w:val="both"/>
              <w:rPr>
                <w:sz w:val="22"/>
                <w:szCs w:val="22"/>
              </w:rPr>
            </w:pPr>
            <w:r>
              <w:rPr>
                <w:sz w:val="22"/>
                <w:szCs w:val="22"/>
              </w:rPr>
              <w:t>А</w:t>
            </w:r>
            <w:r w:rsidR="006968B8" w:rsidRPr="00755B61">
              <w:rPr>
                <w:sz w:val="22"/>
                <w:szCs w:val="22"/>
              </w:rPr>
              <w:t xml:space="preserve">дрес </w:t>
            </w:r>
          </w:p>
        </w:tc>
        <w:tc>
          <w:tcPr>
            <w:tcW w:w="3544" w:type="dxa"/>
          </w:tcPr>
          <w:p w:rsidR="006968B8" w:rsidRPr="00755B61" w:rsidRDefault="006968B8" w:rsidP="006968B8">
            <w:pPr>
              <w:ind w:firstLine="20"/>
              <w:rPr>
                <w:sz w:val="22"/>
                <w:szCs w:val="22"/>
              </w:rPr>
            </w:pPr>
            <w:r w:rsidRPr="00755B61">
              <w:rPr>
                <w:sz w:val="22"/>
                <w:szCs w:val="22"/>
              </w:rPr>
              <w:t xml:space="preserve">350063, </w:t>
            </w:r>
            <w:r w:rsidR="006D015F">
              <w:rPr>
                <w:sz w:val="22"/>
                <w:szCs w:val="22"/>
              </w:rPr>
              <w:t xml:space="preserve">Краснодарский край, </w:t>
            </w:r>
            <w:r w:rsidRPr="00755B61">
              <w:rPr>
                <w:sz w:val="22"/>
                <w:szCs w:val="22"/>
              </w:rPr>
              <w:t>г. Краснодар, ул. Митрофана Седина,4</w:t>
            </w:r>
          </w:p>
        </w:tc>
        <w:tc>
          <w:tcPr>
            <w:tcW w:w="1985" w:type="dxa"/>
            <w:gridSpan w:val="2"/>
            <w:shd w:val="clear" w:color="auto" w:fill="auto"/>
          </w:tcPr>
          <w:p w:rsidR="006968B8" w:rsidRDefault="006968B8" w:rsidP="006968B8">
            <w:pPr>
              <w:jc w:val="both"/>
              <w:rPr>
                <w:sz w:val="22"/>
                <w:szCs w:val="22"/>
              </w:rPr>
            </w:pPr>
            <w:r w:rsidRPr="00755B61">
              <w:rPr>
                <w:sz w:val="22"/>
                <w:szCs w:val="22"/>
              </w:rPr>
              <w:t>Юр. Адрес</w:t>
            </w:r>
          </w:p>
          <w:p w:rsidR="006968B8" w:rsidRPr="00755B61" w:rsidRDefault="006968B8" w:rsidP="006968B8">
            <w:pPr>
              <w:jc w:val="both"/>
              <w:rPr>
                <w:sz w:val="22"/>
                <w:szCs w:val="22"/>
              </w:rPr>
            </w:pPr>
          </w:p>
        </w:tc>
        <w:tc>
          <w:tcPr>
            <w:tcW w:w="3402" w:type="dxa"/>
            <w:gridSpan w:val="2"/>
            <w:shd w:val="clear" w:color="auto" w:fill="auto"/>
          </w:tcPr>
          <w:p w:rsidR="006968B8" w:rsidRPr="00755B61" w:rsidRDefault="006968B8" w:rsidP="006968B8">
            <w:pPr>
              <w:jc w:val="both"/>
              <w:rPr>
                <w:sz w:val="22"/>
                <w:szCs w:val="22"/>
              </w:rPr>
            </w:pPr>
          </w:p>
        </w:tc>
      </w:tr>
      <w:tr w:rsidR="00AA76A3" w:rsidRPr="00755B61" w:rsidTr="00C83599">
        <w:trPr>
          <w:gridAfter w:val="1"/>
          <w:wAfter w:w="8" w:type="dxa"/>
          <w:trHeight w:val="287"/>
        </w:trPr>
        <w:tc>
          <w:tcPr>
            <w:tcW w:w="1809" w:type="dxa"/>
          </w:tcPr>
          <w:p w:rsidR="00AA76A3" w:rsidRDefault="00AA76A3" w:rsidP="006968B8">
            <w:pPr>
              <w:jc w:val="both"/>
              <w:rPr>
                <w:sz w:val="22"/>
                <w:szCs w:val="22"/>
              </w:rPr>
            </w:pPr>
          </w:p>
        </w:tc>
        <w:tc>
          <w:tcPr>
            <w:tcW w:w="3544" w:type="dxa"/>
          </w:tcPr>
          <w:p w:rsidR="00AA76A3" w:rsidRPr="00755B61" w:rsidRDefault="00AA76A3" w:rsidP="006968B8">
            <w:pPr>
              <w:ind w:firstLine="20"/>
              <w:rPr>
                <w:sz w:val="22"/>
                <w:szCs w:val="22"/>
              </w:rPr>
            </w:pPr>
          </w:p>
        </w:tc>
        <w:tc>
          <w:tcPr>
            <w:tcW w:w="1985" w:type="dxa"/>
            <w:gridSpan w:val="2"/>
            <w:shd w:val="clear" w:color="auto" w:fill="auto"/>
          </w:tcPr>
          <w:p w:rsidR="00AA76A3" w:rsidRPr="00755B61" w:rsidRDefault="00AA76A3" w:rsidP="006968B8">
            <w:pPr>
              <w:jc w:val="both"/>
              <w:rPr>
                <w:sz w:val="22"/>
                <w:szCs w:val="22"/>
              </w:rPr>
            </w:pPr>
            <w:r w:rsidRPr="00AA76A3">
              <w:rPr>
                <w:sz w:val="22"/>
                <w:szCs w:val="22"/>
              </w:rPr>
              <w:t>Фактический адрес</w:t>
            </w:r>
          </w:p>
        </w:tc>
        <w:tc>
          <w:tcPr>
            <w:tcW w:w="3402" w:type="dxa"/>
            <w:gridSpan w:val="2"/>
            <w:shd w:val="clear" w:color="auto" w:fill="auto"/>
          </w:tcPr>
          <w:p w:rsidR="00AA76A3" w:rsidRPr="00087C73" w:rsidRDefault="00AA76A3" w:rsidP="006968B8">
            <w:pPr>
              <w:jc w:val="both"/>
              <w:rPr>
                <w:sz w:val="22"/>
                <w:szCs w:val="22"/>
              </w:rPr>
            </w:pPr>
          </w:p>
        </w:tc>
      </w:tr>
      <w:tr w:rsidR="006968B8" w:rsidRPr="00755B61" w:rsidTr="00C83599">
        <w:trPr>
          <w:gridAfter w:val="1"/>
          <w:wAfter w:w="8" w:type="dxa"/>
          <w:trHeight w:val="263"/>
        </w:trPr>
        <w:tc>
          <w:tcPr>
            <w:tcW w:w="1809" w:type="dxa"/>
          </w:tcPr>
          <w:p w:rsidR="006968B8" w:rsidRPr="00755B61" w:rsidRDefault="006968B8" w:rsidP="006968B8">
            <w:pPr>
              <w:jc w:val="both"/>
              <w:rPr>
                <w:sz w:val="22"/>
                <w:szCs w:val="22"/>
              </w:rPr>
            </w:pPr>
            <w:r w:rsidRPr="00755B61">
              <w:rPr>
                <w:sz w:val="22"/>
                <w:szCs w:val="22"/>
              </w:rPr>
              <w:t>ИНН</w:t>
            </w:r>
          </w:p>
        </w:tc>
        <w:tc>
          <w:tcPr>
            <w:tcW w:w="3544" w:type="dxa"/>
          </w:tcPr>
          <w:p w:rsidR="006968B8" w:rsidRPr="00755B61" w:rsidRDefault="006968B8" w:rsidP="006968B8">
            <w:pPr>
              <w:ind w:firstLine="20"/>
              <w:jc w:val="both"/>
              <w:rPr>
                <w:sz w:val="22"/>
                <w:szCs w:val="22"/>
              </w:rPr>
            </w:pPr>
            <w:r w:rsidRPr="00755B61">
              <w:rPr>
                <w:sz w:val="22"/>
                <w:szCs w:val="22"/>
              </w:rPr>
              <w:t>2309023448</w:t>
            </w:r>
          </w:p>
        </w:tc>
        <w:tc>
          <w:tcPr>
            <w:tcW w:w="1985" w:type="dxa"/>
            <w:gridSpan w:val="2"/>
            <w:shd w:val="clear" w:color="auto" w:fill="auto"/>
            <w:vAlign w:val="center"/>
          </w:tcPr>
          <w:p w:rsidR="006968B8" w:rsidRPr="00755B61" w:rsidRDefault="006968B8" w:rsidP="006968B8">
            <w:pPr>
              <w:jc w:val="both"/>
              <w:rPr>
                <w:sz w:val="22"/>
                <w:szCs w:val="22"/>
              </w:rPr>
            </w:pPr>
            <w:r>
              <w:rPr>
                <w:sz w:val="22"/>
                <w:szCs w:val="22"/>
              </w:rPr>
              <w:t>ИНН</w:t>
            </w:r>
          </w:p>
        </w:tc>
        <w:tc>
          <w:tcPr>
            <w:tcW w:w="3402" w:type="dxa"/>
            <w:gridSpan w:val="2"/>
            <w:shd w:val="clear" w:color="auto" w:fill="auto"/>
          </w:tcPr>
          <w:p w:rsidR="006968B8" w:rsidRPr="00716B87" w:rsidRDefault="006968B8" w:rsidP="006968B8">
            <w:pPr>
              <w:rPr>
                <w:sz w:val="22"/>
                <w:szCs w:val="22"/>
              </w:rPr>
            </w:pPr>
          </w:p>
        </w:tc>
      </w:tr>
      <w:tr w:rsidR="006968B8" w:rsidRPr="00755B61" w:rsidTr="00C83599">
        <w:trPr>
          <w:gridAfter w:val="1"/>
          <w:wAfter w:w="8" w:type="dxa"/>
          <w:trHeight w:val="287"/>
        </w:trPr>
        <w:tc>
          <w:tcPr>
            <w:tcW w:w="1809" w:type="dxa"/>
          </w:tcPr>
          <w:p w:rsidR="006968B8" w:rsidRPr="00755B61" w:rsidRDefault="006968B8" w:rsidP="006968B8">
            <w:pPr>
              <w:jc w:val="both"/>
              <w:rPr>
                <w:sz w:val="22"/>
                <w:szCs w:val="22"/>
              </w:rPr>
            </w:pPr>
            <w:r w:rsidRPr="00755B61">
              <w:rPr>
                <w:sz w:val="22"/>
                <w:szCs w:val="22"/>
              </w:rPr>
              <w:t>КПП</w:t>
            </w:r>
          </w:p>
        </w:tc>
        <w:tc>
          <w:tcPr>
            <w:tcW w:w="3544" w:type="dxa"/>
          </w:tcPr>
          <w:p w:rsidR="006968B8" w:rsidRPr="00755B61" w:rsidRDefault="006968B8" w:rsidP="006968B8">
            <w:pPr>
              <w:ind w:firstLine="20"/>
              <w:jc w:val="both"/>
              <w:rPr>
                <w:sz w:val="22"/>
                <w:szCs w:val="22"/>
              </w:rPr>
            </w:pPr>
            <w:r w:rsidRPr="00755B61">
              <w:rPr>
                <w:sz w:val="22"/>
                <w:szCs w:val="22"/>
              </w:rPr>
              <w:t>230901001</w:t>
            </w:r>
          </w:p>
        </w:tc>
        <w:tc>
          <w:tcPr>
            <w:tcW w:w="1985" w:type="dxa"/>
            <w:gridSpan w:val="2"/>
            <w:shd w:val="clear" w:color="auto" w:fill="auto"/>
          </w:tcPr>
          <w:p w:rsidR="006968B8" w:rsidRPr="00755B61" w:rsidRDefault="006968B8" w:rsidP="006968B8">
            <w:pPr>
              <w:jc w:val="both"/>
              <w:outlineLvl w:val="0"/>
              <w:rPr>
                <w:sz w:val="22"/>
                <w:szCs w:val="22"/>
              </w:rPr>
            </w:pPr>
            <w:r>
              <w:rPr>
                <w:sz w:val="22"/>
                <w:szCs w:val="22"/>
              </w:rPr>
              <w:t>КПП</w:t>
            </w:r>
          </w:p>
        </w:tc>
        <w:tc>
          <w:tcPr>
            <w:tcW w:w="3402" w:type="dxa"/>
            <w:gridSpan w:val="2"/>
            <w:shd w:val="clear" w:color="auto" w:fill="auto"/>
            <w:vAlign w:val="center"/>
          </w:tcPr>
          <w:p w:rsidR="006968B8" w:rsidRPr="00755B61" w:rsidRDefault="006968B8" w:rsidP="006968B8">
            <w:pPr>
              <w:snapToGrid w:val="0"/>
              <w:spacing w:before="20"/>
              <w:jc w:val="both"/>
              <w:rPr>
                <w:sz w:val="22"/>
                <w:szCs w:val="22"/>
              </w:rPr>
            </w:pPr>
          </w:p>
        </w:tc>
      </w:tr>
      <w:tr w:rsidR="006968B8" w:rsidRPr="00755B61" w:rsidTr="00C83599">
        <w:trPr>
          <w:trHeight w:val="287"/>
        </w:trPr>
        <w:tc>
          <w:tcPr>
            <w:tcW w:w="5361" w:type="dxa"/>
            <w:gridSpan w:val="3"/>
          </w:tcPr>
          <w:p w:rsidR="006968B8" w:rsidRPr="00755B61" w:rsidRDefault="006968B8" w:rsidP="006968B8">
            <w:pPr>
              <w:ind w:firstLine="20"/>
              <w:jc w:val="both"/>
              <w:rPr>
                <w:sz w:val="22"/>
                <w:szCs w:val="22"/>
              </w:rPr>
            </w:pPr>
            <w:r w:rsidRPr="00755B61">
              <w:rPr>
                <w:sz w:val="22"/>
                <w:szCs w:val="22"/>
              </w:rPr>
              <w:t xml:space="preserve">Банковские реквизиты: </w:t>
            </w:r>
          </w:p>
        </w:tc>
        <w:tc>
          <w:tcPr>
            <w:tcW w:w="1985" w:type="dxa"/>
            <w:gridSpan w:val="2"/>
            <w:shd w:val="clear" w:color="auto" w:fill="auto"/>
            <w:vAlign w:val="center"/>
          </w:tcPr>
          <w:p w:rsidR="006968B8" w:rsidRPr="00755B61" w:rsidRDefault="006968B8" w:rsidP="006968B8">
            <w:pPr>
              <w:jc w:val="both"/>
              <w:rPr>
                <w:sz w:val="22"/>
                <w:szCs w:val="22"/>
              </w:rPr>
            </w:pPr>
          </w:p>
        </w:tc>
        <w:tc>
          <w:tcPr>
            <w:tcW w:w="3402" w:type="dxa"/>
            <w:gridSpan w:val="2"/>
            <w:shd w:val="clear" w:color="auto" w:fill="auto"/>
            <w:vAlign w:val="center"/>
          </w:tcPr>
          <w:p w:rsidR="006968B8" w:rsidRPr="00755B61" w:rsidRDefault="006968B8" w:rsidP="006968B8">
            <w:pPr>
              <w:jc w:val="both"/>
              <w:rPr>
                <w:sz w:val="22"/>
                <w:szCs w:val="22"/>
              </w:rPr>
            </w:pPr>
          </w:p>
        </w:tc>
      </w:tr>
      <w:tr w:rsidR="006968B8" w:rsidRPr="00755B61" w:rsidTr="00C83599">
        <w:trPr>
          <w:trHeight w:val="634"/>
        </w:trPr>
        <w:tc>
          <w:tcPr>
            <w:tcW w:w="5361" w:type="dxa"/>
            <w:gridSpan w:val="3"/>
            <w:vMerge w:val="restart"/>
          </w:tcPr>
          <w:p w:rsidR="00C83599" w:rsidRPr="00C83599" w:rsidRDefault="00C83599" w:rsidP="00C83599">
            <w:pPr>
              <w:ind w:firstLine="20"/>
              <w:jc w:val="both"/>
              <w:rPr>
                <w:sz w:val="22"/>
                <w:szCs w:val="22"/>
              </w:rPr>
            </w:pPr>
            <w:r w:rsidRPr="00C83599">
              <w:rPr>
                <w:sz w:val="22"/>
                <w:szCs w:val="22"/>
              </w:rPr>
              <w:t>БИК банка получателя: 012202102</w:t>
            </w:r>
          </w:p>
          <w:p w:rsidR="00C83599" w:rsidRPr="00C83599" w:rsidRDefault="00C83599" w:rsidP="00C83599">
            <w:pPr>
              <w:ind w:firstLine="20"/>
              <w:jc w:val="both"/>
              <w:rPr>
                <w:sz w:val="22"/>
                <w:szCs w:val="22"/>
              </w:rPr>
            </w:pPr>
            <w:r w:rsidRPr="00C83599">
              <w:rPr>
                <w:sz w:val="22"/>
                <w:szCs w:val="22"/>
              </w:rPr>
              <w:t xml:space="preserve">Наименование банка получателя: ОКЦ № 1 ВВГУ Банка России//УФК по Нижегородской области, г. Нижний Новгород  </w:t>
            </w:r>
          </w:p>
          <w:p w:rsidR="00C83599" w:rsidRPr="00C83599" w:rsidRDefault="00C83599" w:rsidP="00C83599">
            <w:pPr>
              <w:ind w:firstLine="20"/>
              <w:jc w:val="both"/>
              <w:rPr>
                <w:sz w:val="22"/>
                <w:szCs w:val="22"/>
              </w:rPr>
            </w:pPr>
            <w:r w:rsidRPr="00C83599">
              <w:rPr>
                <w:sz w:val="22"/>
                <w:szCs w:val="22"/>
              </w:rPr>
              <w:t xml:space="preserve">Номер счета банка получателя (номер банковского счета, входящего в состав единого казначейского счета): 40102810745370000024 </w:t>
            </w:r>
          </w:p>
          <w:p w:rsidR="00C83599" w:rsidRPr="00C83599" w:rsidRDefault="00C83599" w:rsidP="00C83599">
            <w:pPr>
              <w:ind w:firstLine="20"/>
              <w:jc w:val="both"/>
              <w:rPr>
                <w:sz w:val="22"/>
                <w:szCs w:val="22"/>
              </w:rPr>
            </w:pPr>
            <w:r w:rsidRPr="00C83599">
              <w:rPr>
                <w:sz w:val="22"/>
                <w:szCs w:val="22"/>
              </w:rPr>
              <w:t>Номер счета получателя (номер казначейского счета): 03214643000000013241</w:t>
            </w:r>
          </w:p>
          <w:p w:rsidR="00C83599" w:rsidRPr="00C83599" w:rsidRDefault="00C83599" w:rsidP="00C83599">
            <w:pPr>
              <w:ind w:firstLine="20"/>
              <w:jc w:val="both"/>
              <w:rPr>
                <w:sz w:val="22"/>
                <w:szCs w:val="22"/>
              </w:rPr>
            </w:pPr>
            <w:r w:rsidRPr="00C83599">
              <w:rPr>
                <w:sz w:val="22"/>
                <w:szCs w:val="22"/>
              </w:rPr>
              <w:t xml:space="preserve">Наименование получателя: УФК по Нижегородской области (ФГБОУ ВО КубГМУ Минздрава России л/с 20186Х68980, 22186Х68980, 21186Х68980) </w:t>
            </w:r>
          </w:p>
          <w:p w:rsidR="006968B8" w:rsidRPr="00755B61" w:rsidRDefault="00C83599" w:rsidP="00C83599">
            <w:pPr>
              <w:ind w:firstLine="20"/>
              <w:jc w:val="both"/>
              <w:rPr>
                <w:sz w:val="22"/>
                <w:szCs w:val="22"/>
              </w:rPr>
            </w:pPr>
            <w:r w:rsidRPr="00C83599">
              <w:rPr>
                <w:sz w:val="22"/>
                <w:szCs w:val="22"/>
              </w:rPr>
              <w:t>ОКТМО 03701000</w:t>
            </w:r>
          </w:p>
        </w:tc>
        <w:tc>
          <w:tcPr>
            <w:tcW w:w="1985" w:type="dxa"/>
            <w:gridSpan w:val="2"/>
            <w:shd w:val="clear" w:color="auto" w:fill="auto"/>
            <w:vAlign w:val="center"/>
          </w:tcPr>
          <w:p w:rsidR="006968B8" w:rsidRPr="00755B61" w:rsidRDefault="006968B8" w:rsidP="006968B8">
            <w:pPr>
              <w:jc w:val="both"/>
              <w:rPr>
                <w:sz w:val="22"/>
                <w:szCs w:val="22"/>
              </w:rPr>
            </w:pPr>
            <w:r w:rsidRPr="00755B61">
              <w:rPr>
                <w:sz w:val="22"/>
                <w:szCs w:val="22"/>
              </w:rPr>
              <w:t>Р/сч</w:t>
            </w:r>
          </w:p>
        </w:tc>
        <w:tc>
          <w:tcPr>
            <w:tcW w:w="3402" w:type="dxa"/>
            <w:gridSpan w:val="2"/>
            <w:shd w:val="clear" w:color="auto" w:fill="auto"/>
          </w:tcPr>
          <w:p w:rsidR="006968B8" w:rsidRPr="00716B87" w:rsidRDefault="006968B8" w:rsidP="006968B8">
            <w:pPr>
              <w:jc w:val="center"/>
              <w:rPr>
                <w:sz w:val="22"/>
                <w:szCs w:val="22"/>
              </w:rPr>
            </w:pPr>
          </w:p>
        </w:tc>
      </w:tr>
      <w:tr w:rsidR="006968B8" w:rsidRPr="00755B61" w:rsidTr="00C83599">
        <w:trPr>
          <w:trHeight w:val="325"/>
        </w:trPr>
        <w:tc>
          <w:tcPr>
            <w:tcW w:w="5361" w:type="dxa"/>
            <w:gridSpan w:val="3"/>
            <w:vMerge/>
          </w:tcPr>
          <w:p w:rsidR="006968B8" w:rsidRPr="00755B61" w:rsidRDefault="006968B8" w:rsidP="006968B8">
            <w:pPr>
              <w:ind w:firstLine="20"/>
              <w:rPr>
                <w:sz w:val="22"/>
                <w:szCs w:val="22"/>
              </w:rPr>
            </w:pPr>
          </w:p>
        </w:tc>
        <w:tc>
          <w:tcPr>
            <w:tcW w:w="1985" w:type="dxa"/>
            <w:gridSpan w:val="2"/>
            <w:shd w:val="clear" w:color="auto" w:fill="auto"/>
          </w:tcPr>
          <w:p w:rsidR="006968B8" w:rsidRPr="00755B61" w:rsidRDefault="006968B8" w:rsidP="006968B8">
            <w:pPr>
              <w:jc w:val="both"/>
              <w:outlineLvl w:val="0"/>
              <w:rPr>
                <w:sz w:val="22"/>
                <w:szCs w:val="22"/>
              </w:rPr>
            </w:pPr>
            <w:r w:rsidRPr="00755B61">
              <w:rPr>
                <w:sz w:val="22"/>
                <w:szCs w:val="22"/>
              </w:rPr>
              <w:t>Банк</w:t>
            </w:r>
          </w:p>
        </w:tc>
        <w:tc>
          <w:tcPr>
            <w:tcW w:w="3402" w:type="dxa"/>
            <w:gridSpan w:val="2"/>
            <w:shd w:val="clear" w:color="auto" w:fill="auto"/>
            <w:vAlign w:val="center"/>
          </w:tcPr>
          <w:p w:rsidR="006968B8" w:rsidRPr="006968B8" w:rsidRDefault="006968B8" w:rsidP="006968B8">
            <w:pPr>
              <w:rPr>
                <w:sz w:val="22"/>
                <w:szCs w:val="22"/>
              </w:rPr>
            </w:pPr>
          </w:p>
        </w:tc>
      </w:tr>
      <w:tr w:rsidR="006968B8" w:rsidRPr="00755B61" w:rsidTr="00C83599">
        <w:trPr>
          <w:trHeight w:val="63"/>
        </w:trPr>
        <w:tc>
          <w:tcPr>
            <w:tcW w:w="5361" w:type="dxa"/>
            <w:gridSpan w:val="3"/>
            <w:vMerge/>
          </w:tcPr>
          <w:p w:rsidR="006968B8" w:rsidRPr="00755B61" w:rsidRDefault="006968B8" w:rsidP="006968B8">
            <w:pPr>
              <w:ind w:firstLine="20"/>
              <w:jc w:val="both"/>
              <w:rPr>
                <w:sz w:val="22"/>
                <w:szCs w:val="22"/>
              </w:rPr>
            </w:pPr>
          </w:p>
        </w:tc>
        <w:tc>
          <w:tcPr>
            <w:tcW w:w="1985" w:type="dxa"/>
            <w:gridSpan w:val="2"/>
            <w:shd w:val="clear" w:color="auto" w:fill="auto"/>
            <w:vAlign w:val="center"/>
          </w:tcPr>
          <w:p w:rsidR="006968B8" w:rsidRPr="00755B61" w:rsidRDefault="006968B8" w:rsidP="006968B8">
            <w:pPr>
              <w:jc w:val="both"/>
              <w:rPr>
                <w:sz w:val="22"/>
                <w:szCs w:val="22"/>
              </w:rPr>
            </w:pPr>
            <w:r w:rsidRPr="00755B61">
              <w:rPr>
                <w:sz w:val="22"/>
                <w:szCs w:val="22"/>
              </w:rPr>
              <w:t>Корсчет</w:t>
            </w:r>
          </w:p>
        </w:tc>
        <w:tc>
          <w:tcPr>
            <w:tcW w:w="3402" w:type="dxa"/>
            <w:gridSpan w:val="2"/>
            <w:shd w:val="clear" w:color="auto" w:fill="auto"/>
          </w:tcPr>
          <w:p w:rsidR="006968B8" w:rsidRPr="00716B87" w:rsidRDefault="006968B8" w:rsidP="006968B8">
            <w:pPr>
              <w:rPr>
                <w:sz w:val="22"/>
                <w:szCs w:val="22"/>
              </w:rPr>
            </w:pPr>
          </w:p>
        </w:tc>
      </w:tr>
      <w:tr w:rsidR="006968B8" w:rsidRPr="00755B61" w:rsidTr="00C83599">
        <w:trPr>
          <w:trHeight w:val="287"/>
        </w:trPr>
        <w:tc>
          <w:tcPr>
            <w:tcW w:w="5361" w:type="dxa"/>
            <w:gridSpan w:val="3"/>
            <w:vMerge/>
          </w:tcPr>
          <w:p w:rsidR="006968B8" w:rsidRPr="00755B61" w:rsidRDefault="006968B8" w:rsidP="006968B8">
            <w:pPr>
              <w:ind w:firstLine="20"/>
              <w:jc w:val="both"/>
              <w:rPr>
                <w:sz w:val="22"/>
                <w:szCs w:val="22"/>
              </w:rPr>
            </w:pPr>
          </w:p>
        </w:tc>
        <w:tc>
          <w:tcPr>
            <w:tcW w:w="1985" w:type="dxa"/>
            <w:gridSpan w:val="2"/>
            <w:shd w:val="clear" w:color="auto" w:fill="auto"/>
          </w:tcPr>
          <w:p w:rsidR="006968B8" w:rsidRPr="00755B61" w:rsidRDefault="006968B8" w:rsidP="006968B8">
            <w:pPr>
              <w:jc w:val="both"/>
              <w:outlineLvl w:val="0"/>
              <w:rPr>
                <w:sz w:val="22"/>
                <w:szCs w:val="22"/>
              </w:rPr>
            </w:pPr>
            <w:r w:rsidRPr="00755B61">
              <w:rPr>
                <w:sz w:val="22"/>
                <w:szCs w:val="22"/>
              </w:rPr>
              <w:t>БИК</w:t>
            </w:r>
          </w:p>
        </w:tc>
        <w:tc>
          <w:tcPr>
            <w:tcW w:w="3402" w:type="dxa"/>
            <w:gridSpan w:val="2"/>
            <w:shd w:val="clear" w:color="auto" w:fill="auto"/>
            <w:vAlign w:val="center"/>
          </w:tcPr>
          <w:p w:rsidR="006968B8" w:rsidRPr="009D594C" w:rsidRDefault="006968B8" w:rsidP="006968B8">
            <w:pPr>
              <w:jc w:val="both"/>
              <w:rPr>
                <w:sz w:val="22"/>
                <w:szCs w:val="22"/>
              </w:rPr>
            </w:pPr>
          </w:p>
        </w:tc>
      </w:tr>
      <w:tr w:rsidR="006968B8" w:rsidRPr="00755B61" w:rsidTr="00C83599">
        <w:trPr>
          <w:trHeight w:val="287"/>
        </w:trPr>
        <w:tc>
          <w:tcPr>
            <w:tcW w:w="5361" w:type="dxa"/>
            <w:gridSpan w:val="3"/>
            <w:vMerge/>
          </w:tcPr>
          <w:p w:rsidR="006968B8" w:rsidRPr="00755B61" w:rsidRDefault="006968B8" w:rsidP="006968B8">
            <w:pPr>
              <w:ind w:firstLine="20"/>
              <w:jc w:val="both"/>
              <w:rPr>
                <w:sz w:val="22"/>
                <w:szCs w:val="22"/>
              </w:rPr>
            </w:pPr>
          </w:p>
        </w:tc>
        <w:tc>
          <w:tcPr>
            <w:tcW w:w="1985" w:type="dxa"/>
            <w:gridSpan w:val="2"/>
            <w:shd w:val="clear" w:color="auto" w:fill="auto"/>
            <w:vAlign w:val="center"/>
          </w:tcPr>
          <w:p w:rsidR="006968B8" w:rsidRPr="00755B61" w:rsidRDefault="006968B8" w:rsidP="006968B8">
            <w:pPr>
              <w:jc w:val="both"/>
              <w:rPr>
                <w:sz w:val="22"/>
                <w:szCs w:val="22"/>
              </w:rPr>
            </w:pPr>
            <w:r w:rsidRPr="00755B61">
              <w:rPr>
                <w:sz w:val="22"/>
                <w:szCs w:val="22"/>
              </w:rPr>
              <w:t>e-mail;</w:t>
            </w:r>
          </w:p>
        </w:tc>
        <w:tc>
          <w:tcPr>
            <w:tcW w:w="3402" w:type="dxa"/>
            <w:gridSpan w:val="2"/>
            <w:shd w:val="clear" w:color="auto" w:fill="auto"/>
            <w:vAlign w:val="center"/>
          </w:tcPr>
          <w:p w:rsidR="006968B8" w:rsidRPr="0042546B" w:rsidRDefault="006968B8" w:rsidP="006968B8">
            <w:pPr>
              <w:jc w:val="both"/>
              <w:rPr>
                <w:sz w:val="22"/>
                <w:szCs w:val="22"/>
              </w:rPr>
            </w:pPr>
          </w:p>
        </w:tc>
      </w:tr>
      <w:tr w:rsidR="006968B8" w:rsidRPr="00755B61" w:rsidTr="00C83599">
        <w:trPr>
          <w:trHeight w:val="287"/>
        </w:trPr>
        <w:tc>
          <w:tcPr>
            <w:tcW w:w="5361" w:type="dxa"/>
            <w:gridSpan w:val="3"/>
            <w:vMerge/>
          </w:tcPr>
          <w:p w:rsidR="006968B8" w:rsidRPr="00755B61" w:rsidRDefault="006968B8" w:rsidP="006968B8">
            <w:pPr>
              <w:ind w:firstLine="20"/>
              <w:jc w:val="both"/>
              <w:rPr>
                <w:sz w:val="22"/>
                <w:szCs w:val="22"/>
              </w:rPr>
            </w:pPr>
          </w:p>
        </w:tc>
        <w:tc>
          <w:tcPr>
            <w:tcW w:w="1985" w:type="dxa"/>
            <w:gridSpan w:val="2"/>
            <w:shd w:val="clear" w:color="auto" w:fill="auto"/>
            <w:vAlign w:val="center"/>
          </w:tcPr>
          <w:p w:rsidR="006968B8" w:rsidRPr="00755B61" w:rsidRDefault="006968B8" w:rsidP="006968B8">
            <w:pPr>
              <w:jc w:val="both"/>
              <w:rPr>
                <w:sz w:val="22"/>
                <w:szCs w:val="22"/>
              </w:rPr>
            </w:pPr>
            <w:r w:rsidRPr="00755B61">
              <w:rPr>
                <w:sz w:val="22"/>
                <w:szCs w:val="22"/>
              </w:rPr>
              <w:t>Тел;</w:t>
            </w:r>
          </w:p>
        </w:tc>
        <w:tc>
          <w:tcPr>
            <w:tcW w:w="3402" w:type="dxa"/>
            <w:gridSpan w:val="2"/>
            <w:shd w:val="clear" w:color="auto" w:fill="auto"/>
            <w:vAlign w:val="center"/>
          </w:tcPr>
          <w:p w:rsidR="006968B8" w:rsidRPr="00532B26" w:rsidRDefault="006968B8" w:rsidP="00C155E8">
            <w:pPr>
              <w:snapToGrid w:val="0"/>
              <w:spacing w:before="20"/>
              <w:jc w:val="both"/>
              <w:rPr>
                <w:sz w:val="22"/>
                <w:szCs w:val="22"/>
              </w:rPr>
            </w:pPr>
          </w:p>
        </w:tc>
      </w:tr>
      <w:tr w:rsidR="00532B26" w:rsidRPr="00755B61" w:rsidTr="00C83599">
        <w:trPr>
          <w:trHeight w:val="287"/>
        </w:trPr>
        <w:tc>
          <w:tcPr>
            <w:tcW w:w="5361" w:type="dxa"/>
            <w:gridSpan w:val="3"/>
            <w:vMerge/>
          </w:tcPr>
          <w:p w:rsidR="00532B26" w:rsidRPr="00755B61" w:rsidRDefault="00532B26" w:rsidP="00532B26">
            <w:pPr>
              <w:ind w:firstLine="20"/>
              <w:jc w:val="both"/>
              <w:rPr>
                <w:sz w:val="22"/>
                <w:szCs w:val="22"/>
              </w:rPr>
            </w:pPr>
          </w:p>
        </w:tc>
        <w:tc>
          <w:tcPr>
            <w:tcW w:w="1985" w:type="dxa"/>
            <w:gridSpan w:val="2"/>
            <w:shd w:val="clear" w:color="auto" w:fill="auto"/>
            <w:vAlign w:val="center"/>
          </w:tcPr>
          <w:p w:rsidR="00532B26" w:rsidRPr="00755B61" w:rsidRDefault="00532B26" w:rsidP="00532B26">
            <w:pPr>
              <w:jc w:val="both"/>
              <w:rPr>
                <w:sz w:val="22"/>
                <w:szCs w:val="22"/>
              </w:rPr>
            </w:pPr>
            <w:r w:rsidRPr="00755B61">
              <w:rPr>
                <w:sz w:val="22"/>
                <w:szCs w:val="22"/>
              </w:rPr>
              <w:t>ОГРН</w:t>
            </w:r>
          </w:p>
          <w:p w:rsidR="00532B26" w:rsidRPr="00755B61" w:rsidRDefault="00532B26" w:rsidP="00532B26">
            <w:pPr>
              <w:jc w:val="both"/>
              <w:rPr>
                <w:sz w:val="22"/>
                <w:szCs w:val="22"/>
              </w:rPr>
            </w:pPr>
          </w:p>
        </w:tc>
        <w:tc>
          <w:tcPr>
            <w:tcW w:w="3402" w:type="dxa"/>
            <w:gridSpan w:val="2"/>
            <w:shd w:val="clear" w:color="auto" w:fill="auto"/>
          </w:tcPr>
          <w:p w:rsidR="00532B26" w:rsidRPr="00716B87" w:rsidRDefault="00532B26" w:rsidP="00532B26">
            <w:pPr>
              <w:rPr>
                <w:sz w:val="22"/>
                <w:szCs w:val="22"/>
              </w:rPr>
            </w:pPr>
          </w:p>
        </w:tc>
      </w:tr>
      <w:tr w:rsidR="00532B26" w:rsidRPr="00755B61" w:rsidTr="00C83599">
        <w:trPr>
          <w:gridAfter w:val="1"/>
          <w:wAfter w:w="8" w:type="dxa"/>
          <w:trHeight w:val="287"/>
        </w:trPr>
        <w:tc>
          <w:tcPr>
            <w:tcW w:w="1809" w:type="dxa"/>
          </w:tcPr>
          <w:p w:rsidR="00532B26" w:rsidRPr="00755B61" w:rsidRDefault="00532B26" w:rsidP="00532B26">
            <w:pPr>
              <w:jc w:val="both"/>
              <w:rPr>
                <w:sz w:val="22"/>
                <w:szCs w:val="22"/>
              </w:rPr>
            </w:pPr>
            <w:r w:rsidRPr="00755B61">
              <w:rPr>
                <w:sz w:val="22"/>
                <w:szCs w:val="22"/>
              </w:rPr>
              <w:t>e-mail</w:t>
            </w:r>
          </w:p>
          <w:p w:rsidR="00532B26" w:rsidRPr="00755B61" w:rsidRDefault="00532B26" w:rsidP="00532B26">
            <w:pPr>
              <w:jc w:val="both"/>
              <w:rPr>
                <w:sz w:val="22"/>
                <w:szCs w:val="22"/>
              </w:rPr>
            </w:pPr>
            <w:r w:rsidRPr="00755B61">
              <w:rPr>
                <w:sz w:val="22"/>
                <w:szCs w:val="22"/>
              </w:rPr>
              <w:t>тел</w:t>
            </w:r>
          </w:p>
        </w:tc>
        <w:tc>
          <w:tcPr>
            <w:tcW w:w="3544" w:type="dxa"/>
          </w:tcPr>
          <w:p w:rsidR="00532B26" w:rsidRPr="00755B61" w:rsidRDefault="00532B26" w:rsidP="00532B26">
            <w:pPr>
              <w:rPr>
                <w:sz w:val="22"/>
                <w:szCs w:val="22"/>
              </w:rPr>
            </w:pPr>
            <w:hyperlink r:id="rId12" w:history="1">
              <w:r w:rsidRPr="00755B61">
                <w:rPr>
                  <w:rStyle w:val="Hyperlink"/>
                  <w:sz w:val="22"/>
                  <w:szCs w:val="22"/>
                  <w:lang w:val="en-US"/>
                </w:rPr>
                <w:t>zakupki</w:t>
              </w:r>
              <w:r w:rsidRPr="00755B61">
                <w:rPr>
                  <w:rStyle w:val="Hyperlink"/>
                  <w:sz w:val="22"/>
                  <w:szCs w:val="22"/>
                </w:rPr>
                <w:t>@</w:t>
              </w:r>
              <w:r w:rsidRPr="00755B61">
                <w:rPr>
                  <w:rStyle w:val="Hyperlink"/>
                  <w:sz w:val="22"/>
                  <w:szCs w:val="22"/>
                  <w:lang w:val="en-US"/>
                </w:rPr>
                <w:t>ksma</w:t>
              </w:r>
              <w:r w:rsidRPr="00755B61">
                <w:rPr>
                  <w:rStyle w:val="Hyperlink"/>
                  <w:sz w:val="22"/>
                  <w:szCs w:val="22"/>
                </w:rPr>
                <w:t>.</w:t>
              </w:r>
              <w:r w:rsidRPr="00755B61">
                <w:rPr>
                  <w:rStyle w:val="Hyperlink"/>
                  <w:sz w:val="22"/>
                  <w:szCs w:val="22"/>
                  <w:lang w:val="en-US"/>
                </w:rPr>
                <w:t>ru</w:t>
              </w:r>
            </w:hyperlink>
            <w:r w:rsidRPr="00755B61">
              <w:rPr>
                <w:sz w:val="22"/>
                <w:szCs w:val="22"/>
              </w:rPr>
              <w:t xml:space="preserve"> </w:t>
            </w:r>
          </w:p>
          <w:p w:rsidR="00532B26" w:rsidRPr="00755B61" w:rsidRDefault="00532B26" w:rsidP="00532B26">
            <w:pPr>
              <w:rPr>
                <w:sz w:val="22"/>
                <w:szCs w:val="22"/>
              </w:rPr>
            </w:pPr>
            <w:r w:rsidRPr="00755B61">
              <w:rPr>
                <w:sz w:val="22"/>
                <w:szCs w:val="22"/>
              </w:rPr>
              <w:t>(861)262-29-82</w:t>
            </w:r>
          </w:p>
        </w:tc>
        <w:tc>
          <w:tcPr>
            <w:tcW w:w="1985" w:type="dxa"/>
            <w:gridSpan w:val="2"/>
            <w:shd w:val="clear" w:color="auto" w:fill="auto"/>
            <w:vAlign w:val="center"/>
          </w:tcPr>
          <w:p w:rsidR="00532B26" w:rsidRPr="00755B61" w:rsidRDefault="00532B26" w:rsidP="00532B26">
            <w:pPr>
              <w:jc w:val="both"/>
              <w:rPr>
                <w:sz w:val="22"/>
                <w:szCs w:val="22"/>
              </w:rPr>
            </w:pPr>
            <w:r w:rsidRPr="00755B61">
              <w:rPr>
                <w:sz w:val="22"/>
                <w:szCs w:val="22"/>
              </w:rPr>
              <w:t>ОКПО</w:t>
            </w:r>
          </w:p>
          <w:p w:rsidR="00532B26" w:rsidRPr="00755B61" w:rsidRDefault="00532B26" w:rsidP="00532B26">
            <w:pPr>
              <w:jc w:val="both"/>
              <w:rPr>
                <w:sz w:val="22"/>
                <w:szCs w:val="22"/>
              </w:rPr>
            </w:pPr>
          </w:p>
        </w:tc>
        <w:tc>
          <w:tcPr>
            <w:tcW w:w="3402" w:type="dxa"/>
            <w:gridSpan w:val="2"/>
            <w:shd w:val="clear" w:color="auto" w:fill="auto"/>
          </w:tcPr>
          <w:p w:rsidR="00532B26" w:rsidRPr="00716B87" w:rsidRDefault="00532B26" w:rsidP="00532B26">
            <w:pPr>
              <w:rPr>
                <w:sz w:val="22"/>
                <w:szCs w:val="22"/>
              </w:rPr>
            </w:pPr>
          </w:p>
        </w:tc>
      </w:tr>
      <w:tr w:rsidR="00532B26" w:rsidRPr="00755B61" w:rsidTr="00C83599">
        <w:trPr>
          <w:trHeight w:val="287"/>
        </w:trPr>
        <w:tc>
          <w:tcPr>
            <w:tcW w:w="5361" w:type="dxa"/>
            <w:gridSpan w:val="3"/>
            <w:vAlign w:val="center"/>
          </w:tcPr>
          <w:p w:rsidR="00532B26" w:rsidRPr="00755B61" w:rsidRDefault="00532B26" w:rsidP="00532B26">
            <w:pPr>
              <w:jc w:val="center"/>
              <w:rPr>
                <w:sz w:val="22"/>
                <w:szCs w:val="22"/>
              </w:rPr>
            </w:pPr>
          </w:p>
          <w:p w:rsidR="00532B26" w:rsidRPr="00755B61" w:rsidRDefault="00E3224E" w:rsidP="00532B26">
            <w:pPr>
              <w:jc w:val="center"/>
              <w:rPr>
                <w:sz w:val="22"/>
                <w:szCs w:val="22"/>
              </w:rPr>
            </w:pPr>
            <w:r>
              <w:rPr>
                <w:sz w:val="22"/>
                <w:szCs w:val="22"/>
              </w:rPr>
              <w:t>П</w:t>
            </w:r>
            <w:r w:rsidR="00532B26" w:rsidRPr="00755B61">
              <w:rPr>
                <w:sz w:val="22"/>
                <w:szCs w:val="22"/>
              </w:rPr>
              <w:t>роректор по учебной работе</w:t>
            </w:r>
          </w:p>
          <w:p w:rsidR="00532B26" w:rsidRPr="00755B61" w:rsidRDefault="00532B26" w:rsidP="00532B26">
            <w:pPr>
              <w:jc w:val="center"/>
              <w:rPr>
                <w:sz w:val="22"/>
                <w:szCs w:val="22"/>
              </w:rPr>
            </w:pPr>
          </w:p>
        </w:tc>
        <w:tc>
          <w:tcPr>
            <w:tcW w:w="5387" w:type="dxa"/>
            <w:gridSpan w:val="4"/>
            <w:shd w:val="clear" w:color="auto" w:fill="auto"/>
            <w:vAlign w:val="center"/>
          </w:tcPr>
          <w:p w:rsidR="00532B26" w:rsidRPr="00AA5B1C" w:rsidRDefault="00532B26" w:rsidP="00532B26">
            <w:pPr>
              <w:rPr>
                <w:sz w:val="22"/>
                <w:szCs w:val="22"/>
              </w:rPr>
            </w:pPr>
          </w:p>
        </w:tc>
      </w:tr>
      <w:tr w:rsidR="00532B26" w:rsidRPr="00755B61" w:rsidTr="00C83599">
        <w:trPr>
          <w:gridAfter w:val="1"/>
          <w:wAfter w:w="8" w:type="dxa"/>
          <w:trHeight w:val="287"/>
        </w:trPr>
        <w:tc>
          <w:tcPr>
            <w:tcW w:w="1809" w:type="dxa"/>
          </w:tcPr>
          <w:p w:rsidR="00532B26" w:rsidRPr="00755B61" w:rsidRDefault="00532B26" w:rsidP="00532B26">
            <w:pPr>
              <w:jc w:val="both"/>
              <w:rPr>
                <w:sz w:val="22"/>
                <w:szCs w:val="22"/>
              </w:rPr>
            </w:pPr>
          </w:p>
          <w:p w:rsidR="00532B26" w:rsidRPr="00755B61" w:rsidRDefault="00532B26" w:rsidP="00532B26">
            <w:pPr>
              <w:jc w:val="both"/>
              <w:rPr>
                <w:sz w:val="22"/>
                <w:szCs w:val="22"/>
              </w:rPr>
            </w:pPr>
          </w:p>
        </w:tc>
        <w:tc>
          <w:tcPr>
            <w:tcW w:w="3544" w:type="dxa"/>
            <w:vAlign w:val="center"/>
          </w:tcPr>
          <w:p w:rsidR="00532B26" w:rsidRPr="00755B61" w:rsidRDefault="00E3224E" w:rsidP="00532B26">
            <w:pPr>
              <w:jc w:val="center"/>
              <w:rPr>
                <w:sz w:val="22"/>
                <w:szCs w:val="22"/>
              </w:rPr>
            </w:pPr>
            <w:r>
              <w:rPr>
                <w:sz w:val="22"/>
                <w:szCs w:val="22"/>
              </w:rPr>
              <w:t>______________________</w:t>
            </w:r>
          </w:p>
        </w:tc>
        <w:tc>
          <w:tcPr>
            <w:tcW w:w="1985" w:type="dxa"/>
            <w:gridSpan w:val="2"/>
            <w:shd w:val="clear" w:color="auto" w:fill="auto"/>
            <w:vAlign w:val="center"/>
          </w:tcPr>
          <w:p w:rsidR="00532B26" w:rsidRPr="00AA5B1C" w:rsidRDefault="00532B26" w:rsidP="00532B26">
            <w:pPr>
              <w:jc w:val="center"/>
              <w:rPr>
                <w:sz w:val="22"/>
                <w:szCs w:val="22"/>
              </w:rPr>
            </w:pPr>
          </w:p>
          <w:p w:rsidR="00532B26" w:rsidRPr="00AA5B1C" w:rsidRDefault="00532B26" w:rsidP="00532B26">
            <w:pPr>
              <w:jc w:val="center"/>
              <w:rPr>
                <w:sz w:val="22"/>
                <w:szCs w:val="22"/>
              </w:rPr>
            </w:pPr>
            <w:r w:rsidRPr="00AA5B1C">
              <w:rPr>
                <w:sz w:val="22"/>
                <w:szCs w:val="22"/>
              </w:rPr>
              <w:t>____________</w:t>
            </w:r>
          </w:p>
        </w:tc>
        <w:tc>
          <w:tcPr>
            <w:tcW w:w="3402" w:type="dxa"/>
            <w:gridSpan w:val="2"/>
            <w:shd w:val="clear" w:color="auto" w:fill="auto"/>
            <w:vAlign w:val="center"/>
          </w:tcPr>
          <w:p w:rsidR="00532B26" w:rsidRPr="00AA5B1C" w:rsidRDefault="00532B26" w:rsidP="00532B26">
            <w:pPr>
              <w:rPr>
                <w:sz w:val="22"/>
                <w:szCs w:val="22"/>
              </w:rPr>
            </w:pPr>
          </w:p>
        </w:tc>
      </w:tr>
      <w:tr w:rsidR="00532B26" w:rsidRPr="00755B61" w:rsidTr="00C83599">
        <w:trPr>
          <w:gridAfter w:val="1"/>
          <w:wAfter w:w="8" w:type="dxa"/>
          <w:trHeight w:val="70"/>
        </w:trPr>
        <w:tc>
          <w:tcPr>
            <w:tcW w:w="1809" w:type="dxa"/>
          </w:tcPr>
          <w:p w:rsidR="00532B26" w:rsidRPr="00755B61" w:rsidRDefault="00532B26" w:rsidP="00532B26">
            <w:pPr>
              <w:jc w:val="both"/>
              <w:rPr>
                <w:sz w:val="22"/>
                <w:szCs w:val="22"/>
              </w:rPr>
            </w:pPr>
            <w:r w:rsidRPr="00755B61">
              <w:rPr>
                <w:sz w:val="22"/>
                <w:szCs w:val="22"/>
              </w:rPr>
              <w:t>М.П.</w:t>
            </w:r>
          </w:p>
        </w:tc>
        <w:tc>
          <w:tcPr>
            <w:tcW w:w="3544" w:type="dxa"/>
          </w:tcPr>
          <w:p w:rsidR="00532B26" w:rsidRPr="00755B61" w:rsidRDefault="00532B26" w:rsidP="00532B26">
            <w:pPr>
              <w:ind w:firstLine="20"/>
              <w:jc w:val="both"/>
              <w:rPr>
                <w:sz w:val="22"/>
                <w:szCs w:val="22"/>
              </w:rPr>
            </w:pPr>
          </w:p>
        </w:tc>
        <w:tc>
          <w:tcPr>
            <w:tcW w:w="1985" w:type="dxa"/>
            <w:gridSpan w:val="2"/>
            <w:shd w:val="clear" w:color="auto" w:fill="auto"/>
            <w:vAlign w:val="center"/>
          </w:tcPr>
          <w:p w:rsidR="00532B26" w:rsidRPr="00AA5B1C" w:rsidRDefault="00532B26" w:rsidP="00532B26">
            <w:pPr>
              <w:jc w:val="both"/>
              <w:rPr>
                <w:sz w:val="22"/>
                <w:szCs w:val="22"/>
              </w:rPr>
            </w:pPr>
            <w:r w:rsidRPr="00AA5B1C">
              <w:rPr>
                <w:sz w:val="22"/>
                <w:szCs w:val="22"/>
              </w:rPr>
              <w:t>М.П.</w:t>
            </w:r>
          </w:p>
        </w:tc>
        <w:tc>
          <w:tcPr>
            <w:tcW w:w="3402" w:type="dxa"/>
            <w:gridSpan w:val="2"/>
            <w:shd w:val="clear" w:color="auto" w:fill="auto"/>
            <w:vAlign w:val="center"/>
          </w:tcPr>
          <w:p w:rsidR="00532B26" w:rsidRPr="00AA5B1C" w:rsidRDefault="00532B26" w:rsidP="00532B26">
            <w:pPr>
              <w:jc w:val="both"/>
              <w:rPr>
                <w:sz w:val="22"/>
                <w:szCs w:val="22"/>
              </w:rPr>
            </w:pPr>
          </w:p>
        </w:tc>
      </w:tr>
    </w:tbl>
    <w:p w:rsidR="0099074B" w:rsidRDefault="0099074B">
      <w:pPr>
        <w:jc w:val="both"/>
        <w:rPr>
          <w:sz w:val="24"/>
          <w:szCs w:val="24"/>
        </w:rPr>
      </w:pPr>
    </w:p>
    <w:p w:rsidR="00E7516C" w:rsidRDefault="00E7516C">
      <w:pPr>
        <w:jc w:val="both"/>
        <w:rPr>
          <w:sz w:val="24"/>
          <w:szCs w:val="24"/>
        </w:rPr>
      </w:pPr>
    </w:p>
    <w:p w:rsidR="0099074B" w:rsidRDefault="0099074B">
      <w:pPr>
        <w:jc w:val="both"/>
        <w:rPr>
          <w:sz w:val="24"/>
          <w:szCs w:val="24"/>
        </w:rPr>
      </w:pPr>
    </w:p>
    <w:p w:rsidR="00546C17" w:rsidRDefault="00546C17">
      <w:pPr>
        <w:jc w:val="both"/>
        <w:rPr>
          <w:sz w:val="24"/>
          <w:szCs w:val="24"/>
        </w:rPr>
      </w:pPr>
    </w:p>
    <w:p w:rsidR="00B66F1E" w:rsidRDefault="00B66F1E">
      <w:pPr>
        <w:jc w:val="right"/>
        <w:rPr>
          <w:sz w:val="24"/>
          <w:szCs w:val="24"/>
        </w:rPr>
      </w:pPr>
    </w:p>
    <w:p w:rsidR="00B66F1E" w:rsidRDefault="00B66F1E">
      <w:pPr>
        <w:jc w:val="right"/>
        <w:rPr>
          <w:sz w:val="24"/>
          <w:szCs w:val="24"/>
        </w:rPr>
      </w:pPr>
    </w:p>
    <w:p w:rsidR="00B66F1E" w:rsidRDefault="00B66F1E">
      <w:pPr>
        <w:jc w:val="right"/>
        <w:rPr>
          <w:sz w:val="24"/>
          <w:szCs w:val="24"/>
        </w:rPr>
      </w:pPr>
    </w:p>
    <w:p w:rsidR="00B66F1E" w:rsidRDefault="00B66F1E">
      <w:pPr>
        <w:jc w:val="right"/>
        <w:rPr>
          <w:sz w:val="24"/>
          <w:szCs w:val="24"/>
        </w:rPr>
      </w:pPr>
    </w:p>
    <w:p w:rsidR="005557B6" w:rsidRDefault="005557B6">
      <w:pPr>
        <w:jc w:val="right"/>
      </w:pPr>
      <w:r>
        <w:rPr>
          <w:sz w:val="24"/>
          <w:szCs w:val="24"/>
        </w:rPr>
        <w:t xml:space="preserve">Приложение № 1 </w:t>
      </w:r>
    </w:p>
    <w:p w:rsidR="005557B6" w:rsidRDefault="007A1A50">
      <w:pPr>
        <w:ind w:left="5670"/>
        <w:jc w:val="right"/>
      </w:pPr>
      <w:r>
        <w:rPr>
          <w:sz w:val="24"/>
          <w:szCs w:val="24"/>
        </w:rPr>
        <w:t>к контракту №</w:t>
      </w:r>
      <w:r w:rsidR="00AA5DA5">
        <w:rPr>
          <w:sz w:val="24"/>
          <w:szCs w:val="24"/>
        </w:rPr>
        <w:t>138-ЕАТ</w:t>
      </w:r>
      <w:r w:rsidR="00420CFB">
        <w:rPr>
          <w:sz w:val="24"/>
          <w:szCs w:val="24"/>
        </w:rPr>
        <w:t xml:space="preserve"> </w:t>
      </w:r>
      <w:r w:rsidR="005557B6">
        <w:rPr>
          <w:sz w:val="24"/>
          <w:szCs w:val="24"/>
        </w:rPr>
        <w:t xml:space="preserve">на поставку учебной литературы </w:t>
      </w:r>
    </w:p>
    <w:p w:rsidR="005557B6" w:rsidRDefault="007A1A50">
      <w:pPr>
        <w:ind w:left="5670"/>
        <w:jc w:val="right"/>
      </w:pPr>
      <w:r>
        <w:rPr>
          <w:sz w:val="24"/>
          <w:szCs w:val="24"/>
        </w:rPr>
        <w:t>от</w:t>
      </w:r>
      <w:r w:rsidR="00AB7A45">
        <w:rPr>
          <w:sz w:val="24"/>
          <w:szCs w:val="24"/>
        </w:rPr>
        <w:t xml:space="preserve">     </w:t>
      </w:r>
      <w:r w:rsidR="009B130C">
        <w:rPr>
          <w:sz w:val="24"/>
          <w:szCs w:val="24"/>
        </w:rPr>
        <w:t>___________</w:t>
      </w:r>
      <w:r>
        <w:rPr>
          <w:sz w:val="24"/>
          <w:szCs w:val="24"/>
        </w:rPr>
        <w:t xml:space="preserve"> </w:t>
      </w:r>
      <w:r w:rsidR="006354DA">
        <w:rPr>
          <w:sz w:val="24"/>
          <w:szCs w:val="24"/>
        </w:rPr>
        <w:t xml:space="preserve"> </w:t>
      </w:r>
      <w:r w:rsidR="005557B6">
        <w:rPr>
          <w:sz w:val="24"/>
          <w:szCs w:val="24"/>
        </w:rPr>
        <w:t xml:space="preserve"> 20</w:t>
      </w:r>
      <w:r w:rsidR="005557B6">
        <w:rPr>
          <w:sz w:val="24"/>
          <w:szCs w:val="24"/>
          <w:lang w:val="en-US"/>
        </w:rPr>
        <w:t>2</w:t>
      </w:r>
      <w:r w:rsidR="00AB7A45">
        <w:rPr>
          <w:sz w:val="24"/>
          <w:szCs w:val="24"/>
        </w:rPr>
        <w:t>6</w:t>
      </w:r>
      <w:r w:rsidR="005557B6">
        <w:rPr>
          <w:sz w:val="24"/>
          <w:szCs w:val="24"/>
        </w:rPr>
        <w:t xml:space="preserve"> г.</w:t>
      </w:r>
    </w:p>
    <w:p w:rsidR="005557B6" w:rsidRDefault="005557B6">
      <w:pPr>
        <w:jc w:val="center"/>
        <w:rPr>
          <w:sz w:val="24"/>
          <w:szCs w:val="24"/>
        </w:rPr>
      </w:pPr>
    </w:p>
    <w:p w:rsidR="006A2EBF" w:rsidRDefault="00891731" w:rsidP="00891731">
      <w:pPr>
        <w:jc w:val="center"/>
        <w:rPr>
          <w:sz w:val="24"/>
          <w:szCs w:val="24"/>
        </w:rPr>
      </w:pPr>
      <w:r>
        <w:rPr>
          <w:sz w:val="24"/>
          <w:szCs w:val="24"/>
        </w:rPr>
        <w:t>СПЕЦИФИКАЦИЯ</w:t>
      </w:r>
    </w:p>
    <w:tbl>
      <w:tblPr>
        <w:tblW w:w="1049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5186"/>
        <w:gridCol w:w="1023"/>
        <w:gridCol w:w="673"/>
        <w:gridCol w:w="640"/>
        <w:gridCol w:w="1018"/>
        <w:gridCol w:w="1312"/>
      </w:tblGrid>
      <w:tr w:rsidR="00B865DA" w:rsidRPr="004473E0" w:rsidTr="008F2BD0">
        <w:trPr>
          <w:trHeight w:val="241"/>
        </w:trPr>
        <w:tc>
          <w:tcPr>
            <w:tcW w:w="641" w:type="dxa"/>
            <w:vMerge w:val="restart"/>
            <w:shd w:val="clear" w:color="auto" w:fill="auto"/>
            <w:noWrap/>
            <w:vAlign w:val="center"/>
            <w:hideMark/>
          </w:tcPr>
          <w:p w:rsidR="00B865DA" w:rsidRPr="004473E0" w:rsidRDefault="00B865DA" w:rsidP="00D00837">
            <w:pPr>
              <w:jc w:val="center"/>
              <w:rPr>
                <w:b/>
                <w:bCs/>
                <w:sz w:val="21"/>
                <w:szCs w:val="21"/>
              </w:rPr>
            </w:pPr>
            <w:r w:rsidRPr="004473E0">
              <w:rPr>
                <w:b/>
                <w:bCs/>
                <w:sz w:val="21"/>
                <w:szCs w:val="21"/>
              </w:rPr>
              <w:t>№</w:t>
            </w:r>
          </w:p>
        </w:tc>
        <w:tc>
          <w:tcPr>
            <w:tcW w:w="5186" w:type="dxa"/>
            <w:vMerge w:val="restart"/>
            <w:shd w:val="clear" w:color="auto" w:fill="auto"/>
            <w:vAlign w:val="center"/>
            <w:hideMark/>
          </w:tcPr>
          <w:p w:rsidR="00B865DA" w:rsidRPr="004473E0" w:rsidRDefault="00B865DA" w:rsidP="00D00837">
            <w:pPr>
              <w:jc w:val="center"/>
              <w:rPr>
                <w:b/>
                <w:bCs/>
                <w:sz w:val="21"/>
                <w:szCs w:val="21"/>
              </w:rPr>
            </w:pPr>
            <w:r w:rsidRPr="004473E0">
              <w:rPr>
                <w:b/>
                <w:bCs/>
                <w:sz w:val="21"/>
                <w:szCs w:val="21"/>
              </w:rPr>
              <w:t>Наименование</w:t>
            </w:r>
          </w:p>
        </w:tc>
        <w:tc>
          <w:tcPr>
            <w:tcW w:w="1023" w:type="dxa"/>
            <w:vMerge w:val="restart"/>
            <w:shd w:val="clear" w:color="auto" w:fill="auto"/>
            <w:vAlign w:val="center"/>
            <w:hideMark/>
          </w:tcPr>
          <w:p w:rsidR="00B865DA" w:rsidRPr="004473E0" w:rsidRDefault="00B865DA" w:rsidP="00D00837">
            <w:pPr>
              <w:jc w:val="center"/>
              <w:rPr>
                <w:b/>
                <w:bCs/>
                <w:sz w:val="21"/>
                <w:szCs w:val="21"/>
              </w:rPr>
            </w:pPr>
            <w:r w:rsidRPr="004473E0">
              <w:rPr>
                <w:b/>
                <w:bCs/>
                <w:sz w:val="21"/>
                <w:szCs w:val="21"/>
              </w:rPr>
              <w:t>Код</w:t>
            </w:r>
          </w:p>
        </w:tc>
        <w:tc>
          <w:tcPr>
            <w:tcW w:w="673" w:type="dxa"/>
            <w:vMerge w:val="restart"/>
            <w:shd w:val="clear" w:color="auto" w:fill="auto"/>
            <w:noWrap/>
            <w:vAlign w:val="center"/>
            <w:hideMark/>
          </w:tcPr>
          <w:p w:rsidR="00B865DA" w:rsidRPr="004473E0" w:rsidRDefault="00B865DA" w:rsidP="00D00837">
            <w:pPr>
              <w:jc w:val="center"/>
              <w:rPr>
                <w:b/>
                <w:bCs/>
                <w:sz w:val="21"/>
                <w:szCs w:val="21"/>
              </w:rPr>
            </w:pPr>
            <w:r w:rsidRPr="004473E0">
              <w:rPr>
                <w:b/>
                <w:bCs/>
                <w:sz w:val="21"/>
                <w:szCs w:val="21"/>
              </w:rPr>
              <w:t>Кол-во</w:t>
            </w:r>
          </w:p>
        </w:tc>
        <w:tc>
          <w:tcPr>
            <w:tcW w:w="640" w:type="dxa"/>
            <w:vMerge w:val="restart"/>
            <w:shd w:val="clear" w:color="auto" w:fill="auto"/>
            <w:noWrap/>
            <w:vAlign w:val="center"/>
            <w:hideMark/>
          </w:tcPr>
          <w:p w:rsidR="00B865DA" w:rsidRPr="004473E0" w:rsidRDefault="00B865DA" w:rsidP="00D00837">
            <w:pPr>
              <w:jc w:val="center"/>
              <w:rPr>
                <w:b/>
                <w:bCs/>
                <w:sz w:val="21"/>
                <w:szCs w:val="21"/>
              </w:rPr>
            </w:pPr>
            <w:r w:rsidRPr="004473E0">
              <w:rPr>
                <w:b/>
                <w:bCs/>
                <w:sz w:val="21"/>
                <w:szCs w:val="21"/>
              </w:rPr>
              <w:t>Ед.</w:t>
            </w:r>
          </w:p>
        </w:tc>
        <w:tc>
          <w:tcPr>
            <w:tcW w:w="1018" w:type="dxa"/>
            <w:vMerge w:val="restart"/>
            <w:shd w:val="clear" w:color="auto" w:fill="auto"/>
            <w:noWrap/>
            <w:vAlign w:val="center"/>
            <w:hideMark/>
          </w:tcPr>
          <w:p w:rsidR="00B865DA" w:rsidRPr="004473E0" w:rsidRDefault="00B865DA" w:rsidP="00D00837">
            <w:pPr>
              <w:jc w:val="center"/>
              <w:rPr>
                <w:b/>
                <w:bCs/>
                <w:sz w:val="21"/>
                <w:szCs w:val="21"/>
              </w:rPr>
            </w:pPr>
            <w:r w:rsidRPr="004473E0">
              <w:rPr>
                <w:b/>
                <w:bCs/>
                <w:sz w:val="21"/>
                <w:szCs w:val="21"/>
              </w:rPr>
              <w:t>Цена</w:t>
            </w:r>
          </w:p>
        </w:tc>
        <w:tc>
          <w:tcPr>
            <w:tcW w:w="1312" w:type="dxa"/>
            <w:vMerge w:val="restart"/>
            <w:shd w:val="clear" w:color="auto" w:fill="auto"/>
            <w:noWrap/>
            <w:vAlign w:val="center"/>
            <w:hideMark/>
          </w:tcPr>
          <w:p w:rsidR="00B865DA" w:rsidRPr="004473E0" w:rsidRDefault="00B865DA" w:rsidP="00D00837">
            <w:pPr>
              <w:jc w:val="center"/>
              <w:rPr>
                <w:b/>
                <w:bCs/>
                <w:sz w:val="21"/>
                <w:szCs w:val="21"/>
              </w:rPr>
            </w:pPr>
            <w:r w:rsidRPr="004473E0">
              <w:rPr>
                <w:b/>
                <w:bCs/>
                <w:sz w:val="21"/>
                <w:szCs w:val="21"/>
              </w:rPr>
              <w:t>Сумма</w:t>
            </w:r>
          </w:p>
        </w:tc>
      </w:tr>
      <w:tr w:rsidR="00B865DA" w:rsidRPr="004473E0" w:rsidTr="008F2BD0">
        <w:trPr>
          <w:trHeight w:val="241"/>
        </w:trPr>
        <w:tc>
          <w:tcPr>
            <w:tcW w:w="641" w:type="dxa"/>
            <w:vMerge/>
            <w:vAlign w:val="center"/>
            <w:hideMark/>
          </w:tcPr>
          <w:p w:rsidR="00B865DA" w:rsidRPr="004473E0" w:rsidRDefault="00B865DA" w:rsidP="00D00837">
            <w:pPr>
              <w:rPr>
                <w:b/>
                <w:bCs/>
                <w:sz w:val="21"/>
                <w:szCs w:val="21"/>
              </w:rPr>
            </w:pPr>
          </w:p>
        </w:tc>
        <w:tc>
          <w:tcPr>
            <w:tcW w:w="5186" w:type="dxa"/>
            <w:vMerge/>
            <w:vAlign w:val="center"/>
            <w:hideMark/>
          </w:tcPr>
          <w:p w:rsidR="00B865DA" w:rsidRPr="004473E0" w:rsidRDefault="00B865DA" w:rsidP="00D00837">
            <w:pPr>
              <w:rPr>
                <w:b/>
                <w:bCs/>
                <w:sz w:val="21"/>
                <w:szCs w:val="21"/>
              </w:rPr>
            </w:pPr>
          </w:p>
        </w:tc>
        <w:tc>
          <w:tcPr>
            <w:tcW w:w="1023" w:type="dxa"/>
            <w:vMerge/>
            <w:vAlign w:val="center"/>
            <w:hideMark/>
          </w:tcPr>
          <w:p w:rsidR="00B865DA" w:rsidRPr="004473E0" w:rsidRDefault="00B865DA" w:rsidP="00D00837">
            <w:pPr>
              <w:rPr>
                <w:b/>
                <w:bCs/>
                <w:sz w:val="21"/>
                <w:szCs w:val="21"/>
              </w:rPr>
            </w:pPr>
          </w:p>
        </w:tc>
        <w:tc>
          <w:tcPr>
            <w:tcW w:w="673" w:type="dxa"/>
            <w:vMerge/>
            <w:vAlign w:val="center"/>
            <w:hideMark/>
          </w:tcPr>
          <w:p w:rsidR="00B865DA" w:rsidRPr="004473E0" w:rsidRDefault="00B865DA" w:rsidP="00D00837">
            <w:pPr>
              <w:rPr>
                <w:b/>
                <w:bCs/>
                <w:sz w:val="21"/>
                <w:szCs w:val="21"/>
              </w:rPr>
            </w:pPr>
          </w:p>
        </w:tc>
        <w:tc>
          <w:tcPr>
            <w:tcW w:w="640" w:type="dxa"/>
            <w:vMerge/>
            <w:vAlign w:val="center"/>
            <w:hideMark/>
          </w:tcPr>
          <w:p w:rsidR="00B865DA" w:rsidRPr="004473E0" w:rsidRDefault="00B865DA" w:rsidP="00D00837">
            <w:pPr>
              <w:rPr>
                <w:b/>
                <w:bCs/>
                <w:sz w:val="21"/>
                <w:szCs w:val="21"/>
              </w:rPr>
            </w:pPr>
          </w:p>
        </w:tc>
        <w:tc>
          <w:tcPr>
            <w:tcW w:w="1018" w:type="dxa"/>
            <w:vMerge/>
            <w:vAlign w:val="center"/>
            <w:hideMark/>
          </w:tcPr>
          <w:p w:rsidR="00B865DA" w:rsidRPr="004473E0" w:rsidRDefault="00B865DA" w:rsidP="00D00837">
            <w:pPr>
              <w:rPr>
                <w:b/>
                <w:bCs/>
                <w:sz w:val="21"/>
                <w:szCs w:val="21"/>
              </w:rPr>
            </w:pPr>
          </w:p>
        </w:tc>
        <w:tc>
          <w:tcPr>
            <w:tcW w:w="1312" w:type="dxa"/>
            <w:vMerge/>
            <w:vAlign w:val="center"/>
            <w:hideMark/>
          </w:tcPr>
          <w:p w:rsidR="00B865DA" w:rsidRPr="004473E0" w:rsidRDefault="00B865DA" w:rsidP="00D00837">
            <w:pPr>
              <w:rPr>
                <w:b/>
                <w:bCs/>
                <w:sz w:val="21"/>
                <w:szCs w:val="21"/>
              </w:rPr>
            </w:pPr>
          </w:p>
        </w:tc>
      </w:tr>
      <w:tr w:rsidR="008F2BD0" w:rsidRPr="004473E0" w:rsidTr="008F2BD0">
        <w:trPr>
          <w:trHeight w:val="20"/>
        </w:trPr>
        <w:tc>
          <w:tcPr>
            <w:tcW w:w="641" w:type="dxa"/>
            <w:shd w:val="clear" w:color="auto" w:fill="auto"/>
            <w:noWrap/>
            <w:hideMark/>
          </w:tcPr>
          <w:p w:rsidR="008F2BD0" w:rsidRPr="004473E0" w:rsidRDefault="008F2BD0" w:rsidP="008F2BD0">
            <w:pPr>
              <w:jc w:val="center"/>
              <w:rPr>
                <w:sz w:val="21"/>
                <w:szCs w:val="21"/>
              </w:rPr>
            </w:pPr>
            <w:r w:rsidRPr="004473E0">
              <w:rPr>
                <w:sz w:val="21"/>
                <w:szCs w:val="21"/>
              </w:rPr>
              <w:t>1</w:t>
            </w:r>
          </w:p>
        </w:tc>
        <w:tc>
          <w:tcPr>
            <w:tcW w:w="5186" w:type="dxa"/>
            <w:shd w:val="clear" w:color="auto" w:fill="auto"/>
          </w:tcPr>
          <w:p w:rsidR="008F2BD0" w:rsidRDefault="008F2BD0" w:rsidP="008F2BD0">
            <w:pPr>
              <w:suppressAutoHyphens w:val="0"/>
              <w:rPr>
                <w:lang w:eastAsia="ru-RU"/>
              </w:rPr>
            </w:pPr>
            <w:r>
              <w:t>Диагностикум механизмов и морфологии переломов при тупой травме скелета. – 3-е изд. / под ред. засл. врача РСФСР, проф. В.П. Новоселова. – Томск: STT, 2025.</w:t>
            </w:r>
          </w:p>
        </w:tc>
        <w:tc>
          <w:tcPr>
            <w:tcW w:w="1023" w:type="dxa"/>
            <w:shd w:val="clear" w:color="auto" w:fill="auto"/>
          </w:tcPr>
          <w:p w:rsidR="008F2BD0" w:rsidRPr="004473E0" w:rsidRDefault="008F2BD0" w:rsidP="008F2BD0">
            <w:pPr>
              <w:rPr>
                <w:sz w:val="21"/>
                <w:szCs w:val="21"/>
              </w:rPr>
            </w:pPr>
          </w:p>
        </w:tc>
        <w:tc>
          <w:tcPr>
            <w:tcW w:w="673" w:type="dxa"/>
            <w:shd w:val="clear" w:color="auto" w:fill="auto"/>
            <w:vAlign w:val="center"/>
          </w:tcPr>
          <w:p w:rsidR="008F2BD0" w:rsidRDefault="008F2BD0" w:rsidP="008F2BD0">
            <w:pPr>
              <w:suppressAutoHyphens w:val="0"/>
              <w:jc w:val="center"/>
              <w:rPr>
                <w:lang w:eastAsia="ru-RU"/>
              </w:rPr>
            </w:pPr>
            <w:r>
              <w:t>3</w:t>
            </w:r>
          </w:p>
        </w:tc>
        <w:tc>
          <w:tcPr>
            <w:tcW w:w="640" w:type="dxa"/>
            <w:shd w:val="clear" w:color="auto" w:fill="auto"/>
            <w:hideMark/>
          </w:tcPr>
          <w:p w:rsidR="008F2BD0" w:rsidRPr="004473E0" w:rsidRDefault="008F2BD0" w:rsidP="008F2BD0">
            <w:pPr>
              <w:rPr>
                <w:sz w:val="21"/>
                <w:szCs w:val="21"/>
              </w:rPr>
            </w:pPr>
            <w:r w:rsidRPr="004473E0">
              <w:rPr>
                <w:sz w:val="21"/>
                <w:szCs w:val="21"/>
              </w:rPr>
              <w:t>шт</w:t>
            </w:r>
          </w:p>
        </w:tc>
        <w:tc>
          <w:tcPr>
            <w:tcW w:w="1018" w:type="dxa"/>
            <w:shd w:val="clear" w:color="auto" w:fill="auto"/>
          </w:tcPr>
          <w:p w:rsidR="008F2BD0" w:rsidRPr="004473E0" w:rsidRDefault="008F2BD0" w:rsidP="008F2BD0">
            <w:pPr>
              <w:jc w:val="right"/>
              <w:rPr>
                <w:sz w:val="21"/>
                <w:szCs w:val="21"/>
              </w:rPr>
            </w:pPr>
          </w:p>
        </w:tc>
        <w:tc>
          <w:tcPr>
            <w:tcW w:w="1312" w:type="dxa"/>
            <w:shd w:val="clear" w:color="auto" w:fill="auto"/>
          </w:tcPr>
          <w:p w:rsidR="008F2BD0" w:rsidRPr="004473E0" w:rsidRDefault="008F2BD0" w:rsidP="008F2BD0">
            <w:pPr>
              <w:jc w:val="right"/>
              <w:rPr>
                <w:sz w:val="21"/>
                <w:szCs w:val="21"/>
              </w:rPr>
            </w:pPr>
          </w:p>
        </w:tc>
      </w:tr>
      <w:tr w:rsidR="008F2BD0" w:rsidRPr="004473E0" w:rsidTr="008F2BD0">
        <w:trPr>
          <w:trHeight w:val="20"/>
        </w:trPr>
        <w:tc>
          <w:tcPr>
            <w:tcW w:w="641" w:type="dxa"/>
            <w:shd w:val="clear" w:color="auto" w:fill="auto"/>
            <w:noWrap/>
            <w:hideMark/>
          </w:tcPr>
          <w:p w:rsidR="008F2BD0" w:rsidRPr="004473E0" w:rsidRDefault="008F2BD0" w:rsidP="008F2BD0">
            <w:pPr>
              <w:jc w:val="center"/>
              <w:rPr>
                <w:sz w:val="21"/>
                <w:szCs w:val="21"/>
              </w:rPr>
            </w:pPr>
            <w:r w:rsidRPr="004473E0">
              <w:rPr>
                <w:sz w:val="21"/>
                <w:szCs w:val="21"/>
              </w:rPr>
              <w:t>2</w:t>
            </w:r>
          </w:p>
        </w:tc>
        <w:tc>
          <w:tcPr>
            <w:tcW w:w="5186" w:type="dxa"/>
            <w:shd w:val="clear" w:color="auto" w:fill="auto"/>
          </w:tcPr>
          <w:p w:rsidR="008F2BD0" w:rsidRDefault="008F2BD0" w:rsidP="008F2BD0">
            <w:r>
              <w:t>Эрратология. Диссертация по клинической медицине : справочник по устранению типичных ошибок /В.Е. Радзинский и др.-М.: Медиа бюро Статус презенс, 2024</w:t>
            </w:r>
          </w:p>
        </w:tc>
        <w:tc>
          <w:tcPr>
            <w:tcW w:w="1023" w:type="dxa"/>
            <w:shd w:val="clear" w:color="auto" w:fill="auto"/>
          </w:tcPr>
          <w:p w:rsidR="008F2BD0" w:rsidRPr="004473E0" w:rsidRDefault="008F2BD0" w:rsidP="008F2BD0">
            <w:pPr>
              <w:rPr>
                <w:sz w:val="21"/>
                <w:szCs w:val="21"/>
              </w:rPr>
            </w:pPr>
          </w:p>
        </w:tc>
        <w:tc>
          <w:tcPr>
            <w:tcW w:w="673" w:type="dxa"/>
            <w:shd w:val="clear" w:color="auto" w:fill="auto"/>
            <w:vAlign w:val="center"/>
          </w:tcPr>
          <w:p w:rsidR="008F2BD0" w:rsidRDefault="008F2BD0" w:rsidP="008F2BD0">
            <w:pPr>
              <w:jc w:val="center"/>
            </w:pPr>
            <w:r>
              <w:t>3</w:t>
            </w:r>
          </w:p>
        </w:tc>
        <w:tc>
          <w:tcPr>
            <w:tcW w:w="640" w:type="dxa"/>
            <w:shd w:val="clear" w:color="auto" w:fill="auto"/>
            <w:hideMark/>
          </w:tcPr>
          <w:p w:rsidR="008F2BD0" w:rsidRPr="004473E0" w:rsidRDefault="008F2BD0" w:rsidP="008F2BD0">
            <w:pPr>
              <w:rPr>
                <w:sz w:val="21"/>
                <w:szCs w:val="21"/>
              </w:rPr>
            </w:pPr>
            <w:r w:rsidRPr="004473E0">
              <w:rPr>
                <w:sz w:val="21"/>
                <w:szCs w:val="21"/>
              </w:rPr>
              <w:t>шт</w:t>
            </w:r>
          </w:p>
        </w:tc>
        <w:tc>
          <w:tcPr>
            <w:tcW w:w="1018" w:type="dxa"/>
            <w:shd w:val="clear" w:color="auto" w:fill="auto"/>
          </w:tcPr>
          <w:p w:rsidR="008F2BD0" w:rsidRPr="004473E0" w:rsidRDefault="008F2BD0" w:rsidP="008F2BD0">
            <w:pPr>
              <w:jc w:val="right"/>
              <w:rPr>
                <w:sz w:val="21"/>
                <w:szCs w:val="21"/>
              </w:rPr>
            </w:pPr>
          </w:p>
        </w:tc>
        <w:tc>
          <w:tcPr>
            <w:tcW w:w="1312" w:type="dxa"/>
            <w:shd w:val="clear" w:color="auto" w:fill="auto"/>
          </w:tcPr>
          <w:p w:rsidR="008F2BD0" w:rsidRPr="004473E0" w:rsidRDefault="008F2BD0" w:rsidP="008F2BD0">
            <w:pPr>
              <w:jc w:val="right"/>
              <w:rPr>
                <w:sz w:val="21"/>
                <w:szCs w:val="21"/>
              </w:rPr>
            </w:pPr>
          </w:p>
        </w:tc>
      </w:tr>
      <w:tr w:rsidR="008F2BD0" w:rsidRPr="004473E0" w:rsidTr="008F2BD0">
        <w:trPr>
          <w:trHeight w:val="20"/>
        </w:trPr>
        <w:tc>
          <w:tcPr>
            <w:tcW w:w="641" w:type="dxa"/>
            <w:shd w:val="clear" w:color="auto" w:fill="auto"/>
            <w:noWrap/>
            <w:hideMark/>
          </w:tcPr>
          <w:p w:rsidR="008F2BD0" w:rsidRPr="004473E0" w:rsidRDefault="008F2BD0" w:rsidP="008F2BD0">
            <w:pPr>
              <w:jc w:val="center"/>
              <w:rPr>
                <w:sz w:val="21"/>
                <w:szCs w:val="21"/>
              </w:rPr>
            </w:pPr>
            <w:r w:rsidRPr="004473E0">
              <w:rPr>
                <w:sz w:val="21"/>
                <w:szCs w:val="21"/>
              </w:rPr>
              <w:t>3</w:t>
            </w:r>
          </w:p>
        </w:tc>
        <w:tc>
          <w:tcPr>
            <w:tcW w:w="5186" w:type="dxa"/>
            <w:shd w:val="clear" w:color="auto" w:fill="auto"/>
          </w:tcPr>
          <w:p w:rsidR="008F2BD0" w:rsidRDefault="008F2BD0" w:rsidP="008F2BD0">
            <w:r>
              <w:t>Гинекологическая агрессия /под ред. В.Е. Радзинского.- М.: Медиа бюро Статус презенс,2025</w:t>
            </w:r>
          </w:p>
        </w:tc>
        <w:tc>
          <w:tcPr>
            <w:tcW w:w="1023" w:type="dxa"/>
            <w:shd w:val="clear" w:color="auto" w:fill="auto"/>
          </w:tcPr>
          <w:p w:rsidR="008F2BD0" w:rsidRPr="004473E0" w:rsidRDefault="008F2BD0" w:rsidP="008F2BD0">
            <w:pPr>
              <w:rPr>
                <w:sz w:val="21"/>
                <w:szCs w:val="21"/>
              </w:rPr>
            </w:pPr>
          </w:p>
        </w:tc>
        <w:tc>
          <w:tcPr>
            <w:tcW w:w="673" w:type="dxa"/>
            <w:shd w:val="clear" w:color="auto" w:fill="auto"/>
            <w:vAlign w:val="center"/>
          </w:tcPr>
          <w:p w:rsidR="008F2BD0" w:rsidRDefault="008F2BD0" w:rsidP="008F2BD0">
            <w:pPr>
              <w:jc w:val="center"/>
            </w:pPr>
            <w:r>
              <w:t>3</w:t>
            </w:r>
          </w:p>
        </w:tc>
        <w:tc>
          <w:tcPr>
            <w:tcW w:w="640" w:type="dxa"/>
            <w:shd w:val="clear" w:color="auto" w:fill="auto"/>
            <w:hideMark/>
          </w:tcPr>
          <w:p w:rsidR="008F2BD0" w:rsidRPr="004473E0" w:rsidRDefault="008F2BD0" w:rsidP="008F2BD0">
            <w:pPr>
              <w:rPr>
                <w:sz w:val="21"/>
                <w:szCs w:val="21"/>
              </w:rPr>
            </w:pPr>
            <w:r w:rsidRPr="004473E0">
              <w:rPr>
                <w:sz w:val="21"/>
                <w:szCs w:val="21"/>
              </w:rPr>
              <w:t>шт</w:t>
            </w:r>
          </w:p>
        </w:tc>
        <w:tc>
          <w:tcPr>
            <w:tcW w:w="1018" w:type="dxa"/>
            <w:shd w:val="clear" w:color="auto" w:fill="auto"/>
          </w:tcPr>
          <w:p w:rsidR="008F2BD0" w:rsidRPr="004473E0" w:rsidRDefault="008F2BD0" w:rsidP="008F2BD0">
            <w:pPr>
              <w:jc w:val="right"/>
              <w:rPr>
                <w:sz w:val="21"/>
                <w:szCs w:val="21"/>
              </w:rPr>
            </w:pPr>
          </w:p>
        </w:tc>
        <w:tc>
          <w:tcPr>
            <w:tcW w:w="1312" w:type="dxa"/>
            <w:shd w:val="clear" w:color="auto" w:fill="auto"/>
          </w:tcPr>
          <w:p w:rsidR="008F2BD0" w:rsidRPr="004473E0" w:rsidRDefault="008F2BD0" w:rsidP="008F2BD0">
            <w:pPr>
              <w:jc w:val="right"/>
              <w:rPr>
                <w:sz w:val="21"/>
                <w:szCs w:val="21"/>
              </w:rPr>
            </w:pPr>
          </w:p>
        </w:tc>
      </w:tr>
      <w:tr w:rsidR="008F2BD0" w:rsidRPr="004473E0" w:rsidTr="008F2BD0">
        <w:trPr>
          <w:trHeight w:val="20"/>
        </w:trPr>
        <w:tc>
          <w:tcPr>
            <w:tcW w:w="641" w:type="dxa"/>
            <w:shd w:val="clear" w:color="auto" w:fill="auto"/>
            <w:noWrap/>
            <w:hideMark/>
          </w:tcPr>
          <w:p w:rsidR="008F2BD0" w:rsidRPr="004473E0" w:rsidRDefault="008F2BD0" w:rsidP="008F2BD0">
            <w:pPr>
              <w:jc w:val="center"/>
              <w:rPr>
                <w:sz w:val="21"/>
                <w:szCs w:val="21"/>
              </w:rPr>
            </w:pPr>
            <w:r w:rsidRPr="004473E0">
              <w:rPr>
                <w:sz w:val="21"/>
                <w:szCs w:val="21"/>
              </w:rPr>
              <w:t>4</w:t>
            </w:r>
          </w:p>
        </w:tc>
        <w:tc>
          <w:tcPr>
            <w:tcW w:w="5186" w:type="dxa"/>
            <w:shd w:val="clear" w:color="auto" w:fill="auto"/>
          </w:tcPr>
          <w:p w:rsidR="008F2BD0" w:rsidRDefault="008F2BD0" w:rsidP="008F2BD0">
            <w:r>
              <w:t>Хроническая тазовая боль: версии, контраверсии и перспективы /под ред.В.Е.Радзинского.-2-е изд.-М.: Медиа бюро Статус презенс,2024</w:t>
            </w:r>
          </w:p>
        </w:tc>
        <w:tc>
          <w:tcPr>
            <w:tcW w:w="1023" w:type="dxa"/>
            <w:shd w:val="clear" w:color="auto" w:fill="auto"/>
          </w:tcPr>
          <w:p w:rsidR="008F2BD0" w:rsidRPr="004473E0" w:rsidRDefault="008F2BD0" w:rsidP="008F2BD0">
            <w:pPr>
              <w:rPr>
                <w:sz w:val="21"/>
                <w:szCs w:val="21"/>
              </w:rPr>
            </w:pPr>
          </w:p>
        </w:tc>
        <w:tc>
          <w:tcPr>
            <w:tcW w:w="673" w:type="dxa"/>
            <w:shd w:val="clear" w:color="auto" w:fill="auto"/>
            <w:vAlign w:val="center"/>
          </w:tcPr>
          <w:p w:rsidR="008F2BD0" w:rsidRDefault="008F2BD0" w:rsidP="008F2BD0">
            <w:pPr>
              <w:jc w:val="center"/>
            </w:pPr>
            <w:r>
              <w:t>4</w:t>
            </w:r>
          </w:p>
        </w:tc>
        <w:tc>
          <w:tcPr>
            <w:tcW w:w="640" w:type="dxa"/>
            <w:shd w:val="clear" w:color="auto" w:fill="auto"/>
            <w:hideMark/>
          </w:tcPr>
          <w:p w:rsidR="008F2BD0" w:rsidRPr="004473E0" w:rsidRDefault="008F2BD0" w:rsidP="008F2BD0">
            <w:pPr>
              <w:rPr>
                <w:sz w:val="21"/>
                <w:szCs w:val="21"/>
              </w:rPr>
            </w:pPr>
            <w:r w:rsidRPr="004473E0">
              <w:rPr>
                <w:sz w:val="21"/>
                <w:szCs w:val="21"/>
              </w:rPr>
              <w:t>шт</w:t>
            </w:r>
          </w:p>
        </w:tc>
        <w:tc>
          <w:tcPr>
            <w:tcW w:w="1018" w:type="dxa"/>
            <w:shd w:val="clear" w:color="auto" w:fill="auto"/>
          </w:tcPr>
          <w:p w:rsidR="008F2BD0" w:rsidRPr="004473E0" w:rsidRDefault="008F2BD0" w:rsidP="008F2BD0">
            <w:pPr>
              <w:jc w:val="right"/>
              <w:rPr>
                <w:sz w:val="21"/>
                <w:szCs w:val="21"/>
              </w:rPr>
            </w:pPr>
          </w:p>
        </w:tc>
        <w:tc>
          <w:tcPr>
            <w:tcW w:w="1312" w:type="dxa"/>
            <w:shd w:val="clear" w:color="auto" w:fill="auto"/>
          </w:tcPr>
          <w:p w:rsidR="008F2BD0" w:rsidRPr="004473E0" w:rsidRDefault="008F2BD0" w:rsidP="008F2BD0">
            <w:pPr>
              <w:jc w:val="right"/>
              <w:rPr>
                <w:sz w:val="21"/>
                <w:szCs w:val="21"/>
              </w:rPr>
            </w:pPr>
          </w:p>
        </w:tc>
      </w:tr>
      <w:tr w:rsidR="008F2BD0" w:rsidRPr="004473E0" w:rsidTr="008F2BD0">
        <w:trPr>
          <w:trHeight w:val="20"/>
        </w:trPr>
        <w:tc>
          <w:tcPr>
            <w:tcW w:w="641" w:type="dxa"/>
            <w:shd w:val="clear" w:color="auto" w:fill="auto"/>
            <w:noWrap/>
            <w:hideMark/>
          </w:tcPr>
          <w:p w:rsidR="008F2BD0" w:rsidRPr="004473E0" w:rsidRDefault="008F2BD0" w:rsidP="008F2BD0">
            <w:pPr>
              <w:jc w:val="center"/>
              <w:rPr>
                <w:sz w:val="21"/>
                <w:szCs w:val="21"/>
              </w:rPr>
            </w:pPr>
            <w:r w:rsidRPr="004473E0">
              <w:rPr>
                <w:sz w:val="21"/>
                <w:szCs w:val="21"/>
              </w:rPr>
              <w:t>5</w:t>
            </w:r>
          </w:p>
        </w:tc>
        <w:tc>
          <w:tcPr>
            <w:tcW w:w="5186" w:type="dxa"/>
            <w:shd w:val="clear" w:color="auto" w:fill="auto"/>
          </w:tcPr>
          <w:p w:rsidR="008F2BD0" w:rsidRDefault="008F2BD0" w:rsidP="008F2BD0">
            <w:r>
              <w:t>Очерки эндокринной гинекологии. От синдрома к диагнозу и выбору терапии /В.Е. Радзинский и др.- М.: Медиа бюро Статус презенс, 2024</w:t>
            </w:r>
          </w:p>
        </w:tc>
        <w:tc>
          <w:tcPr>
            <w:tcW w:w="1023" w:type="dxa"/>
            <w:shd w:val="clear" w:color="auto" w:fill="auto"/>
          </w:tcPr>
          <w:p w:rsidR="008F2BD0" w:rsidRPr="004473E0" w:rsidRDefault="008F2BD0" w:rsidP="008F2BD0">
            <w:pPr>
              <w:rPr>
                <w:sz w:val="21"/>
                <w:szCs w:val="21"/>
              </w:rPr>
            </w:pPr>
          </w:p>
        </w:tc>
        <w:tc>
          <w:tcPr>
            <w:tcW w:w="673" w:type="dxa"/>
            <w:shd w:val="clear" w:color="auto" w:fill="auto"/>
            <w:vAlign w:val="center"/>
          </w:tcPr>
          <w:p w:rsidR="008F2BD0" w:rsidRDefault="008F2BD0" w:rsidP="008F2BD0">
            <w:pPr>
              <w:jc w:val="center"/>
            </w:pPr>
            <w:r>
              <w:t>3</w:t>
            </w:r>
          </w:p>
        </w:tc>
        <w:tc>
          <w:tcPr>
            <w:tcW w:w="640" w:type="dxa"/>
            <w:shd w:val="clear" w:color="auto" w:fill="auto"/>
            <w:hideMark/>
          </w:tcPr>
          <w:p w:rsidR="008F2BD0" w:rsidRPr="004473E0" w:rsidRDefault="008F2BD0" w:rsidP="008F2BD0">
            <w:pPr>
              <w:rPr>
                <w:sz w:val="21"/>
                <w:szCs w:val="21"/>
              </w:rPr>
            </w:pPr>
            <w:r w:rsidRPr="004473E0">
              <w:rPr>
                <w:sz w:val="21"/>
                <w:szCs w:val="21"/>
              </w:rPr>
              <w:t>шт</w:t>
            </w:r>
          </w:p>
        </w:tc>
        <w:tc>
          <w:tcPr>
            <w:tcW w:w="1018" w:type="dxa"/>
            <w:shd w:val="clear" w:color="auto" w:fill="auto"/>
          </w:tcPr>
          <w:p w:rsidR="008F2BD0" w:rsidRPr="004473E0" w:rsidRDefault="008F2BD0" w:rsidP="008F2BD0">
            <w:pPr>
              <w:jc w:val="right"/>
              <w:rPr>
                <w:sz w:val="21"/>
                <w:szCs w:val="21"/>
              </w:rPr>
            </w:pPr>
          </w:p>
        </w:tc>
        <w:tc>
          <w:tcPr>
            <w:tcW w:w="1312" w:type="dxa"/>
            <w:shd w:val="clear" w:color="auto" w:fill="auto"/>
          </w:tcPr>
          <w:p w:rsidR="008F2BD0" w:rsidRPr="004473E0" w:rsidRDefault="008F2BD0" w:rsidP="008F2BD0">
            <w:pPr>
              <w:jc w:val="right"/>
              <w:rPr>
                <w:sz w:val="21"/>
                <w:szCs w:val="21"/>
              </w:rPr>
            </w:pPr>
          </w:p>
        </w:tc>
      </w:tr>
      <w:tr w:rsidR="008F2BD0" w:rsidRPr="004473E0" w:rsidTr="008F2BD0">
        <w:trPr>
          <w:trHeight w:val="20"/>
        </w:trPr>
        <w:tc>
          <w:tcPr>
            <w:tcW w:w="641" w:type="dxa"/>
            <w:shd w:val="clear" w:color="auto" w:fill="auto"/>
            <w:noWrap/>
            <w:hideMark/>
          </w:tcPr>
          <w:p w:rsidR="008F2BD0" w:rsidRPr="004473E0" w:rsidRDefault="008F2BD0" w:rsidP="008F2BD0">
            <w:pPr>
              <w:jc w:val="center"/>
              <w:rPr>
                <w:sz w:val="21"/>
                <w:szCs w:val="21"/>
              </w:rPr>
            </w:pPr>
            <w:r w:rsidRPr="004473E0">
              <w:rPr>
                <w:sz w:val="21"/>
                <w:szCs w:val="21"/>
              </w:rPr>
              <w:t>6</w:t>
            </w:r>
          </w:p>
        </w:tc>
        <w:tc>
          <w:tcPr>
            <w:tcW w:w="5186" w:type="dxa"/>
            <w:shd w:val="clear" w:color="auto" w:fill="auto"/>
          </w:tcPr>
          <w:p w:rsidR="008F2BD0" w:rsidRDefault="008F2BD0" w:rsidP="008F2BD0">
            <w:r>
              <w:t>Кольпоскопия: атлас /Т.Н. Бебнева; под ред. В.Е. Радзинского.- 2-е изд.-М.: Медиа бюро Статус презенс, 2024</w:t>
            </w:r>
          </w:p>
        </w:tc>
        <w:tc>
          <w:tcPr>
            <w:tcW w:w="1023" w:type="dxa"/>
            <w:shd w:val="clear" w:color="auto" w:fill="auto"/>
          </w:tcPr>
          <w:p w:rsidR="008F2BD0" w:rsidRPr="004473E0" w:rsidRDefault="008F2BD0" w:rsidP="008F2BD0">
            <w:pPr>
              <w:rPr>
                <w:sz w:val="21"/>
                <w:szCs w:val="21"/>
              </w:rPr>
            </w:pPr>
          </w:p>
        </w:tc>
        <w:tc>
          <w:tcPr>
            <w:tcW w:w="673" w:type="dxa"/>
            <w:shd w:val="clear" w:color="auto" w:fill="auto"/>
            <w:vAlign w:val="center"/>
          </w:tcPr>
          <w:p w:rsidR="008F2BD0" w:rsidRDefault="008F2BD0" w:rsidP="008F2BD0">
            <w:pPr>
              <w:jc w:val="center"/>
            </w:pPr>
            <w:r>
              <w:t>4</w:t>
            </w:r>
          </w:p>
        </w:tc>
        <w:tc>
          <w:tcPr>
            <w:tcW w:w="640" w:type="dxa"/>
            <w:shd w:val="clear" w:color="auto" w:fill="auto"/>
            <w:hideMark/>
          </w:tcPr>
          <w:p w:rsidR="008F2BD0" w:rsidRPr="004473E0" w:rsidRDefault="008F2BD0" w:rsidP="008F2BD0">
            <w:pPr>
              <w:rPr>
                <w:sz w:val="21"/>
                <w:szCs w:val="21"/>
              </w:rPr>
            </w:pPr>
            <w:r w:rsidRPr="004473E0">
              <w:rPr>
                <w:sz w:val="21"/>
                <w:szCs w:val="21"/>
              </w:rPr>
              <w:t>шт</w:t>
            </w:r>
          </w:p>
        </w:tc>
        <w:tc>
          <w:tcPr>
            <w:tcW w:w="1018" w:type="dxa"/>
            <w:shd w:val="clear" w:color="auto" w:fill="auto"/>
          </w:tcPr>
          <w:p w:rsidR="008F2BD0" w:rsidRPr="004473E0" w:rsidRDefault="008F2BD0" w:rsidP="008F2BD0">
            <w:pPr>
              <w:jc w:val="right"/>
              <w:rPr>
                <w:sz w:val="21"/>
                <w:szCs w:val="21"/>
              </w:rPr>
            </w:pPr>
          </w:p>
        </w:tc>
        <w:tc>
          <w:tcPr>
            <w:tcW w:w="1312" w:type="dxa"/>
            <w:shd w:val="clear" w:color="auto" w:fill="auto"/>
          </w:tcPr>
          <w:p w:rsidR="008F2BD0" w:rsidRPr="004473E0" w:rsidRDefault="008F2BD0" w:rsidP="008F2BD0">
            <w:pPr>
              <w:jc w:val="right"/>
              <w:rPr>
                <w:sz w:val="21"/>
                <w:szCs w:val="21"/>
              </w:rPr>
            </w:pPr>
          </w:p>
        </w:tc>
      </w:tr>
    </w:tbl>
    <w:p w:rsidR="00A632FF" w:rsidRDefault="00A632FF">
      <w:pPr>
        <w:ind w:left="4536"/>
        <w:rPr>
          <w:sz w:val="24"/>
          <w:szCs w:val="24"/>
        </w:rPr>
      </w:pPr>
    </w:p>
    <w:p w:rsidR="00A632FF" w:rsidRDefault="00A632FF">
      <w:pPr>
        <w:ind w:left="4536"/>
        <w:rPr>
          <w:sz w:val="24"/>
          <w:szCs w:val="24"/>
        </w:rPr>
      </w:pPr>
    </w:p>
    <w:p w:rsidR="00C16CF8" w:rsidRPr="004A0433" w:rsidRDefault="00C16CF8" w:rsidP="00C16CF8">
      <w:pPr>
        <w:spacing w:line="360" w:lineRule="auto"/>
      </w:pPr>
      <w:r w:rsidRPr="004A0433">
        <w:t xml:space="preserve">Итого: </w:t>
      </w:r>
      <w:r w:rsidR="008F2BD0">
        <w:t>_________________________________________________________</w:t>
      </w:r>
      <w:r w:rsidRPr="00551DBE">
        <w:t xml:space="preserve"> рублей </w:t>
      </w:r>
      <w:r w:rsidR="008F2BD0">
        <w:t>____________</w:t>
      </w:r>
      <w:r w:rsidRPr="00551DBE">
        <w:t xml:space="preserve"> копеек</w:t>
      </w:r>
    </w:p>
    <w:p w:rsidR="00C16CF8" w:rsidRPr="004A0433" w:rsidRDefault="00C16CF8" w:rsidP="00C16CF8">
      <w:pPr>
        <w:rPr>
          <w:bCs/>
        </w:rPr>
      </w:pPr>
      <w:r w:rsidRPr="004A0433">
        <w:t xml:space="preserve">В том числе НДС </w:t>
      </w:r>
      <w:r w:rsidR="008F2BD0">
        <w:t>__________________________________________________________________________</w:t>
      </w:r>
    </w:p>
    <w:p w:rsidR="00A632FF" w:rsidRDefault="00A632FF">
      <w:pPr>
        <w:ind w:left="4536"/>
        <w:rPr>
          <w:sz w:val="24"/>
          <w:szCs w:val="24"/>
        </w:rPr>
      </w:pPr>
    </w:p>
    <w:p w:rsidR="00A632FF" w:rsidRDefault="00A632FF">
      <w:pPr>
        <w:ind w:left="4536"/>
        <w:rPr>
          <w:sz w:val="24"/>
          <w:szCs w:val="24"/>
        </w:rPr>
      </w:pPr>
    </w:p>
    <w:p w:rsidR="006A2EBF" w:rsidRDefault="006A2EBF">
      <w:pPr>
        <w:ind w:left="4536"/>
        <w:rPr>
          <w:sz w:val="24"/>
          <w:szCs w:val="24"/>
        </w:rPr>
      </w:pPr>
    </w:p>
    <w:tbl>
      <w:tblPr>
        <w:tblW w:w="0" w:type="auto"/>
        <w:tblInd w:w="-176" w:type="dxa"/>
        <w:tblLayout w:type="fixed"/>
        <w:tblLook w:val="0000" w:firstRow="0" w:lastRow="0" w:firstColumn="0" w:lastColumn="0" w:noHBand="0" w:noVBand="0"/>
      </w:tblPr>
      <w:tblGrid>
        <w:gridCol w:w="5529"/>
        <w:gridCol w:w="5103"/>
      </w:tblGrid>
      <w:tr w:rsidR="00517097" w:rsidTr="00250E57">
        <w:tc>
          <w:tcPr>
            <w:tcW w:w="5529" w:type="dxa"/>
            <w:shd w:val="clear" w:color="auto" w:fill="auto"/>
          </w:tcPr>
          <w:p w:rsidR="00517097" w:rsidRDefault="00517097" w:rsidP="00250E57">
            <w:pPr>
              <w:jc w:val="both"/>
            </w:pPr>
            <w:r>
              <w:rPr>
                <w:b/>
                <w:sz w:val="24"/>
                <w:szCs w:val="24"/>
              </w:rPr>
              <w:t>Заказчик</w:t>
            </w:r>
          </w:p>
          <w:p w:rsidR="00517097" w:rsidRDefault="0061259C" w:rsidP="00250E57">
            <w:pPr>
              <w:jc w:val="both"/>
            </w:pPr>
            <w:r>
              <w:rPr>
                <w:sz w:val="24"/>
                <w:szCs w:val="24"/>
              </w:rPr>
              <w:t>П</w:t>
            </w:r>
            <w:r w:rsidR="00517097">
              <w:rPr>
                <w:sz w:val="24"/>
                <w:szCs w:val="24"/>
              </w:rPr>
              <w:t>роректор по учебной работе</w:t>
            </w:r>
          </w:p>
          <w:p w:rsidR="00517097" w:rsidRDefault="00517097" w:rsidP="00250E57">
            <w:pPr>
              <w:jc w:val="both"/>
            </w:pPr>
            <w:r>
              <w:rPr>
                <w:sz w:val="24"/>
                <w:szCs w:val="24"/>
              </w:rPr>
              <w:t xml:space="preserve"> </w:t>
            </w:r>
          </w:p>
          <w:p w:rsidR="00517097" w:rsidRDefault="0061259C" w:rsidP="00250E57">
            <w:pPr>
              <w:jc w:val="both"/>
            </w:pPr>
            <w:r>
              <w:rPr>
                <w:sz w:val="24"/>
                <w:szCs w:val="24"/>
              </w:rPr>
              <w:t xml:space="preserve">_________________ /_____________________ </w:t>
            </w:r>
            <w:r w:rsidR="00517097">
              <w:rPr>
                <w:sz w:val="24"/>
                <w:szCs w:val="24"/>
              </w:rPr>
              <w:t>/</w:t>
            </w:r>
          </w:p>
          <w:p w:rsidR="00517097" w:rsidRDefault="00517097" w:rsidP="00250E57">
            <w:pPr>
              <w:jc w:val="both"/>
            </w:pPr>
            <w:r>
              <w:rPr>
                <w:sz w:val="24"/>
                <w:szCs w:val="24"/>
              </w:rPr>
              <w:t>М.П.</w:t>
            </w:r>
          </w:p>
        </w:tc>
        <w:tc>
          <w:tcPr>
            <w:tcW w:w="5103" w:type="dxa"/>
            <w:shd w:val="clear" w:color="auto" w:fill="auto"/>
          </w:tcPr>
          <w:p w:rsidR="00517097" w:rsidRDefault="00517097" w:rsidP="00250E57">
            <w:pPr>
              <w:jc w:val="both"/>
            </w:pPr>
            <w:r>
              <w:rPr>
                <w:b/>
                <w:sz w:val="24"/>
                <w:szCs w:val="24"/>
              </w:rPr>
              <w:t xml:space="preserve">Поставщик </w:t>
            </w:r>
          </w:p>
          <w:p w:rsidR="00517097" w:rsidRDefault="00517097" w:rsidP="00250E57">
            <w:pPr>
              <w:jc w:val="both"/>
            </w:pPr>
            <w:r>
              <w:rPr>
                <w:sz w:val="24"/>
                <w:szCs w:val="24"/>
              </w:rPr>
              <w:t>________________________</w:t>
            </w:r>
          </w:p>
          <w:p w:rsidR="00517097" w:rsidRDefault="00517097" w:rsidP="00250E57">
            <w:pPr>
              <w:jc w:val="both"/>
              <w:rPr>
                <w:sz w:val="24"/>
                <w:szCs w:val="24"/>
              </w:rPr>
            </w:pPr>
          </w:p>
          <w:p w:rsidR="00517097" w:rsidRDefault="00517097" w:rsidP="00250E57">
            <w:pPr>
              <w:jc w:val="both"/>
            </w:pPr>
            <w:r>
              <w:rPr>
                <w:sz w:val="24"/>
                <w:szCs w:val="24"/>
              </w:rPr>
              <w:t>_________________ /</w:t>
            </w:r>
            <w:r>
              <w:t xml:space="preserve"> </w:t>
            </w:r>
            <w:r>
              <w:rPr>
                <w:sz w:val="24"/>
                <w:szCs w:val="24"/>
              </w:rPr>
              <w:t>__________________</w:t>
            </w:r>
            <w:r w:rsidRPr="007978C3">
              <w:rPr>
                <w:sz w:val="24"/>
                <w:szCs w:val="24"/>
              </w:rPr>
              <w:t xml:space="preserve"> </w:t>
            </w:r>
            <w:r>
              <w:rPr>
                <w:sz w:val="24"/>
                <w:szCs w:val="24"/>
              </w:rPr>
              <w:t>/</w:t>
            </w:r>
          </w:p>
          <w:p w:rsidR="00517097" w:rsidRDefault="00517097" w:rsidP="00250E57">
            <w:pPr>
              <w:jc w:val="both"/>
            </w:pPr>
            <w:r>
              <w:rPr>
                <w:sz w:val="24"/>
                <w:szCs w:val="24"/>
              </w:rPr>
              <w:t xml:space="preserve"> М.П.</w:t>
            </w:r>
          </w:p>
        </w:tc>
      </w:tr>
    </w:tbl>
    <w:p w:rsidR="005557B6" w:rsidRDefault="005557B6">
      <w:pPr>
        <w:pStyle w:val="consplusnormal0"/>
        <w:spacing w:before="0" w:after="0"/>
        <w:ind w:left="5760"/>
      </w:pPr>
    </w:p>
    <w:p w:rsidR="005557B6" w:rsidRDefault="005557B6">
      <w:pPr>
        <w:pStyle w:val="consplusnormal0"/>
        <w:spacing w:before="0" w:after="0"/>
        <w:ind w:left="5760"/>
      </w:pPr>
    </w:p>
    <w:p w:rsidR="003B2835" w:rsidRDefault="003B2835">
      <w:pPr>
        <w:pStyle w:val="consplusnormal0"/>
        <w:spacing w:before="0" w:after="0"/>
        <w:ind w:left="5760"/>
      </w:pPr>
    </w:p>
    <w:p w:rsidR="003B2835" w:rsidRDefault="003B2835">
      <w:pPr>
        <w:pStyle w:val="consplusnormal0"/>
        <w:spacing w:before="0" w:after="0"/>
        <w:ind w:left="5760"/>
      </w:pPr>
    </w:p>
    <w:p w:rsidR="00AB72E1" w:rsidRDefault="00AB72E1">
      <w:pPr>
        <w:pStyle w:val="consplusnormal0"/>
        <w:spacing w:before="0" w:after="0"/>
        <w:ind w:left="5760"/>
      </w:pPr>
    </w:p>
    <w:p w:rsidR="00AB72E1" w:rsidRDefault="00AB72E1">
      <w:pPr>
        <w:pStyle w:val="consplusnormal0"/>
        <w:spacing w:before="0" w:after="0"/>
        <w:ind w:left="5760"/>
      </w:pPr>
    </w:p>
    <w:p w:rsidR="00AB72E1" w:rsidRDefault="00AB72E1">
      <w:pPr>
        <w:pStyle w:val="consplusnormal0"/>
        <w:spacing w:before="0" w:after="0"/>
        <w:ind w:left="5760"/>
      </w:pPr>
    </w:p>
    <w:p w:rsidR="00AB72E1" w:rsidRDefault="00AB72E1">
      <w:pPr>
        <w:pStyle w:val="consplusnormal0"/>
        <w:spacing w:before="0" w:after="0"/>
        <w:ind w:left="5760"/>
      </w:pPr>
    </w:p>
    <w:p w:rsidR="005B2713" w:rsidRDefault="005B2713">
      <w:pPr>
        <w:pStyle w:val="consplusnormal0"/>
        <w:spacing w:before="0" w:after="0"/>
        <w:ind w:left="5760"/>
      </w:pPr>
    </w:p>
    <w:p w:rsidR="005B2713" w:rsidRDefault="005B2713">
      <w:pPr>
        <w:pStyle w:val="consplusnormal0"/>
        <w:spacing w:before="0" w:after="0"/>
        <w:ind w:left="5760"/>
      </w:pPr>
    </w:p>
    <w:p w:rsidR="005B2713" w:rsidRDefault="005B2713">
      <w:pPr>
        <w:pStyle w:val="consplusnormal0"/>
        <w:spacing w:before="0" w:after="0"/>
        <w:ind w:left="5760"/>
      </w:pPr>
    </w:p>
    <w:p w:rsidR="005B2713" w:rsidRDefault="005B2713">
      <w:pPr>
        <w:pStyle w:val="consplusnormal0"/>
        <w:spacing w:before="0" w:after="0"/>
        <w:ind w:left="5760"/>
      </w:pPr>
    </w:p>
    <w:p w:rsidR="0010412E" w:rsidRDefault="0010412E">
      <w:pPr>
        <w:pStyle w:val="consplusnormal0"/>
        <w:spacing w:before="0" w:after="0"/>
        <w:ind w:left="5760"/>
      </w:pPr>
    </w:p>
    <w:p w:rsidR="0010412E" w:rsidRDefault="0010412E">
      <w:pPr>
        <w:pStyle w:val="consplusnormal0"/>
        <w:spacing w:before="0" w:after="0"/>
        <w:ind w:left="5760"/>
      </w:pPr>
    </w:p>
    <w:p w:rsidR="0010412E" w:rsidRDefault="0010412E">
      <w:pPr>
        <w:pStyle w:val="consplusnormal0"/>
        <w:spacing w:before="0" w:after="0"/>
        <w:ind w:left="5760"/>
      </w:pPr>
    </w:p>
    <w:p w:rsidR="00517097" w:rsidRDefault="00517097">
      <w:pPr>
        <w:pStyle w:val="consplusnormal0"/>
        <w:spacing w:before="0" w:after="0"/>
        <w:ind w:left="5760"/>
      </w:pPr>
    </w:p>
    <w:p w:rsidR="00517097" w:rsidRDefault="00517097">
      <w:pPr>
        <w:pStyle w:val="consplusnormal0"/>
        <w:spacing w:before="0" w:after="0"/>
        <w:ind w:left="5760"/>
      </w:pPr>
    </w:p>
    <w:p w:rsidR="00517097" w:rsidRDefault="00517097">
      <w:pPr>
        <w:pStyle w:val="consplusnormal0"/>
        <w:spacing w:before="0" w:after="0"/>
        <w:ind w:left="5760"/>
      </w:pPr>
    </w:p>
    <w:p w:rsidR="0010412E" w:rsidRDefault="0010412E">
      <w:pPr>
        <w:pStyle w:val="consplusnormal0"/>
        <w:spacing w:before="0" w:after="0"/>
        <w:ind w:left="5760"/>
      </w:pPr>
    </w:p>
    <w:p w:rsidR="0010412E" w:rsidRDefault="0010412E">
      <w:pPr>
        <w:pStyle w:val="consplusnormal0"/>
        <w:spacing w:before="0" w:after="0"/>
        <w:ind w:left="5760"/>
      </w:pPr>
    </w:p>
    <w:p w:rsidR="003B2835" w:rsidRDefault="003B2835" w:rsidP="00E972FB">
      <w:pPr>
        <w:pStyle w:val="consplusnormal0"/>
        <w:spacing w:before="0" w:after="0"/>
      </w:pPr>
    </w:p>
    <w:p w:rsidR="003B2835" w:rsidRDefault="003B2835">
      <w:pPr>
        <w:pStyle w:val="consplusnormal0"/>
        <w:spacing w:before="0" w:after="0"/>
        <w:ind w:left="5760"/>
      </w:pPr>
    </w:p>
    <w:sectPr w:rsidR="003B2835" w:rsidSect="000A3ED3">
      <w:headerReference w:type="default" r:id="rId13"/>
      <w:footerReference w:type="default" r:id="rId14"/>
      <w:pgSz w:w="11906" w:h="16838"/>
      <w:pgMar w:top="776" w:right="849" w:bottom="567" w:left="1134" w:header="720" w:footer="3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FBB" w:rsidRDefault="008D3FBB">
      <w:r>
        <w:separator/>
      </w:r>
    </w:p>
  </w:endnote>
  <w:endnote w:type="continuationSeparator" w:id="0">
    <w:p w:rsidR="008D3FBB" w:rsidRDefault="008D3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DejaVu Sans">
    <w:altName w:val="Calibri"/>
    <w:charset w:val="CC"/>
    <w:family w:val="swiss"/>
    <w:pitch w:val="variable"/>
    <w:sig w:usb0="E7002EFF" w:usb1="D200FDFF" w:usb2="0A24602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C8E" w:rsidRDefault="00446C8E">
    <w:pPr>
      <w:pStyle w:val="Footer"/>
    </w:pPr>
    <w:r>
      <w:rPr>
        <w:sz w:val="16"/>
        <w:szCs w:val="16"/>
      </w:rPr>
      <w:t>Юрисконсульт ОГЗ и МТС _________________.Я.А.Кухаренко</w:t>
    </w:r>
  </w:p>
  <w:p w:rsidR="00446C8E" w:rsidRDefault="00446C8E">
    <w:pPr>
      <w:pStyle w:val="Footer"/>
      <w:rPr>
        <w:sz w:val="16"/>
        <w:szCs w:val="16"/>
      </w:rPr>
    </w:pPr>
  </w:p>
  <w:p w:rsidR="00446C8E" w:rsidRDefault="00446C8E">
    <w:pPr>
      <w:pStyle w:val="Footer"/>
    </w:pPr>
    <w:r>
      <w:rPr>
        <w:sz w:val="16"/>
        <w:szCs w:val="16"/>
      </w:rPr>
      <w:t>Заведующий библиотекой _________________Г.В.Маркграф</w:t>
    </w:r>
  </w:p>
  <w:p w:rsidR="00446C8E" w:rsidRDefault="00446C8E">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FBB" w:rsidRDefault="008D3FBB">
      <w:r>
        <w:separator/>
      </w:r>
    </w:p>
  </w:footnote>
  <w:footnote w:type="continuationSeparator" w:id="0">
    <w:p w:rsidR="008D3FBB" w:rsidRDefault="008D3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C8E" w:rsidRDefault="00446C8E">
    <w:pPr>
      <w:pStyle w:val="Header"/>
      <w:jc w:val="center"/>
    </w:pPr>
    <w:r>
      <w:fldChar w:fldCharType="begin"/>
    </w:r>
    <w:r>
      <w:instrText xml:space="preserve"> PAGE </w:instrText>
    </w:r>
    <w:r>
      <w:fldChar w:fldCharType="separate"/>
    </w:r>
    <w:r w:rsidR="00EF685D">
      <w:rPr>
        <w:noProof/>
      </w:rPr>
      <w:t>1</w:t>
    </w:r>
    <w:r>
      <w:fldChar w:fldCharType="end"/>
    </w:r>
  </w:p>
  <w:p w:rsidR="00446C8E" w:rsidRDefault="00446C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hint="default"/>
        <w:b/>
        <w:bCs/>
        <w:sz w:val="24"/>
        <w:szCs w:val="24"/>
      </w:rPr>
    </w:lvl>
    <w:lvl w:ilvl="1">
      <w:start w:val="1"/>
      <w:numFmt w:val="decimal"/>
      <w:lvlText w:val="%1.%2."/>
      <w:lvlJc w:val="left"/>
      <w:pPr>
        <w:tabs>
          <w:tab w:val="num" w:pos="0"/>
        </w:tabs>
        <w:ind w:left="2074" w:hanging="1365"/>
      </w:pPr>
      <w:rPr>
        <w:rFonts w:hint="default"/>
        <w:b/>
        <w:bCs/>
        <w:sz w:val="24"/>
        <w:szCs w:val="24"/>
      </w:rPr>
    </w:lvl>
    <w:lvl w:ilvl="2">
      <w:start w:val="1"/>
      <w:numFmt w:val="decimal"/>
      <w:lvlText w:val="%1.%2.%3."/>
      <w:lvlJc w:val="left"/>
      <w:pPr>
        <w:tabs>
          <w:tab w:val="num" w:pos="0"/>
        </w:tabs>
        <w:ind w:left="2423" w:hanging="1365"/>
      </w:pPr>
      <w:rPr>
        <w:rFonts w:hint="default"/>
        <w:b/>
        <w:bCs/>
        <w:sz w:val="24"/>
        <w:szCs w:val="24"/>
      </w:rPr>
    </w:lvl>
    <w:lvl w:ilvl="3">
      <w:start w:val="1"/>
      <w:numFmt w:val="decimal"/>
      <w:lvlText w:val="%1.%2.%3.%4."/>
      <w:lvlJc w:val="left"/>
      <w:pPr>
        <w:tabs>
          <w:tab w:val="num" w:pos="0"/>
        </w:tabs>
        <w:ind w:left="2772" w:hanging="1365"/>
      </w:pPr>
      <w:rPr>
        <w:rFonts w:hint="default"/>
        <w:b/>
        <w:bCs/>
        <w:sz w:val="24"/>
        <w:szCs w:val="24"/>
      </w:rPr>
    </w:lvl>
    <w:lvl w:ilvl="4">
      <w:start w:val="1"/>
      <w:numFmt w:val="decimal"/>
      <w:lvlText w:val="%1.%2.%3.%4.%5."/>
      <w:lvlJc w:val="left"/>
      <w:pPr>
        <w:tabs>
          <w:tab w:val="num" w:pos="0"/>
        </w:tabs>
        <w:ind w:left="3121" w:hanging="1365"/>
      </w:pPr>
      <w:rPr>
        <w:rFonts w:hint="default"/>
        <w:b/>
        <w:bCs/>
        <w:sz w:val="24"/>
        <w:szCs w:val="24"/>
      </w:rPr>
    </w:lvl>
    <w:lvl w:ilvl="5">
      <w:start w:val="1"/>
      <w:numFmt w:val="decimal"/>
      <w:lvlText w:val="%1.%2.%3.%4.%5.%6."/>
      <w:lvlJc w:val="left"/>
      <w:pPr>
        <w:tabs>
          <w:tab w:val="num" w:pos="0"/>
        </w:tabs>
        <w:ind w:left="3470" w:hanging="1365"/>
      </w:pPr>
      <w:rPr>
        <w:rFonts w:hint="default"/>
        <w:b/>
        <w:bCs/>
        <w:sz w:val="24"/>
        <w:szCs w:val="24"/>
      </w:rPr>
    </w:lvl>
    <w:lvl w:ilvl="6">
      <w:start w:val="1"/>
      <w:numFmt w:val="decimal"/>
      <w:lvlText w:val="%1.%2.%3.%4.%5.%6.%7."/>
      <w:lvlJc w:val="left"/>
      <w:pPr>
        <w:tabs>
          <w:tab w:val="num" w:pos="0"/>
        </w:tabs>
        <w:ind w:left="3894" w:hanging="1440"/>
      </w:pPr>
      <w:rPr>
        <w:rFonts w:hint="default"/>
        <w:b/>
        <w:bCs/>
        <w:sz w:val="24"/>
        <w:szCs w:val="24"/>
      </w:rPr>
    </w:lvl>
    <w:lvl w:ilvl="7">
      <w:start w:val="1"/>
      <w:numFmt w:val="decimal"/>
      <w:lvlText w:val="%1.%2.%3.%4.%5.%6.%7.%8."/>
      <w:lvlJc w:val="left"/>
      <w:pPr>
        <w:tabs>
          <w:tab w:val="num" w:pos="0"/>
        </w:tabs>
        <w:ind w:left="4243" w:hanging="1440"/>
      </w:pPr>
      <w:rPr>
        <w:rFonts w:hint="default"/>
        <w:b/>
        <w:bCs/>
        <w:sz w:val="24"/>
        <w:szCs w:val="24"/>
      </w:rPr>
    </w:lvl>
    <w:lvl w:ilvl="8">
      <w:start w:val="1"/>
      <w:numFmt w:val="decimal"/>
      <w:lvlText w:val="%1.%2.%3.%4.%5.%6.%7.%8.%9."/>
      <w:lvlJc w:val="left"/>
      <w:pPr>
        <w:tabs>
          <w:tab w:val="num" w:pos="0"/>
        </w:tabs>
        <w:ind w:left="4952" w:hanging="1800"/>
      </w:pPr>
      <w:rPr>
        <w:rFonts w:hint="default"/>
        <w:b/>
        <w:bCs/>
        <w:sz w:val="24"/>
        <w:szCs w:val="24"/>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oNotTrackMoves/>
  <w:defaultTabStop w:val="4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10EF"/>
    <w:rsid w:val="00002CB9"/>
    <w:rsid w:val="0000360B"/>
    <w:rsid w:val="00007105"/>
    <w:rsid w:val="0001227D"/>
    <w:rsid w:val="000148C9"/>
    <w:rsid w:val="00020EE7"/>
    <w:rsid w:val="00021A31"/>
    <w:rsid w:val="00027605"/>
    <w:rsid w:val="000300DA"/>
    <w:rsid w:val="00030723"/>
    <w:rsid w:val="00030783"/>
    <w:rsid w:val="0003748A"/>
    <w:rsid w:val="00047178"/>
    <w:rsid w:val="00047A76"/>
    <w:rsid w:val="0005173D"/>
    <w:rsid w:val="00051FC5"/>
    <w:rsid w:val="00054156"/>
    <w:rsid w:val="00056102"/>
    <w:rsid w:val="000570FF"/>
    <w:rsid w:val="000603CB"/>
    <w:rsid w:val="000664AA"/>
    <w:rsid w:val="00072D7B"/>
    <w:rsid w:val="00076A88"/>
    <w:rsid w:val="0007716A"/>
    <w:rsid w:val="000777C8"/>
    <w:rsid w:val="00082176"/>
    <w:rsid w:val="00084B8E"/>
    <w:rsid w:val="000868A8"/>
    <w:rsid w:val="00087C73"/>
    <w:rsid w:val="00091FA5"/>
    <w:rsid w:val="000946E9"/>
    <w:rsid w:val="000A3ED3"/>
    <w:rsid w:val="000B3308"/>
    <w:rsid w:val="000C3041"/>
    <w:rsid w:val="000C3D1D"/>
    <w:rsid w:val="000C67C9"/>
    <w:rsid w:val="000D52B7"/>
    <w:rsid w:val="000E27EB"/>
    <w:rsid w:val="000E3062"/>
    <w:rsid w:val="000E547F"/>
    <w:rsid w:val="000F5E71"/>
    <w:rsid w:val="001015DE"/>
    <w:rsid w:val="00101980"/>
    <w:rsid w:val="0010412E"/>
    <w:rsid w:val="0011659D"/>
    <w:rsid w:val="00121BA4"/>
    <w:rsid w:val="00124482"/>
    <w:rsid w:val="001347BB"/>
    <w:rsid w:val="00142844"/>
    <w:rsid w:val="0015183F"/>
    <w:rsid w:val="001564BD"/>
    <w:rsid w:val="00157F43"/>
    <w:rsid w:val="001718A2"/>
    <w:rsid w:val="001740F5"/>
    <w:rsid w:val="00174FA5"/>
    <w:rsid w:val="00175350"/>
    <w:rsid w:val="00181FCE"/>
    <w:rsid w:val="0018206C"/>
    <w:rsid w:val="00185942"/>
    <w:rsid w:val="00186533"/>
    <w:rsid w:val="00192770"/>
    <w:rsid w:val="00197514"/>
    <w:rsid w:val="001A4351"/>
    <w:rsid w:val="001A57B3"/>
    <w:rsid w:val="001B3F82"/>
    <w:rsid w:val="001B5518"/>
    <w:rsid w:val="001B6138"/>
    <w:rsid w:val="001C35C9"/>
    <w:rsid w:val="001C61BB"/>
    <w:rsid w:val="001D033B"/>
    <w:rsid w:val="001D609D"/>
    <w:rsid w:val="001E28FC"/>
    <w:rsid w:val="001E2C1C"/>
    <w:rsid w:val="001F2385"/>
    <w:rsid w:val="001F56FC"/>
    <w:rsid w:val="0020017D"/>
    <w:rsid w:val="0020648F"/>
    <w:rsid w:val="002133AD"/>
    <w:rsid w:val="002141DE"/>
    <w:rsid w:val="0023023E"/>
    <w:rsid w:val="0023478C"/>
    <w:rsid w:val="002375F9"/>
    <w:rsid w:val="00250E57"/>
    <w:rsid w:val="00257260"/>
    <w:rsid w:val="002634BA"/>
    <w:rsid w:val="00265535"/>
    <w:rsid w:val="002856B8"/>
    <w:rsid w:val="00285E2A"/>
    <w:rsid w:val="00290404"/>
    <w:rsid w:val="002972DD"/>
    <w:rsid w:val="002A02AD"/>
    <w:rsid w:val="002A1C74"/>
    <w:rsid w:val="002B01FA"/>
    <w:rsid w:val="002C00FE"/>
    <w:rsid w:val="002C303F"/>
    <w:rsid w:val="002C30E5"/>
    <w:rsid w:val="002C3B82"/>
    <w:rsid w:val="002D2704"/>
    <w:rsid w:val="002D4665"/>
    <w:rsid w:val="002D5050"/>
    <w:rsid w:val="002E49EA"/>
    <w:rsid w:val="002F7756"/>
    <w:rsid w:val="00304D1D"/>
    <w:rsid w:val="00317363"/>
    <w:rsid w:val="00320FB8"/>
    <w:rsid w:val="00342378"/>
    <w:rsid w:val="00342F3F"/>
    <w:rsid w:val="0034362D"/>
    <w:rsid w:val="00351E75"/>
    <w:rsid w:val="00366C1B"/>
    <w:rsid w:val="00367A5F"/>
    <w:rsid w:val="003751D2"/>
    <w:rsid w:val="00376C23"/>
    <w:rsid w:val="00380CD5"/>
    <w:rsid w:val="00381C24"/>
    <w:rsid w:val="00387614"/>
    <w:rsid w:val="00396FE2"/>
    <w:rsid w:val="003979AD"/>
    <w:rsid w:val="003A0046"/>
    <w:rsid w:val="003A041A"/>
    <w:rsid w:val="003B2835"/>
    <w:rsid w:val="003B7C60"/>
    <w:rsid w:val="003B7C85"/>
    <w:rsid w:val="003C46D9"/>
    <w:rsid w:val="003C58C0"/>
    <w:rsid w:val="003D7A1E"/>
    <w:rsid w:val="003F3E20"/>
    <w:rsid w:val="004143D8"/>
    <w:rsid w:val="0041464C"/>
    <w:rsid w:val="00420CFB"/>
    <w:rsid w:val="00420FA7"/>
    <w:rsid w:val="00421CFD"/>
    <w:rsid w:val="0042546B"/>
    <w:rsid w:val="004362B3"/>
    <w:rsid w:val="00442C8F"/>
    <w:rsid w:val="0044578E"/>
    <w:rsid w:val="00446C8E"/>
    <w:rsid w:val="00451949"/>
    <w:rsid w:val="00462693"/>
    <w:rsid w:val="0046560E"/>
    <w:rsid w:val="00466D31"/>
    <w:rsid w:val="00470A42"/>
    <w:rsid w:val="004750E0"/>
    <w:rsid w:val="0049622B"/>
    <w:rsid w:val="004A4073"/>
    <w:rsid w:val="004A6AB0"/>
    <w:rsid w:val="004B37A7"/>
    <w:rsid w:val="004C1678"/>
    <w:rsid w:val="004C7B26"/>
    <w:rsid w:val="004D0AA8"/>
    <w:rsid w:val="004D47FB"/>
    <w:rsid w:val="004D528F"/>
    <w:rsid w:val="004E0E7A"/>
    <w:rsid w:val="004E196D"/>
    <w:rsid w:val="004E6CD0"/>
    <w:rsid w:val="004F1C2D"/>
    <w:rsid w:val="004F43EE"/>
    <w:rsid w:val="004F622F"/>
    <w:rsid w:val="0050109C"/>
    <w:rsid w:val="005102E0"/>
    <w:rsid w:val="00510352"/>
    <w:rsid w:val="00510569"/>
    <w:rsid w:val="00512382"/>
    <w:rsid w:val="00517097"/>
    <w:rsid w:val="00523EBF"/>
    <w:rsid w:val="005325AB"/>
    <w:rsid w:val="00532B26"/>
    <w:rsid w:val="00536265"/>
    <w:rsid w:val="00546C17"/>
    <w:rsid w:val="005557B6"/>
    <w:rsid w:val="005608E3"/>
    <w:rsid w:val="00563D51"/>
    <w:rsid w:val="00572006"/>
    <w:rsid w:val="005737D4"/>
    <w:rsid w:val="00574974"/>
    <w:rsid w:val="00575376"/>
    <w:rsid w:val="00591994"/>
    <w:rsid w:val="005924B6"/>
    <w:rsid w:val="00594E37"/>
    <w:rsid w:val="00596D93"/>
    <w:rsid w:val="00597ABE"/>
    <w:rsid w:val="005B2713"/>
    <w:rsid w:val="005B3C47"/>
    <w:rsid w:val="005B4827"/>
    <w:rsid w:val="005C190C"/>
    <w:rsid w:val="005D047C"/>
    <w:rsid w:val="005D2F16"/>
    <w:rsid w:val="005E3069"/>
    <w:rsid w:val="005E68D0"/>
    <w:rsid w:val="005E7A4F"/>
    <w:rsid w:val="005F0004"/>
    <w:rsid w:val="005F24BD"/>
    <w:rsid w:val="005F5EB8"/>
    <w:rsid w:val="006014F9"/>
    <w:rsid w:val="0060432A"/>
    <w:rsid w:val="00605E94"/>
    <w:rsid w:val="0060695F"/>
    <w:rsid w:val="0061259C"/>
    <w:rsid w:val="00616CB9"/>
    <w:rsid w:val="006204B0"/>
    <w:rsid w:val="006214FE"/>
    <w:rsid w:val="00623F5C"/>
    <w:rsid w:val="00624C14"/>
    <w:rsid w:val="006331EB"/>
    <w:rsid w:val="00633BC2"/>
    <w:rsid w:val="006354DA"/>
    <w:rsid w:val="00636772"/>
    <w:rsid w:val="00637F57"/>
    <w:rsid w:val="0064200A"/>
    <w:rsid w:val="00642462"/>
    <w:rsid w:val="006558CB"/>
    <w:rsid w:val="00663976"/>
    <w:rsid w:val="006664DD"/>
    <w:rsid w:val="0067044D"/>
    <w:rsid w:val="006776DC"/>
    <w:rsid w:val="00687753"/>
    <w:rsid w:val="00694596"/>
    <w:rsid w:val="00695F3C"/>
    <w:rsid w:val="006968B8"/>
    <w:rsid w:val="006A2EBF"/>
    <w:rsid w:val="006B3874"/>
    <w:rsid w:val="006B542D"/>
    <w:rsid w:val="006B77DA"/>
    <w:rsid w:val="006C0CA9"/>
    <w:rsid w:val="006C1BF0"/>
    <w:rsid w:val="006C2415"/>
    <w:rsid w:val="006D015F"/>
    <w:rsid w:val="006D7C46"/>
    <w:rsid w:val="006E5F38"/>
    <w:rsid w:val="006E76E3"/>
    <w:rsid w:val="006F362B"/>
    <w:rsid w:val="006F5846"/>
    <w:rsid w:val="006F6C90"/>
    <w:rsid w:val="007049EB"/>
    <w:rsid w:val="007052BD"/>
    <w:rsid w:val="00705FD4"/>
    <w:rsid w:val="007075D4"/>
    <w:rsid w:val="00710655"/>
    <w:rsid w:val="007131F5"/>
    <w:rsid w:val="00723385"/>
    <w:rsid w:val="0072556A"/>
    <w:rsid w:val="00747018"/>
    <w:rsid w:val="00747A64"/>
    <w:rsid w:val="00750C86"/>
    <w:rsid w:val="00753D3D"/>
    <w:rsid w:val="0075716D"/>
    <w:rsid w:val="0076384F"/>
    <w:rsid w:val="007668DE"/>
    <w:rsid w:val="00770001"/>
    <w:rsid w:val="007746CE"/>
    <w:rsid w:val="0078543E"/>
    <w:rsid w:val="00795433"/>
    <w:rsid w:val="007967A2"/>
    <w:rsid w:val="007978C3"/>
    <w:rsid w:val="007A0B7C"/>
    <w:rsid w:val="007A1A50"/>
    <w:rsid w:val="007B0F8F"/>
    <w:rsid w:val="007B6350"/>
    <w:rsid w:val="007C155C"/>
    <w:rsid w:val="007D06C2"/>
    <w:rsid w:val="007D66FA"/>
    <w:rsid w:val="007E0F46"/>
    <w:rsid w:val="007E7EAF"/>
    <w:rsid w:val="007F5F61"/>
    <w:rsid w:val="00800638"/>
    <w:rsid w:val="008023A1"/>
    <w:rsid w:val="00803047"/>
    <w:rsid w:val="00817E99"/>
    <w:rsid w:val="00825190"/>
    <w:rsid w:val="00830654"/>
    <w:rsid w:val="00836536"/>
    <w:rsid w:val="00844246"/>
    <w:rsid w:val="00851394"/>
    <w:rsid w:val="00857360"/>
    <w:rsid w:val="008617BC"/>
    <w:rsid w:val="00864EC2"/>
    <w:rsid w:val="008659B8"/>
    <w:rsid w:val="008710EF"/>
    <w:rsid w:val="0087611E"/>
    <w:rsid w:val="0088267D"/>
    <w:rsid w:val="00891731"/>
    <w:rsid w:val="00894D80"/>
    <w:rsid w:val="00896D56"/>
    <w:rsid w:val="008A1292"/>
    <w:rsid w:val="008A3229"/>
    <w:rsid w:val="008A4A75"/>
    <w:rsid w:val="008B05B5"/>
    <w:rsid w:val="008B05EC"/>
    <w:rsid w:val="008B1703"/>
    <w:rsid w:val="008B6991"/>
    <w:rsid w:val="008C119D"/>
    <w:rsid w:val="008C702F"/>
    <w:rsid w:val="008D3FBB"/>
    <w:rsid w:val="008D6092"/>
    <w:rsid w:val="008D75E5"/>
    <w:rsid w:val="008E1A21"/>
    <w:rsid w:val="008E30D6"/>
    <w:rsid w:val="008E403B"/>
    <w:rsid w:val="008E4991"/>
    <w:rsid w:val="008E4F31"/>
    <w:rsid w:val="008E5A11"/>
    <w:rsid w:val="008E663E"/>
    <w:rsid w:val="008F2BD0"/>
    <w:rsid w:val="008F3CD8"/>
    <w:rsid w:val="00906023"/>
    <w:rsid w:val="00906300"/>
    <w:rsid w:val="00911AA8"/>
    <w:rsid w:val="0093551C"/>
    <w:rsid w:val="009357DC"/>
    <w:rsid w:val="009424D1"/>
    <w:rsid w:val="00942E82"/>
    <w:rsid w:val="00944563"/>
    <w:rsid w:val="00944A64"/>
    <w:rsid w:val="00956303"/>
    <w:rsid w:val="009564CF"/>
    <w:rsid w:val="00963574"/>
    <w:rsid w:val="00965DAF"/>
    <w:rsid w:val="00966501"/>
    <w:rsid w:val="00976AF3"/>
    <w:rsid w:val="0097753E"/>
    <w:rsid w:val="00982F5C"/>
    <w:rsid w:val="0099074B"/>
    <w:rsid w:val="00992D73"/>
    <w:rsid w:val="009A3726"/>
    <w:rsid w:val="009A51C6"/>
    <w:rsid w:val="009A5C98"/>
    <w:rsid w:val="009B130C"/>
    <w:rsid w:val="009B5F89"/>
    <w:rsid w:val="009C1ABF"/>
    <w:rsid w:val="009C5E62"/>
    <w:rsid w:val="009D594C"/>
    <w:rsid w:val="009D5DED"/>
    <w:rsid w:val="009E3065"/>
    <w:rsid w:val="009F29A4"/>
    <w:rsid w:val="00A01982"/>
    <w:rsid w:val="00A01AF3"/>
    <w:rsid w:val="00A11DD0"/>
    <w:rsid w:val="00A13C01"/>
    <w:rsid w:val="00A22B2D"/>
    <w:rsid w:val="00A244D9"/>
    <w:rsid w:val="00A2591A"/>
    <w:rsid w:val="00A27769"/>
    <w:rsid w:val="00A426E2"/>
    <w:rsid w:val="00A42A0D"/>
    <w:rsid w:val="00A436D1"/>
    <w:rsid w:val="00A449D6"/>
    <w:rsid w:val="00A56CCB"/>
    <w:rsid w:val="00A62BED"/>
    <w:rsid w:val="00A632FF"/>
    <w:rsid w:val="00A80350"/>
    <w:rsid w:val="00A80FAD"/>
    <w:rsid w:val="00A8438C"/>
    <w:rsid w:val="00AA4CA3"/>
    <w:rsid w:val="00AA5B1C"/>
    <w:rsid w:val="00AA5DA5"/>
    <w:rsid w:val="00AA76A3"/>
    <w:rsid w:val="00AB0551"/>
    <w:rsid w:val="00AB72E1"/>
    <w:rsid w:val="00AB7A45"/>
    <w:rsid w:val="00AC4A45"/>
    <w:rsid w:val="00AC5C66"/>
    <w:rsid w:val="00AD1D37"/>
    <w:rsid w:val="00AD6253"/>
    <w:rsid w:val="00AE639D"/>
    <w:rsid w:val="00B0357D"/>
    <w:rsid w:val="00B06F6A"/>
    <w:rsid w:val="00B23147"/>
    <w:rsid w:val="00B231AA"/>
    <w:rsid w:val="00B2438B"/>
    <w:rsid w:val="00B259C3"/>
    <w:rsid w:val="00B32EE0"/>
    <w:rsid w:val="00B3512C"/>
    <w:rsid w:val="00B35361"/>
    <w:rsid w:val="00B44936"/>
    <w:rsid w:val="00B66C75"/>
    <w:rsid w:val="00B66F1E"/>
    <w:rsid w:val="00B76E18"/>
    <w:rsid w:val="00B86224"/>
    <w:rsid w:val="00B865DA"/>
    <w:rsid w:val="00B86FCB"/>
    <w:rsid w:val="00B90ECB"/>
    <w:rsid w:val="00B97524"/>
    <w:rsid w:val="00BA3474"/>
    <w:rsid w:val="00BB1184"/>
    <w:rsid w:val="00BB28AB"/>
    <w:rsid w:val="00BC2A9F"/>
    <w:rsid w:val="00BC4D1A"/>
    <w:rsid w:val="00BC60EF"/>
    <w:rsid w:val="00BC73EC"/>
    <w:rsid w:val="00BC74F6"/>
    <w:rsid w:val="00BD202D"/>
    <w:rsid w:val="00BD5FE5"/>
    <w:rsid w:val="00BD66C6"/>
    <w:rsid w:val="00BD6F54"/>
    <w:rsid w:val="00BE0786"/>
    <w:rsid w:val="00BF0E08"/>
    <w:rsid w:val="00BF629A"/>
    <w:rsid w:val="00C03DD3"/>
    <w:rsid w:val="00C10A57"/>
    <w:rsid w:val="00C155E8"/>
    <w:rsid w:val="00C16CF8"/>
    <w:rsid w:val="00C21CB4"/>
    <w:rsid w:val="00C259AA"/>
    <w:rsid w:val="00C32B01"/>
    <w:rsid w:val="00C57AAE"/>
    <w:rsid w:val="00C655F0"/>
    <w:rsid w:val="00C65F42"/>
    <w:rsid w:val="00C75D2C"/>
    <w:rsid w:val="00C7733D"/>
    <w:rsid w:val="00C83599"/>
    <w:rsid w:val="00C9558F"/>
    <w:rsid w:val="00C96BD5"/>
    <w:rsid w:val="00CA015E"/>
    <w:rsid w:val="00CB21E2"/>
    <w:rsid w:val="00CB5EB9"/>
    <w:rsid w:val="00CC6216"/>
    <w:rsid w:val="00CC77AB"/>
    <w:rsid w:val="00CE6FE9"/>
    <w:rsid w:val="00CF0AAB"/>
    <w:rsid w:val="00D00837"/>
    <w:rsid w:val="00D1191E"/>
    <w:rsid w:val="00D14B1B"/>
    <w:rsid w:val="00D2138B"/>
    <w:rsid w:val="00D237D6"/>
    <w:rsid w:val="00D237EE"/>
    <w:rsid w:val="00D24049"/>
    <w:rsid w:val="00D46612"/>
    <w:rsid w:val="00D53BC4"/>
    <w:rsid w:val="00D55E6D"/>
    <w:rsid w:val="00D63081"/>
    <w:rsid w:val="00D6373F"/>
    <w:rsid w:val="00D66C3E"/>
    <w:rsid w:val="00D734BD"/>
    <w:rsid w:val="00D86321"/>
    <w:rsid w:val="00D92B8C"/>
    <w:rsid w:val="00DA7F7E"/>
    <w:rsid w:val="00DB4283"/>
    <w:rsid w:val="00DC1941"/>
    <w:rsid w:val="00DE16E6"/>
    <w:rsid w:val="00DE2084"/>
    <w:rsid w:val="00E11F24"/>
    <w:rsid w:val="00E22A80"/>
    <w:rsid w:val="00E27B19"/>
    <w:rsid w:val="00E3224E"/>
    <w:rsid w:val="00E377B7"/>
    <w:rsid w:val="00E44C67"/>
    <w:rsid w:val="00E45323"/>
    <w:rsid w:val="00E47899"/>
    <w:rsid w:val="00E47B0A"/>
    <w:rsid w:val="00E51FEA"/>
    <w:rsid w:val="00E7231B"/>
    <w:rsid w:val="00E738AF"/>
    <w:rsid w:val="00E74E0A"/>
    <w:rsid w:val="00E7516C"/>
    <w:rsid w:val="00E76E95"/>
    <w:rsid w:val="00E81173"/>
    <w:rsid w:val="00E817A7"/>
    <w:rsid w:val="00E82FE7"/>
    <w:rsid w:val="00E84C22"/>
    <w:rsid w:val="00E907AA"/>
    <w:rsid w:val="00E90F19"/>
    <w:rsid w:val="00E91B50"/>
    <w:rsid w:val="00E972FB"/>
    <w:rsid w:val="00EA0CAD"/>
    <w:rsid w:val="00EA1CD8"/>
    <w:rsid w:val="00EA700D"/>
    <w:rsid w:val="00EC57B9"/>
    <w:rsid w:val="00EE351A"/>
    <w:rsid w:val="00EE3E84"/>
    <w:rsid w:val="00EF685D"/>
    <w:rsid w:val="00F017AD"/>
    <w:rsid w:val="00F01E2E"/>
    <w:rsid w:val="00F165B8"/>
    <w:rsid w:val="00F25FC9"/>
    <w:rsid w:val="00F26C60"/>
    <w:rsid w:val="00F316FF"/>
    <w:rsid w:val="00F345B4"/>
    <w:rsid w:val="00F36C5A"/>
    <w:rsid w:val="00F442E5"/>
    <w:rsid w:val="00F502B3"/>
    <w:rsid w:val="00F62185"/>
    <w:rsid w:val="00F6272C"/>
    <w:rsid w:val="00F62C6A"/>
    <w:rsid w:val="00F64C96"/>
    <w:rsid w:val="00F74EDF"/>
    <w:rsid w:val="00F80888"/>
    <w:rsid w:val="00F86D6B"/>
    <w:rsid w:val="00F86F24"/>
    <w:rsid w:val="00F93AB0"/>
    <w:rsid w:val="00F96E21"/>
    <w:rsid w:val="00FA4516"/>
    <w:rsid w:val="00FB2324"/>
    <w:rsid w:val="00FB67E0"/>
    <w:rsid w:val="00FC2BA0"/>
    <w:rsid w:val="00FC5212"/>
    <w:rsid w:val="00FC5F02"/>
    <w:rsid w:val="00FD0427"/>
    <w:rsid w:val="00FD1BE9"/>
    <w:rsid w:val="00FD2269"/>
    <w:rsid w:val="00FD31EB"/>
    <w:rsid w:val="00FD3CE1"/>
    <w:rsid w:val="00FD4499"/>
    <w:rsid w:val="00FE0E99"/>
    <w:rsid w:val="00FE3B1F"/>
    <w:rsid w:val="00FE5C76"/>
    <w:rsid w:val="00FE6357"/>
    <w:rsid w:val="00FF0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9C75CE2D-162B-4775-B573-1069FE54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val="ru-R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b/>
      <w:bCs/>
      <w:sz w:val="24"/>
      <w:szCs w:val="24"/>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b/>
      <w:bCs/>
      <w:sz w:val="24"/>
      <w:szCs w:val="24"/>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1">
    <w:name w:val="Основной шрифт абзаца1"/>
  </w:style>
  <w:style w:type="character" w:customStyle="1" w:styleId="a">
    <w:name w:val="Символ нумерации"/>
  </w:style>
  <w:style w:type="character" w:customStyle="1" w:styleId="a0">
    <w:name w:val="Верхний колонтитул Знак"/>
  </w:style>
  <w:style w:type="character" w:customStyle="1" w:styleId="a1">
    <w:name w:val="Нижний колонтитул Знак"/>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ConsPlusNormal">
    <w:name w:val="ConsPlusNormal Знак"/>
    <w:rPr>
      <w:rFonts w:ascii="Arial" w:hAnsi="Arial" w:cs="Arial"/>
      <w:lang w:eastAsia="zh-CN"/>
    </w:rPr>
  </w:style>
  <w:style w:type="paragraph" w:styleId="Title">
    <w:name w:val="Title"/>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ascii="Arial" w:hAnsi="Arial" w:cs="Tahoma"/>
    </w:rPr>
  </w:style>
  <w:style w:type="paragraph" w:styleId="Caption">
    <w:name w:val="caption"/>
    <w:basedOn w:val="Normal"/>
    <w:qFormat/>
    <w:pPr>
      <w:suppressLineNumbers/>
      <w:spacing w:before="120" w:after="120"/>
    </w:pPr>
    <w:rPr>
      <w:rFonts w:cs="Mangal"/>
      <w:i/>
      <w:iCs/>
      <w:sz w:val="24"/>
      <w:szCs w:val="24"/>
    </w:rPr>
  </w:style>
  <w:style w:type="paragraph" w:customStyle="1" w:styleId="20">
    <w:name w:val="Указатель2"/>
    <w:basedOn w:val="Normal"/>
    <w:pPr>
      <w:suppressLineNumbers/>
    </w:pPr>
    <w:rPr>
      <w:rFonts w:cs="Mangal"/>
    </w:rPr>
  </w:style>
  <w:style w:type="paragraph" w:customStyle="1" w:styleId="10">
    <w:name w:val="Название1"/>
    <w:basedOn w:val="Normal"/>
    <w:pPr>
      <w:suppressLineNumbers/>
      <w:spacing w:before="120" w:after="120"/>
    </w:pPr>
    <w:rPr>
      <w:rFonts w:ascii="Arial" w:hAnsi="Arial" w:cs="Tahoma"/>
      <w:i/>
      <w:iCs/>
      <w:szCs w:val="24"/>
    </w:rPr>
  </w:style>
  <w:style w:type="paragraph" w:customStyle="1" w:styleId="11">
    <w:name w:val="Указатель1"/>
    <w:basedOn w:val="Normal"/>
    <w:pPr>
      <w:suppressLineNumbers/>
    </w:pPr>
    <w:rPr>
      <w:rFonts w:ascii="Arial" w:hAnsi="Arial" w:cs="Tahoma"/>
    </w:rPr>
  </w:style>
  <w:style w:type="paragraph" w:customStyle="1" w:styleId="31">
    <w:name w:val="Основной текст с отступом 31"/>
    <w:basedOn w:val="Normal"/>
    <w:pPr>
      <w:spacing w:after="120"/>
      <w:ind w:left="283"/>
    </w:pPr>
    <w:rPr>
      <w:sz w:val="16"/>
      <w:szCs w:val="16"/>
    </w:rPr>
  </w:style>
  <w:style w:type="paragraph" w:customStyle="1" w:styleId="a2">
    <w:name w:val="Стиль"/>
    <w:pPr>
      <w:widowControl w:val="0"/>
      <w:suppressAutoHyphens/>
      <w:snapToGrid w:val="0"/>
      <w:ind w:firstLine="720"/>
      <w:jc w:val="both"/>
    </w:pPr>
    <w:rPr>
      <w:rFonts w:ascii="Arial" w:eastAsia="Arial" w:hAnsi="Arial" w:cs="Arial"/>
      <w:lang w:val="ru-RU" w:eastAsia="zh-CN"/>
    </w:rPr>
  </w:style>
  <w:style w:type="paragraph" w:customStyle="1" w:styleId="heading1">
    <w:name w:val="heading 1"/>
    <w:basedOn w:val="a2"/>
    <w:next w:val="a2"/>
    <w:pPr>
      <w:spacing w:before="108" w:after="108"/>
      <w:ind w:firstLine="0"/>
      <w:jc w:val="center"/>
    </w:pPr>
    <w:rPr>
      <w:b/>
      <w:color w:val="000080"/>
    </w:rPr>
  </w:style>
  <w:style w:type="paragraph" w:customStyle="1" w:styleId="a3">
    <w:name w:val="Таблицы (моноширинный)"/>
    <w:basedOn w:val="Normal"/>
    <w:next w:val="Normal"/>
    <w:pPr>
      <w:widowControl w:val="0"/>
      <w:autoSpaceDE w:val="0"/>
      <w:jc w:val="both"/>
    </w:pPr>
    <w:rPr>
      <w:rFonts w:ascii="Courier New" w:hAnsi="Courier New" w:cs="Courier New"/>
    </w:rPr>
  </w:style>
  <w:style w:type="paragraph" w:customStyle="1" w:styleId="a4">
    <w:name w:val="Содержимое таблицы"/>
    <w:basedOn w:val="Normal"/>
    <w:pPr>
      <w:suppressLineNumbers/>
    </w:pPr>
  </w:style>
  <w:style w:type="paragraph" w:customStyle="1" w:styleId="a5">
    <w:name w:val="Заголовок таблицы"/>
    <w:basedOn w:val="a4"/>
    <w:pPr>
      <w:jc w:val="center"/>
    </w:pPr>
    <w:rPr>
      <w:b/>
      <w:bCs/>
    </w:rPr>
  </w:style>
  <w:style w:type="paragraph" w:styleId="BalloonText">
    <w:name w:val="Balloon Text"/>
    <w:basedOn w:val="Normal"/>
    <w:rPr>
      <w:rFonts w:ascii="Tahoma" w:hAnsi="Tahoma" w:cs="Tahoma"/>
      <w:sz w:val="16"/>
      <w:szCs w:val="16"/>
    </w:rPr>
  </w:style>
  <w:style w:type="paragraph" w:customStyle="1" w:styleId="consplusnormal0">
    <w:name w:val="consplusnormal"/>
    <w:basedOn w:val="Normal"/>
    <w:pPr>
      <w:suppressAutoHyphens w:val="0"/>
      <w:spacing w:before="280" w:after="280"/>
    </w:pPr>
    <w:rPr>
      <w:sz w:val="24"/>
      <w:szCs w:val="24"/>
    </w:rPr>
  </w:style>
  <w:style w:type="paragraph" w:customStyle="1" w:styleId="consplustitle">
    <w:name w:val="consplustitle"/>
    <w:basedOn w:val="Normal"/>
    <w:pPr>
      <w:suppressAutoHyphens w:val="0"/>
      <w:spacing w:before="280" w:after="280"/>
    </w:pPr>
    <w:rPr>
      <w:sz w:val="24"/>
      <w:szCs w:val="24"/>
    </w:rPr>
  </w:style>
  <w:style w:type="paragraph" w:styleId="NormalWeb">
    <w:name w:val="Normal (Web)"/>
    <w:basedOn w:val="Normal"/>
    <w:pPr>
      <w:suppressAutoHyphens w:val="0"/>
      <w:spacing w:before="280" w:after="280"/>
    </w:pPr>
    <w:rPr>
      <w:sz w:val="24"/>
      <w:szCs w:val="24"/>
    </w:rPr>
  </w:style>
  <w:style w:type="paragraph" w:styleId="Header">
    <w:name w:val="header"/>
    <w:basedOn w:val="Normal"/>
    <w:pPr>
      <w:tabs>
        <w:tab w:val="center" w:pos="4677"/>
        <w:tab w:val="right" w:pos="9355"/>
      </w:tabs>
    </w:pPr>
  </w:style>
  <w:style w:type="paragraph" w:styleId="Footer">
    <w:name w:val="footer"/>
    <w:basedOn w:val="Normal"/>
    <w:pPr>
      <w:tabs>
        <w:tab w:val="center" w:pos="4677"/>
        <w:tab w:val="right" w:pos="9355"/>
      </w:tabs>
    </w:pPr>
  </w:style>
  <w:style w:type="paragraph" w:customStyle="1" w:styleId="ConsPlusNormal1">
    <w:name w:val="ConsPlusNormal"/>
    <w:pPr>
      <w:widowControl w:val="0"/>
      <w:suppressAutoHyphens/>
      <w:autoSpaceDE w:val="0"/>
      <w:ind w:firstLine="720"/>
    </w:pPr>
    <w:rPr>
      <w:rFonts w:ascii="Arial" w:hAnsi="Arial" w:cs="Arial"/>
      <w:lang w:val="ru-RU" w:eastAsia="zh-CN"/>
    </w:rPr>
  </w:style>
  <w:style w:type="paragraph" w:customStyle="1" w:styleId="font5">
    <w:name w:val="font5"/>
    <w:basedOn w:val="Normal"/>
    <w:pPr>
      <w:suppressAutoHyphens w:val="0"/>
      <w:spacing w:before="280" w:after="280"/>
    </w:pPr>
    <w:rPr>
      <w:b/>
      <w:bCs/>
      <w:sz w:val="26"/>
      <w:szCs w:val="26"/>
    </w:rPr>
  </w:style>
  <w:style w:type="paragraph" w:customStyle="1" w:styleId="xl65">
    <w:name w:val="xl65"/>
    <w:basedOn w:val="Normal"/>
    <w:pPr>
      <w:suppressAutoHyphens w:val="0"/>
      <w:spacing w:before="280" w:after="280"/>
    </w:pPr>
    <w:rPr>
      <w:sz w:val="24"/>
      <w:szCs w:val="24"/>
    </w:rPr>
  </w:style>
  <w:style w:type="paragraph" w:customStyle="1" w:styleId="xl66">
    <w:name w:val="xl66"/>
    <w:basedOn w:val="Normal"/>
    <w:pPr>
      <w:pBdr>
        <w:top w:val="none" w:sz="0" w:space="0" w:color="000000"/>
        <w:left w:val="single" w:sz="4" w:space="0" w:color="000000"/>
        <w:bottom w:val="none" w:sz="0" w:space="0" w:color="000000"/>
        <w:right w:val="none" w:sz="0" w:space="0" w:color="000000"/>
      </w:pBdr>
      <w:suppressAutoHyphens w:val="0"/>
      <w:spacing w:before="280" w:after="280"/>
    </w:pPr>
    <w:rPr>
      <w:sz w:val="24"/>
      <w:szCs w:val="24"/>
    </w:rPr>
  </w:style>
  <w:style w:type="paragraph" w:customStyle="1" w:styleId="xl67">
    <w:name w:val="xl67"/>
    <w:basedOn w:val="Normal"/>
    <w:pPr>
      <w:pBdr>
        <w:top w:val="none" w:sz="0" w:space="0" w:color="000000"/>
        <w:left w:val="single" w:sz="4" w:space="0" w:color="000000"/>
        <w:bottom w:val="none" w:sz="0" w:space="0" w:color="000000"/>
        <w:right w:val="single" w:sz="4" w:space="0" w:color="000000"/>
      </w:pBdr>
      <w:suppressAutoHyphens w:val="0"/>
      <w:spacing w:before="280" w:after="280"/>
      <w:jc w:val="center"/>
    </w:pPr>
    <w:rPr>
      <w:sz w:val="24"/>
      <w:szCs w:val="24"/>
    </w:rPr>
  </w:style>
  <w:style w:type="paragraph" w:customStyle="1" w:styleId="xl68">
    <w:name w:val="xl68"/>
    <w:basedOn w:val="Normal"/>
    <w:pPr>
      <w:pBdr>
        <w:top w:val="single" w:sz="4" w:space="0" w:color="000000"/>
        <w:left w:val="single" w:sz="4" w:space="0" w:color="000000"/>
        <w:bottom w:val="none" w:sz="0" w:space="0" w:color="000000"/>
        <w:right w:val="single" w:sz="4" w:space="0" w:color="000000"/>
      </w:pBdr>
      <w:shd w:val="clear" w:color="auto" w:fill="FFFFFF"/>
      <w:suppressAutoHyphens w:val="0"/>
      <w:spacing w:before="280" w:after="280"/>
      <w:jc w:val="center"/>
    </w:pPr>
    <w:rPr>
      <w:sz w:val="26"/>
      <w:szCs w:val="26"/>
    </w:rPr>
  </w:style>
  <w:style w:type="paragraph" w:customStyle="1" w:styleId="xl69">
    <w:name w:val="xl69"/>
    <w:basedOn w:val="Normal"/>
    <w:pPr>
      <w:pBdr>
        <w:top w:val="single" w:sz="4" w:space="0" w:color="000000"/>
        <w:left w:val="single" w:sz="4" w:space="0" w:color="000000"/>
        <w:bottom w:val="none" w:sz="0" w:space="0" w:color="000000"/>
        <w:right w:val="single" w:sz="4" w:space="0" w:color="000000"/>
      </w:pBdr>
      <w:shd w:val="clear" w:color="auto" w:fill="FFFFFF"/>
      <w:suppressAutoHyphens w:val="0"/>
      <w:spacing w:before="280" w:after="280"/>
      <w:jc w:val="center"/>
    </w:pPr>
    <w:rPr>
      <w:b/>
      <w:bCs/>
      <w:sz w:val="26"/>
      <w:szCs w:val="26"/>
    </w:rPr>
  </w:style>
  <w:style w:type="paragraph" w:customStyle="1" w:styleId="xl70">
    <w:name w:val="xl70"/>
    <w:basedOn w:val="Normal"/>
    <w:pPr>
      <w:suppressAutoHyphens w:val="0"/>
      <w:spacing w:before="280" w:after="280"/>
    </w:pPr>
    <w:rPr>
      <w:sz w:val="26"/>
      <w:szCs w:val="26"/>
    </w:rPr>
  </w:style>
  <w:style w:type="paragraph" w:customStyle="1" w:styleId="xl71">
    <w:name w:val="xl71"/>
    <w:basedOn w:val="Normal"/>
    <w:pPr>
      <w:pBdr>
        <w:top w:val="none" w:sz="0" w:space="0" w:color="000000"/>
        <w:left w:val="single" w:sz="4" w:space="0" w:color="000000"/>
        <w:bottom w:val="single" w:sz="4" w:space="0" w:color="000000"/>
        <w:right w:val="single" w:sz="4" w:space="0" w:color="000000"/>
      </w:pBdr>
      <w:shd w:val="clear" w:color="auto" w:fill="FFFFFF"/>
      <w:suppressAutoHyphens w:val="0"/>
      <w:spacing w:before="280" w:after="280"/>
      <w:jc w:val="center"/>
    </w:pPr>
    <w:rPr>
      <w:sz w:val="26"/>
      <w:szCs w:val="26"/>
    </w:rPr>
  </w:style>
  <w:style w:type="paragraph" w:customStyle="1" w:styleId="xl72">
    <w:name w:val="xl72"/>
    <w:basedOn w:val="Normal"/>
    <w:pPr>
      <w:pBdr>
        <w:top w:val="none" w:sz="0" w:space="0" w:color="000000"/>
        <w:left w:val="single" w:sz="4" w:space="0" w:color="000000"/>
        <w:bottom w:val="single" w:sz="4" w:space="0" w:color="000000"/>
        <w:right w:val="single" w:sz="4" w:space="0" w:color="000000"/>
      </w:pBdr>
      <w:shd w:val="clear" w:color="auto" w:fill="FFFFFF"/>
      <w:suppressAutoHyphens w:val="0"/>
      <w:spacing w:before="280" w:after="280"/>
      <w:jc w:val="center"/>
    </w:pPr>
    <w:rPr>
      <w:b/>
      <w:bCs/>
      <w:sz w:val="26"/>
      <w:szCs w:val="26"/>
    </w:rPr>
  </w:style>
  <w:style w:type="paragraph" w:customStyle="1" w:styleId="xl73">
    <w:name w:val="xl73"/>
    <w:basedOn w:val="Normal"/>
    <w:pPr>
      <w:pBdr>
        <w:top w:val="single" w:sz="4" w:space="0" w:color="000000"/>
        <w:left w:val="single" w:sz="4" w:space="0" w:color="000000"/>
        <w:bottom w:val="none" w:sz="0" w:space="0" w:color="000000"/>
        <w:right w:val="single" w:sz="4" w:space="0" w:color="000000"/>
      </w:pBdr>
      <w:suppressAutoHyphens w:val="0"/>
      <w:spacing w:before="280" w:after="280"/>
      <w:jc w:val="center"/>
    </w:pPr>
    <w:rPr>
      <w:sz w:val="26"/>
      <w:szCs w:val="26"/>
    </w:rPr>
  </w:style>
  <w:style w:type="paragraph" w:customStyle="1" w:styleId="xl74">
    <w:name w:val="xl74"/>
    <w:basedOn w:val="Normal"/>
    <w:pPr>
      <w:pBdr>
        <w:top w:val="single" w:sz="4" w:space="0" w:color="000000"/>
        <w:left w:val="single" w:sz="4" w:space="0" w:color="000000"/>
        <w:bottom w:val="none" w:sz="0" w:space="0" w:color="000000"/>
        <w:right w:val="single" w:sz="4" w:space="0" w:color="000000"/>
      </w:pBdr>
      <w:suppressAutoHyphens w:val="0"/>
      <w:spacing w:before="280" w:after="280"/>
      <w:jc w:val="center"/>
    </w:pPr>
    <w:rPr>
      <w:b/>
      <w:bCs/>
      <w:sz w:val="26"/>
      <w:szCs w:val="26"/>
    </w:rPr>
  </w:style>
  <w:style w:type="paragraph" w:customStyle="1" w:styleId="xl75">
    <w:name w:val="xl75"/>
    <w:basedOn w:val="Normal"/>
    <w:pPr>
      <w:pBdr>
        <w:top w:val="none" w:sz="0" w:space="0" w:color="000000"/>
        <w:left w:val="single" w:sz="4" w:space="0" w:color="000000"/>
        <w:bottom w:val="single" w:sz="4" w:space="0" w:color="000000"/>
        <w:right w:val="single" w:sz="4" w:space="0" w:color="000000"/>
      </w:pBdr>
      <w:suppressAutoHyphens w:val="0"/>
      <w:spacing w:before="280" w:after="280"/>
      <w:jc w:val="center"/>
    </w:pPr>
    <w:rPr>
      <w:b/>
      <w:bCs/>
      <w:sz w:val="26"/>
      <w:szCs w:val="26"/>
    </w:rPr>
  </w:style>
  <w:style w:type="paragraph" w:customStyle="1" w:styleId="xl76">
    <w:name w:val="xl76"/>
    <w:basedOn w:val="Normal"/>
    <w:pPr>
      <w:pBdr>
        <w:top w:val="none" w:sz="0" w:space="0" w:color="000000"/>
        <w:left w:val="single" w:sz="4" w:space="0" w:color="000000"/>
        <w:bottom w:val="single" w:sz="4" w:space="0" w:color="000000"/>
        <w:right w:val="single" w:sz="4" w:space="0" w:color="000000"/>
      </w:pBdr>
      <w:suppressAutoHyphens w:val="0"/>
      <w:spacing w:before="280" w:after="280"/>
      <w:jc w:val="center"/>
    </w:pPr>
    <w:rPr>
      <w:sz w:val="26"/>
      <w:szCs w:val="26"/>
    </w:rPr>
  </w:style>
  <w:style w:type="paragraph" w:customStyle="1" w:styleId="xl77">
    <w:name w:val="xl77"/>
    <w:basedOn w:val="Normal"/>
    <w:pPr>
      <w:pBdr>
        <w:top w:val="none" w:sz="0" w:space="0" w:color="000000"/>
        <w:left w:val="single" w:sz="4" w:space="0" w:color="000000"/>
        <w:bottom w:val="none" w:sz="0" w:space="0" w:color="000000"/>
        <w:right w:val="single" w:sz="4" w:space="0" w:color="000000"/>
      </w:pBdr>
      <w:suppressAutoHyphens w:val="0"/>
      <w:spacing w:before="280" w:after="280"/>
      <w:jc w:val="center"/>
    </w:pPr>
    <w:rPr>
      <w:sz w:val="26"/>
      <w:szCs w:val="26"/>
    </w:rPr>
  </w:style>
  <w:style w:type="paragraph" w:customStyle="1" w:styleId="xl78">
    <w:name w:val="xl78"/>
    <w:basedOn w:val="Normal"/>
    <w:pPr>
      <w:pBdr>
        <w:top w:val="none" w:sz="0" w:space="0" w:color="000000"/>
        <w:left w:val="single" w:sz="4" w:space="0" w:color="000000"/>
        <w:bottom w:val="none" w:sz="0" w:space="0" w:color="000000"/>
        <w:right w:val="single" w:sz="4" w:space="0" w:color="000000"/>
      </w:pBdr>
      <w:suppressAutoHyphens w:val="0"/>
      <w:spacing w:before="280" w:after="280"/>
      <w:jc w:val="center"/>
    </w:pPr>
    <w:rPr>
      <w:b/>
      <w:bCs/>
      <w:sz w:val="26"/>
      <w:szCs w:val="26"/>
    </w:rPr>
  </w:style>
  <w:style w:type="paragraph" w:customStyle="1" w:styleId="xl79">
    <w:name w:val="xl79"/>
    <w:basedOn w:val="Normal"/>
    <w:pPr>
      <w:pBdr>
        <w:top w:val="none" w:sz="0" w:space="0" w:color="000000"/>
        <w:left w:val="single" w:sz="4" w:space="0" w:color="000000"/>
        <w:bottom w:val="none" w:sz="0" w:space="0" w:color="000000"/>
        <w:right w:val="single" w:sz="4" w:space="0" w:color="000000"/>
      </w:pBdr>
      <w:shd w:val="clear" w:color="auto" w:fill="FFFFFF"/>
      <w:suppressAutoHyphens w:val="0"/>
      <w:spacing w:before="280" w:after="280"/>
      <w:jc w:val="center"/>
    </w:pPr>
    <w:rPr>
      <w:sz w:val="26"/>
      <w:szCs w:val="26"/>
    </w:rPr>
  </w:style>
  <w:style w:type="paragraph" w:customStyle="1" w:styleId="xl80">
    <w:name w:val="xl80"/>
    <w:basedOn w:val="Normal"/>
    <w:pPr>
      <w:pBdr>
        <w:top w:val="none" w:sz="0" w:space="0" w:color="000000"/>
        <w:left w:val="single" w:sz="4" w:space="0" w:color="000000"/>
        <w:bottom w:val="none" w:sz="0" w:space="0" w:color="000000"/>
        <w:right w:val="single" w:sz="4" w:space="0" w:color="000000"/>
      </w:pBdr>
      <w:shd w:val="clear" w:color="auto" w:fill="FFFFFF"/>
      <w:suppressAutoHyphens w:val="0"/>
      <w:spacing w:before="280" w:after="280"/>
      <w:jc w:val="center"/>
    </w:pPr>
    <w:rPr>
      <w:b/>
      <w:bCs/>
      <w:sz w:val="26"/>
      <w:szCs w:val="26"/>
    </w:rPr>
  </w:style>
  <w:style w:type="paragraph" w:customStyle="1" w:styleId="xl81">
    <w:name w:val="xl81"/>
    <w:basedOn w:val="Normal"/>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rPr>
      <w:b/>
      <w:bCs/>
      <w:sz w:val="24"/>
      <w:szCs w:val="24"/>
    </w:rPr>
  </w:style>
  <w:style w:type="paragraph" w:customStyle="1" w:styleId="xl82">
    <w:name w:val="xl82"/>
    <w:basedOn w:val="Normal"/>
    <w:pPr>
      <w:shd w:val="clear" w:color="auto" w:fill="FFFFFF"/>
      <w:suppressAutoHyphens w:val="0"/>
      <w:spacing w:before="280" w:after="280"/>
    </w:pPr>
    <w:rPr>
      <w:sz w:val="24"/>
      <w:szCs w:val="24"/>
    </w:rPr>
  </w:style>
  <w:style w:type="paragraph" w:customStyle="1" w:styleId="xl83">
    <w:name w:val="xl83"/>
    <w:basedOn w:val="Normal"/>
    <w:pPr>
      <w:pBdr>
        <w:top w:val="none" w:sz="0" w:space="0" w:color="000000"/>
        <w:left w:val="single" w:sz="4" w:space="0" w:color="000000"/>
        <w:bottom w:val="single" w:sz="4" w:space="0" w:color="000000"/>
        <w:right w:val="single" w:sz="4" w:space="0" w:color="000000"/>
      </w:pBdr>
      <w:suppressAutoHyphens w:val="0"/>
      <w:spacing w:before="280" w:after="280"/>
      <w:jc w:val="center"/>
    </w:pPr>
    <w:rPr>
      <w:sz w:val="24"/>
      <w:szCs w:val="24"/>
    </w:rPr>
  </w:style>
  <w:style w:type="paragraph" w:customStyle="1" w:styleId="xl84">
    <w:name w:val="xl84"/>
    <w:basedOn w:val="Normal"/>
    <w:pPr>
      <w:pBdr>
        <w:top w:val="single" w:sz="4" w:space="0" w:color="000000"/>
        <w:left w:val="single" w:sz="4" w:space="0" w:color="000000"/>
        <w:bottom w:val="none" w:sz="0" w:space="0" w:color="000000"/>
        <w:right w:val="none" w:sz="0" w:space="0" w:color="000000"/>
      </w:pBdr>
      <w:suppressAutoHyphens w:val="0"/>
      <w:spacing w:before="280" w:after="280"/>
    </w:pPr>
    <w:rPr>
      <w:sz w:val="26"/>
      <w:szCs w:val="26"/>
    </w:rPr>
  </w:style>
  <w:style w:type="paragraph" w:customStyle="1" w:styleId="xl85">
    <w:name w:val="xl85"/>
    <w:basedOn w:val="Normal"/>
    <w:pPr>
      <w:pBdr>
        <w:top w:val="single" w:sz="4" w:space="0" w:color="000000"/>
        <w:left w:val="none" w:sz="0" w:space="0" w:color="000000"/>
        <w:bottom w:val="none" w:sz="0" w:space="0" w:color="000000"/>
        <w:right w:val="none" w:sz="0" w:space="0" w:color="000000"/>
      </w:pBdr>
      <w:suppressAutoHyphens w:val="0"/>
      <w:spacing w:before="280" w:after="280"/>
    </w:pPr>
    <w:rPr>
      <w:sz w:val="26"/>
      <w:szCs w:val="26"/>
    </w:rPr>
  </w:style>
  <w:style w:type="paragraph" w:customStyle="1" w:styleId="xl86">
    <w:name w:val="xl86"/>
    <w:basedOn w:val="Normal"/>
    <w:pPr>
      <w:pBdr>
        <w:top w:val="none" w:sz="0" w:space="0" w:color="000000"/>
        <w:left w:val="single" w:sz="4" w:space="0" w:color="000000"/>
        <w:bottom w:val="single" w:sz="4" w:space="0" w:color="000000"/>
        <w:right w:val="none" w:sz="0" w:space="0" w:color="000000"/>
      </w:pBdr>
      <w:suppressAutoHyphens w:val="0"/>
      <w:spacing w:before="280" w:after="280"/>
    </w:pPr>
    <w:rPr>
      <w:sz w:val="26"/>
      <w:szCs w:val="26"/>
    </w:rPr>
  </w:style>
  <w:style w:type="paragraph" w:customStyle="1" w:styleId="xl87">
    <w:name w:val="xl87"/>
    <w:basedOn w:val="Normal"/>
    <w:pPr>
      <w:pBdr>
        <w:top w:val="none" w:sz="0" w:space="0" w:color="000000"/>
        <w:left w:val="none" w:sz="0" w:space="0" w:color="000000"/>
        <w:bottom w:val="single" w:sz="4" w:space="0" w:color="000000"/>
        <w:right w:val="none" w:sz="0" w:space="0" w:color="000000"/>
      </w:pBdr>
      <w:suppressAutoHyphens w:val="0"/>
      <w:spacing w:before="280" w:after="280"/>
    </w:pPr>
    <w:rPr>
      <w:sz w:val="26"/>
      <w:szCs w:val="26"/>
    </w:rPr>
  </w:style>
  <w:style w:type="paragraph" w:customStyle="1" w:styleId="xl88">
    <w:name w:val="xl88"/>
    <w:basedOn w:val="Normal"/>
    <w:pPr>
      <w:pBdr>
        <w:top w:val="none" w:sz="0" w:space="0" w:color="000000"/>
        <w:left w:val="single" w:sz="4" w:space="0" w:color="000000"/>
        <w:bottom w:val="none" w:sz="0" w:space="0" w:color="000000"/>
        <w:right w:val="none" w:sz="0" w:space="0" w:color="000000"/>
      </w:pBdr>
      <w:suppressAutoHyphens w:val="0"/>
      <w:spacing w:before="280" w:after="280"/>
    </w:pPr>
    <w:rPr>
      <w:sz w:val="26"/>
      <w:szCs w:val="26"/>
    </w:rPr>
  </w:style>
  <w:style w:type="paragraph" w:customStyle="1" w:styleId="xl89">
    <w:name w:val="xl89"/>
    <w:basedOn w:val="Normal"/>
    <w:pPr>
      <w:pBdr>
        <w:top w:val="single" w:sz="4" w:space="0" w:color="000000"/>
        <w:left w:val="none" w:sz="0" w:space="0" w:color="000000"/>
        <w:bottom w:val="none" w:sz="0" w:space="0" w:color="000000"/>
        <w:right w:val="single" w:sz="4" w:space="0" w:color="000000"/>
      </w:pBdr>
      <w:suppressAutoHyphens w:val="0"/>
      <w:spacing w:before="280" w:after="280"/>
    </w:pPr>
    <w:rPr>
      <w:sz w:val="26"/>
      <w:szCs w:val="26"/>
    </w:rPr>
  </w:style>
  <w:style w:type="paragraph" w:customStyle="1" w:styleId="xl90">
    <w:name w:val="xl90"/>
    <w:basedOn w:val="Normal"/>
    <w:pPr>
      <w:pBdr>
        <w:top w:val="none" w:sz="0" w:space="0" w:color="000000"/>
        <w:left w:val="none" w:sz="0" w:space="0" w:color="000000"/>
        <w:bottom w:val="single" w:sz="4" w:space="0" w:color="000000"/>
        <w:right w:val="single" w:sz="4" w:space="0" w:color="000000"/>
      </w:pBdr>
      <w:suppressAutoHyphens w:val="0"/>
      <w:spacing w:before="280" w:after="280"/>
    </w:pPr>
    <w:rPr>
      <w:sz w:val="26"/>
      <w:szCs w:val="26"/>
    </w:rPr>
  </w:style>
  <w:style w:type="paragraph" w:customStyle="1" w:styleId="xl91">
    <w:name w:val="xl91"/>
    <w:basedOn w:val="Normal"/>
    <w:pPr>
      <w:pBdr>
        <w:top w:val="none" w:sz="0" w:space="0" w:color="000000"/>
        <w:left w:val="none" w:sz="0" w:space="0" w:color="000000"/>
        <w:bottom w:val="none" w:sz="0" w:space="0" w:color="000000"/>
        <w:right w:val="single" w:sz="4" w:space="0" w:color="000000"/>
      </w:pBdr>
      <w:suppressAutoHyphens w:val="0"/>
      <w:spacing w:before="280" w:after="280"/>
    </w:pPr>
    <w:rPr>
      <w:sz w:val="26"/>
      <w:szCs w:val="26"/>
    </w:rPr>
  </w:style>
  <w:style w:type="paragraph" w:customStyle="1" w:styleId="xl92">
    <w:name w:val="xl92"/>
    <w:basedOn w:val="Normal"/>
    <w:pPr>
      <w:pBdr>
        <w:top w:val="none" w:sz="0" w:space="0" w:color="000000"/>
        <w:left w:val="none" w:sz="0" w:space="0" w:color="000000"/>
        <w:bottom w:val="single" w:sz="4" w:space="0" w:color="000000"/>
        <w:right w:val="none" w:sz="0" w:space="0" w:color="000000"/>
      </w:pBdr>
      <w:suppressAutoHyphens w:val="0"/>
      <w:spacing w:before="280" w:after="280"/>
    </w:pPr>
    <w:rPr>
      <w:b/>
      <w:bCs/>
      <w:sz w:val="26"/>
      <w:szCs w:val="26"/>
    </w:rPr>
  </w:style>
  <w:style w:type="paragraph" w:customStyle="1" w:styleId="xl93">
    <w:name w:val="xl93"/>
    <w:basedOn w:val="Normal"/>
    <w:pPr>
      <w:pBdr>
        <w:top w:val="single" w:sz="4" w:space="0" w:color="000000"/>
        <w:left w:val="none" w:sz="0" w:space="0" w:color="000000"/>
        <w:bottom w:val="none" w:sz="0" w:space="0" w:color="000000"/>
        <w:right w:val="none" w:sz="0" w:space="0" w:color="000000"/>
      </w:pBdr>
      <w:suppressAutoHyphens w:val="0"/>
      <w:spacing w:before="280" w:after="280"/>
    </w:pPr>
    <w:rPr>
      <w:b/>
      <w:bCs/>
      <w:sz w:val="26"/>
      <w:szCs w:val="26"/>
    </w:rPr>
  </w:style>
  <w:style w:type="paragraph" w:customStyle="1" w:styleId="xl94">
    <w:name w:val="xl94"/>
    <w:basedOn w:val="Normal"/>
    <w:pPr>
      <w:pBdr>
        <w:top w:val="none" w:sz="0" w:space="0" w:color="000000"/>
        <w:left w:val="single" w:sz="4" w:space="0" w:color="000000"/>
        <w:bottom w:val="single" w:sz="4" w:space="0" w:color="000000"/>
        <w:right w:val="none" w:sz="0" w:space="0" w:color="000000"/>
      </w:pBdr>
      <w:suppressAutoHyphens w:val="0"/>
      <w:spacing w:before="280" w:after="280"/>
    </w:pPr>
    <w:rPr>
      <w:sz w:val="24"/>
      <w:szCs w:val="24"/>
    </w:rPr>
  </w:style>
  <w:style w:type="paragraph" w:customStyle="1" w:styleId="xl95">
    <w:name w:val="xl95"/>
    <w:basedOn w:val="Normal"/>
    <w:pPr>
      <w:pBdr>
        <w:top w:val="none" w:sz="0" w:space="0" w:color="000000"/>
        <w:left w:val="none" w:sz="0" w:space="0" w:color="000000"/>
        <w:bottom w:val="single" w:sz="4" w:space="0" w:color="000000"/>
        <w:right w:val="none" w:sz="0" w:space="0" w:color="000000"/>
      </w:pBdr>
      <w:suppressAutoHyphens w:val="0"/>
      <w:spacing w:before="280" w:after="280"/>
    </w:pPr>
    <w:rPr>
      <w:sz w:val="24"/>
      <w:szCs w:val="24"/>
    </w:rPr>
  </w:style>
  <w:style w:type="paragraph" w:customStyle="1" w:styleId="xl96">
    <w:name w:val="xl96"/>
    <w:basedOn w:val="Normal"/>
    <w:pPr>
      <w:suppressAutoHyphens w:val="0"/>
      <w:spacing w:before="280" w:after="280"/>
      <w:jc w:val="center"/>
    </w:pPr>
    <w:rPr>
      <w:b/>
      <w:bCs/>
      <w:sz w:val="24"/>
      <w:szCs w:val="24"/>
    </w:rPr>
  </w:style>
  <w:style w:type="paragraph" w:customStyle="1" w:styleId="xl97">
    <w:name w:val="xl97"/>
    <w:basedOn w:val="Normal"/>
    <w:pPr>
      <w:pBdr>
        <w:top w:val="single" w:sz="4" w:space="0" w:color="000000"/>
        <w:left w:val="single" w:sz="4" w:space="0" w:color="000000"/>
        <w:bottom w:val="single" w:sz="4" w:space="0" w:color="000000"/>
        <w:right w:val="none" w:sz="0" w:space="0" w:color="000000"/>
      </w:pBdr>
      <w:suppressAutoHyphens w:val="0"/>
      <w:spacing w:before="280" w:after="280"/>
      <w:jc w:val="center"/>
      <w:textAlignment w:val="center"/>
    </w:pPr>
    <w:rPr>
      <w:sz w:val="24"/>
      <w:szCs w:val="24"/>
    </w:rPr>
  </w:style>
  <w:style w:type="paragraph" w:customStyle="1" w:styleId="xl98">
    <w:name w:val="xl98"/>
    <w:basedOn w:val="Normal"/>
    <w:pPr>
      <w:pBdr>
        <w:top w:val="single" w:sz="4" w:space="0" w:color="000000"/>
        <w:left w:val="none" w:sz="0" w:space="0" w:color="000000"/>
        <w:bottom w:val="single" w:sz="4" w:space="0" w:color="000000"/>
        <w:right w:val="none" w:sz="0" w:space="0" w:color="000000"/>
      </w:pBdr>
      <w:suppressAutoHyphens w:val="0"/>
      <w:spacing w:before="280" w:after="280"/>
      <w:jc w:val="center"/>
      <w:textAlignment w:val="center"/>
    </w:pPr>
    <w:rPr>
      <w:sz w:val="24"/>
      <w:szCs w:val="24"/>
    </w:rPr>
  </w:style>
  <w:style w:type="paragraph" w:customStyle="1" w:styleId="s1">
    <w:name w:val="s_1"/>
    <w:basedOn w:val="Normal"/>
    <w:pPr>
      <w:suppressAutoHyphens w:val="0"/>
      <w:spacing w:before="280" w:after="28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991062">
      <w:bodyDiv w:val="1"/>
      <w:marLeft w:val="0"/>
      <w:marRight w:val="0"/>
      <w:marTop w:val="0"/>
      <w:marBottom w:val="0"/>
      <w:divBdr>
        <w:top w:val="none" w:sz="0" w:space="0" w:color="auto"/>
        <w:left w:val="none" w:sz="0" w:space="0" w:color="auto"/>
        <w:bottom w:val="none" w:sz="0" w:space="0" w:color="auto"/>
        <w:right w:val="none" w:sz="0" w:space="0" w:color="auto"/>
      </w:divBdr>
    </w:div>
    <w:div w:id="407579154">
      <w:bodyDiv w:val="1"/>
      <w:marLeft w:val="0"/>
      <w:marRight w:val="0"/>
      <w:marTop w:val="0"/>
      <w:marBottom w:val="0"/>
      <w:divBdr>
        <w:top w:val="none" w:sz="0" w:space="0" w:color="auto"/>
        <w:left w:val="none" w:sz="0" w:space="0" w:color="auto"/>
        <w:bottom w:val="none" w:sz="0" w:space="0" w:color="auto"/>
        <w:right w:val="none" w:sz="0" w:space="0" w:color="auto"/>
      </w:divBdr>
    </w:div>
    <w:div w:id="623730371">
      <w:bodyDiv w:val="1"/>
      <w:marLeft w:val="0"/>
      <w:marRight w:val="0"/>
      <w:marTop w:val="0"/>
      <w:marBottom w:val="0"/>
      <w:divBdr>
        <w:top w:val="none" w:sz="0" w:space="0" w:color="auto"/>
        <w:left w:val="none" w:sz="0" w:space="0" w:color="auto"/>
        <w:bottom w:val="none" w:sz="0" w:space="0" w:color="auto"/>
        <w:right w:val="none" w:sz="0" w:space="0" w:color="auto"/>
      </w:divBdr>
    </w:div>
    <w:div w:id="838471531">
      <w:bodyDiv w:val="1"/>
      <w:marLeft w:val="0"/>
      <w:marRight w:val="0"/>
      <w:marTop w:val="0"/>
      <w:marBottom w:val="0"/>
      <w:divBdr>
        <w:top w:val="none" w:sz="0" w:space="0" w:color="auto"/>
        <w:left w:val="none" w:sz="0" w:space="0" w:color="auto"/>
        <w:bottom w:val="none" w:sz="0" w:space="0" w:color="auto"/>
        <w:right w:val="none" w:sz="0" w:space="0" w:color="auto"/>
      </w:divBdr>
    </w:div>
    <w:div w:id="1424377520">
      <w:bodyDiv w:val="1"/>
      <w:marLeft w:val="0"/>
      <w:marRight w:val="0"/>
      <w:marTop w:val="0"/>
      <w:marBottom w:val="0"/>
      <w:divBdr>
        <w:top w:val="none" w:sz="0" w:space="0" w:color="auto"/>
        <w:left w:val="none" w:sz="0" w:space="0" w:color="auto"/>
        <w:bottom w:val="none" w:sz="0" w:space="0" w:color="auto"/>
        <w:right w:val="none" w:sz="0" w:space="0" w:color="auto"/>
      </w:divBdr>
    </w:div>
    <w:div w:id="1555384124">
      <w:bodyDiv w:val="1"/>
      <w:marLeft w:val="0"/>
      <w:marRight w:val="0"/>
      <w:marTop w:val="0"/>
      <w:marBottom w:val="0"/>
      <w:divBdr>
        <w:top w:val="none" w:sz="0" w:space="0" w:color="auto"/>
        <w:left w:val="none" w:sz="0" w:space="0" w:color="auto"/>
        <w:bottom w:val="none" w:sz="0" w:space="0" w:color="auto"/>
        <w:right w:val="none" w:sz="0" w:space="0" w:color="auto"/>
      </w:divBdr>
    </w:div>
    <w:div w:id="1604996114">
      <w:bodyDiv w:val="1"/>
      <w:marLeft w:val="0"/>
      <w:marRight w:val="0"/>
      <w:marTop w:val="0"/>
      <w:marBottom w:val="0"/>
      <w:divBdr>
        <w:top w:val="none" w:sz="0" w:space="0" w:color="auto"/>
        <w:left w:val="none" w:sz="0" w:space="0" w:color="auto"/>
        <w:bottom w:val="none" w:sz="0" w:space="0" w:color="auto"/>
        <w:right w:val="none" w:sz="0" w:space="0" w:color="auto"/>
      </w:divBdr>
    </w:div>
    <w:div w:id="1699622354">
      <w:bodyDiv w:val="1"/>
      <w:marLeft w:val="0"/>
      <w:marRight w:val="0"/>
      <w:marTop w:val="0"/>
      <w:marBottom w:val="0"/>
      <w:divBdr>
        <w:top w:val="none" w:sz="0" w:space="0" w:color="auto"/>
        <w:left w:val="none" w:sz="0" w:space="0" w:color="auto"/>
        <w:bottom w:val="none" w:sz="0" w:space="0" w:color="auto"/>
        <w:right w:val="none" w:sz="0" w:space="0" w:color="auto"/>
      </w:divBdr>
    </w:div>
    <w:div w:id="194329891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51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kupki@ksma.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102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main?base=LAW;n=112770;fld=134;dst=102126" TargetMode="External"/><Relationship Id="rId4" Type="http://schemas.openxmlformats.org/officeDocument/2006/relationships/settings" Target="settings.xml"/><Relationship Id="rId9" Type="http://schemas.openxmlformats.org/officeDocument/2006/relationships/hyperlink" Target="garantf1://12012604.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FE703-126A-4CEB-8EF4-36E8456E0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3426</Words>
  <Characters>19530</Characters>
  <Application>Microsoft Office Word</Application>
  <DocSecurity>4</DocSecurity>
  <Lines>162</Lines>
  <Paragraphs>45</Paragraphs>
  <ScaleCrop>false</ScaleCrop>
  <HeadingPairs>
    <vt:vector size="2" baseType="variant">
      <vt:variant>
        <vt:lpstr>Название</vt:lpstr>
      </vt:variant>
      <vt:variant>
        <vt:i4>1</vt:i4>
      </vt:variant>
    </vt:vector>
  </HeadingPairs>
  <TitlesOfParts>
    <vt:vector size="1" baseType="lpstr">
      <vt:lpstr>Договор купли- продажи</vt:lpstr>
    </vt:vector>
  </TitlesOfParts>
  <Company/>
  <LinksUpToDate>false</LinksUpToDate>
  <CharactersWithSpaces>22911</CharactersWithSpaces>
  <SharedDoc>false</SharedDoc>
  <HLinks>
    <vt:vector size="30" baseType="variant">
      <vt:variant>
        <vt:i4>3604501</vt:i4>
      </vt:variant>
      <vt:variant>
        <vt:i4>12</vt:i4>
      </vt:variant>
      <vt:variant>
        <vt:i4>0</vt:i4>
      </vt:variant>
      <vt:variant>
        <vt:i4>5</vt:i4>
      </vt:variant>
      <vt:variant>
        <vt:lpwstr>mailto:zakupki@ksma.ru</vt:lpwstr>
      </vt:variant>
      <vt:variant>
        <vt:lpwstr/>
      </vt:variant>
      <vt:variant>
        <vt:i4>5177359</vt:i4>
      </vt:variant>
      <vt:variant>
        <vt:i4>9</vt:i4>
      </vt:variant>
      <vt:variant>
        <vt:i4>0</vt:i4>
      </vt:variant>
      <vt:variant>
        <vt:i4>5</vt:i4>
      </vt:variant>
      <vt:variant>
        <vt:lpwstr>garantf1://10064072.1029/</vt:lpwstr>
      </vt:variant>
      <vt:variant>
        <vt:lpwstr/>
      </vt:variant>
      <vt:variant>
        <vt:i4>3473517</vt:i4>
      </vt:variant>
      <vt:variant>
        <vt:i4>6</vt:i4>
      </vt:variant>
      <vt:variant>
        <vt:i4>0</vt:i4>
      </vt:variant>
      <vt:variant>
        <vt:i4>5</vt:i4>
      </vt:variant>
      <vt:variant>
        <vt:lpwstr>consultantplus://offline/main?base=LAW;n=112770;fld=134;dst=102126</vt:lpwstr>
      </vt:variant>
      <vt:variant>
        <vt:lpwstr/>
      </vt:variant>
      <vt:variant>
        <vt:i4>6815803</vt:i4>
      </vt:variant>
      <vt:variant>
        <vt:i4>3</vt:i4>
      </vt:variant>
      <vt:variant>
        <vt:i4>0</vt:i4>
      </vt:variant>
      <vt:variant>
        <vt:i4>5</vt:i4>
      </vt:variant>
      <vt:variant>
        <vt:lpwstr>garantf1://12012604.2/</vt:lpwstr>
      </vt:variant>
      <vt:variant>
        <vt:lpwstr/>
      </vt:variant>
      <vt:variant>
        <vt:i4>5767181</vt:i4>
      </vt:variant>
      <vt:variant>
        <vt:i4>0</vt:i4>
      </vt:variant>
      <vt:variant>
        <vt:i4>0</vt:i4>
      </vt:variant>
      <vt:variant>
        <vt:i4>5</vt:i4>
      </vt:variant>
      <vt:variant>
        <vt:lpwstr>garantf1://10064072.514/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 продажи</dc:title>
  <dc:subject/>
  <dc:creator>юрист</dc:creator>
  <cp:keywords/>
  <cp:lastModifiedBy>word</cp:lastModifiedBy>
  <cp:revision>2</cp:revision>
  <cp:lastPrinted>2025-12-23T10:04:00Z</cp:lastPrinted>
  <dcterms:created xsi:type="dcterms:W3CDTF">2026-08-04T09:29:00Z</dcterms:created>
  <dcterms:modified xsi:type="dcterms:W3CDTF">2026-08-04T09:29:00Z</dcterms:modified>
</cp:coreProperties>
</file>