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505" w:rsidRPr="00573DFA" w:rsidRDefault="006377D6" w:rsidP="00264505">
      <w:pPr>
        <w:spacing w:after="0"/>
        <w:jc w:val="center"/>
        <w:rPr>
          <w:rFonts w:ascii="Times New Roman" w:hAnsi="Times New Roman" w:cs="Times New Roman"/>
          <w:b/>
        </w:rPr>
      </w:pPr>
      <w:r w:rsidRPr="00573DFA">
        <w:rPr>
          <w:rFonts w:ascii="Times New Roman" w:hAnsi="Times New Roman" w:cs="Times New Roman"/>
          <w:b/>
        </w:rPr>
        <w:t xml:space="preserve">Техническое задание на </w:t>
      </w:r>
      <w:r w:rsidR="00264505" w:rsidRPr="00573DFA">
        <w:rPr>
          <w:rFonts w:ascii="Times New Roman" w:hAnsi="Times New Roman"/>
          <w:b/>
        </w:rPr>
        <w:t>о</w:t>
      </w:r>
      <w:r w:rsidR="00264505" w:rsidRPr="00573DFA">
        <w:rPr>
          <w:rFonts w:ascii="Times New Roman" w:hAnsi="Times New Roman" w:cs="Times New Roman"/>
          <w:b/>
        </w:rPr>
        <w:t>казание услуг по предоставлению простого (неисключительного)</w:t>
      </w:r>
    </w:p>
    <w:p w:rsidR="00264505" w:rsidRPr="00573DFA" w:rsidRDefault="00264505" w:rsidP="00264505">
      <w:pPr>
        <w:spacing w:after="0"/>
        <w:jc w:val="center"/>
        <w:rPr>
          <w:rFonts w:ascii="Times New Roman" w:hAnsi="Times New Roman" w:cs="Times New Roman"/>
          <w:b/>
        </w:rPr>
      </w:pPr>
      <w:r w:rsidRPr="00573DFA">
        <w:rPr>
          <w:rFonts w:ascii="Times New Roman" w:hAnsi="Times New Roman" w:cs="Times New Roman"/>
          <w:b/>
        </w:rPr>
        <w:t xml:space="preserve"> права на получение обновлений эксплуатируемого программного продукта Медицинская Информационная Система «Комплекс</w:t>
      </w:r>
    </w:p>
    <w:p w:rsidR="00264505" w:rsidRPr="00573DFA" w:rsidRDefault="00264505" w:rsidP="00264505">
      <w:pPr>
        <w:spacing w:after="0"/>
        <w:jc w:val="center"/>
        <w:rPr>
          <w:rFonts w:ascii="Times New Roman" w:hAnsi="Times New Roman"/>
          <w:b/>
        </w:rPr>
      </w:pPr>
      <w:r w:rsidRPr="00573DFA">
        <w:rPr>
          <w:rFonts w:ascii="Times New Roman" w:hAnsi="Times New Roman" w:cs="Times New Roman"/>
          <w:b/>
        </w:rPr>
        <w:t xml:space="preserve"> Программных Средств «Система Автоматизации Медико-</w:t>
      </w:r>
      <w:proofErr w:type="gramStart"/>
      <w:r w:rsidRPr="00573DFA">
        <w:rPr>
          <w:rFonts w:ascii="Times New Roman" w:hAnsi="Times New Roman" w:cs="Times New Roman"/>
          <w:b/>
        </w:rPr>
        <w:t xml:space="preserve">Страхового </w:t>
      </w:r>
      <w:r w:rsidRPr="00573DFA">
        <w:rPr>
          <w:rFonts w:ascii="Times New Roman" w:hAnsi="Times New Roman"/>
          <w:b/>
        </w:rPr>
        <w:t xml:space="preserve"> </w:t>
      </w:r>
      <w:r w:rsidRPr="00573DFA">
        <w:rPr>
          <w:rFonts w:ascii="Times New Roman" w:hAnsi="Times New Roman" w:cs="Times New Roman"/>
          <w:b/>
        </w:rPr>
        <w:t>Обслуживания</w:t>
      </w:r>
      <w:proofErr w:type="gramEnd"/>
      <w:r w:rsidRPr="00573DFA">
        <w:rPr>
          <w:rFonts w:ascii="Times New Roman" w:hAnsi="Times New Roman" w:cs="Times New Roman"/>
          <w:b/>
        </w:rPr>
        <w:t xml:space="preserve"> Населения» «САМСОН» Версия 2.7</w:t>
      </w:r>
      <w:r w:rsidRPr="00573DFA">
        <w:rPr>
          <w:rFonts w:ascii="Times New Roman" w:hAnsi="Times New Roman"/>
          <w:b/>
        </w:rPr>
        <w:t>,</w:t>
      </w:r>
    </w:p>
    <w:p w:rsidR="00F8252E" w:rsidRPr="00264505" w:rsidRDefault="00264505" w:rsidP="00264505">
      <w:pPr>
        <w:spacing w:after="0"/>
        <w:jc w:val="center"/>
        <w:rPr>
          <w:rFonts w:ascii="Times New Roman" w:hAnsi="Times New Roman" w:cs="Times New Roman"/>
          <w:b/>
        </w:rPr>
      </w:pPr>
      <w:r w:rsidRPr="00573DFA">
        <w:rPr>
          <w:rFonts w:ascii="Times New Roman" w:hAnsi="Times New Roman"/>
          <w:b/>
        </w:rPr>
        <w:t xml:space="preserve"> в части </w:t>
      </w:r>
      <w:r w:rsidRPr="00573DFA">
        <w:rPr>
          <w:rFonts w:ascii="Times New Roman" w:hAnsi="Times New Roman" w:cs="Times New Roman"/>
          <w:b/>
        </w:rPr>
        <w:t>внедрения новых функциональных</w:t>
      </w:r>
      <w:r w:rsidRPr="00573DFA">
        <w:rPr>
          <w:rFonts w:ascii="Times New Roman" w:hAnsi="Times New Roman"/>
          <w:b/>
        </w:rPr>
        <w:t xml:space="preserve"> </w:t>
      </w:r>
      <w:r w:rsidRPr="00573DFA">
        <w:rPr>
          <w:rFonts w:ascii="Times New Roman" w:hAnsi="Times New Roman" w:cs="Times New Roman"/>
          <w:b/>
        </w:rPr>
        <w:t xml:space="preserve">механизмов для нужд </w:t>
      </w:r>
      <w:r w:rsidRPr="00573DFA">
        <w:rPr>
          <w:rFonts w:ascii="Times New Roman" w:hAnsi="Times New Roman"/>
          <w:b/>
          <w:shd w:val="clear" w:color="auto" w:fill="FFFFFF"/>
        </w:rPr>
        <w:t>клиники ФГБОУ ВО ЧГМА Минздрава России</w:t>
      </w:r>
    </w:p>
    <w:p w:rsidR="00F8252E" w:rsidRPr="00F8252E" w:rsidRDefault="00F8252E" w:rsidP="00F8252E">
      <w:pPr>
        <w:pStyle w:val="a5"/>
        <w:keepNext/>
        <w:numPr>
          <w:ilvl w:val="0"/>
          <w:numId w:val="2"/>
        </w:numPr>
        <w:spacing w:after="120"/>
        <w:contextualSpacing w:val="0"/>
        <w:jc w:val="both"/>
        <w:rPr>
          <w:rFonts w:ascii="Times New Roman" w:hAnsi="Times New Roman" w:cs="Times New Roman"/>
          <w:b/>
          <w:bCs/>
          <w:sz w:val="22"/>
          <w:szCs w:val="22"/>
        </w:rPr>
      </w:pPr>
      <w:proofErr w:type="spellStart"/>
      <w:r w:rsidRPr="00F8252E">
        <w:rPr>
          <w:rFonts w:ascii="Times New Roman" w:hAnsi="Times New Roman" w:cs="Times New Roman"/>
          <w:b/>
          <w:bCs/>
          <w:sz w:val="22"/>
          <w:szCs w:val="22"/>
        </w:rPr>
        <w:t>Термины</w:t>
      </w:r>
      <w:proofErr w:type="spellEnd"/>
      <w:r w:rsidRPr="00F8252E">
        <w:rPr>
          <w:rFonts w:ascii="Times New Roman" w:hAnsi="Times New Roman" w:cs="Times New Roman"/>
          <w:b/>
          <w:bCs/>
          <w:sz w:val="22"/>
          <w:szCs w:val="22"/>
        </w:rPr>
        <w:t xml:space="preserve"> и </w:t>
      </w:r>
      <w:proofErr w:type="spellStart"/>
      <w:r w:rsidRPr="00F8252E">
        <w:rPr>
          <w:rFonts w:ascii="Times New Roman" w:hAnsi="Times New Roman" w:cs="Times New Roman"/>
          <w:b/>
          <w:bCs/>
          <w:sz w:val="22"/>
          <w:szCs w:val="22"/>
        </w:rPr>
        <w:t>определения</w:t>
      </w:r>
      <w:proofErr w:type="spellEnd"/>
    </w:p>
    <w:p w:rsidR="00F8252E" w:rsidRPr="00F8252E" w:rsidRDefault="00F8252E" w:rsidP="00F8252E">
      <w:pPr>
        <w:keepNext/>
        <w:spacing w:after="120"/>
        <w:ind w:left="142"/>
        <w:jc w:val="both"/>
        <w:rPr>
          <w:rFonts w:ascii="Times New Roman" w:hAnsi="Times New Roman" w:cs="Times New Roman"/>
          <w:b/>
          <w:bCs/>
        </w:rPr>
      </w:pPr>
      <w:r w:rsidRPr="00F8252E">
        <w:rPr>
          <w:rFonts w:ascii="Times New Roman" w:hAnsi="Times New Roman" w:cs="Times New Roman"/>
        </w:rPr>
        <w:t>В настоящем документе применяют следующие термины с соответствующими определениями: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912"/>
        <w:gridCol w:w="3781"/>
        <w:gridCol w:w="10407"/>
      </w:tblGrid>
      <w:tr w:rsidR="00F8252E" w:rsidRPr="00F8252E" w:rsidTr="00F8252E">
        <w:trPr>
          <w:tblHeader/>
        </w:trPr>
        <w:tc>
          <w:tcPr>
            <w:tcW w:w="302" w:type="pct"/>
            <w:vAlign w:val="center"/>
          </w:tcPr>
          <w:p w:rsidR="00F8252E" w:rsidRPr="00F8252E" w:rsidRDefault="00F8252E" w:rsidP="00383F54">
            <w:pPr>
              <w:pStyle w:val="a6"/>
              <w:ind w:left="142"/>
              <w:jc w:val="both"/>
              <w:rPr>
                <w:b/>
                <w:bCs/>
                <w:sz w:val="22"/>
                <w:szCs w:val="22"/>
              </w:rPr>
            </w:pPr>
            <w:r w:rsidRPr="00F8252E">
              <w:rPr>
                <w:b/>
                <w:bCs/>
                <w:sz w:val="22"/>
                <w:szCs w:val="22"/>
              </w:rPr>
              <w:t>№</w:t>
            </w:r>
          </w:p>
        </w:tc>
        <w:tc>
          <w:tcPr>
            <w:tcW w:w="1252" w:type="pct"/>
            <w:vAlign w:val="center"/>
          </w:tcPr>
          <w:p w:rsidR="00F8252E" w:rsidRPr="00F8252E" w:rsidRDefault="00F8252E" w:rsidP="00383F54">
            <w:pPr>
              <w:pStyle w:val="a6"/>
              <w:ind w:left="142"/>
              <w:jc w:val="both"/>
              <w:rPr>
                <w:b/>
                <w:bCs/>
                <w:sz w:val="22"/>
                <w:szCs w:val="22"/>
              </w:rPr>
            </w:pPr>
            <w:r w:rsidRPr="00F8252E">
              <w:rPr>
                <w:b/>
                <w:bCs/>
                <w:sz w:val="22"/>
                <w:szCs w:val="22"/>
              </w:rPr>
              <w:t>Термин, сокращение</w:t>
            </w:r>
          </w:p>
        </w:tc>
        <w:tc>
          <w:tcPr>
            <w:tcW w:w="3446" w:type="pct"/>
            <w:vAlign w:val="center"/>
          </w:tcPr>
          <w:p w:rsidR="00F8252E" w:rsidRPr="00F8252E" w:rsidRDefault="00F8252E" w:rsidP="00383F54">
            <w:pPr>
              <w:pStyle w:val="a6"/>
              <w:ind w:left="142"/>
              <w:jc w:val="both"/>
              <w:rPr>
                <w:b/>
                <w:bCs/>
                <w:sz w:val="22"/>
                <w:szCs w:val="22"/>
              </w:rPr>
            </w:pPr>
            <w:r w:rsidRPr="00F8252E">
              <w:rPr>
                <w:b/>
                <w:bCs/>
                <w:sz w:val="22"/>
                <w:szCs w:val="22"/>
              </w:rPr>
              <w:t>Описание, определение, расшифровка</w:t>
            </w:r>
          </w:p>
        </w:tc>
      </w:tr>
      <w:tr w:rsidR="00F8252E" w:rsidRPr="00F8252E" w:rsidTr="00F8252E">
        <w:tc>
          <w:tcPr>
            <w:tcW w:w="302" w:type="pct"/>
            <w:vAlign w:val="center"/>
          </w:tcPr>
          <w:p w:rsidR="00F8252E" w:rsidRPr="00F8252E" w:rsidRDefault="00F8252E" w:rsidP="00383F54">
            <w:pPr>
              <w:pStyle w:val="a6"/>
              <w:ind w:left="142"/>
              <w:jc w:val="both"/>
              <w:rPr>
                <w:sz w:val="22"/>
                <w:szCs w:val="22"/>
              </w:rPr>
            </w:pPr>
            <w:r w:rsidRPr="00F8252E">
              <w:rPr>
                <w:sz w:val="22"/>
                <w:szCs w:val="22"/>
              </w:rPr>
              <w:t>1</w:t>
            </w:r>
          </w:p>
        </w:tc>
        <w:tc>
          <w:tcPr>
            <w:tcW w:w="1252" w:type="pct"/>
            <w:vAlign w:val="center"/>
          </w:tcPr>
          <w:p w:rsidR="00F8252E" w:rsidRPr="00F8252E" w:rsidRDefault="00F8252E" w:rsidP="00383F54">
            <w:pPr>
              <w:pStyle w:val="a6"/>
              <w:ind w:left="142"/>
              <w:jc w:val="both"/>
              <w:rPr>
                <w:sz w:val="22"/>
                <w:szCs w:val="22"/>
              </w:rPr>
            </w:pPr>
            <w:r w:rsidRPr="00F8252E">
              <w:rPr>
                <w:sz w:val="22"/>
                <w:szCs w:val="22"/>
              </w:rPr>
              <w:t>Автоматизированная система (АС)</w:t>
            </w:r>
          </w:p>
        </w:tc>
        <w:tc>
          <w:tcPr>
            <w:tcW w:w="3446" w:type="pct"/>
            <w:vAlign w:val="center"/>
          </w:tcPr>
          <w:p w:rsidR="00F8252E" w:rsidRPr="00F8252E" w:rsidRDefault="00F8252E" w:rsidP="00383F54">
            <w:pPr>
              <w:pStyle w:val="a6"/>
              <w:ind w:left="142"/>
              <w:jc w:val="both"/>
              <w:rPr>
                <w:sz w:val="22"/>
                <w:szCs w:val="22"/>
              </w:rPr>
            </w:pPr>
            <w:r w:rsidRPr="00F8252E">
              <w:rPr>
                <w:sz w:val="22"/>
                <w:szCs w:val="22"/>
              </w:rPr>
              <w:t>Автоматизированная система «человек-машина», функционирование которой осуществляется с применением вычислительных средств, медицинской информационной базы и техники для эффективной реализации медицинской программы</w:t>
            </w:r>
          </w:p>
        </w:tc>
      </w:tr>
      <w:tr w:rsidR="00F8252E" w:rsidRPr="00F8252E" w:rsidTr="00F8252E">
        <w:tc>
          <w:tcPr>
            <w:tcW w:w="302" w:type="pct"/>
            <w:vAlign w:val="center"/>
          </w:tcPr>
          <w:p w:rsidR="00F8252E" w:rsidRPr="00F8252E" w:rsidRDefault="00F8252E" w:rsidP="00383F54">
            <w:pPr>
              <w:pStyle w:val="a6"/>
              <w:ind w:left="142"/>
              <w:jc w:val="both"/>
              <w:rPr>
                <w:sz w:val="22"/>
                <w:szCs w:val="22"/>
              </w:rPr>
            </w:pPr>
            <w:r w:rsidRPr="00F8252E">
              <w:rPr>
                <w:sz w:val="22"/>
                <w:szCs w:val="22"/>
              </w:rPr>
              <w:t>2</w:t>
            </w:r>
          </w:p>
        </w:tc>
        <w:tc>
          <w:tcPr>
            <w:tcW w:w="1252" w:type="pct"/>
            <w:vAlign w:val="center"/>
          </w:tcPr>
          <w:p w:rsidR="00F8252E" w:rsidRPr="00F8252E" w:rsidRDefault="00F8252E" w:rsidP="00383F54">
            <w:pPr>
              <w:pStyle w:val="a6"/>
              <w:ind w:left="142"/>
              <w:jc w:val="both"/>
              <w:rPr>
                <w:sz w:val="22"/>
                <w:szCs w:val="22"/>
              </w:rPr>
            </w:pPr>
            <w:r w:rsidRPr="00F8252E">
              <w:rPr>
                <w:sz w:val="22"/>
                <w:szCs w:val="22"/>
              </w:rPr>
              <w:t>Автоматизированная медицинская система обработки данных</w:t>
            </w:r>
          </w:p>
        </w:tc>
        <w:tc>
          <w:tcPr>
            <w:tcW w:w="3446" w:type="pct"/>
            <w:vAlign w:val="center"/>
          </w:tcPr>
          <w:p w:rsidR="00F8252E" w:rsidRPr="00F8252E" w:rsidRDefault="00F8252E" w:rsidP="00383F54">
            <w:pPr>
              <w:pStyle w:val="a6"/>
              <w:ind w:left="142"/>
              <w:jc w:val="both"/>
              <w:rPr>
                <w:sz w:val="22"/>
                <w:szCs w:val="22"/>
              </w:rPr>
            </w:pPr>
            <w:r w:rsidRPr="00F8252E">
              <w:rPr>
                <w:sz w:val="22"/>
                <w:szCs w:val="22"/>
              </w:rPr>
              <w:t>Автоматизированна</w:t>
            </w:r>
            <w:bookmarkStart w:id="0" w:name="_GoBack"/>
            <w:bookmarkEnd w:id="0"/>
            <w:r w:rsidRPr="00F8252E">
              <w:rPr>
                <w:sz w:val="22"/>
                <w:szCs w:val="22"/>
              </w:rPr>
              <w:t>я медицинская система, осуществляющая сбор или прием, передачу и логическое преобразование, выдачу с регистрацией и (или) отображением, накопление               и (или) хранение медико-биологических данных</w:t>
            </w:r>
          </w:p>
        </w:tc>
      </w:tr>
      <w:tr w:rsidR="00F8252E" w:rsidRPr="00F8252E" w:rsidTr="00F8252E">
        <w:tc>
          <w:tcPr>
            <w:tcW w:w="302" w:type="pct"/>
            <w:vAlign w:val="center"/>
          </w:tcPr>
          <w:p w:rsidR="00F8252E" w:rsidRPr="00F8252E" w:rsidRDefault="00F8252E" w:rsidP="00383F54">
            <w:pPr>
              <w:pStyle w:val="a6"/>
              <w:ind w:left="142"/>
              <w:jc w:val="both"/>
              <w:rPr>
                <w:sz w:val="22"/>
                <w:szCs w:val="22"/>
              </w:rPr>
            </w:pPr>
            <w:r w:rsidRPr="00F8252E">
              <w:rPr>
                <w:sz w:val="22"/>
                <w:szCs w:val="22"/>
              </w:rPr>
              <w:t>3</w:t>
            </w:r>
          </w:p>
        </w:tc>
        <w:tc>
          <w:tcPr>
            <w:tcW w:w="1252" w:type="pct"/>
            <w:vAlign w:val="center"/>
          </w:tcPr>
          <w:p w:rsidR="00F8252E" w:rsidRPr="00F8252E" w:rsidRDefault="00F8252E" w:rsidP="00383F54">
            <w:pPr>
              <w:pStyle w:val="a6"/>
              <w:ind w:left="142"/>
              <w:jc w:val="both"/>
              <w:rPr>
                <w:sz w:val="22"/>
                <w:szCs w:val="22"/>
              </w:rPr>
            </w:pPr>
            <w:r w:rsidRPr="00F8252E">
              <w:rPr>
                <w:sz w:val="22"/>
                <w:szCs w:val="22"/>
              </w:rPr>
              <w:t>Автоматизированная медицинская информационная система (МИС)</w:t>
            </w:r>
          </w:p>
        </w:tc>
        <w:tc>
          <w:tcPr>
            <w:tcW w:w="3446" w:type="pct"/>
            <w:vAlign w:val="center"/>
          </w:tcPr>
          <w:p w:rsidR="00F8252E" w:rsidRPr="00F8252E" w:rsidRDefault="00F8252E" w:rsidP="00383F54">
            <w:pPr>
              <w:pStyle w:val="a6"/>
              <w:ind w:left="142"/>
              <w:jc w:val="both"/>
              <w:rPr>
                <w:sz w:val="22"/>
                <w:szCs w:val="22"/>
              </w:rPr>
            </w:pPr>
            <w:r w:rsidRPr="00F8252E">
              <w:rPr>
                <w:sz w:val="22"/>
                <w:szCs w:val="22"/>
              </w:rPr>
              <w:t>Автоматизированная медицинская система обработки данных, осуществляющая организацию базы данных, а также поиск          и сортировку медико-биологических данных</w:t>
            </w:r>
          </w:p>
        </w:tc>
      </w:tr>
      <w:tr w:rsidR="00F8252E" w:rsidRPr="00F8252E" w:rsidTr="00F8252E">
        <w:tc>
          <w:tcPr>
            <w:tcW w:w="302" w:type="pct"/>
            <w:vAlign w:val="center"/>
          </w:tcPr>
          <w:p w:rsidR="00F8252E" w:rsidRPr="00F8252E" w:rsidRDefault="00F8252E" w:rsidP="00383F54">
            <w:pPr>
              <w:pStyle w:val="a6"/>
              <w:ind w:left="142"/>
              <w:jc w:val="both"/>
              <w:rPr>
                <w:sz w:val="22"/>
                <w:szCs w:val="22"/>
              </w:rPr>
            </w:pPr>
            <w:r w:rsidRPr="00F8252E">
              <w:rPr>
                <w:sz w:val="22"/>
                <w:szCs w:val="22"/>
              </w:rPr>
              <w:t>4</w:t>
            </w:r>
          </w:p>
        </w:tc>
        <w:tc>
          <w:tcPr>
            <w:tcW w:w="1252" w:type="pct"/>
            <w:vAlign w:val="center"/>
          </w:tcPr>
          <w:p w:rsidR="00F8252E" w:rsidRPr="00F8252E" w:rsidRDefault="00F8252E" w:rsidP="00383F54">
            <w:pPr>
              <w:pStyle w:val="a6"/>
              <w:ind w:left="142"/>
              <w:jc w:val="both"/>
              <w:rPr>
                <w:sz w:val="22"/>
                <w:szCs w:val="22"/>
              </w:rPr>
            </w:pPr>
            <w:r w:rsidRPr="00F8252E">
              <w:rPr>
                <w:sz w:val="22"/>
                <w:szCs w:val="22"/>
              </w:rPr>
              <w:t>БД</w:t>
            </w:r>
          </w:p>
        </w:tc>
        <w:tc>
          <w:tcPr>
            <w:tcW w:w="3446" w:type="pct"/>
            <w:vAlign w:val="center"/>
          </w:tcPr>
          <w:p w:rsidR="00F8252E" w:rsidRPr="00F8252E" w:rsidRDefault="00F8252E" w:rsidP="00383F54">
            <w:pPr>
              <w:pStyle w:val="a6"/>
              <w:ind w:left="142"/>
              <w:jc w:val="both"/>
              <w:rPr>
                <w:sz w:val="22"/>
                <w:szCs w:val="22"/>
              </w:rPr>
            </w:pPr>
            <w:r w:rsidRPr="00F8252E">
              <w:rPr>
                <w:sz w:val="22"/>
                <w:szCs w:val="22"/>
              </w:rPr>
              <w:t>База данных</w:t>
            </w:r>
          </w:p>
        </w:tc>
      </w:tr>
      <w:tr w:rsidR="00F8252E" w:rsidRPr="00F8252E" w:rsidTr="00F8252E">
        <w:tc>
          <w:tcPr>
            <w:tcW w:w="302" w:type="pct"/>
            <w:vAlign w:val="center"/>
          </w:tcPr>
          <w:p w:rsidR="00F8252E" w:rsidRPr="00F8252E" w:rsidRDefault="00F8252E" w:rsidP="00383F54">
            <w:pPr>
              <w:pStyle w:val="a6"/>
              <w:ind w:left="142"/>
              <w:jc w:val="both"/>
              <w:rPr>
                <w:sz w:val="22"/>
                <w:szCs w:val="22"/>
              </w:rPr>
            </w:pPr>
            <w:r w:rsidRPr="00F8252E">
              <w:rPr>
                <w:sz w:val="22"/>
                <w:szCs w:val="22"/>
              </w:rPr>
              <w:t>5</w:t>
            </w:r>
          </w:p>
        </w:tc>
        <w:tc>
          <w:tcPr>
            <w:tcW w:w="1252" w:type="pct"/>
            <w:vAlign w:val="center"/>
          </w:tcPr>
          <w:p w:rsidR="00F8252E" w:rsidRPr="00F8252E" w:rsidRDefault="00F8252E" w:rsidP="00383F54">
            <w:pPr>
              <w:pStyle w:val="a6"/>
              <w:ind w:left="142"/>
              <w:jc w:val="both"/>
              <w:rPr>
                <w:sz w:val="22"/>
                <w:szCs w:val="22"/>
              </w:rPr>
            </w:pPr>
            <w:r w:rsidRPr="00F8252E">
              <w:rPr>
                <w:sz w:val="22"/>
                <w:szCs w:val="22"/>
              </w:rPr>
              <w:t>ИС, Информационная система</w:t>
            </w:r>
          </w:p>
        </w:tc>
        <w:tc>
          <w:tcPr>
            <w:tcW w:w="3446" w:type="pct"/>
            <w:vAlign w:val="center"/>
          </w:tcPr>
          <w:p w:rsidR="00F8252E" w:rsidRPr="00F8252E" w:rsidRDefault="00F8252E" w:rsidP="00383F54">
            <w:pPr>
              <w:pStyle w:val="a6"/>
              <w:ind w:left="142"/>
              <w:jc w:val="both"/>
              <w:rPr>
                <w:sz w:val="22"/>
                <w:szCs w:val="22"/>
              </w:rPr>
            </w:pPr>
            <w:r w:rsidRPr="00F8252E">
              <w:rPr>
                <w:sz w:val="22"/>
                <w:szCs w:val="22"/>
              </w:rPr>
              <w:t>Отчуждаемый продукт информационных технологий, представляющий собой информационное ядро автоматизированной системы (АС, ГОСТ 34). В состав информационной системы включаются те компоненты АС, которые могут быть отчуждаемы (отделены от объекта автоматизации и представлены в виде многократно используемого тиражируемого ИТ продукта): прикладные программы, информационные средства (БД и СУБД), документация, необходимая для использования                          и эксплуатации ИС. Под использованием здесь следует также понимать использование ИС при создании на объекте автоматизации АС на ее основе.</w:t>
            </w:r>
          </w:p>
          <w:p w:rsidR="00F8252E" w:rsidRPr="00F8252E" w:rsidRDefault="00F8252E" w:rsidP="00383F54">
            <w:pPr>
              <w:pStyle w:val="a6"/>
              <w:ind w:left="142"/>
              <w:jc w:val="both"/>
              <w:rPr>
                <w:sz w:val="22"/>
                <w:szCs w:val="22"/>
              </w:rPr>
            </w:pPr>
            <w:r w:rsidRPr="00F8252E">
              <w:rPr>
                <w:sz w:val="22"/>
                <w:szCs w:val="22"/>
              </w:rPr>
              <w:t>ИТ инфраструктура и персонал АС в состав ИС не включаются</w:t>
            </w:r>
          </w:p>
        </w:tc>
      </w:tr>
      <w:tr w:rsidR="00F8252E" w:rsidRPr="00F8252E" w:rsidTr="00F8252E">
        <w:tc>
          <w:tcPr>
            <w:tcW w:w="302" w:type="pct"/>
            <w:vAlign w:val="center"/>
          </w:tcPr>
          <w:p w:rsidR="00F8252E" w:rsidRPr="00F8252E" w:rsidRDefault="00F8252E" w:rsidP="00383F54">
            <w:pPr>
              <w:pStyle w:val="a6"/>
              <w:ind w:left="142"/>
              <w:jc w:val="both"/>
              <w:rPr>
                <w:sz w:val="22"/>
                <w:szCs w:val="22"/>
              </w:rPr>
            </w:pPr>
            <w:r w:rsidRPr="00F8252E">
              <w:rPr>
                <w:sz w:val="22"/>
                <w:szCs w:val="22"/>
              </w:rPr>
              <w:t>6</w:t>
            </w:r>
          </w:p>
        </w:tc>
        <w:tc>
          <w:tcPr>
            <w:tcW w:w="1252" w:type="pct"/>
            <w:vAlign w:val="center"/>
          </w:tcPr>
          <w:p w:rsidR="00F8252E" w:rsidRPr="00F8252E" w:rsidRDefault="00F8252E" w:rsidP="00383F54">
            <w:pPr>
              <w:pStyle w:val="a6"/>
              <w:ind w:left="142"/>
              <w:jc w:val="both"/>
              <w:rPr>
                <w:sz w:val="22"/>
                <w:szCs w:val="22"/>
              </w:rPr>
            </w:pPr>
            <w:r w:rsidRPr="00F8252E">
              <w:rPr>
                <w:sz w:val="22"/>
                <w:szCs w:val="22"/>
              </w:rPr>
              <w:t>ИТ</w:t>
            </w:r>
          </w:p>
        </w:tc>
        <w:tc>
          <w:tcPr>
            <w:tcW w:w="3446" w:type="pct"/>
            <w:vAlign w:val="center"/>
          </w:tcPr>
          <w:p w:rsidR="00F8252E" w:rsidRPr="00F8252E" w:rsidRDefault="00F8252E" w:rsidP="00383F54">
            <w:pPr>
              <w:pStyle w:val="a6"/>
              <w:ind w:left="142"/>
              <w:jc w:val="both"/>
              <w:rPr>
                <w:sz w:val="22"/>
                <w:szCs w:val="22"/>
              </w:rPr>
            </w:pPr>
            <w:r w:rsidRPr="00F8252E">
              <w:rPr>
                <w:sz w:val="22"/>
                <w:szCs w:val="22"/>
              </w:rPr>
              <w:t>Информационная технология</w:t>
            </w:r>
          </w:p>
        </w:tc>
      </w:tr>
      <w:tr w:rsidR="00F8252E" w:rsidRPr="00F8252E" w:rsidTr="00F8252E">
        <w:tc>
          <w:tcPr>
            <w:tcW w:w="302" w:type="pct"/>
            <w:vAlign w:val="center"/>
          </w:tcPr>
          <w:p w:rsidR="00F8252E" w:rsidRPr="00F8252E" w:rsidRDefault="00F8252E" w:rsidP="00383F54">
            <w:pPr>
              <w:pStyle w:val="a6"/>
              <w:ind w:left="142"/>
              <w:jc w:val="both"/>
              <w:rPr>
                <w:sz w:val="22"/>
                <w:szCs w:val="22"/>
              </w:rPr>
            </w:pPr>
            <w:r w:rsidRPr="00F8252E">
              <w:rPr>
                <w:sz w:val="22"/>
                <w:szCs w:val="22"/>
              </w:rPr>
              <w:t>7</w:t>
            </w:r>
          </w:p>
        </w:tc>
        <w:tc>
          <w:tcPr>
            <w:tcW w:w="1252" w:type="pct"/>
            <w:vAlign w:val="center"/>
          </w:tcPr>
          <w:p w:rsidR="00F8252E" w:rsidRPr="00F8252E" w:rsidRDefault="00F8252E" w:rsidP="00383F54">
            <w:pPr>
              <w:pStyle w:val="a6"/>
              <w:ind w:left="142"/>
              <w:jc w:val="both"/>
              <w:rPr>
                <w:sz w:val="22"/>
                <w:szCs w:val="22"/>
              </w:rPr>
            </w:pPr>
            <w:r w:rsidRPr="00F8252E">
              <w:rPr>
                <w:sz w:val="22"/>
                <w:szCs w:val="22"/>
              </w:rPr>
              <w:t>ПК</w:t>
            </w:r>
          </w:p>
        </w:tc>
        <w:tc>
          <w:tcPr>
            <w:tcW w:w="3446" w:type="pct"/>
            <w:vAlign w:val="center"/>
          </w:tcPr>
          <w:p w:rsidR="00F8252E" w:rsidRPr="00F8252E" w:rsidRDefault="00F8252E" w:rsidP="00383F54">
            <w:pPr>
              <w:pStyle w:val="a6"/>
              <w:ind w:left="142"/>
              <w:jc w:val="both"/>
              <w:rPr>
                <w:sz w:val="22"/>
                <w:szCs w:val="22"/>
              </w:rPr>
            </w:pPr>
            <w:r w:rsidRPr="00F8252E">
              <w:rPr>
                <w:sz w:val="22"/>
                <w:szCs w:val="22"/>
              </w:rPr>
              <w:t>Персональный компьютер</w:t>
            </w:r>
          </w:p>
        </w:tc>
      </w:tr>
      <w:tr w:rsidR="00F8252E" w:rsidRPr="00F8252E" w:rsidTr="00F8252E">
        <w:tc>
          <w:tcPr>
            <w:tcW w:w="302" w:type="pct"/>
            <w:vAlign w:val="center"/>
          </w:tcPr>
          <w:p w:rsidR="00F8252E" w:rsidRPr="00F8252E" w:rsidRDefault="00F8252E" w:rsidP="00383F54">
            <w:pPr>
              <w:pStyle w:val="a6"/>
              <w:ind w:left="142"/>
              <w:jc w:val="both"/>
              <w:rPr>
                <w:sz w:val="22"/>
                <w:szCs w:val="22"/>
              </w:rPr>
            </w:pPr>
            <w:r w:rsidRPr="00F8252E">
              <w:rPr>
                <w:sz w:val="22"/>
                <w:szCs w:val="22"/>
              </w:rPr>
              <w:t>8</w:t>
            </w:r>
          </w:p>
        </w:tc>
        <w:tc>
          <w:tcPr>
            <w:tcW w:w="1252" w:type="pct"/>
            <w:vAlign w:val="center"/>
          </w:tcPr>
          <w:p w:rsidR="00F8252E" w:rsidRPr="00F8252E" w:rsidRDefault="00F8252E" w:rsidP="00383F54">
            <w:pPr>
              <w:pStyle w:val="a6"/>
              <w:ind w:left="142"/>
              <w:jc w:val="both"/>
              <w:rPr>
                <w:sz w:val="22"/>
                <w:szCs w:val="22"/>
              </w:rPr>
            </w:pPr>
            <w:r w:rsidRPr="00F8252E">
              <w:rPr>
                <w:sz w:val="22"/>
                <w:szCs w:val="22"/>
              </w:rPr>
              <w:t>ПО</w:t>
            </w:r>
          </w:p>
        </w:tc>
        <w:tc>
          <w:tcPr>
            <w:tcW w:w="3446" w:type="pct"/>
            <w:vAlign w:val="center"/>
          </w:tcPr>
          <w:p w:rsidR="00F8252E" w:rsidRPr="00F8252E" w:rsidRDefault="00F8252E" w:rsidP="00383F54">
            <w:pPr>
              <w:pStyle w:val="a6"/>
              <w:ind w:left="142"/>
              <w:jc w:val="both"/>
              <w:rPr>
                <w:sz w:val="22"/>
                <w:szCs w:val="22"/>
              </w:rPr>
            </w:pPr>
            <w:r w:rsidRPr="00F8252E">
              <w:rPr>
                <w:sz w:val="22"/>
                <w:szCs w:val="22"/>
              </w:rPr>
              <w:t>Программное обеспечение</w:t>
            </w:r>
          </w:p>
        </w:tc>
      </w:tr>
      <w:tr w:rsidR="00F8252E" w:rsidRPr="00F8252E" w:rsidTr="00F8252E">
        <w:tc>
          <w:tcPr>
            <w:tcW w:w="302" w:type="pct"/>
            <w:vAlign w:val="center"/>
          </w:tcPr>
          <w:p w:rsidR="00F8252E" w:rsidRPr="00F8252E" w:rsidRDefault="00F8252E" w:rsidP="00383F54">
            <w:pPr>
              <w:pStyle w:val="a6"/>
              <w:ind w:left="142"/>
              <w:jc w:val="both"/>
              <w:rPr>
                <w:sz w:val="22"/>
                <w:szCs w:val="22"/>
              </w:rPr>
            </w:pPr>
            <w:r w:rsidRPr="00F8252E">
              <w:rPr>
                <w:sz w:val="22"/>
                <w:szCs w:val="22"/>
              </w:rPr>
              <w:t>9</w:t>
            </w:r>
          </w:p>
        </w:tc>
        <w:tc>
          <w:tcPr>
            <w:tcW w:w="1252" w:type="pct"/>
            <w:vAlign w:val="center"/>
          </w:tcPr>
          <w:p w:rsidR="00F8252E" w:rsidRPr="00F8252E" w:rsidRDefault="00F8252E" w:rsidP="00383F54">
            <w:pPr>
              <w:pStyle w:val="a6"/>
              <w:ind w:left="142"/>
              <w:jc w:val="both"/>
              <w:rPr>
                <w:sz w:val="22"/>
                <w:szCs w:val="22"/>
              </w:rPr>
            </w:pPr>
            <w:r w:rsidRPr="00F8252E">
              <w:rPr>
                <w:sz w:val="22"/>
                <w:szCs w:val="22"/>
              </w:rPr>
              <w:t>СУБД</w:t>
            </w:r>
          </w:p>
        </w:tc>
        <w:tc>
          <w:tcPr>
            <w:tcW w:w="3446" w:type="pct"/>
            <w:vAlign w:val="center"/>
          </w:tcPr>
          <w:p w:rsidR="00F8252E" w:rsidRPr="00F8252E" w:rsidRDefault="00F8252E" w:rsidP="00383F54">
            <w:pPr>
              <w:pStyle w:val="a6"/>
              <w:ind w:left="142"/>
              <w:jc w:val="both"/>
              <w:rPr>
                <w:sz w:val="22"/>
                <w:szCs w:val="22"/>
              </w:rPr>
            </w:pPr>
            <w:r w:rsidRPr="00F8252E">
              <w:rPr>
                <w:sz w:val="22"/>
                <w:szCs w:val="22"/>
              </w:rPr>
              <w:t>Система управления базами данных</w:t>
            </w:r>
          </w:p>
        </w:tc>
      </w:tr>
      <w:tr w:rsidR="00F8252E" w:rsidRPr="00F8252E" w:rsidTr="00F8252E">
        <w:tc>
          <w:tcPr>
            <w:tcW w:w="302" w:type="pct"/>
            <w:vAlign w:val="center"/>
          </w:tcPr>
          <w:p w:rsidR="00F8252E" w:rsidRPr="00F8252E" w:rsidRDefault="00F8252E" w:rsidP="00383F54">
            <w:pPr>
              <w:pStyle w:val="a6"/>
              <w:ind w:left="142"/>
              <w:jc w:val="both"/>
              <w:rPr>
                <w:sz w:val="22"/>
                <w:szCs w:val="22"/>
              </w:rPr>
            </w:pPr>
            <w:r w:rsidRPr="00F8252E">
              <w:rPr>
                <w:sz w:val="22"/>
                <w:szCs w:val="22"/>
              </w:rPr>
              <w:t>10</w:t>
            </w:r>
          </w:p>
        </w:tc>
        <w:tc>
          <w:tcPr>
            <w:tcW w:w="1252" w:type="pct"/>
            <w:vAlign w:val="center"/>
          </w:tcPr>
          <w:p w:rsidR="00F8252E" w:rsidRPr="00F8252E" w:rsidRDefault="00F8252E" w:rsidP="00383F54">
            <w:pPr>
              <w:pStyle w:val="a6"/>
              <w:ind w:left="142"/>
              <w:jc w:val="both"/>
              <w:rPr>
                <w:sz w:val="22"/>
                <w:szCs w:val="22"/>
              </w:rPr>
            </w:pPr>
            <w:r w:rsidRPr="00F8252E">
              <w:rPr>
                <w:sz w:val="22"/>
                <w:szCs w:val="22"/>
              </w:rPr>
              <w:t>ЛВС</w:t>
            </w:r>
          </w:p>
        </w:tc>
        <w:tc>
          <w:tcPr>
            <w:tcW w:w="3446" w:type="pct"/>
            <w:vAlign w:val="center"/>
          </w:tcPr>
          <w:p w:rsidR="00F8252E" w:rsidRPr="00F8252E" w:rsidRDefault="00F8252E" w:rsidP="00383F54">
            <w:pPr>
              <w:pStyle w:val="a6"/>
              <w:ind w:left="142"/>
              <w:jc w:val="both"/>
              <w:rPr>
                <w:sz w:val="22"/>
                <w:szCs w:val="22"/>
              </w:rPr>
            </w:pPr>
            <w:r w:rsidRPr="00F8252E">
              <w:rPr>
                <w:sz w:val="22"/>
                <w:szCs w:val="22"/>
              </w:rPr>
              <w:t>Локальная вычислительная сеть</w:t>
            </w:r>
          </w:p>
        </w:tc>
      </w:tr>
      <w:tr w:rsidR="00F8252E" w:rsidRPr="00F8252E" w:rsidTr="00F8252E">
        <w:tc>
          <w:tcPr>
            <w:tcW w:w="302" w:type="pct"/>
            <w:vAlign w:val="center"/>
          </w:tcPr>
          <w:p w:rsidR="00F8252E" w:rsidRPr="00F8252E" w:rsidRDefault="00F8252E" w:rsidP="00383F54">
            <w:pPr>
              <w:pStyle w:val="a6"/>
              <w:ind w:left="142"/>
              <w:jc w:val="both"/>
              <w:rPr>
                <w:sz w:val="22"/>
                <w:szCs w:val="22"/>
              </w:rPr>
            </w:pPr>
            <w:r w:rsidRPr="00F8252E">
              <w:rPr>
                <w:sz w:val="22"/>
                <w:szCs w:val="22"/>
              </w:rPr>
              <w:t>11</w:t>
            </w:r>
          </w:p>
        </w:tc>
        <w:tc>
          <w:tcPr>
            <w:tcW w:w="1252" w:type="pct"/>
            <w:vAlign w:val="center"/>
          </w:tcPr>
          <w:p w:rsidR="00F8252E" w:rsidRPr="00F8252E" w:rsidRDefault="00F8252E" w:rsidP="00383F54">
            <w:pPr>
              <w:pStyle w:val="a6"/>
              <w:ind w:left="142"/>
              <w:jc w:val="both"/>
              <w:rPr>
                <w:sz w:val="22"/>
                <w:szCs w:val="22"/>
              </w:rPr>
            </w:pPr>
            <w:r w:rsidRPr="00F8252E">
              <w:rPr>
                <w:sz w:val="22"/>
                <w:szCs w:val="22"/>
              </w:rPr>
              <w:t>Настройка</w:t>
            </w:r>
          </w:p>
        </w:tc>
        <w:tc>
          <w:tcPr>
            <w:tcW w:w="3446" w:type="pct"/>
            <w:vAlign w:val="center"/>
          </w:tcPr>
          <w:p w:rsidR="00F8252E" w:rsidRPr="00F8252E" w:rsidRDefault="00F8252E" w:rsidP="00383F54">
            <w:pPr>
              <w:pStyle w:val="a6"/>
              <w:ind w:left="142"/>
              <w:jc w:val="both"/>
              <w:rPr>
                <w:sz w:val="22"/>
                <w:szCs w:val="22"/>
              </w:rPr>
            </w:pPr>
            <w:r w:rsidRPr="00F8252E">
              <w:rPr>
                <w:sz w:val="22"/>
                <w:szCs w:val="22"/>
              </w:rPr>
              <w:t>Настройка/переработка программы для ЭВМ или базы данных, которая включает в себя любое их изменение.</w:t>
            </w:r>
          </w:p>
        </w:tc>
      </w:tr>
      <w:tr w:rsidR="00F8252E" w:rsidRPr="00F8252E" w:rsidTr="00F8252E">
        <w:tc>
          <w:tcPr>
            <w:tcW w:w="302" w:type="pct"/>
            <w:vAlign w:val="center"/>
          </w:tcPr>
          <w:p w:rsidR="00F8252E" w:rsidRPr="00F8252E" w:rsidRDefault="00F8252E" w:rsidP="00383F54">
            <w:pPr>
              <w:pStyle w:val="a6"/>
              <w:ind w:left="142"/>
              <w:jc w:val="both"/>
              <w:rPr>
                <w:sz w:val="22"/>
                <w:szCs w:val="22"/>
              </w:rPr>
            </w:pPr>
            <w:r w:rsidRPr="00F8252E">
              <w:rPr>
                <w:sz w:val="22"/>
                <w:szCs w:val="22"/>
              </w:rPr>
              <w:t>12</w:t>
            </w:r>
          </w:p>
        </w:tc>
        <w:tc>
          <w:tcPr>
            <w:tcW w:w="1252" w:type="pct"/>
            <w:vAlign w:val="center"/>
          </w:tcPr>
          <w:p w:rsidR="00F8252E" w:rsidRPr="00F8252E" w:rsidRDefault="00F8252E" w:rsidP="00383F54">
            <w:pPr>
              <w:pStyle w:val="a6"/>
              <w:ind w:left="142"/>
              <w:jc w:val="both"/>
              <w:rPr>
                <w:sz w:val="22"/>
                <w:szCs w:val="22"/>
              </w:rPr>
            </w:pPr>
            <w:r w:rsidRPr="00F8252E">
              <w:rPr>
                <w:sz w:val="22"/>
                <w:szCs w:val="22"/>
              </w:rPr>
              <w:t>РЕГИ</w:t>
            </w:r>
            <w:r w:rsidRPr="00F8252E">
              <w:rPr>
                <w:sz w:val="22"/>
                <w:szCs w:val="22"/>
                <w:lang w:val="en-US"/>
              </w:rPr>
              <w:t>C</w:t>
            </w:r>
            <w:r w:rsidRPr="00F8252E">
              <w:rPr>
                <w:sz w:val="22"/>
                <w:szCs w:val="22"/>
              </w:rPr>
              <w:t>З</w:t>
            </w:r>
          </w:p>
        </w:tc>
        <w:tc>
          <w:tcPr>
            <w:tcW w:w="3446" w:type="pct"/>
            <w:vAlign w:val="center"/>
          </w:tcPr>
          <w:p w:rsidR="00F8252E" w:rsidRPr="00F8252E" w:rsidRDefault="00F8252E" w:rsidP="00383F54">
            <w:pPr>
              <w:pStyle w:val="a6"/>
              <w:ind w:left="142"/>
              <w:jc w:val="both"/>
              <w:rPr>
                <w:sz w:val="22"/>
                <w:szCs w:val="22"/>
              </w:rPr>
            </w:pPr>
            <w:r w:rsidRPr="00F8252E">
              <w:rPr>
                <w:sz w:val="22"/>
                <w:szCs w:val="22"/>
              </w:rPr>
              <w:t>Региональный фрагмент единой государственной информационной системы в сфере здравоохранения</w:t>
            </w:r>
          </w:p>
        </w:tc>
      </w:tr>
      <w:tr w:rsidR="00F8252E" w:rsidRPr="00F8252E" w:rsidTr="00F8252E">
        <w:tc>
          <w:tcPr>
            <w:tcW w:w="302" w:type="pct"/>
            <w:vAlign w:val="center"/>
          </w:tcPr>
          <w:p w:rsidR="00F8252E" w:rsidRPr="00F8252E" w:rsidRDefault="00F8252E" w:rsidP="00383F54">
            <w:pPr>
              <w:pStyle w:val="a6"/>
              <w:ind w:left="142"/>
              <w:jc w:val="both"/>
              <w:rPr>
                <w:sz w:val="22"/>
                <w:szCs w:val="22"/>
              </w:rPr>
            </w:pPr>
            <w:r w:rsidRPr="00F8252E">
              <w:rPr>
                <w:sz w:val="22"/>
                <w:szCs w:val="22"/>
              </w:rPr>
              <w:t>13</w:t>
            </w:r>
          </w:p>
        </w:tc>
        <w:tc>
          <w:tcPr>
            <w:tcW w:w="1252" w:type="pct"/>
            <w:vAlign w:val="center"/>
          </w:tcPr>
          <w:p w:rsidR="00F8252E" w:rsidRPr="00F8252E" w:rsidRDefault="00F8252E" w:rsidP="00383F54">
            <w:pPr>
              <w:pStyle w:val="a6"/>
              <w:ind w:left="142"/>
              <w:jc w:val="both"/>
              <w:rPr>
                <w:sz w:val="22"/>
                <w:szCs w:val="22"/>
              </w:rPr>
            </w:pPr>
            <w:r w:rsidRPr="00F8252E">
              <w:rPr>
                <w:sz w:val="22"/>
                <w:szCs w:val="22"/>
              </w:rPr>
              <w:t>МО</w:t>
            </w:r>
          </w:p>
        </w:tc>
        <w:tc>
          <w:tcPr>
            <w:tcW w:w="3446" w:type="pct"/>
            <w:vAlign w:val="center"/>
          </w:tcPr>
          <w:p w:rsidR="00F8252E" w:rsidRPr="00F8252E" w:rsidRDefault="00F8252E" w:rsidP="00383F54">
            <w:pPr>
              <w:pStyle w:val="a6"/>
              <w:ind w:left="142"/>
              <w:jc w:val="both"/>
              <w:rPr>
                <w:sz w:val="22"/>
                <w:szCs w:val="22"/>
              </w:rPr>
            </w:pPr>
            <w:r w:rsidRPr="00F8252E">
              <w:rPr>
                <w:sz w:val="22"/>
                <w:szCs w:val="22"/>
              </w:rPr>
              <w:t>Медицинская организация</w:t>
            </w:r>
          </w:p>
        </w:tc>
      </w:tr>
      <w:tr w:rsidR="00F8252E" w:rsidRPr="00F8252E" w:rsidTr="00F8252E">
        <w:tc>
          <w:tcPr>
            <w:tcW w:w="302" w:type="pct"/>
            <w:vAlign w:val="center"/>
          </w:tcPr>
          <w:p w:rsidR="00F8252E" w:rsidRPr="00F8252E" w:rsidRDefault="00F8252E" w:rsidP="00383F54">
            <w:pPr>
              <w:pStyle w:val="a6"/>
              <w:ind w:left="142"/>
              <w:jc w:val="both"/>
              <w:rPr>
                <w:sz w:val="22"/>
                <w:szCs w:val="22"/>
              </w:rPr>
            </w:pPr>
            <w:r w:rsidRPr="00F8252E">
              <w:rPr>
                <w:sz w:val="22"/>
                <w:szCs w:val="22"/>
              </w:rPr>
              <w:t>14</w:t>
            </w:r>
          </w:p>
        </w:tc>
        <w:tc>
          <w:tcPr>
            <w:tcW w:w="1252" w:type="pct"/>
            <w:vAlign w:val="center"/>
          </w:tcPr>
          <w:p w:rsidR="00F8252E" w:rsidRPr="00F8252E" w:rsidRDefault="00F8252E" w:rsidP="00383F54">
            <w:pPr>
              <w:pStyle w:val="a6"/>
              <w:ind w:left="142"/>
              <w:jc w:val="both"/>
              <w:rPr>
                <w:sz w:val="22"/>
                <w:szCs w:val="22"/>
              </w:rPr>
            </w:pPr>
            <w:r w:rsidRPr="00F8252E">
              <w:rPr>
                <w:sz w:val="22"/>
                <w:szCs w:val="22"/>
              </w:rPr>
              <w:t>ЭЦП</w:t>
            </w:r>
          </w:p>
        </w:tc>
        <w:tc>
          <w:tcPr>
            <w:tcW w:w="3446" w:type="pct"/>
            <w:vAlign w:val="center"/>
          </w:tcPr>
          <w:p w:rsidR="00F8252E" w:rsidRPr="00F8252E" w:rsidRDefault="00F8252E" w:rsidP="00383F54">
            <w:pPr>
              <w:pStyle w:val="a6"/>
              <w:ind w:left="142"/>
              <w:jc w:val="both"/>
              <w:rPr>
                <w:sz w:val="22"/>
                <w:szCs w:val="22"/>
              </w:rPr>
            </w:pPr>
            <w:r w:rsidRPr="00F8252E">
              <w:rPr>
                <w:sz w:val="22"/>
                <w:szCs w:val="22"/>
              </w:rPr>
              <w:t>Электронная цифровая подпись</w:t>
            </w:r>
          </w:p>
        </w:tc>
      </w:tr>
      <w:tr w:rsidR="00F8252E" w:rsidRPr="00F8252E" w:rsidTr="00F8252E">
        <w:trPr>
          <w:trHeight w:val="426"/>
        </w:trPr>
        <w:tc>
          <w:tcPr>
            <w:tcW w:w="302" w:type="pct"/>
            <w:vAlign w:val="center"/>
          </w:tcPr>
          <w:p w:rsidR="00F8252E" w:rsidRPr="00F8252E" w:rsidRDefault="00F8252E" w:rsidP="00383F54">
            <w:pPr>
              <w:pStyle w:val="a6"/>
              <w:ind w:left="142"/>
              <w:jc w:val="both"/>
              <w:rPr>
                <w:sz w:val="22"/>
                <w:szCs w:val="22"/>
              </w:rPr>
            </w:pPr>
            <w:r w:rsidRPr="00F8252E">
              <w:rPr>
                <w:sz w:val="22"/>
                <w:szCs w:val="22"/>
              </w:rPr>
              <w:t>15</w:t>
            </w:r>
          </w:p>
        </w:tc>
        <w:tc>
          <w:tcPr>
            <w:tcW w:w="1252" w:type="pct"/>
            <w:vAlign w:val="center"/>
          </w:tcPr>
          <w:p w:rsidR="00F8252E" w:rsidRPr="00F8252E" w:rsidRDefault="00F8252E" w:rsidP="00383F54">
            <w:pPr>
              <w:pStyle w:val="a6"/>
              <w:ind w:left="142"/>
              <w:jc w:val="both"/>
              <w:rPr>
                <w:sz w:val="22"/>
                <w:szCs w:val="22"/>
              </w:rPr>
            </w:pPr>
            <w:r w:rsidRPr="00F8252E">
              <w:rPr>
                <w:sz w:val="22"/>
                <w:szCs w:val="22"/>
              </w:rPr>
              <w:t>СЭМД</w:t>
            </w:r>
          </w:p>
        </w:tc>
        <w:tc>
          <w:tcPr>
            <w:tcW w:w="3446" w:type="pct"/>
            <w:vAlign w:val="center"/>
          </w:tcPr>
          <w:p w:rsidR="00F8252E" w:rsidRPr="00F8252E" w:rsidRDefault="00F8252E" w:rsidP="00383F54">
            <w:pPr>
              <w:pStyle w:val="a6"/>
              <w:ind w:left="142"/>
              <w:jc w:val="both"/>
              <w:rPr>
                <w:sz w:val="22"/>
                <w:szCs w:val="22"/>
              </w:rPr>
            </w:pPr>
            <w:r w:rsidRPr="00F8252E">
              <w:rPr>
                <w:sz w:val="22"/>
                <w:szCs w:val="22"/>
              </w:rPr>
              <w:t>Структурированный электронный медицинский документ</w:t>
            </w:r>
          </w:p>
        </w:tc>
      </w:tr>
      <w:tr w:rsidR="00F8252E" w:rsidRPr="00F8252E" w:rsidTr="00F8252E">
        <w:trPr>
          <w:trHeight w:val="426"/>
        </w:trPr>
        <w:tc>
          <w:tcPr>
            <w:tcW w:w="302" w:type="pct"/>
            <w:vAlign w:val="center"/>
          </w:tcPr>
          <w:p w:rsidR="00F8252E" w:rsidRPr="00F8252E" w:rsidRDefault="00F8252E" w:rsidP="00383F54">
            <w:pPr>
              <w:pStyle w:val="a6"/>
              <w:ind w:left="142"/>
              <w:jc w:val="both"/>
              <w:rPr>
                <w:sz w:val="22"/>
                <w:szCs w:val="22"/>
              </w:rPr>
            </w:pPr>
            <w:r w:rsidRPr="00F8252E">
              <w:rPr>
                <w:sz w:val="22"/>
                <w:szCs w:val="22"/>
              </w:rPr>
              <w:t>16</w:t>
            </w:r>
          </w:p>
        </w:tc>
        <w:tc>
          <w:tcPr>
            <w:tcW w:w="1252" w:type="pct"/>
            <w:vAlign w:val="center"/>
          </w:tcPr>
          <w:p w:rsidR="00F8252E" w:rsidRPr="00F8252E" w:rsidRDefault="00F8252E" w:rsidP="00383F54">
            <w:pPr>
              <w:pStyle w:val="a6"/>
              <w:ind w:left="142"/>
              <w:jc w:val="both"/>
              <w:rPr>
                <w:sz w:val="22"/>
                <w:szCs w:val="22"/>
              </w:rPr>
            </w:pPr>
            <w:r w:rsidRPr="00F8252E">
              <w:rPr>
                <w:sz w:val="22"/>
                <w:szCs w:val="22"/>
              </w:rPr>
              <w:t>CDA</w:t>
            </w:r>
          </w:p>
        </w:tc>
        <w:tc>
          <w:tcPr>
            <w:tcW w:w="3446" w:type="pct"/>
            <w:vAlign w:val="center"/>
          </w:tcPr>
          <w:p w:rsidR="00F8252E" w:rsidRPr="00F8252E" w:rsidRDefault="00F8252E" w:rsidP="00383F54">
            <w:pPr>
              <w:pStyle w:val="a6"/>
              <w:ind w:left="142"/>
              <w:jc w:val="both"/>
              <w:rPr>
                <w:sz w:val="22"/>
                <w:szCs w:val="22"/>
              </w:rPr>
            </w:pPr>
            <w:r w:rsidRPr="00F8252E">
              <w:rPr>
                <w:sz w:val="22"/>
                <w:szCs w:val="22"/>
              </w:rPr>
              <w:t xml:space="preserve">Электронный медицинский документ, сформированный на основании ГОСТ Р ИСО/HL7 27932-2015 </w:t>
            </w:r>
            <w:r w:rsidRPr="00F8252E">
              <w:rPr>
                <w:sz w:val="22"/>
                <w:szCs w:val="22"/>
              </w:rPr>
              <w:lastRenderedPageBreak/>
              <w:t>Архитектура клинических документов HL7. Выпуск 2</w:t>
            </w:r>
          </w:p>
        </w:tc>
      </w:tr>
      <w:tr w:rsidR="00F8252E" w:rsidRPr="00F8252E" w:rsidTr="00F8252E">
        <w:trPr>
          <w:trHeight w:val="426"/>
        </w:trPr>
        <w:tc>
          <w:tcPr>
            <w:tcW w:w="302" w:type="pct"/>
            <w:vAlign w:val="center"/>
          </w:tcPr>
          <w:p w:rsidR="00F8252E" w:rsidRPr="00F8252E" w:rsidRDefault="00F8252E" w:rsidP="00383F54">
            <w:pPr>
              <w:pStyle w:val="a6"/>
              <w:ind w:left="142"/>
              <w:jc w:val="both"/>
              <w:rPr>
                <w:sz w:val="22"/>
                <w:szCs w:val="22"/>
              </w:rPr>
            </w:pPr>
            <w:r w:rsidRPr="00F8252E">
              <w:rPr>
                <w:sz w:val="22"/>
                <w:szCs w:val="22"/>
              </w:rPr>
              <w:lastRenderedPageBreak/>
              <w:t>17</w:t>
            </w:r>
          </w:p>
        </w:tc>
        <w:tc>
          <w:tcPr>
            <w:tcW w:w="1252" w:type="pct"/>
            <w:vAlign w:val="center"/>
          </w:tcPr>
          <w:p w:rsidR="00F8252E" w:rsidRPr="00F8252E" w:rsidRDefault="00F8252E" w:rsidP="00383F54">
            <w:pPr>
              <w:pStyle w:val="a6"/>
              <w:ind w:left="142"/>
              <w:jc w:val="both"/>
              <w:rPr>
                <w:sz w:val="22"/>
                <w:szCs w:val="22"/>
              </w:rPr>
            </w:pPr>
            <w:r w:rsidRPr="00F8252E">
              <w:rPr>
                <w:sz w:val="22"/>
                <w:szCs w:val="22"/>
              </w:rPr>
              <w:t>СУОД</w:t>
            </w:r>
          </w:p>
        </w:tc>
        <w:tc>
          <w:tcPr>
            <w:tcW w:w="3446" w:type="pct"/>
            <w:vAlign w:val="center"/>
          </w:tcPr>
          <w:p w:rsidR="00F8252E" w:rsidRPr="00F8252E" w:rsidRDefault="00F8252E" w:rsidP="00383F54">
            <w:pPr>
              <w:pStyle w:val="a6"/>
              <w:ind w:left="142"/>
              <w:jc w:val="both"/>
              <w:rPr>
                <w:sz w:val="22"/>
                <w:szCs w:val="22"/>
              </w:rPr>
            </w:pPr>
            <w:r w:rsidRPr="00F8252E">
              <w:rPr>
                <w:sz w:val="22"/>
                <w:szCs w:val="22"/>
              </w:rPr>
              <w:t>Сервис управления общим доступом</w:t>
            </w:r>
          </w:p>
        </w:tc>
      </w:tr>
    </w:tbl>
    <w:p w:rsidR="00F8252E" w:rsidRPr="00F8252E" w:rsidRDefault="00F8252E" w:rsidP="00F8252E">
      <w:pPr>
        <w:pStyle w:val="a6"/>
        <w:spacing w:line="276" w:lineRule="auto"/>
        <w:ind w:left="-567"/>
        <w:jc w:val="both"/>
        <w:rPr>
          <w:b/>
          <w:bCs/>
          <w:sz w:val="22"/>
          <w:szCs w:val="22"/>
        </w:rPr>
      </w:pPr>
    </w:p>
    <w:p w:rsidR="00F8252E" w:rsidRPr="00F8252E" w:rsidRDefault="00F8252E" w:rsidP="00F8252E">
      <w:pPr>
        <w:pStyle w:val="a6"/>
        <w:numPr>
          <w:ilvl w:val="0"/>
          <w:numId w:val="2"/>
        </w:numPr>
        <w:spacing w:line="276" w:lineRule="auto"/>
        <w:ind w:left="-567" w:firstLine="0"/>
        <w:jc w:val="both"/>
        <w:rPr>
          <w:b/>
          <w:bCs/>
          <w:sz w:val="22"/>
          <w:szCs w:val="22"/>
        </w:rPr>
      </w:pPr>
      <w:r w:rsidRPr="00F8252E">
        <w:rPr>
          <w:b/>
          <w:bCs/>
          <w:sz w:val="22"/>
          <w:szCs w:val="22"/>
        </w:rPr>
        <w:t>Цели и обоснование оказания услуг</w:t>
      </w:r>
    </w:p>
    <w:p w:rsidR="00F8252E" w:rsidRPr="00F8252E" w:rsidRDefault="00F8252E" w:rsidP="00F8252E">
      <w:pPr>
        <w:pStyle w:val="a6"/>
        <w:spacing w:line="276" w:lineRule="auto"/>
        <w:ind w:left="-567"/>
        <w:jc w:val="both"/>
        <w:rPr>
          <w:sz w:val="22"/>
          <w:szCs w:val="22"/>
        </w:rPr>
      </w:pPr>
      <w:r w:rsidRPr="00F8252E">
        <w:rPr>
          <w:sz w:val="22"/>
          <w:szCs w:val="22"/>
        </w:rPr>
        <w:t>Целью оказания услуг является:</w:t>
      </w:r>
    </w:p>
    <w:p w:rsidR="00F8252E" w:rsidRPr="00F8252E" w:rsidRDefault="00F8252E" w:rsidP="00F8252E">
      <w:pPr>
        <w:pStyle w:val="a6"/>
        <w:numPr>
          <w:ilvl w:val="1"/>
          <w:numId w:val="3"/>
        </w:numPr>
        <w:tabs>
          <w:tab w:val="left" w:pos="284"/>
        </w:tabs>
        <w:spacing w:line="276" w:lineRule="auto"/>
        <w:ind w:left="0" w:hanging="567"/>
        <w:jc w:val="both"/>
        <w:rPr>
          <w:sz w:val="22"/>
          <w:szCs w:val="22"/>
        </w:rPr>
      </w:pPr>
      <w:r w:rsidRPr="00F8252E">
        <w:rPr>
          <w:sz w:val="22"/>
          <w:szCs w:val="22"/>
        </w:rPr>
        <w:t>Расширение существующего информационного пространства Заказчика, основанного на ранее приобретенной и внедренной Медицинской Информационной Системе «Комплекс Программных Средств «Система Автоматизации Медико-Страхового Обслуживания Населения» «САМСОН» Версия 2.7.  (далее - МИС)</w:t>
      </w:r>
    </w:p>
    <w:p w:rsidR="00F8252E" w:rsidRPr="00F8252E" w:rsidRDefault="00F8252E" w:rsidP="00F8252E">
      <w:pPr>
        <w:pStyle w:val="a6"/>
        <w:numPr>
          <w:ilvl w:val="1"/>
          <w:numId w:val="3"/>
        </w:numPr>
        <w:tabs>
          <w:tab w:val="left" w:pos="284"/>
        </w:tabs>
        <w:spacing w:line="276" w:lineRule="auto"/>
        <w:ind w:left="0" w:hanging="567"/>
        <w:jc w:val="both"/>
        <w:rPr>
          <w:sz w:val="22"/>
          <w:szCs w:val="22"/>
        </w:rPr>
      </w:pPr>
      <w:r w:rsidRPr="00F8252E">
        <w:rPr>
          <w:sz w:val="22"/>
          <w:szCs w:val="22"/>
        </w:rPr>
        <w:t>Внедрение и настройка сервисов и функциональных механизмов эксплуатируемой Медицинской Информационной Системы «Комплекс Программных Средств «Система Автоматизации Медико-Страхового Обслуживания Населения» «САМСОН» Версия 2.7. в соответствии с Таблицей 1 и Таблицей 2.</w:t>
      </w:r>
    </w:p>
    <w:p w:rsidR="00F8252E" w:rsidRPr="00F8252E" w:rsidRDefault="00F8252E" w:rsidP="00F8252E">
      <w:pPr>
        <w:pStyle w:val="a6"/>
        <w:tabs>
          <w:tab w:val="left" w:pos="284"/>
        </w:tabs>
        <w:spacing w:line="276" w:lineRule="auto"/>
        <w:ind w:left="360"/>
        <w:jc w:val="both"/>
        <w:rPr>
          <w:sz w:val="22"/>
          <w:szCs w:val="22"/>
        </w:rPr>
      </w:pPr>
    </w:p>
    <w:p w:rsidR="00F8252E" w:rsidRPr="00F8252E" w:rsidRDefault="00F8252E" w:rsidP="00F8252E">
      <w:pPr>
        <w:pStyle w:val="a6"/>
        <w:tabs>
          <w:tab w:val="left" w:pos="284"/>
        </w:tabs>
        <w:spacing w:line="276" w:lineRule="auto"/>
        <w:ind w:left="360"/>
        <w:jc w:val="both"/>
        <w:rPr>
          <w:sz w:val="22"/>
          <w:szCs w:val="22"/>
        </w:rPr>
      </w:pPr>
      <w:r w:rsidRPr="00F8252E">
        <w:rPr>
          <w:sz w:val="22"/>
          <w:szCs w:val="22"/>
        </w:rPr>
        <w:t>Таблица 1. Сервисы и функциональные механизмы</w:t>
      </w:r>
    </w:p>
    <w:tbl>
      <w:tblPr>
        <w:tblW w:w="96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3906"/>
        <w:gridCol w:w="4776"/>
      </w:tblGrid>
      <w:tr w:rsidR="00F8252E" w:rsidRPr="00F8252E" w:rsidTr="00383F54">
        <w:tc>
          <w:tcPr>
            <w:tcW w:w="901" w:type="dxa"/>
            <w:shd w:val="clear" w:color="auto" w:fill="auto"/>
            <w:vAlign w:val="center"/>
          </w:tcPr>
          <w:p w:rsidR="00F8252E" w:rsidRPr="00F8252E" w:rsidRDefault="00F8252E" w:rsidP="00383F54">
            <w:pPr>
              <w:spacing w:after="0" w:line="240" w:lineRule="auto"/>
              <w:jc w:val="center"/>
              <w:rPr>
                <w:rFonts w:ascii="Times New Roman" w:hAnsi="Times New Roman" w:cs="Times New Roman"/>
                <w:b/>
              </w:rPr>
            </w:pPr>
            <w:r w:rsidRPr="00F8252E">
              <w:rPr>
                <w:rFonts w:ascii="Times New Roman" w:hAnsi="Times New Roman" w:cs="Times New Roman"/>
                <w:b/>
              </w:rPr>
              <w:t>№ сервиса</w:t>
            </w:r>
          </w:p>
        </w:tc>
        <w:tc>
          <w:tcPr>
            <w:tcW w:w="3948" w:type="dxa"/>
            <w:shd w:val="clear" w:color="auto" w:fill="auto"/>
            <w:vAlign w:val="center"/>
          </w:tcPr>
          <w:p w:rsidR="00F8252E" w:rsidRPr="00F8252E" w:rsidRDefault="00F8252E" w:rsidP="00383F54">
            <w:pPr>
              <w:spacing w:after="0" w:line="240" w:lineRule="auto"/>
              <w:jc w:val="center"/>
              <w:rPr>
                <w:rFonts w:ascii="Times New Roman" w:hAnsi="Times New Roman" w:cs="Times New Roman"/>
                <w:b/>
                <w:bCs/>
              </w:rPr>
            </w:pPr>
            <w:r w:rsidRPr="00F8252E">
              <w:rPr>
                <w:rFonts w:ascii="Times New Roman" w:hAnsi="Times New Roman" w:cs="Times New Roman"/>
                <w:b/>
                <w:bCs/>
              </w:rPr>
              <w:t>Сервисы</w:t>
            </w:r>
          </w:p>
        </w:tc>
        <w:tc>
          <w:tcPr>
            <w:tcW w:w="4820" w:type="dxa"/>
            <w:shd w:val="clear" w:color="auto" w:fill="auto"/>
            <w:vAlign w:val="center"/>
          </w:tcPr>
          <w:p w:rsidR="00F8252E" w:rsidRPr="00F8252E" w:rsidRDefault="00F8252E" w:rsidP="00383F54">
            <w:pPr>
              <w:spacing w:after="0" w:line="240" w:lineRule="auto"/>
              <w:jc w:val="center"/>
              <w:rPr>
                <w:rFonts w:ascii="Times New Roman" w:hAnsi="Times New Roman" w:cs="Times New Roman"/>
                <w:b/>
                <w:bCs/>
              </w:rPr>
            </w:pPr>
            <w:r w:rsidRPr="00F8252E">
              <w:rPr>
                <w:rFonts w:ascii="Times New Roman" w:hAnsi="Times New Roman" w:cs="Times New Roman"/>
                <w:b/>
                <w:bCs/>
              </w:rPr>
              <w:t>Функциональные механизмы</w:t>
            </w:r>
          </w:p>
        </w:tc>
      </w:tr>
      <w:tr w:rsidR="00F8252E" w:rsidRPr="00F8252E" w:rsidTr="00383F54">
        <w:tc>
          <w:tcPr>
            <w:tcW w:w="901" w:type="dxa"/>
            <w:shd w:val="clear" w:color="auto" w:fill="auto"/>
            <w:vAlign w:val="center"/>
          </w:tcPr>
          <w:p w:rsidR="00F8252E" w:rsidRPr="00F8252E" w:rsidRDefault="00F8252E" w:rsidP="00383F54">
            <w:pPr>
              <w:ind w:left="357"/>
              <w:contextualSpacing/>
              <w:rPr>
                <w:rFonts w:ascii="Times New Roman" w:hAnsi="Times New Roman" w:cs="Times New Roman"/>
              </w:rPr>
            </w:pPr>
            <w:r w:rsidRPr="00F8252E">
              <w:rPr>
                <w:rFonts w:ascii="Times New Roman" w:hAnsi="Times New Roman" w:cs="Times New Roman"/>
              </w:rPr>
              <w:t>1</w:t>
            </w:r>
          </w:p>
        </w:tc>
        <w:tc>
          <w:tcPr>
            <w:tcW w:w="3948" w:type="dxa"/>
            <w:shd w:val="clear" w:color="auto" w:fill="auto"/>
            <w:vAlign w:val="center"/>
          </w:tcPr>
          <w:p w:rsidR="00F8252E" w:rsidRPr="00F8252E" w:rsidRDefault="00F8252E" w:rsidP="00383F54">
            <w:pPr>
              <w:spacing w:after="0" w:line="240" w:lineRule="auto"/>
              <w:jc w:val="center"/>
              <w:rPr>
                <w:rFonts w:ascii="Times New Roman" w:hAnsi="Times New Roman" w:cs="Times New Roman"/>
                <w:bCs/>
              </w:rPr>
            </w:pPr>
            <w:r w:rsidRPr="00F8252E">
              <w:rPr>
                <w:rFonts w:ascii="Times New Roman" w:hAnsi="Times New Roman" w:cs="Times New Roman"/>
                <w:bCs/>
              </w:rPr>
              <w:t>Интеграция</w:t>
            </w:r>
          </w:p>
        </w:tc>
        <w:tc>
          <w:tcPr>
            <w:tcW w:w="4820" w:type="dxa"/>
            <w:shd w:val="clear" w:color="auto" w:fill="auto"/>
            <w:vAlign w:val="center"/>
          </w:tcPr>
          <w:p w:rsidR="00F8252E" w:rsidRPr="00F8252E" w:rsidRDefault="00F8252E" w:rsidP="00383F54">
            <w:pPr>
              <w:spacing w:after="0" w:line="240" w:lineRule="auto"/>
              <w:rPr>
                <w:rFonts w:ascii="Times New Roman" w:hAnsi="Times New Roman" w:cs="Times New Roman"/>
                <w:bCs/>
              </w:rPr>
            </w:pPr>
            <w:r w:rsidRPr="00F8252E">
              <w:rPr>
                <w:rFonts w:ascii="Times New Roman" w:hAnsi="Times New Roman" w:cs="Times New Roman"/>
                <w:bCs/>
              </w:rPr>
              <w:t>РЕГИСЗ (см таблицу «Интеграционные решения РЕГИСЗ»)</w:t>
            </w:r>
          </w:p>
        </w:tc>
      </w:tr>
    </w:tbl>
    <w:p w:rsidR="00F8252E" w:rsidRPr="00F8252E" w:rsidRDefault="00F8252E" w:rsidP="00F8252E">
      <w:pPr>
        <w:pStyle w:val="a6"/>
        <w:tabs>
          <w:tab w:val="left" w:pos="284"/>
        </w:tabs>
        <w:spacing w:line="276" w:lineRule="auto"/>
        <w:jc w:val="both"/>
        <w:rPr>
          <w:sz w:val="22"/>
          <w:szCs w:val="22"/>
        </w:rPr>
      </w:pPr>
    </w:p>
    <w:p w:rsidR="00F8252E" w:rsidRPr="00F8252E" w:rsidRDefault="00F8252E" w:rsidP="00F8252E">
      <w:pPr>
        <w:pStyle w:val="a6"/>
        <w:tabs>
          <w:tab w:val="left" w:pos="284"/>
        </w:tabs>
        <w:spacing w:line="276" w:lineRule="auto"/>
        <w:jc w:val="both"/>
        <w:rPr>
          <w:sz w:val="22"/>
          <w:szCs w:val="22"/>
        </w:rPr>
      </w:pPr>
      <w:r w:rsidRPr="00F8252E">
        <w:rPr>
          <w:sz w:val="22"/>
          <w:szCs w:val="22"/>
        </w:rPr>
        <w:t>Таблица 2. Интеграционные решения РЕГИЗ</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1"/>
        <w:gridCol w:w="4832"/>
      </w:tblGrid>
      <w:tr w:rsidR="00F8252E" w:rsidRPr="00F8252E" w:rsidTr="00383F54">
        <w:tc>
          <w:tcPr>
            <w:tcW w:w="4831" w:type="dxa"/>
          </w:tcPr>
          <w:p w:rsidR="00F8252E" w:rsidRPr="00F8252E" w:rsidRDefault="00F8252E" w:rsidP="00383F54">
            <w:pPr>
              <w:pStyle w:val="a6"/>
              <w:spacing w:line="360" w:lineRule="auto"/>
              <w:jc w:val="center"/>
              <w:rPr>
                <w:b/>
                <w:sz w:val="22"/>
                <w:szCs w:val="22"/>
              </w:rPr>
            </w:pPr>
            <w:r w:rsidRPr="00F8252E">
              <w:rPr>
                <w:b/>
                <w:sz w:val="22"/>
                <w:szCs w:val="22"/>
              </w:rPr>
              <w:t>Сопряженная ИС</w:t>
            </w:r>
          </w:p>
        </w:tc>
        <w:tc>
          <w:tcPr>
            <w:tcW w:w="4832" w:type="dxa"/>
            <w:shd w:val="clear" w:color="auto" w:fill="auto"/>
          </w:tcPr>
          <w:p w:rsidR="00F8252E" w:rsidRPr="00F8252E" w:rsidRDefault="00F8252E" w:rsidP="00383F54">
            <w:pPr>
              <w:pStyle w:val="a6"/>
              <w:spacing w:line="360" w:lineRule="auto"/>
              <w:jc w:val="center"/>
              <w:rPr>
                <w:b/>
                <w:sz w:val="22"/>
                <w:szCs w:val="22"/>
              </w:rPr>
            </w:pPr>
            <w:r w:rsidRPr="00F8252E">
              <w:rPr>
                <w:b/>
                <w:sz w:val="22"/>
                <w:szCs w:val="22"/>
              </w:rPr>
              <w:t xml:space="preserve">Версии интеграционных профилей, опубликованных на </w:t>
            </w:r>
            <w:r w:rsidRPr="00F8252E">
              <w:rPr>
                <w:b/>
                <w:sz w:val="22"/>
                <w:szCs w:val="22"/>
                <w:lang w:val="en-US"/>
              </w:rPr>
              <w:t>http</w:t>
            </w:r>
            <w:r w:rsidRPr="00F8252E">
              <w:rPr>
                <w:b/>
                <w:sz w:val="22"/>
                <w:szCs w:val="22"/>
              </w:rPr>
              <w:t>://</w:t>
            </w:r>
            <w:proofErr w:type="spellStart"/>
            <w:r w:rsidRPr="00F8252E">
              <w:rPr>
                <w:b/>
                <w:sz w:val="22"/>
                <w:szCs w:val="22"/>
                <w:lang w:val="en-US"/>
              </w:rPr>
              <w:t>api</w:t>
            </w:r>
            <w:proofErr w:type="spellEnd"/>
            <w:r w:rsidRPr="00F8252E">
              <w:rPr>
                <w:b/>
                <w:sz w:val="22"/>
                <w:szCs w:val="22"/>
              </w:rPr>
              <w:t>.</w:t>
            </w:r>
            <w:proofErr w:type="spellStart"/>
            <w:r w:rsidRPr="00F8252E">
              <w:rPr>
                <w:b/>
                <w:sz w:val="22"/>
                <w:szCs w:val="22"/>
                <w:lang w:val="en-US"/>
              </w:rPr>
              <w:t>netrika</w:t>
            </w:r>
            <w:proofErr w:type="spellEnd"/>
            <w:r w:rsidRPr="00F8252E">
              <w:rPr>
                <w:b/>
                <w:sz w:val="22"/>
                <w:szCs w:val="22"/>
              </w:rPr>
              <w:t>.</w:t>
            </w:r>
            <w:proofErr w:type="spellStart"/>
            <w:r w:rsidRPr="00F8252E">
              <w:rPr>
                <w:b/>
                <w:sz w:val="22"/>
                <w:szCs w:val="22"/>
                <w:lang w:val="en-US"/>
              </w:rPr>
              <w:t>ru</w:t>
            </w:r>
            <w:proofErr w:type="spellEnd"/>
          </w:p>
        </w:tc>
      </w:tr>
      <w:tr w:rsidR="00F8252E" w:rsidRPr="00F8252E" w:rsidTr="00383F54">
        <w:tc>
          <w:tcPr>
            <w:tcW w:w="4831" w:type="dxa"/>
          </w:tcPr>
          <w:p w:rsidR="00F8252E" w:rsidRPr="00F8252E" w:rsidRDefault="00F8252E" w:rsidP="00383F54">
            <w:pPr>
              <w:pStyle w:val="a6"/>
              <w:spacing w:line="360" w:lineRule="auto"/>
              <w:jc w:val="both"/>
              <w:rPr>
                <w:sz w:val="22"/>
                <w:szCs w:val="22"/>
              </w:rPr>
            </w:pPr>
            <w:r w:rsidRPr="00F8252E">
              <w:rPr>
                <w:sz w:val="22"/>
                <w:szCs w:val="22"/>
              </w:rPr>
              <w:t>СУОД</w:t>
            </w:r>
          </w:p>
        </w:tc>
        <w:tc>
          <w:tcPr>
            <w:tcW w:w="4832" w:type="dxa"/>
            <w:shd w:val="clear" w:color="auto" w:fill="auto"/>
          </w:tcPr>
          <w:p w:rsidR="00F8252E" w:rsidRPr="00F8252E" w:rsidRDefault="00F8252E" w:rsidP="00383F54">
            <w:pPr>
              <w:pStyle w:val="a6"/>
              <w:spacing w:line="360" w:lineRule="auto"/>
              <w:jc w:val="both"/>
              <w:rPr>
                <w:sz w:val="22"/>
                <w:szCs w:val="22"/>
              </w:rPr>
            </w:pPr>
            <w:r w:rsidRPr="00F8252E">
              <w:rPr>
                <w:sz w:val="22"/>
                <w:szCs w:val="22"/>
              </w:rPr>
              <w:t>2.0</w:t>
            </w:r>
          </w:p>
        </w:tc>
      </w:tr>
      <w:tr w:rsidR="00F8252E" w:rsidRPr="00F8252E" w:rsidTr="00383F54">
        <w:tc>
          <w:tcPr>
            <w:tcW w:w="4831" w:type="dxa"/>
          </w:tcPr>
          <w:p w:rsidR="00F8252E" w:rsidRPr="00F8252E" w:rsidRDefault="00F8252E" w:rsidP="00383F54">
            <w:pPr>
              <w:pStyle w:val="a6"/>
              <w:spacing w:line="360" w:lineRule="auto"/>
              <w:jc w:val="both"/>
              <w:rPr>
                <w:sz w:val="22"/>
                <w:szCs w:val="22"/>
              </w:rPr>
            </w:pPr>
            <w:r w:rsidRPr="00F8252E">
              <w:rPr>
                <w:sz w:val="22"/>
                <w:szCs w:val="22"/>
              </w:rPr>
              <w:t>Формирование CDA документа</w:t>
            </w:r>
          </w:p>
        </w:tc>
        <w:tc>
          <w:tcPr>
            <w:tcW w:w="4832" w:type="dxa"/>
          </w:tcPr>
          <w:p w:rsidR="00F8252E" w:rsidRPr="00F8252E" w:rsidRDefault="00F8252E" w:rsidP="00383F54">
            <w:pPr>
              <w:pStyle w:val="a6"/>
              <w:spacing w:line="360" w:lineRule="auto"/>
              <w:jc w:val="both"/>
              <w:rPr>
                <w:sz w:val="22"/>
                <w:szCs w:val="22"/>
              </w:rPr>
            </w:pPr>
            <w:r w:rsidRPr="00F8252E">
              <w:rPr>
                <w:sz w:val="22"/>
                <w:szCs w:val="22"/>
                <w:lang w:eastAsia="en-US"/>
              </w:rPr>
              <w:t>8.0.0 (версия сервиса 5.0)</w:t>
            </w:r>
          </w:p>
        </w:tc>
      </w:tr>
    </w:tbl>
    <w:p w:rsidR="00F8252E" w:rsidRPr="00F8252E" w:rsidRDefault="00F8252E" w:rsidP="00F8252E">
      <w:pPr>
        <w:pStyle w:val="a6"/>
        <w:tabs>
          <w:tab w:val="left" w:pos="284"/>
        </w:tabs>
        <w:spacing w:line="276" w:lineRule="auto"/>
        <w:jc w:val="both"/>
        <w:rPr>
          <w:sz w:val="22"/>
          <w:szCs w:val="22"/>
        </w:rPr>
      </w:pPr>
    </w:p>
    <w:p w:rsidR="00F8252E" w:rsidRPr="00F8252E" w:rsidRDefault="00F8252E" w:rsidP="00F8252E">
      <w:pPr>
        <w:pStyle w:val="a6"/>
        <w:numPr>
          <w:ilvl w:val="0"/>
          <w:numId w:val="2"/>
        </w:numPr>
        <w:spacing w:line="276" w:lineRule="auto"/>
        <w:ind w:left="-567" w:firstLine="0"/>
        <w:jc w:val="both"/>
        <w:rPr>
          <w:b/>
          <w:bCs/>
          <w:sz w:val="22"/>
          <w:szCs w:val="22"/>
        </w:rPr>
      </w:pPr>
      <w:r w:rsidRPr="00F8252E">
        <w:rPr>
          <w:b/>
          <w:bCs/>
          <w:sz w:val="22"/>
          <w:szCs w:val="22"/>
        </w:rPr>
        <w:t>Сроки оказания услуг, место оказания услуг</w:t>
      </w:r>
    </w:p>
    <w:p w:rsidR="00F8252E" w:rsidRPr="00F8252E" w:rsidRDefault="00F8252E" w:rsidP="00F8252E">
      <w:pPr>
        <w:pStyle w:val="a6"/>
        <w:numPr>
          <w:ilvl w:val="1"/>
          <w:numId w:val="4"/>
        </w:numPr>
        <w:spacing w:line="276" w:lineRule="auto"/>
        <w:jc w:val="both"/>
        <w:rPr>
          <w:sz w:val="22"/>
          <w:szCs w:val="22"/>
        </w:rPr>
      </w:pPr>
      <w:r w:rsidRPr="00F8252E">
        <w:rPr>
          <w:sz w:val="22"/>
          <w:szCs w:val="22"/>
        </w:rPr>
        <w:t>Срок оказания услуг: 50 рабочих дней с момента заключения.</w:t>
      </w:r>
    </w:p>
    <w:p w:rsidR="00F8252E" w:rsidRPr="00F8252E" w:rsidRDefault="00F8252E" w:rsidP="00F8252E">
      <w:pPr>
        <w:pStyle w:val="a6"/>
        <w:numPr>
          <w:ilvl w:val="1"/>
          <w:numId w:val="4"/>
        </w:numPr>
        <w:spacing w:line="276" w:lineRule="auto"/>
        <w:ind w:left="-567" w:firstLine="0"/>
        <w:jc w:val="both"/>
        <w:rPr>
          <w:sz w:val="22"/>
          <w:szCs w:val="22"/>
        </w:rPr>
      </w:pPr>
      <w:r w:rsidRPr="00F8252E">
        <w:rPr>
          <w:sz w:val="22"/>
          <w:szCs w:val="22"/>
        </w:rPr>
        <w:t>Услуги могут быть оказаны досрочно.</w:t>
      </w:r>
    </w:p>
    <w:p w:rsidR="00F8252E" w:rsidRPr="00F8252E" w:rsidRDefault="00F8252E" w:rsidP="00F8252E">
      <w:pPr>
        <w:pStyle w:val="a6"/>
        <w:numPr>
          <w:ilvl w:val="1"/>
          <w:numId w:val="4"/>
        </w:numPr>
        <w:spacing w:line="276" w:lineRule="auto"/>
        <w:ind w:left="-567" w:firstLine="0"/>
        <w:jc w:val="both"/>
        <w:rPr>
          <w:sz w:val="22"/>
          <w:szCs w:val="22"/>
        </w:rPr>
      </w:pPr>
      <w:r w:rsidRPr="00F8252E">
        <w:rPr>
          <w:sz w:val="22"/>
          <w:szCs w:val="22"/>
        </w:rPr>
        <w:t>Место оказания услуг: Услуги по контракту оказываются по месту нахождения Исполнителя (удаленно) с использованием телекоммуникационных сетей связи.</w:t>
      </w:r>
    </w:p>
    <w:p w:rsidR="00F8252E" w:rsidRPr="00F8252E" w:rsidRDefault="00F8252E" w:rsidP="00F8252E">
      <w:pPr>
        <w:pStyle w:val="a9"/>
        <w:spacing w:before="0" w:beforeAutospacing="0" w:after="0" w:afterAutospacing="0"/>
        <w:jc w:val="both"/>
        <w:rPr>
          <w:sz w:val="22"/>
          <w:szCs w:val="22"/>
        </w:rPr>
      </w:pPr>
    </w:p>
    <w:p w:rsidR="00F8252E" w:rsidRPr="00F8252E" w:rsidRDefault="00F8252E" w:rsidP="00F8252E">
      <w:pPr>
        <w:pStyle w:val="a6"/>
        <w:numPr>
          <w:ilvl w:val="0"/>
          <w:numId w:val="2"/>
        </w:numPr>
        <w:spacing w:line="276" w:lineRule="auto"/>
        <w:ind w:left="-567" w:firstLine="0"/>
        <w:jc w:val="both"/>
        <w:rPr>
          <w:sz w:val="22"/>
          <w:szCs w:val="22"/>
        </w:rPr>
      </w:pPr>
      <w:r w:rsidRPr="00F8252E">
        <w:rPr>
          <w:b/>
          <w:sz w:val="22"/>
          <w:szCs w:val="22"/>
        </w:rPr>
        <w:t>Требования к оказываемым услугам</w:t>
      </w:r>
    </w:p>
    <w:p w:rsidR="00F8252E" w:rsidRPr="00F8252E" w:rsidRDefault="00F8252E" w:rsidP="00F8252E">
      <w:pPr>
        <w:pStyle w:val="a6"/>
        <w:numPr>
          <w:ilvl w:val="1"/>
          <w:numId w:val="5"/>
        </w:numPr>
        <w:spacing w:line="276" w:lineRule="auto"/>
        <w:jc w:val="both"/>
        <w:rPr>
          <w:sz w:val="22"/>
          <w:szCs w:val="22"/>
        </w:rPr>
      </w:pPr>
      <w:r w:rsidRPr="00F8252E">
        <w:rPr>
          <w:sz w:val="22"/>
          <w:szCs w:val="22"/>
        </w:rPr>
        <w:t>Функциональные требования к внедряемым сервисам</w:t>
      </w:r>
    </w:p>
    <w:p w:rsidR="00F8252E" w:rsidRPr="00F8252E" w:rsidRDefault="00F8252E" w:rsidP="00F8252E">
      <w:pPr>
        <w:pStyle w:val="a6"/>
        <w:numPr>
          <w:ilvl w:val="2"/>
          <w:numId w:val="5"/>
        </w:numPr>
        <w:spacing w:line="276" w:lineRule="auto"/>
        <w:ind w:left="709" w:hanging="993"/>
        <w:jc w:val="both"/>
        <w:rPr>
          <w:sz w:val="22"/>
          <w:szCs w:val="22"/>
        </w:rPr>
      </w:pPr>
      <w:r w:rsidRPr="00F8252E">
        <w:rPr>
          <w:sz w:val="22"/>
          <w:szCs w:val="22"/>
        </w:rPr>
        <w:t>Интеграция</w:t>
      </w:r>
    </w:p>
    <w:p w:rsidR="00F8252E" w:rsidRPr="00F8252E" w:rsidRDefault="00F8252E" w:rsidP="00F8252E">
      <w:pPr>
        <w:pStyle w:val="a6"/>
        <w:spacing w:line="276" w:lineRule="auto"/>
        <w:jc w:val="both"/>
        <w:rPr>
          <w:sz w:val="22"/>
          <w:szCs w:val="22"/>
        </w:rPr>
      </w:pPr>
      <w:r w:rsidRPr="00F8252E">
        <w:rPr>
          <w:sz w:val="22"/>
          <w:szCs w:val="22"/>
        </w:rPr>
        <w:t>Функциональные механизмы:</w:t>
      </w:r>
    </w:p>
    <w:p w:rsidR="00F8252E" w:rsidRPr="00F8252E" w:rsidRDefault="00F8252E" w:rsidP="00F8252E">
      <w:pPr>
        <w:pStyle w:val="a6"/>
        <w:numPr>
          <w:ilvl w:val="3"/>
          <w:numId w:val="5"/>
        </w:numPr>
        <w:spacing w:line="276" w:lineRule="auto"/>
        <w:ind w:left="709" w:hanging="993"/>
        <w:jc w:val="both"/>
        <w:rPr>
          <w:b/>
          <w:sz w:val="22"/>
          <w:szCs w:val="22"/>
        </w:rPr>
      </w:pPr>
      <w:bookmarkStart w:id="1" w:name="_Hlk77161051"/>
      <w:r w:rsidRPr="00F8252E">
        <w:rPr>
          <w:b/>
          <w:sz w:val="22"/>
          <w:szCs w:val="22"/>
        </w:rPr>
        <w:t>Формирование CDA документа</w:t>
      </w:r>
    </w:p>
    <w:p w:rsidR="00F8252E" w:rsidRPr="00F8252E" w:rsidRDefault="00F8252E" w:rsidP="00F8252E">
      <w:pPr>
        <w:pStyle w:val="a6"/>
        <w:spacing w:line="276" w:lineRule="auto"/>
        <w:jc w:val="both"/>
        <w:rPr>
          <w:sz w:val="22"/>
          <w:szCs w:val="22"/>
        </w:rPr>
      </w:pPr>
      <w:bookmarkStart w:id="2" w:name="_Hlk77161150"/>
      <w:bookmarkEnd w:id="1"/>
      <w:r w:rsidRPr="00F8252E">
        <w:rPr>
          <w:sz w:val="22"/>
          <w:szCs w:val="22"/>
        </w:rPr>
        <w:lastRenderedPageBreak/>
        <w:t xml:space="preserve">Формирование на основании зарегистрированных данных в МИС, подписание с помощью </w:t>
      </w:r>
      <w:proofErr w:type="gramStart"/>
      <w:r w:rsidRPr="00F8252E">
        <w:rPr>
          <w:sz w:val="22"/>
          <w:szCs w:val="22"/>
        </w:rPr>
        <w:t>ЭЦП</w:t>
      </w:r>
      <w:proofErr w:type="gramEnd"/>
      <w:r w:rsidRPr="00F8252E">
        <w:rPr>
          <w:sz w:val="22"/>
          <w:szCs w:val="22"/>
        </w:rPr>
        <w:t xml:space="preserve"> и последующая передача в РЕГИСЗ СЭМД в объеме, необходимом и достаточном для дальнейшей регистрации документов в системе РЭМД ЕГИСЗ, следующих типов:</w:t>
      </w:r>
    </w:p>
    <w:p w:rsidR="00F8252E" w:rsidRPr="00F8252E" w:rsidRDefault="00F8252E" w:rsidP="00F8252E">
      <w:pPr>
        <w:pStyle w:val="a6"/>
        <w:numPr>
          <w:ilvl w:val="0"/>
          <w:numId w:val="6"/>
        </w:numPr>
        <w:spacing w:line="276" w:lineRule="auto"/>
        <w:jc w:val="both"/>
        <w:rPr>
          <w:sz w:val="22"/>
          <w:szCs w:val="22"/>
        </w:rPr>
      </w:pPr>
      <w:r w:rsidRPr="00F8252E">
        <w:rPr>
          <w:sz w:val="22"/>
          <w:szCs w:val="22"/>
        </w:rPr>
        <w:t xml:space="preserve">Направление на госпитализацию, восстановительное лечение, обследование, консультацию (CDA). Редакция 5 (в соответствии с рекомендациями, опубликованными по адресу </w:t>
      </w:r>
      <w:r w:rsidRPr="00F8252E">
        <w:rPr>
          <w:rStyle w:val="a8"/>
          <w:sz w:val="22"/>
          <w:szCs w:val="22"/>
        </w:rPr>
        <w:t>https://portal.egisz.rosminzdrav.ru/materials/4721</w:t>
      </w:r>
      <w:r w:rsidRPr="00F8252E">
        <w:rPr>
          <w:sz w:val="22"/>
          <w:szCs w:val="22"/>
        </w:rPr>
        <w:t>)</w:t>
      </w:r>
    </w:p>
    <w:bookmarkEnd w:id="2"/>
    <w:p w:rsidR="00F8252E" w:rsidRPr="00F8252E" w:rsidRDefault="00F8252E" w:rsidP="00F8252E">
      <w:pPr>
        <w:pStyle w:val="a5"/>
        <w:numPr>
          <w:ilvl w:val="3"/>
          <w:numId w:val="5"/>
        </w:numPr>
        <w:ind w:left="708" w:hanging="992"/>
        <w:contextualSpacing w:val="0"/>
        <w:rPr>
          <w:rFonts w:ascii="Times New Roman" w:hAnsi="Times New Roman" w:cs="Times New Roman"/>
          <w:b/>
          <w:sz w:val="22"/>
          <w:szCs w:val="22"/>
        </w:rPr>
      </w:pPr>
      <w:r w:rsidRPr="00F8252E">
        <w:rPr>
          <w:rFonts w:ascii="Times New Roman" w:hAnsi="Times New Roman" w:cs="Times New Roman"/>
          <w:b/>
          <w:sz w:val="22"/>
          <w:szCs w:val="22"/>
        </w:rPr>
        <w:t>РЕГИСЗ.СУОД</w:t>
      </w:r>
    </w:p>
    <w:p w:rsidR="00F8252E" w:rsidRPr="00F8252E" w:rsidRDefault="00F8252E" w:rsidP="00F8252E">
      <w:pPr>
        <w:pStyle w:val="a6"/>
        <w:spacing w:line="276" w:lineRule="auto"/>
        <w:ind w:left="360"/>
        <w:jc w:val="both"/>
        <w:rPr>
          <w:sz w:val="22"/>
          <w:szCs w:val="22"/>
        </w:rPr>
      </w:pPr>
      <w:r w:rsidRPr="00F8252E">
        <w:rPr>
          <w:sz w:val="22"/>
          <w:szCs w:val="22"/>
        </w:rPr>
        <w:t>Доступ из интерфейсов МИС к информации об истории обслуживания пациента (проведенных исследований, протоколах осмотра, госпитальных и амбулаторных случаях лечения) в медицинских организациях региона, предоставляемой РЕГИСЗ на Портале врача.</w:t>
      </w:r>
    </w:p>
    <w:p w:rsidR="00F8252E" w:rsidRPr="00F8252E" w:rsidRDefault="00F8252E" w:rsidP="00F8252E">
      <w:pPr>
        <w:pStyle w:val="a6"/>
        <w:spacing w:line="276" w:lineRule="auto"/>
        <w:ind w:left="-981"/>
        <w:jc w:val="both"/>
        <w:rPr>
          <w:sz w:val="22"/>
          <w:szCs w:val="22"/>
        </w:rPr>
      </w:pPr>
    </w:p>
    <w:p w:rsidR="00F8252E" w:rsidRPr="00F8252E" w:rsidRDefault="00F8252E" w:rsidP="00F8252E">
      <w:pPr>
        <w:pStyle w:val="a6"/>
        <w:numPr>
          <w:ilvl w:val="0"/>
          <w:numId w:val="5"/>
        </w:numPr>
        <w:spacing w:line="276" w:lineRule="auto"/>
        <w:ind w:left="0" w:hanging="567"/>
        <w:jc w:val="both"/>
        <w:rPr>
          <w:b/>
          <w:sz w:val="22"/>
          <w:szCs w:val="22"/>
        </w:rPr>
      </w:pPr>
      <w:r w:rsidRPr="00F8252E">
        <w:rPr>
          <w:b/>
          <w:sz w:val="22"/>
          <w:szCs w:val="22"/>
        </w:rPr>
        <w:t>Работы, проводимые в рамках внедрения сервисов</w:t>
      </w:r>
    </w:p>
    <w:p w:rsidR="00F8252E" w:rsidRPr="00F8252E" w:rsidRDefault="00F8252E" w:rsidP="00F8252E">
      <w:pPr>
        <w:pStyle w:val="a5"/>
        <w:numPr>
          <w:ilvl w:val="1"/>
          <w:numId w:val="5"/>
        </w:numPr>
        <w:contextualSpacing w:val="0"/>
        <w:rPr>
          <w:rFonts w:ascii="Times New Roman" w:hAnsi="Times New Roman" w:cs="Times New Roman"/>
          <w:sz w:val="22"/>
          <w:szCs w:val="22"/>
          <w:lang w:val="ru-RU"/>
        </w:rPr>
      </w:pPr>
      <w:r w:rsidRPr="00F8252E">
        <w:rPr>
          <w:rFonts w:ascii="Times New Roman" w:hAnsi="Times New Roman" w:cs="Times New Roman"/>
          <w:sz w:val="22"/>
          <w:szCs w:val="22"/>
          <w:lang w:val="ru-RU"/>
        </w:rPr>
        <w:t>Заказчик предоставляет Исполнителю всю необходимую для настройки информацию в соответствии с предоставленными Исполнителем образцами не позднее 10 рабочих дней с момента заключения контракта.</w:t>
      </w:r>
    </w:p>
    <w:p w:rsidR="00F8252E" w:rsidRPr="00F8252E" w:rsidRDefault="00F8252E" w:rsidP="00F8252E">
      <w:pPr>
        <w:pStyle w:val="a6"/>
        <w:numPr>
          <w:ilvl w:val="1"/>
          <w:numId w:val="5"/>
        </w:numPr>
        <w:spacing w:line="276" w:lineRule="auto"/>
        <w:jc w:val="both"/>
        <w:rPr>
          <w:sz w:val="22"/>
          <w:szCs w:val="22"/>
        </w:rPr>
      </w:pPr>
      <w:r w:rsidRPr="00F8252E">
        <w:rPr>
          <w:sz w:val="22"/>
          <w:szCs w:val="22"/>
        </w:rPr>
        <w:t>Интеграция</w:t>
      </w:r>
    </w:p>
    <w:p w:rsidR="00F8252E" w:rsidRPr="00F8252E" w:rsidRDefault="00F8252E" w:rsidP="00F8252E">
      <w:pPr>
        <w:pStyle w:val="a6"/>
        <w:numPr>
          <w:ilvl w:val="2"/>
          <w:numId w:val="5"/>
        </w:numPr>
        <w:spacing w:line="276" w:lineRule="auto"/>
        <w:ind w:left="436"/>
        <w:jc w:val="both"/>
        <w:rPr>
          <w:b/>
          <w:sz w:val="22"/>
          <w:szCs w:val="22"/>
        </w:rPr>
      </w:pPr>
      <w:r w:rsidRPr="00F8252E">
        <w:rPr>
          <w:b/>
          <w:sz w:val="22"/>
          <w:szCs w:val="22"/>
        </w:rPr>
        <w:t>Формирование CDA документа</w:t>
      </w:r>
    </w:p>
    <w:p w:rsidR="00F8252E" w:rsidRPr="00F8252E" w:rsidRDefault="00F8252E" w:rsidP="00F8252E">
      <w:pPr>
        <w:pStyle w:val="a6"/>
        <w:spacing w:line="276" w:lineRule="auto"/>
        <w:ind w:left="-284" w:hanging="10"/>
        <w:jc w:val="both"/>
        <w:rPr>
          <w:sz w:val="22"/>
          <w:szCs w:val="22"/>
        </w:rPr>
      </w:pPr>
      <w:r w:rsidRPr="00F8252E">
        <w:rPr>
          <w:sz w:val="22"/>
          <w:szCs w:val="22"/>
        </w:rPr>
        <w:t xml:space="preserve">Настройка шаблона печати, отвечающего за формирования СЭМД в соответствии с требованиями ЕГИСЗ, опубликованными на портале </w:t>
      </w:r>
      <w:hyperlink r:id="rId6" w:history="1">
        <w:r w:rsidRPr="00F8252E">
          <w:rPr>
            <w:sz w:val="22"/>
            <w:szCs w:val="22"/>
          </w:rPr>
          <w:t>https://portal.egisz.rosminzdrav.ru/materials</w:t>
        </w:r>
      </w:hyperlink>
      <w:r w:rsidRPr="00F8252E">
        <w:rPr>
          <w:sz w:val="22"/>
          <w:szCs w:val="22"/>
        </w:rPr>
        <w:t xml:space="preserve"> на момент заключения контакта, следующих типов:</w:t>
      </w:r>
    </w:p>
    <w:p w:rsidR="00F8252E" w:rsidRPr="00F8252E" w:rsidRDefault="00F8252E" w:rsidP="00F8252E">
      <w:pPr>
        <w:pStyle w:val="a6"/>
        <w:numPr>
          <w:ilvl w:val="0"/>
          <w:numId w:val="6"/>
        </w:numPr>
        <w:spacing w:line="276" w:lineRule="auto"/>
        <w:jc w:val="both"/>
        <w:rPr>
          <w:sz w:val="22"/>
          <w:szCs w:val="22"/>
        </w:rPr>
      </w:pPr>
      <w:r w:rsidRPr="00F8252E">
        <w:rPr>
          <w:sz w:val="22"/>
          <w:szCs w:val="22"/>
        </w:rPr>
        <w:t xml:space="preserve">Направление на госпитализацию, восстановительное лечение, обследование, консультацию (CDA). Редакция 5 (в соответствии с рекомендациями, опубликованными по адресу </w:t>
      </w:r>
      <w:r w:rsidRPr="00F8252E">
        <w:rPr>
          <w:rStyle w:val="a8"/>
          <w:sz w:val="22"/>
          <w:szCs w:val="22"/>
        </w:rPr>
        <w:t>https://portal.egisz.rosminzdrav.ru/materials/4721</w:t>
      </w:r>
      <w:r w:rsidRPr="00F8252E">
        <w:rPr>
          <w:sz w:val="22"/>
          <w:szCs w:val="22"/>
        </w:rPr>
        <w:t>)</w:t>
      </w:r>
    </w:p>
    <w:p w:rsidR="00F8252E" w:rsidRPr="00F8252E" w:rsidRDefault="00F8252E" w:rsidP="00F8252E">
      <w:pPr>
        <w:pStyle w:val="a6"/>
        <w:spacing w:line="276" w:lineRule="auto"/>
        <w:ind w:left="-284" w:hanging="11"/>
        <w:jc w:val="both"/>
        <w:rPr>
          <w:sz w:val="22"/>
          <w:szCs w:val="22"/>
        </w:rPr>
      </w:pPr>
      <w:r w:rsidRPr="00F8252E">
        <w:rPr>
          <w:sz w:val="22"/>
          <w:szCs w:val="22"/>
        </w:rPr>
        <w:t>Предполагается настройка до 10 типовых медицинских протоколов, предполагающих их передачу в РЭМД.</w:t>
      </w:r>
    </w:p>
    <w:p w:rsidR="00F8252E" w:rsidRPr="00F8252E" w:rsidRDefault="00F8252E" w:rsidP="00F8252E">
      <w:pPr>
        <w:pStyle w:val="a5"/>
        <w:numPr>
          <w:ilvl w:val="2"/>
          <w:numId w:val="5"/>
        </w:numPr>
        <w:ind w:left="436"/>
        <w:contextualSpacing w:val="0"/>
        <w:rPr>
          <w:rFonts w:ascii="Times New Roman" w:hAnsi="Times New Roman" w:cs="Times New Roman"/>
          <w:b/>
          <w:sz w:val="22"/>
          <w:szCs w:val="22"/>
        </w:rPr>
      </w:pPr>
      <w:r w:rsidRPr="00F8252E">
        <w:rPr>
          <w:rFonts w:ascii="Times New Roman" w:hAnsi="Times New Roman" w:cs="Times New Roman"/>
          <w:b/>
          <w:sz w:val="22"/>
          <w:szCs w:val="22"/>
        </w:rPr>
        <w:t>РЕГИСЗ. СУОД</w:t>
      </w:r>
    </w:p>
    <w:p w:rsidR="00F8252E" w:rsidRPr="00F8252E" w:rsidRDefault="00F8252E" w:rsidP="00F8252E">
      <w:pPr>
        <w:pStyle w:val="a6"/>
        <w:spacing w:line="276" w:lineRule="auto"/>
        <w:ind w:left="-284" w:hanging="10"/>
        <w:jc w:val="both"/>
        <w:rPr>
          <w:sz w:val="22"/>
          <w:szCs w:val="22"/>
        </w:rPr>
      </w:pPr>
      <w:r w:rsidRPr="00F8252E">
        <w:rPr>
          <w:sz w:val="22"/>
          <w:szCs w:val="22"/>
        </w:rPr>
        <w:t>Инсталляция и настройка на сервере обновленного программного обеспечения сервиса, поддерживающего описанные выше функциональные требования.</w:t>
      </w:r>
    </w:p>
    <w:p w:rsidR="00F8252E" w:rsidRPr="00F8252E" w:rsidRDefault="00F8252E" w:rsidP="00F8252E">
      <w:pPr>
        <w:pStyle w:val="a6"/>
        <w:numPr>
          <w:ilvl w:val="1"/>
          <w:numId w:val="5"/>
        </w:numPr>
        <w:spacing w:line="276" w:lineRule="auto"/>
        <w:jc w:val="both"/>
        <w:rPr>
          <w:sz w:val="22"/>
          <w:szCs w:val="22"/>
        </w:rPr>
      </w:pPr>
      <w:r w:rsidRPr="00F8252E">
        <w:rPr>
          <w:sz w:val="22"/>
          <w:szCs w:val="22"/>
        </w:rPr>
        <w:t>Консультация специалистов Заказчика по использованию и администрированию внедряемых сервисов. Консультация производится удаленно с использованием средств видеоконференцсвязи. Длительность консультации составляет не более 1 часа на каждый функциональный механизм.  Предоставление Заказчику инструкций по работе с внедряемыми сервисами</w:t>
      </w:r>
    </w:p>
    <w:p w:rsidR="00F8252E" w:rsidRPr="00F8252E" w:rsidRDefault="00F8252E" w:rsidP="00F8252E">
      <w:pPr>
        <w:pStyle w:val="a6"/>
        <w:spacing w:line="276" w:lineRule="auto"/>
        <w:jc w:val="both"/>
        <w:rPr>
          <w:sz w:val="22"/>
          <w:szCs w:val="22"/>
        </w:rPr>
      </w:pPr>
    </w:p>
    <w:p w:rsidR="00F8252E" w:rsidRPr="00F8252E" w:rsidRDefault="00F8252E" w:rsidP="00F8252E">
      <w:pPr>
        <w:pStyle w:val="a6"/>
        <w:numPr>
          <w:ilvl w:val="0"/>
          <w:numId w:val="5"/>
        </w:numPr>
        <w:spacing w:line="276" w:lineRule="auto"/>
        <w:ind w:left="0" w:hanging="567"/>
        <w:jc w:val="both"/>
        <w:rPr>
          <w:b/>
          <w:sz w:val="22"/>
          <w:szCs w:val="22"/>
        </w:rPr>
      </w:pPr>
      <w:r w:rsidRPr="00F8252E">
        <w:rPr>
          <w:b/>
          <w:sz w:val="22"/>
          <w:szCs w:val="22"/>
        </w:rPr>
        <w:t>Требования к качеству и безопасности услуг</w:t>
      </w:r>
    </w:p>
    <w:p w:rsidR="00F8252E" w:rsidRPr="00F8252E" w:rsidRDefault="00F8252E" w:rsidP="00F8252E">
      <w:pPr>
        <w:pStyle w:val="a6"/>
        <w:numPr>
          <w:ilvl w:val="1"/>
          <w:numId w:val="5"/>
        </w:numPr>
        <w:spacing w:line="276" w:lineRule="auto"/>
        <w:jc w:val="both"/>
        <w:rPr>
          <w:sz w:val="22"/>
          <w:szCs w:val="22"/>
        </w:rPr>
      </w:pPr>
      <w:r w:rsidRPr="00F8252E">
        <w:rPr>
          <w:sz w:val="22"/>
          <w:szCs w:val="22"/>
        </w:rPr>
        <w:t>Все данные в системе должны обрабатываться в соответствии с требованиями к защите информации от несанкционированного доступа. Информация должна предоставляться пользователям в соответствии с их уровнем доступа, определенным Заказчиком.</w:t>
      </w:r>
    </w:p>
    <w:p w:rsidR="00F8252E" w:rsidRPr="00F8252E" w:rsidRDefault="00F8252E" w:rsidP="00F8252E">
      <w:pPr>
        <w:pStyle w:val="a6"/>
        <w:numPr>
          <w:ilvl w:val="1"/>
          <w:numId w:val="5"/>
        </w:numPr>
        <w:spacing w:line="276" w:lineRule="auto"/>
        <w:jc w:val="both"/>
        <w:rPr>
          <w:sz w:val="22"/>
          <w:szCs w:val="22"/>
        </w:rPr>
      </w:pPr>
      <w:r w:rsidRPr="00F8252E">
        <w:rPr>
          <w:sz w:val="22"/>
          <w:szCs w:val="22"/>
        </w:rPr>
        <w:t>Исполнитель обязан не передавать третьим лицам информацию, используемую                        для оказания услуг, и сведения о характере оказываемых услуг.</w:t>
      </w:r>
    </w:p>
    <w:p w:rsidR="00F8252E" w:rsidRPr="00F8252E" w:rsidRDefault="00F8252E" w:rsidP="00F8252E">
      <w:pPr>
        <w:pStyle w:val="a6"/>
        <w:numPr>
          <w:ilvl w:val="1"/>
          <w:numId w:val="5"/>
        </w:numPr>
        <w:spacing w:line="276" w:lineRule="auto"/>
        <w:jc w:val="both"/>
        <w:rPr>
          <w:sz w:val="22"/>
          <w:szCs w:val="22"/>
        </w:rPr>
      </w:pPr>
      <w:r w:rsidRPr="00F8252E">
        <w:rPr>
          <w:sz w:val="22"/>
          <w:szCs w:val="22"/>
        </w:rPr>
        <w:t>Исполнитель обязан оказывать услуги с соблюдением действующих правил и норм техники безопасности, пожарной безопасности, а также иных утвержденных и зарегистрированных                    в установленном порядке актов уполномоченных органов государственной власти в сфере охраны труда.</w:t>
      </w:r>
    </w:p>
    <w:p w:rsidR="00F8252E" w:rsidRPr="00F8252E" w:rsidRDefault="00F8252E" w:rsidP="00F8252E">
      <w:pPr>
        <w:pStyle w:val="a6"/>
        <w:numPr>
          <w:ilvl w:val="1"/>
          <w:numId w:val="5"/>
        </w:numPr>
        <w:spacing w:line="276" w:lineRule="auto"/>
        <w:jc w:val="both"/>
        <w:rPr>
          <w:sz w:val="22"/>
          <w:szCs w:val="22"/>
        </w:rPr>
      </w:pPr>
      <w:r w:rsidRPr="00F8252E">
        <w:rPr>
          <w:sz w:val="22"/>
          <w:szCs w:val="22"/>
        </w:rPr>
        <w:t>В процессе оказания услуг обработка и хранение персональных данных и конфиденциальной информации должны производиться в соответствии с действующим законодательством и организационно-распорядительными документами Заказчика.</w:t>
      </w:r>
    </w:p>
    <w:p w:rsidR="00F8252E" w:rsidRPr="00F8252E" w:rsidRDefault="00F8252E" w:rsidP="00F8252E">
      <w:pPr>
        <w:pStyle w:val="a6"/>
        <w:numPr>
          <w:ilvl w:val="1"/>
          <w:numId w:val="5"/>
        </w:numPr>
        <w:spacing w:line="276" w:lineRule="auto"/>
        <w:jc w:val="both"/>
        <w:rPr>
          <w:sz w:val="22"/>
          <w:szCs w:val="22"/>
        </w:rPr>
      </w:pPr>
      <w:r w:rsidRPr="00F8252E">
        <w:rPr>
          <w:sz w:val="22"/>
          <w:szCs w:val="22"/>
        </w:rPr>
        <w:t>Не допускается в процессе производства работ создание отдельных (модульных, «оконных» и т.п.) систем, обслуживающих или взаимодействующих с МИС. Реализуемые сервисы и механизмы МИС должны быть интегрированы в интерфейс МИС и корректно взаимодействовать с уже существующими функциональными механизмами.</w:t>
      </w:r>
    </w:p>
    <w:p w:rsidR="00F8252E" w:rsidRPr="00F8252E" w:rsidRDefault="00F8252E" w:rsidP="00F8252E">
      <w:pPr>
        <w:pStyle w:val="a6"/>
        <w:numPr>
          <w:ilvl w:val="1"/>
          <w:numId w:val="5"/>
        </w:numPr>
        <w:spacing w:line="276" w:lineRule="auto"/>
        <w:jc w:val="both"/>
        <w:rPr>
          <w:sz w:val="22"/>
          <w:szCs w:val="22"/>
        </w:rPr>
      </w:pPr>
      <w:r w:rsidRPr="00F8252E">
        <w:rPr>
          <w:sz w:val="22"/>
          <w:szCs w:val="22"/>
        </w:rPr>
        <w:t>В случае настройки, функциональные механизмы МИС не должны нарушать целостность существующих механизмов МИС, менять алгоритмы их работы, а также нарушать алгоритмы работы предприятия Заказчика без объективной необходимости.</w:t>
      </w:r>
    </w:p>
    <w:p w:rsidR="00F8252E" w:rsidRPr="00F8252E" w:rsidRDefault="00F8252E" w:rsidP="00F8252E">
      <w:pPr>
        <w:pStyle w:val="a6"/>
        <w:spacing w:line="276" w:lineRule="auto"/>
        <w:ind w:left="-207"/>
        <w:jc w:val="both"/>
        <w:rPr>
          <w:sz w:val="22"/>
          <w:szCs w:val="22"/>
        </w:rPr>
      </w:pPr>
    </w:p>
    <w:p w:rsidR="00F8252E" w:rsidRPr="00F8252E" w:rsidRDefault="00F8252E" w:rsidP="00F8252E">
      <w:pPr>
        <w:pStyle w:val="a6"/>
        <w:numPr>
          <w:ilvl w:val="0"/>
          <w:numId w:val="5"/>
        </w:numPr>
        <w:ind w:left="0" w:hanging="567"/>
        <w:jc w:val="both"/>
        <w:rPr>
          <w:b/>
          <w:sz w:val="22"/>
          <w:szCs w:val="22"/>
        </w:rPr>
      </w:pPr>
      <w:r w:rsidRPr="00F8252E">
        <w:rPr>
          <w:b/>
          <w:sz w:val="22"/>
          <w:szCs w:val="22"/>
        </w:rPr>
        <w:lastRenderedPageBreak/>
        <w:t>Требования к лицензированию</w:t>
      </w:r>
    </w:p>
    <w:p w:rsidR="00F8252E" w:rsidRPr="00F8252E" w:rsidRDefault="00F8252E" w:rsidP="00F8252E">
      <w:pPr>
        <w:pStyle w:val="a6"/>
        <w:ind w:left="-210" w:hanging="357"/>
        <w:jc w:val="both"/>
        <w:rPr>
          <w:sz w:val="22"/>
          <w:szCs w:val="22"/>
        </w:rPr>
      </w:pPr>
      <w:r w:rsidRPr="00F8252E">
        <w:rPr>
          <w:sz w:val="22"/>
          <w:szCs w:val="22"/>
        </w:rPr>
        <w:t xml:space="preserve">7.1. Для обеспечения лицензионной чистоты Исполнитель передает Заказчику неисключительную (пользовательскую) лицензию на использование сервисов и функциональных механизмов программного продукта "Медицинская Информационная Система «Комплекс Программных Средств «Система Автоматизации Медико-Страхового Обслуживания Населения» «САМСОН» Версия </w:t>
      </w:r>
      <w:proofErr w:type="gramStart"/>
      <w:r w:rsidRPr="00F8252E">
        <w:rPr>
          <w:sz w:val="22"/>
          <w:szCs w:val="22"/>
        </w:rPr>
        <w:t>2.7.,</w:t>
      </w:r>
      <w:proofErr w:type="gramEnd"/>
      <w:r w:rsidRPr="00F8252E">
        <w:rPr>
          <w:sz w:val="22"/>
          <w:szCs w:val="22"/>
        </w:rPr>
        <w:t xml:space="preserve"> в отношении которых оказываются услуги.</w:t>
      </w:r>
    </w:p>
    <w:p w:rsidR="00F8252E" w:rsidRPr="00F8252E" w:rsidRDefault="00F8252E" w:rsidP="00F8252E">
      <w:pPr>
        <w:pStyle w:val="a6"/>
        <w:ind w:left="-210" w:hanging="357"/>
        <w:jc w:val="both"/>
        <w:rPr>
          <w:sz w:val="22"/>
          <w:szCs w:val="22"/>
        </w:rPr>
      </w:pPr>
      <w:r w:rsidRPr="00F8252E">
        <w:rPr>
          <w:sz w:val="22"/>
          <w:szCs w:val="22"/>
        </w:rPr>
        <w:t>7.2. Лицензия должна быть передана для использования программного продукта путём воспроизведения, предоставленного конечным пользователям для инсталляции и запуска программного продукта в соответствии с документацией и условиями настоящего Технического задания.</w:t>
      </w:r>
    </w:p>
    <w:p w:rsidR="00F8252E" w:rsidRPr="00F8252E" w:rsidRDefault="00F8252E" w:rsidP="00F8252E">
      <w:pPr>
        <w:pStyle w:val="a6"/>
        <w:ind w:left="-210" w:hanging="357"/>
        <w:jc w:val="both"/>
        <w:rPr>
          <w:sz w:val="22"/>
          <w:szCs w:val="22"/>
        </w:rPr>
      </w:pPr>
      <w:r w:rsidRPr="00F8252E">
        <w:rPr>
          <w:sz w:val="22"/>
          <w:szCs w:val="22"/>
        </w:rPr>
        <w:t>7.3. Лицензия должна предоставляться для использования на неограниченном количестве рабочих станций (рабочие места конечных пользователей). От имени Заказчика конечными пользователями программного продукта выступают физические лица, непосредственно использующие программное обеспечение в пределах их функциональных возможностей по поручению и (или) с ведома Заказчика и в его уставных целях.</w:t>
      </w:r>
    </w:p>
    <w:p w:rsidR="00F8252E" w:rsidRPr="00F8252E" w:rsidRDefault="00F8252E" w:rsidP="00F8252E">
      <w:pPr>
        <w:pStyle w:val="a6"/>
        <w:ind w:left="-210" w:hanging="357"/>
        <w:jc w:val="both"/>
        <w:rPr>
          <w:sz w:val="22"/>
          <w:szCs w:val="22"/>
        </w:rPr>
      </w:pPr>
      <w:r w:rsidRPr="00F8252E">
        <w:rPr>
          <w:sz w:val="22"/>
          <w:szCs w:val="22"/>
        </w:rPr>
        <w:t>7.4. Размер вознаграждения за передачу неисключительных прав на использование программного продукта, созданных в ходе оказания услуг, должен быть включен в общую цену Договора.</w:t>
      </w:r>
    </w:p>
    <w:p w:rsidR="00F8252E" w:rsidRPr="00F8252E" w:rsidRDefault="00F8252E" w:rsidP="00F8252E">
      <w:pPr>
        <w:pStyle w:val="a6"/>
        <w:ind w:left="-210" w:hanging="357"/>
        <w:jc w:val="both"/>
        <w:rPr>
          <w:sz w:val="22"/>
          <w:szCs w:val="22"/>
        </w:rPr>
      </w:pPr>
      <w:r w:rsidRPr="00F8252E">
        <w:rPr>
          <w:sz w:val="22"/>
          <w:szCs w:val="22"/>
        </w:rPr>
        <w:t>7.5. Программный продукт может быть передан Заказчику путем установки (посредством удаленного доступа) на вычислительных ресурсах, предоставленных Заказчиком.</w:t>
      </w:r>
    </w:p>
    <w:p w:rsidR="00F8252E" w:rsidRPr="00F8252E" w:rsidRDefault="00F8252E" w:rsidP="00F8252E">
      <w:pPr>
        <w:pStyle w:val="a6"/>
        <w:ind w:left="-210" w:hanging="357"/>
        <w:jc w:val="both"/>
        <w:rPr>
          <w:sz w:val="22"/>
          <w:szCs w:val="22"/>
        </w:rPr>
      </w:pPr>
    </w:p>
    <w:p w:rsidR="00AF617A" w:rsidRDefault="00AF617A" w:rsidP="006377D6">
      <w:pPr>
        <w:spacing w:after="0" w:line="240" w:lineRule="auto"/>
        <w:jc w:val="center"/>
        <w:rPr>
          <w:rFonts w:ascii="Times New Roman" w:hAnsi="Times New Roman" w:cs="Times New Roman"/>
          <w:b/>
          <w:sz w:val="20"/>
          <w:szCs w:val="20"/>
        </w:rPr>
      </w:pPr>
    </w:p>
    <w:sectPr w:rsidR="00AF617A" w:rsidSect="006377D6">
      <w:pgSz w:w="16838" w:h="11906" w:orient="landscape"/>
      <w:pgMar w:top="426" w:right="82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A275B5"/>
    <w:multiLevelType w:val="hybridMultilevel"/>
    <w:tmpl w:val="54F49C5E"/>
    <w:lvl w:ilvl="0" w:tplc="0419000F">
      <w:start w:val="1"/>
      <w:numFmt w:val="decimal"/>
      <w:lvlText w:val="%1."/>
      <w:lvlJc w:val="left"/>
      <w:pPr>
        <w:ind w:left="720" w:hanging="360"/>
      </w:pPr>
    </w:lvl>
    <w:lvl w:ilvl="1" w:tplc="4F2CC840">
      <w:start w:val="1"/>
      <w:numFmt w:val="decimal"/>
      <w:lvlText w:val="%2.1"/>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5D67AE"/>
    <w:multiLevelType w:val="multilevel"/>
    <w:tmpl w:val="9416786C"/>
    <w:lvl w:ilvl="0">
      <w:start w:val="2"/>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
    <w:nsid w:val="31776846"/>
    <w:multiLevelType w:val="hybridMultilevel"/>
    <w:tmpl w:val="16CAC666"/>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
    <w:nsid w:val="4723453B"/>
    <w:multiLevelType w:val="hybridMultilevel"/>
    <w:tmpl w:val="73FE669C"/>
    <w:lvl w:ilvl="0" w:tplc="04190001">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
    <w:nsid w:val="502E39DE"/>
    <w:multiLevelType w:val="hybridMultilevel"/>
    <w:tmpl w:val="5298F82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nsid w:val="519C11BA"/>
    <w:multiLevelType w:val="multilevel"/>
    <w:tmpl w:val="0506F06A"/>
    <w:lvl w:ilvl="0">
      <w:start w:val="4"/>
      <w:numFmt w:val="decimal"/>
      <w:lvlText w:val="%1."/>
      <w:lvlJc w:val="left"/>
      <w:pPr>
        <w:ind w:left="360" w:hanging="360"/>
      </w:pPr>
      <w:rPr>
        <w:rFonts w:asciiTheme="minorHAnsi" w:hAnsiTheme="minorHAnsi" w:cstheme="minorHAnsi" w:hint="default"/>
      </w:rPr>
    </w:lvl>
    <w:lvl w:ilvl="1">
      <w:start w:val="1"/>
      <w:numFmt w:val="decimal"/>
      <w:lvlText w:val="%1.%2."/>
      <w:lvlJc w:val="left"/>
      <w:pPr>
        <w:ind w:left="-207" w:hanging="360"/>
      </w:pPr>
      <w:rPr>
        <w:rFonts w:asciiTheme="minorHAnsi" w:hAnsiTheme="minorHAnsi" w:cstheme="minorHAnsi" w:hint="default"/>
      </w:rPr>
    </w:lvl>
    <w:lvl w:ilvl="2">
      <w:start w:val="1"/>
      <w:numFmt w:val="decimal"/>
      <w:lvlText w:val="%1.%2.%3."/>
      <w:lvlJc w:val="left"/>
      <w:pPr>
        <w:ind w:left="862"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6">
    <w:nsid w:val="6F997E03"/>
    <w:multiLevelType w:val="multilevel"/>
    <w:tmpl w:val="0494E578"/>
    <w:lvl w:ilvl="0">
      <w:start w:val="3"/>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num w:numId="1">
    <w:abstractNumId w:val="4"/>
  </w:num>
  <w:num w:numId="2">
    <w:abstractNumId w:val="0"/>
  </w:num>
  <w:num w:numId="3">
    <w:abstractNumId w:val="1"/>
  </w:num>
  <w:num w:numId="4">
    <w:abstractNumId w:val="6"/>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6036F"/>
    <w:rsid w:val="00004CB9"/>
    <w:rsid w:val="000122EA"/>
    <w:rsid w:val="00020D92"/>
    <w:rsid w:val="00022C01"/>
    <w:rsid w:val="00025D6C"/>
    <w:rsid w:val="0002672C"/>
    <w:rsid w:val="00026AE6"/>
    <w:rsid w:val="00034870"/>
    <w:rsid w:val="00043B1B"/>
    <w:rsid w:val="00046F64"/>
    <w:rsid w:val="000503FA"/>
    <w:rsid w:val="00057133"/>
    <w:rsid w:val="000738E6"/>
    <w:rsid w:val="00077E44"/>
    <w:rsid w:val="0008071A"/>
    <w:rsid w:val="000857A4"/>
    <w:rsid w:val="0008689A"/>
    <w:rsid w:val="00086BCE"/>
    <w:rsid w:val="000A2E31"/>
    <w:rsid w:val="000A4CB1"/>
    <w:rsid w:val="000B49CE"/>
    <w:rsid w:val="000C677B"/>
    <w:rsid w:val="000D601F"/>
    <w:rsid w:val="000E386A"/>
    <w:rsid w:val="000F065D"/>
    <w:rsid w:val="001046C2"/>
    <w:rsid w:val="00121C79"/>
    <w:rsid w:val="001566E4"/>
    <w:rsid w:val="001660F8"/>
    <w:rsid w:val="001711A6"/>
    <w:rsid w:val="00174696"/>
    <w:rsid w:val="00181680"/>
    <w:rsid w:val="001835F1"/>
    <w:rsid w:val="00183FA9"/>
    <w:rsid w:val="001A5597"/>
    <w:rsid w:val="001A5E9A"/>
    <w:rsid w:val="001A5F32"/>
    <w:rsid w:val="001C2D74"/>
    <w:rsid w:val="001C3EC2"/>
    <w:rsid w:val="001D5124"/>
    <w:rsid w:val="001E29BB"/>
    <w:rsid w:val="001E3544"/>
    <w:rsid w:val="001E6D1A"/>
    <w:rsid w:val="001F13CD"/>
    <w:rsid w:val="001F16A3"/>
    <w:rsid w:val="001F3358"/>
    <w:rsid w:val="001F7E8D"/>
    <w:rsid w:val="00210A7E"/>
    <w:rsid w:val="002121C2"/>
    <w:rsid w:val="00220E39"/>
    <w:rsid w:val="00230A12"/>
    <w:rsid w:val="00232472"/>
    <w:rsid w:val="00240D2B"/>
    <w:rsid w:val="0024152A"/>
    <w:rsid w:val="002416E9"/>
    <w:rsid w:val="00260219"/>
    <w:rsid w:val="00260BE1"/>
    <w:rsid w:val="00264505"/>
    <w:rsid w:val="00264620"/>
    <w:rsid w:val="00282984"/>
    <w:rsid w:val="002862A0"/>
    <w:rsid w:val="00293DD2"/>
    <w:rsid w:val="00294EDC"/>
    <w:rsid w:val="0029500A"/>
    <w:rsid w:val="002A7EF9"/>
    <w:rsid w:val="002B6BDC"/>
    <w:rsid w:val="002E0816"/>
    <w:rsid w:val="002E5CA0"/>
    <w:rsid w:val="003017D3"/>
    <w:rsid w:val="00312E82"/>
    <w:rsid w:val="0032058E"/>
    <w:rsid w:val="003212C8"/>
    <w:rsid w:val="00324D5D"/>
    <w:rsid w:val="003250CD"/>
    <w:rsid w:val="00325A45"/>
    <w:rsid w:val="00326E89"/>
    <w:rsid w:val="00331CB0"/>
    <w:rsid w:val="00341CA1"/>
    <w:rsid w:val="00343A6E"/>
    <w:rsid w:val="00344163"/>
    <w:rsid w:val="00344CB4"/>
    <w:rsid w:val="00351540"/>
    <w:rsid w:val="00357783"/>
    <w:rsid w:val="00360479"/>
    <w:rsid w:val="00360D2B"/>
    <w:rsid w:val="0036258D"/>
    <w:rsid w:val="00372E02"/>
    <w:rsid w:val="003740D3"/>
    <w:rsid w:val="00380624"/>
    <w:rsid w:val="003811BA"/>
    <w:rsid w:val="00382751"/>
    <w:rsid w:val="003B3EF7"/>
    <w:rsid w:val="003B5664"/>
    <w:rsid w:val="003C7D28"/>
    <w:rsid w:val="003D0FE9"/>
    <w:rsid w:val="003D14F6"/>
    <w:rsid w:val="003F086E"/>
    <w:rsid w:val="00400063"/>
    <w:rsid w:val="00400BC1"/>
    <w:rsid w:val="00407A0E"/>
    <w:rsid w:val="00411561"/>
    <w:rsid w:val="00416AF5"/>
    <w:rsid w:val="004264A4"/>
    <w:rsid w:val="004315DA"/>
    <w:rsid w:val="00432E32"/>
    <w:rsid w:val="004349B1"/>
    <w:rsid w:val="004406DD"/>
    <w:rsid w:val="00442141"/>
    <w:rsid w:val="0044385C"/>
    <w:rsid w:val="00456F05"/>
    <w:rsid w:val="00466F2A"/>
    <w:rsid w:val="00467BC2"/>
    <w:rsid w:val="00472CFD"/>
    <w:rsid w:val="00474B09"/>
    <w:rsid w:val="00475F56"/>
    <w:rsid w:val="00477964"/>
    <w:rsid w:val="00477BE7"/>
    <w:rsid w:val="00480243"/>
    <w:rsid w:val="00481318"/>
    <w:rsid w:val="0048227C"/>
    <w:rsid w:val="004A1DBB"/>
    <w:rsid w:val="004A4B3A"/>
    <w:rsid w:val="004A4B83"/>
    <w:rsid w:val="004A5A3D"/>
    <w:rsid w:val="004A603F"/>
    <w:rsid w:val="004A74DA"/>
    <w:rsid w:val="004B1D53"/>
    <w:rsid w:val="004B3676"/>
    <w:rsid w:val="004B4012"/>
    <w:rsid w:val="004B526F"/>
    <w:rsid w:val="004B5719"/>
    <w:rsid w:val="004C2492"/>
    <w:rsid w:val="004C30C4"/>
    <w:rsid w:val="004C3CE2"/>
    <w:rsid w:val="004C45D2"/>
    <w:rsid w:val="004C5C14"/>
    <w:rsid w:val="004C5C1B"/>
    <w:rsid w:val="004C668A"/>
    <w:rsid w:val="004C6C7F"/>
    <w:rsid w:val="004C7AC4"/>
    <w:rsid w:val="004D05C0"/>
    <w:rsid w:val="004D57C5"/>
    <w:rsid w:val="004E5ED4"/>
    <w:rsid w:val="005002D1"/>
    <w:rsid w:val="00513FD8"/>
    <w:rsid w:val="0054462F"/>
    <w:rsid w:val="00545B19"/>
    <w:rsid w:val="00554829"/>
    <w:rsid w:val="005602FD"/>
    <w:rsid w:val="00560562"/>
    <w:rsid w:val="00560BF5"/>
    <w:rsid w:val="00567C09"/>
    <w:rsid w:val="00573DFA"/>
    <w:rsid w:val="00573EE7"/>
    <w:rsid w:val="00573F12"/>
    <w:rsid w:val="00576BC3"/>
    <w:rsid w:val="005774F7"/>
    <w:rsid w:val="00583B99"/>
    <w:rsid w:val="00584E71"/>
    <w:rsid w:val="00585752"/>
    <w:rsid w:val="005A1448"/>
    <w:rsid w:val="005B7837"/>
    <w:rsid w:val="005C2547"/>
    <w:rsid w:val="005C30D9"/>
    <w:rsid w:val="005D40CB"/>
    <w:rsid w:val="005D4E12"/>
    <w:rsid w:val="005D5CDD"/>
    <w:rsid w:val="005F449C"/>
    <w:rsid w:val="00602395"/>
    <w:rsid w:val="006216CB"/>
    <w:rsid w:val="00622042"/>
    <w:rsid w:val="00624203"/>
    <w:rsid w:val="00635541"/>
    <w:rsid w:val="00636452"/>
    <w:rsid w:val="006377D6"/>
    <w:rsid w:val="006470BF"/>
    <w:rsid w:val="00654713"/>
    <w:rsid w:val="00663146"/>
    <w:rsid w:val="006674E4"/>
    <w:rsid w:val="006A6480"/>
    <w:rsid w:val="006A7991"/>
    <w:rsid w:val="006A7C24"/>
    <w:rsid w:val="006B02B6"/>
    <w:rsid w:val="006D2AFD"/>
    <w:rsid w:val="006D4CC5"/>
    <w:rsid w:val="006D584F"/>
    <w:rsid w:val="006E4ADC"/>
    <w:rsid w:val="006F0CB5"/>
    <w:rsid w:val="006F555A"/>
    <w:rsid w:val="00702198"/>
    <w:rsid w:val="00704683"/>
    <w:rsid w:val="00717DC8"/>
    <w:rsid w:val="00720C87"/>
    <w:rsid w:val="0072446E"/>
    <w:rsid w:val="00726189"/>
    <w:rsid w:val="00730EE3"/>
    <w:rsid w:val="00750667"/>
    <w:rsid w:val="00750DCC"/>
    <w:rsid w:val="00760AC6"/>
    <w:rsid w:val="00765496"/>
    <w:rsid w:val="00770997"/>
    <w:rsid w:val="00776897"/>
    <w:rsid w:val="007803C9"/>
    <w:rsid w:val="007839F3"/>
    <w:rsid w:val="007940A8"/>
    <w:rsid w:val="007A1C04"/>
    <w:rsid w:val="007B54B5"/>
    <w:rsid w:val="007B6FD1"/>
    <w:rsid w:val="007D04C8"/>
    <w:rsid w:val="007D7BC5"/>
    <w:rsid w:val="007E0F9D"/>
    <w:rsid w:val="007E20CD"/>
    <w:rsid w:val="007F7D21"/>
    <w:rsid w:val="00814380"/>
    <w:rsid w:val="00822230"/>
    <w:rsid w:val="00825A56"/>
    <w:rsid w:val="00837499"/>
    <w:rsid w:val="008412D7"/>
    <w:rsid w:val="008505D4"/>
    <w:rsid w:val="00850AC7"/>
    <w:rsid w:val="008552B0"/>
    <w:rsid w:val="00862367"/>
    <w:rsid w:val="00864997"/>
    <w:rsid w:val="008811F9"/>
    <w:rsid w:val="0088131C"/>
    <w:rsid w:val="00882DA5"/>
    <w:rsid w:val="00887E52"/>
    <w:rsid w:val="00887FDF"/>
    <w:rsid w:val="00890213"/>
    <w:rsid w:val="008958FF"/>
    <w:rsid w:val="00896A4F"/>
    <w:rsid w:val="008A1BA7"/>
    <w:rsid w:val="008B4EEE"/>
    <w:rsid w:val="008C2543"/>
    <w:rsid w:val="008C532E"/>
    <w:rsid w:val="008D021D"/>
    <w:rsid w:val="008D4FF0"/>
    <w:rsid w:val="008D5DF6"/>
    <w:rsid w:val="008D60CE"/>
    <w:rsid w:val="008D647F"/>
    <w:rsid w:val="008D71B6"/>
    <w:rsid w:val="008D73AB"/>
    <w:rsid w:val="008E2D1A"/>
    <w:rsid w:val="008E4BFE"/>
    <w:rsid w:val="008E551F"/>
    <w:rsid w:val="008F7F63"/>
    <w:rsid w:val="009014CB"/>
    <w:rsid w:val="00904272"/>
    <w:rsid w:val="00905B95"/>
    <w:rsid w:val="00914A84"/>
    <w:rsid w:val="00914B5A"/>
    <w:rsid w:val="00921D81"/>
    <w:rsid w:val="00924E9F"/>
    <w:rsid w:val="00926305"/>
    <w:rsid w:val="00940CE0"/>
    <w:rsid w:val="00940DF8"/>
    <w:rsid w:val="00945EAA"/>
    <w:rsid w:val="00946798"/>
    <w:rsid w:val="00976619"/>
    <w:rsid w:val="00977DBE"/>
    <w:rsid w:val="009A0B4E"/>
    <w:rsid w:val="009A2EE4"/>
    <w:rsid w:val="009B19BE"/>
    <w:rsid w:val="009B338E"/>
    <w:rsid w:val="009C0961"/>
    <w:rsid w:val="009C0EA6"/>
    <w:rsid w:val="009C59B5"/>
    <w:rsid w:val="009D277E"/>
    <w:rsid w:val="009E2857"/>
    <w:rsid w:val="009E4183"/>
    <w:rsid w:val="009F1BB6"/>
    <w:rsid w:val="009F364C"/>
    <w:rsid w:val="009F3C36"/>
    <w:rsid w:val="00A03910"/>
    <w:rsid w:val="00A104D8"/>
    <w:rsid w:val="00A20DD6"/>
    <w:rsid w:val="00A24018"/>
    <w:rsid w:val="00A2495F"/>
    <w:rsid w:val="00A34674"/>
    <w:rsid w:val="00A351B4"/>
    <w:rsid w:val="00A3590C"/>
    <w:rsid w:val="00A62993"/>
    <w:rsid w:val="00A77AB0"/>
    <w:rsid w:val="00A864D5"/>
    <w:rsid w:val="00A9434D"/>
    <w:rsid w:val="00A97EA1"/>
    <w:rsid w:val="00AA3EE9"/>
    <w:rsid w:val="00AB3D21"/>
    <w:rsid w:val="00AB5515"/>
    <w:rsid w:val="00AB7417"/>
    <w:rsid w:val="00AC6577"/>
    <w:rsid w:val="00AD1658"/>
    <w:rsid w:val="00AD4B62"/>
    <w:rsid w:val="00AE0FB0"/>
    <w:rsid w:val="00AE10F4"/>
    <w:rsid w:val="00AF617A"/>
    <w:rsid w:val="00B05506"/>
    <w:rsid w:val="00B15C05"/>
    <w:rsid w:val="00B20735"/>
    <w:rsid w:val="00B43A0C"/>
    <w:rsid w:val="00B51413"/>
    <w:rsid w:val="00B63EBC"/>
    <w:rsid w:val="00B63F00"/>
    <w:rsid w:val="00B7086A"/>
    <w:rsid w:val="00B723AE"/>
    <w:rsid w:val="00B74D1E"/>
    <w:rsid w:val="00B76BBD"/>
    <w:rsid w:val="00B93B7A"/>
    <w:rsid w:val="00BA15F0"/>
    <w:rsid w:val="00BA27F6"/>
    <w:rsid w:val="00BA6EF1"/>
    <w:rsid w:val="00BC33E3"/>
    <w:rsid w:val="00BD2140"/>
    <w:rsid w:val="00BE6F52"/>
    <w:rsid w:val="00C06C3F"/>
    <w:rsid w:val="00C10947"/>
    <w:rsid w:val="00C10C96"/>
    <w:rsid w:val="00C14A2F"/>
    <w:rsid w:val="00C17CA7"/>
    <w:rsid w:val="00C23975"/>
    <w:rsid w:val="00C32443"/>
    <w:rsid w:val="00C32B4F"/>
    <w:rsid w:val="00C33604"/>
    <w:rsid w:val="00C33AD0"/>
    <w:rsid w:val="00C33B62"/>
    <w:rsid w:val="00C431F2"/>
    <w:rsid w:val="00C457FD"/>
    <w:rsid w:val="00C46BCE"/>
    <w:rsid w:val="00C60694"/>
    <w:rsid w:val="00C630EA"/>
    <w:rsid w:val="00C6345D"/>
    <w:rsid w:val="00C677F7"/>
    <w:rsid w:val="00C70F8F"/>
    <w:rsid w:val="00C80BAF"/>
    <w:rsid w:val="00C9582C"/>
    <w:rsid w:val="00C96042"/>
    <w:rsid w:val="00C9777A"/>
    <w:rsid w:val="00CA1203"/>
    <w:rsid w:val="00CA1F58"/>
    <w:rsid w:val="00CA739B"/>
    <w:rsid w:val="00CB40E3"/>
    <w:rsid w:val="00CB7259"/>
    <w:rsid w:val="00CD5D00"/>
    <w:rsid w:val="00CE2717"/>
    <w:rsid w:val="00CF404F"/>
    <w:rsid w:val="00D04D77"/>
    <w:rsid w:val="00D07658"/>
    <w:rsid w:val="00D15A97"/>
    <w:rsid w:val="00D20FD2"/>
    <w:rsid w:val="00D22337"/>
    <w:rsid w:val="00D26B7A"/>
    <w:rsid w:val="00D270B5"/>
    <w:rsid w:val="00D313A6"/>
    <w:rsid w:val="00D37CFD"/>
    <w:rsid w:val="00D4592E"/>
    <w:rsid w:val="00D46F05"/>
    <w:rsid w:val="00D52A17"/>
    <w:rsid w:val="00D5547D"/>
    <w:rsid w:val="00D67800"/>
    <w:rsid w:val="00D71EF3"/>
    <w:rsid w:val="00D724D3"/>
    <w:rsid w:val="00D93DA5"/>
    <w:rsid w:val="00DA3B15"/>
    <w:rsid w:val="00DA3F7A"/>
    <w:rsid w:val="00DA6C6C"/>
    <w:rsid w:val="00DA7354"/>
    <w:rsid w:val="00DC4177"/>
    <w:rsid w:val="00DD045C"/>
    <w:rsid w:val="00DD31D1"/>
    <w:rsid w:val="00DD557A"/>
    <w:rsid w:val="00DD7390"/>
    <w:rsid w:val="00DE1C88"/>
    <w:rsid w:val="00DF1AA5"/>
    <w:rsid w:val="00DF3317"/>
    <w:rsid w:val="00DF6CFF"/>
    <w:rsid w:val="00E01707"/>
    <w:rsid w:val="00E018A1"/>
    <w:rsid w:val="00E065AD"/>
    <w:rsid w:val="00E31848"/>
    <w:rsid w:val="00E351A6"/>
    <w:rsid w:val="00E3631B"/>
    <w:rsid w:val="00E45B04"/>
    <w:rsid w:val="00E47B58"/>
    <w:rsid w:val="00E50D5D"/>
    <w:rsid w:val="00E6036F"/>
    <w:rsid w:val="00E6794A"/>
    <w:rsid w:val="00E7432A"/>
    <w:rsid w:val="00E74A7C"/>
    <w:rsid w:val="00E75473"/>
    <w:rsid w:val="00E76E25"/>
    <w:rsid w:val="00E815A0"/>
    <w:rsid w:val="00E82394"/>
    <w:rsid w:val="00E84CB6"/>
    <w:rsid w:val="00E87CE9"/>
    <w:rsid w:val="00E9176C"/>
    <w:rsid w:val="00E91D7F"/>
    <w:rsid w:val="00EB1721"/>
    <w:rsid w:val="00EB425C"/>
    <w:rsid w:val="00EB7F7E"/>
    <w:rsid w:val="00EE3E48"/>
    <w:rsid w:val="00EE480D"/>
    <w:rsid w:val="00EE72F6"/>
    <w:rsid w:val="00EF65AA"/>
    <w:rsid w:val="00F06E64"/>
    <w:rsid w:val="00F15202"/>
    <w:rsid w:val="00F30F72"/>
    <w:rsid w:val="00F3292F"/>
    <w:rsid w:val="00F34D88"/>
    <w:rsid w:val="00F353B6"/>
    <w:rsid w:val="00F377F1"/>
    <w:rsid w:val="00F46216"/>
    <w:rsid w:val="00F4673F"/>
    <w:rsid w:val="00F61A2B"/>
    <w:rsid w:val="00F742B5"/>
    <w:rsid w:val="00F8068C"/>
    <w:rsid w:val="00F8252E"/>
    <w:rsid w:val="00F97D5D"/>
    <w:rsid w:val="00FA3796"/>
    <w:rsid w:val="00FA6853"/>
    <w:rsid w:val="00FC39FD"/>
    <w:rsid w:val="00FE0849"/>
    <w:rsid w:val="00FE11FF"/>
    <w:rsid w:val="00FE62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FA3A52-2507-4241-A057-EC37D3B59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6C2"/>
  </w:style>
  <w:style w:type="paragraph" w:styleId="1">
    <w:name w:val="heading 1"/>
    <w:basedOn w:val="a"/>
    <w:next w:val="a"/>
    <w:link w:val="10"/>
    <w:uiPriority w:val="9"/>
    <w:qFormat/>
    <w:rsid w:val="003212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56F05"/>
    <w:pPr>
      <w:keepNext/>
      <w:spacing w:after="0" w:line="240" w:lineRule="auto"/>
      <w:jc w:val="center"/>
      <w:outlineLvl w:val="1"/>
    </w:pPr>
    <w:rPr>
      <w:rFonts w:ascii="Times New Roman" w:eastAsia="Times New Roman" w:hAnsi="Times New Roman" w:cs="Times New Roman"/>
      <w:sz w:val="24"/>
      <w:szCs w:val="20"/>
      <w:lang w:eastAsia="ru-RU"/>
    </w:rPr>
  </w:style>
  <w:style w:type="paragraph" w:styleId="3">
    <w:name w:val="heading 3"/>
    <w:basedOn w:val="a"/>
    <w:next w:val="a"/>
    <w:link w:val="30"/>
    <w:qFormat/>
    <w:rsid w:val="00456F05"/>
    <w:pPr>
      <w:keepNext/>
      <w:spacing w:after="0" w:line="240" w:lineRule="auto"/>
      <w:jc w:val="center"/>
      <w:outlineLvl w:val="2"/>
    </w:pPr>
    <w:rPr>
      <w:rFonts w:ascii="Times New Roman" w:eastAsia="Times New Roman" w:hAnsi="Times New Roman" w:cs="Times New Roman"/>
      <w:b/>
      <w:i/>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65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065AD"/>
    <w:rPr>
      <w:rFonts w:ascii="Tahoma" w:hAnsi="Tahoma" w:cs="Tahoma"/>
      <w:sz w:val="16"/>
      <w:szCs w:val="16"/>
    </w:rPr>
  </w:style>
  <w:style w:type="character" w:customStyle="1" w:styleId="20">
    <w:name w:val="Заголовок 2 Знак"/>
    <w:basedOn w:val="a0"/>
    <w:link w:val="2"/>
    <w:rsid w:val="00456F05"/>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456F05"/>
    <w:rPr>
      <w:rFonts w:ascii="Times New Roman" w:eastAsia="Times New Roman" w:hAnsi="Times New Roman" w:cs="Times New Roman"/>
      <w:b/>
      <w:i/>
      <w:sz w:val="24"/>
      <w:szCs w:val="20"/>
      <w:lang w:eastAsia="ru-RU"/>
    </w:rPr>
  </w:style>
  <w:style w:type="character" w:customStyle="1" w:styleId="10">
    <w:name w:val="Заголовок 1 Знак"/>
    <w:basedOn w:val="a0"/>
    <w:link w:val="1"/>
    <w:uiPriority w:val="9"/>
    <w:rsid w:val="003212C8"/>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1C2D74"/>
    <w:pPr>
      <w:spacing w:after="0" w:line="240" w:lineRule="auto"/>
      <w:ind w:left="720"/>
      <w:contextualSpacing/>
    </w:pPr>
    <w:rPr>
      <w:rFonts w:eastAsiaTheme="minorEastAsia"/>
      <w:sz w:val="24"/>
      <w:szCs w:val="24"/>
      <w:lang w:val="en-US"/>
    </w:rPr>
  </w:style>
  <w:style w:type="paragraph" w:styleId="a6">
    <w:name w:val="No Spacing"/>
    <w:aliases w:val="для таблиц"/>
    <w:link w:val="a7"/>
    <w:uiPriority w:val="1"/>
    <w:qFormat/>
    <w:rsid w:val="00F8252E"/>
    <w:pPr>
      <w:spacing w:after="0" w:line="240" w:lineRule="auto"/>
    </w:pPr>
    <w:rPr>
      <w:rFonts w:ascii="Times New Roman" w:eastAsia="Times New Roman" w:hAnsi="Times New Roman" w:cs="Times New Roman"/>
      <w:sz w:val="24"/>
      <w:szCs w:val="24"/>
      <w:lang w:eastAsia="ru-RU"/>
    </w:rPr>
  </w:style>
  <w:style w:type="character" w:customStyle="1" w:styleId="a7">
    <w:name w:val="Без интервала Знак"/>
    <w:aliases w:val="для таблиц Знак"/>
    <w:basedOn w:val="a0"/>
    <w:link w:val="a6"/>
    <w:uiPriority w:val="1"/>
    <w:qFormat/>
    <w:locked/>
    <w:rsid w:val="00F8252E"/>
    <w:rPr>
      <w:rFonts w:ascii="Times New Roman" w:eastAsia="Times New Roman" w:hAnsi="Times New Roman" w:cs="Times New Roman"/>
      <w:sz w:val="24"/>
      <w:szCs w:val="24"/>
      <w:lang w:eastAsia="ru-RU"/>
    </w:rPr>
  </w:style>
  <w:style w:type="character" w:styleId="a8">
    <w:name w:val="Hyperlink"/>
    <w:basedOn w:val="a0"/>
    <w:uiPriority w:val="99"/>
    <w:unhideWhenUsed/>
    <w:rsid w:val="00F8252E"/>
    <w:rPr>
      <w:color w:val="0000FF"/>
      <w:u w:val="single"/>
    </w:rPr>
  </w:style>
  <w:style w:type="paragraph" w:styleId="a9">
    <w:name w:val="Normal (Web)"/>
    <w:aliases w:val="Обычный (Web),Обычный (веб) Знак Знак Знак Знак,Обычный (веб) Знак Знак Знак,Обычный (веб) Знак Знак,Знак Знак Знак Знак Знак,Знак Знак1 Знак,Знак Знак Знак1 Знак Знак1,Знак Знак Знак1 Знак Знак Знак Знак Знак,Знак Знак Знак1 Знак"/>
    <w:basedOn w:val="a"/>
    <w:link w:val="aa"/>
    <w:uiPriority w:val="99"/>
    <w:unhideWhenUsed/>
    <w:qFormat/>
    <w:rsid w:val="00F825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бычный (веб) Знак"/>
    <w:aliases w:val="Обычный (Web) Знак,Обычный (веб) Знак Знак Знак Знак Знак,Обычный (веб) Знак Знак Знак Знак1,Обычный (веб) Знак Знак Знак1,Знак Знак Знак Знак Знак Знак,Знак Знак1 Знак Знак,Знак Знак Знак1 Знак Знак1 Знак,Знак Знак Знак1 Знак Знак"/>
    <w:link w:val="a9"/>
    <w:uiPriority w:val="99"/>
    <w:locked/>
    <w:rsid w:val="00F8252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2232">
      <w:bodyDiv w:val="1"/>
      <w:marLeft w:val="0"/>
      <w:marRight w:val="0"/>
      <w:marTop w:val="0"/>
      <w:marBottom w:val="0"/>
      <w:divBdr>
        <w:top w:val="none" w:sz="0" w:space="0" w:color="auto"/>
        <w:left w:val="none" w:sz="0" w:space="0" w:color="auto"/>
        <w:bottom w:val="none" w:sz="0" w:space="0" w:color="auto"/>
        <w:right w:val="none" w:sz="0" w:space="0" w:color="auto"/>
      </w:divBdr>
    </w:div>
    <w:div w:id="304510161">
      <w:bodyDiv w:val="1"/>
      <w:marLeft w:val="0"/>
      <w:marRight w:val="0"/>
      <w:marTop w:val="0"/>
      <w:marBottom w:val="0"/>
      <w:divBdr>
        <w:top w:val="none" w:sz="0" w:space="0" w:color="auto"/>
        <w:left w:val="none" w:sz="0" w:space="0" w:color="auto"/>
        <w:bottom w:val="none" w:sz="0" w:space="0" w:color="auto"/>
        <w:right w:val="none" w:sz="0" w:space="0" w:color="auto"/>
      </w:divBdr>
    </w:div>
    <w:div w:id="403113412">
      <w:bodyDiv w:val="1"/>
      <w:marLeft w:val="0"/>
      <w:marRight w:val="0"/>
      <w:marTop w:val="0"/>
      <w:marBottom w:val="0"/>
      <w:divBdr>
        <w:top w:val="none" w:sz="0" w:space="0" w:color="auto"/>
        <w:left w:val="none" w:sz="0" w:space="0" w:color="auto"/>
        <w:bottom w:val="none" w:sz="0" w:space="0" w:color="auto"/>
        <w:right w:val="none" w:sz="0" w:space="0" w:color="auto"/>
      </w:divBdr>
    </w:div>
    <w:div w:id="497186972">
      <w:bodyDiv w:val="1"/>
      <w:marLeft w:val="0"/>
      <w:marRight w:val="0"/>
      <w:marTop w:val="0"/>
      <w:marBottom w:val="0"/>
      <w:divBdr>
        <w:top w:val="none" w:sz="0" w:space="0" w:color="auto"/>
        <w:left w:val="none" w:sz="0" w:space="0" w:color="auto"/>
        <w:bottom w:val="none" w:sz="0" w:space="0" w:color="auto"/>
        <w:right w:val="none" w:sz="0" w:space="0" w:color="auto"/>
      </w:divBdr>
    </w:div>
    <w:div w:id="533882819">
      <w:bodyDiv w:val="1"/>
      <w:marLeft w:val="0"/>
      <w:marRight w:val="0"/>
      <w:marTop w:val="0"/>
      <w:marBottom w:val="0"/>
      <w:divBdr>
        <w:top w:val="none" w:sz="0" w:space="0" w:color="auto"/>
        <w:left w:val="none" w:sz="0" w:space="0" w:color="auto"/>
        <w:bottom w:val="none" w:sz="0" w:space="0" w:color="auto"/>
        <w:right w:val="none" w:sz="0" w:space="0" w:color="auto"/>
      </w:divBdr>
    </w:div>
    <w:div w:id="615604873">
      <w:bodyDiv w:val="1"/>
      <w:marLeft w:val="0"/>
      <w:marRight w:val="0"/>
      <w:marTop w:val="0"/>
      <w:marBottom w:val="0"/>
      <w:divBdr>
        <w:top w:val="none" w:sz="0" w:space="0" w:color="auto"/>
        <w:left w:val="none" w:sz="0" w:space="0" w:color="auto"/>
        <w:bottom w:val="none" w:sz="0" w:space="0" w:color="auto"/>
        <w:right w:val="none" w:sz="0" w:space="0" w:color="auto"/>
      </w:divBdr>
    </w:div>
    <w:div w:id="754516644">
      <w:bodyDiv w:val="1"/>
      <w:marLeft w:val="0"/>
      <w:marRight w:val="0"/>
      <w:marTop w:val="0"/>
      <w:marBottom w:val="0"/>
      <w:divBdr>
        <w:top w:val="none" w:sz="0" w:space="0" w:color="auto"/>
        <w:left w:val="none" w:sz="0" w:space="0" w:color="auto"/>
        <w:bottom w:val="none" w:sz="0" w:space="0" w:color="auto"/>
        <w:right w:val="none" w:sz="0" w:space="0" w:color="auto"/>
      </w:divBdr>
    </w:div>
    <w:div w:id="802816959">
      <w:bodyDiv w:val="1"/>
      <w:marLeft w:val="0"/>
      <w:marRight w:val="0"/>
      <w:marTop w:val="0"/>
      <w:marBottom w:val="0"/>
      <w:divBdr>
        <w:top w:val="none" w:sz="0" w:space="0" w:color="auto"/>
        <w:left w:val="none" w:sz="0" w:space="0" w:color="auto"/>
        <w:bottom w:val="none" w:sz="0" w:space="0" w:color="auto"/>
        <w:right w:val="none" w:sz="0" w:space="0" w:color="auto"/>
      </w:divBdr>
    </w:div>
    <w:div w:id="868877016">
      <w:bodyDiv w:val="1"/>
      <w:marLeft w:val="0"/>
      <w:marRight w:val="0"/>
      <w:marTop w:val="0"/>
      <w:marBottom w:val="0"/>
      <w:divBdr>
        <w:top w:val="none" w:sz="0" w:space="0" w:color="auto"/>
        <w:left w:val="none" w:sz="0" w:space="0" w:color="auto"/>
        <w:bottom w:val="none" w:sz="0" w:space="0" w:color="auto"/>
        <w:right w:val="none" w:sz="0" w:space="0" w:color="auto"/>
      </w:divBdr>
    </w:div>
    <w:div w:id="909076596">
      <w:bodyDiv w:val="1"/>
      <w:marLeft w:val="0"/>
      <w:marRight w:val="0"/>
      <w:marTop w:val="0"/>
      <w:marBottom w:val="0"/>
      <w:divBdr>
        <w:top w:val="none" w:sz="0" w:space="0" w:color="auto"/>
        <w:left w:val="none" w:sz="0" w:space="0" w:color="auto"/>
        <w:bottom w:val="none" w:sz="0" w:space="0" w:color="auto"/>
        <w:right w:val="none" w:sz="0" w:space="0" w:color="auto"/>
      </w:divBdr>
    </w:div>
    <w:div w:id="990132825">
      <w:bodyDiv w:val="1"/>
      <w:marLeft w:val="0"/>
      <w:marRight w:val="0"/>
      <w:marTop w:val="0"/>
      <w:marBottom w:val="0"/>
      <w:divBdr>
        <w:top w:val="none" w:sz="0" w:space="0" w:color="auto"/>
        <w:left w:val="none" w:sz="0" w:space="0" w:color="auto"/>
        <w:bottom w:val="none" w:sz="0" w:space="0" w:color="auto"/>
        <w:right w:val="none" w:sz="0" w:space="0" w:color="auto"/>
      </w:divBdr>
    </w:div>
    <w:div w:id="1063525894">
      <w:bodyDiv w:val="1"/>
      <w:marLeft w:val="0"/>
      <w:marRight w:val="0"/>
      <w:marTop w:val="0"/>
      <w:marBottom w:val="0"/>
      <w:divBdr>
        <w:top w:val="none" w:sz="0" w:space="0" w:color="auto"/>
        <w:left w:val="none" w:sz="0" w:space="0" w:color="auto"/>
        <w:bottom w:val="none" w:sz="0" w:space="0" w:color="auto"/>
        <w:right w:val="none" w:sz="0" w:space="0" w:color="auto"/>
      </w:divBdr>
    </w:div>
    <w:div w:id="1073283666">
      <w:bodyDiv w:val="1"/>
      <w:marLeft w:val="0"/>
      <w:marRight w:val="0"/>
      <w:marTop w:val="0"/>
      <w:marBottom w:val="0"/>
      <w:divBdr>
        <w:top w:val="none" w:sz="0" w:space="0" w:color="auto"/>
        <w:left w:val="none" w:sz="0" w:space="0" w:color="auto"/>
        <w:bottom w:val="none" w:sz="0" w:space="0" w:color="auto"/>
        <w:right w:val="none" w:sz="0" w:space="0" w:color="auto"/>
      </w:divBdr>
    </w:div>
    <w:div w:id="1085539264">
      <w:bodyDiv w:val="1"/>
      <w:marLeft w:val="0"/>
      <w:marRight w:val="0"/>
      <w:marTop w:val="0"/>
      <w:marBottom w:val="0"/>
      <w:divBdr>
        <w:top w:val="none" w:sz="0" w:space="0" w:color="auto"/>
        <w:left w:val="none" w:sz="0" w:space="0" w:color="auto"/>
        <w:bottom w:val="none" w:sz="0" w:space="0" w:color="auto"/>
        <w:right w:val="none" w:sz="0" w:space="0" w:color="auto"/>
      </w:divBdr>
    </w:div>
    <w:div w:id="1134904674">
      <w:bodyDiv w:val="1"/>
      <w:marLeft w:val="0"/>
      <w:marRight w:val="0"/>
      <w:marTop w:val="0"/>
      <w:marBottom w:val="0"/>
      <w:divBdr>
        <w:top w:val="none" w:sz="0" w:space="0" w:color="auto"/>
        <w:left w:val="none" w:sz="0" w:space="0" w:color="auto"/>
        <w:bottom w:val="none" w:sz="0" w:space="0" w:color="auto"/>
        <w:right w:val="none" w:sz="0" w:space="0" w:color="auto"/>
      </w:divBdr>
    </w:div>
    <w:div w:id="1138062317">
      <w:bodyDiv w:val="1"/>
      <w:marLeft w:val="0"/>
      <w:marRight w:val="0"/>
      <w:marTop w:val="0"/>
      <w:marBottom w:val="0"/>
      <w:divBdr>
        <w:top w:val="none" w:sz="0" w:space="0" w:color="auto"/>
        <w:left w:val="none" w:sz="0" w:space="0" w:color="auto"/>
        <w:bottom w:val="none" w:sz="0" w:space="0" w:color="auto"/>
        <w:right w:val="none" w:sz="0" w:space="0" w:color="auto"/>
      </w:divBdr>
    </w:div>
    <w:div w:id="1161585551">
      <w:bodyDiv w:val="1"/>
      <w:marLeft w:val="0"/>
      <w:marRight w:val="0"/>
      <w:marTop w:val="0"/>
      <w:marBottom w:val="0"/>
      <w:divBdr>
        <w:top w:val="none" w:sz="0" w:space="0" w:color="auto"/>
        <w:left w:val="none" w:sz="0" w:space="0" w:color="auto"/>
        <w:bottom w:val="none" w:sz="0" w:space="0" w:color="auto"/>
        <w:right w:val="none" w:sz="0" w:space="0" w:color="auto"/>
      </w:divBdr>
    </w:div>
    <w:div w:id="1311599148">
      <w:bodyDiv w:val="1"/>
      <w:marLeft w:val="0"/>
      <w:marRight w:val="0"/>
      <w:marTop w:val="0"/>
      <w:marBottom w:val="0"/>
      <w:divBdr>
        <w:top w:val="none" w:sz="0" w:space="0" w:color="auto"/>
        <w:left w:val="none" w:sz="0" w:space="0" w:color="auto"/>
        <w:bottom w:val="none" w:sz="0" w:space="0" w:color="auto"/>
        <w:right w:val="none" w:sz="0" w:space="0" w:color="auto"/>
      </w:divBdr>
    </w:div>
    <w:div w:id="1391147770">
      <w:bodyDiv w:val="1"/>
      <w:marLeft w:val="0"/>
      <w:marRight w:val="0"/>
      <w:marTop w:val="0"/>
      <w:marBottom w:val="0"/>
      <w:divBdr>
        <w:top w:val="none" w:sz="0" w:space="0" w:color="auto"/>
        <w:left w:val="none" w:sz="0" w:space="0" w:color="auto"/>
        <w:bottom w:val="none" w:sz="0" w:space="0" w:color="auto"/>
        <w:right w:val="none" w:sz="0" w:space="0" w:color="auto"/>
      </w:divBdr>
    </w:div>
    <w:div w:id="1464694781">
      <w:bodyDiv w:val="1"/>
      <w:marLeft w:val="0"/>
      <w:marRight w:val="0"/>
      <w:marTop w:val="0"/>
      <w:marBottom w:val="0"/>
      <w:divBdr>
        <w:top w:val="none" w:sz="0" w:space="0" w:color="auto"/>
        <w:left w:val="none" w:sz="0" w:space="0" w:color="auto"/>
        <w:bottom w:val="none" w:sz="0" w:space="0" w:color="auto"/>
        <w:right w:val="none" w:sz="0" w:space="0" w:color="auto"/>
      </w:divBdr>
    </w:div>
    <w:div w:id="1473982668">
      <w:bodyDiv w:val="1"/>
      <w:marLeft w:val="0"/>
      <w:marRight w:val="0"/>
      <w:marTop w:val="0"/>
      <w:marBottom w:val="0"/>
      <w:divBdr>
        <w:top w:val="none" w:sz="0" w:space="0" w:color="auto"/>
        <w:left w:val="none" w:sz="0" w:space="0" w:color="auto"/>
        <w:bottom w:val="none" w:sz="0" w:space="0" w:color="auto"/>
        <w:right w:val="none" w:sz="0" w:space="0" w:color="auto"/>
      </w:divBdr>
    </w:div>
    <w:div w:id="1487673959">
      <w:bodyDiv w:val="1"/>
      <w:marLeft w:val="0"/>
      <w:marRight w:val="0"/>
      <w:marTop w:val="0"/>
      <w:marBottom w:val="0"/>
      <w:divBdr>
        <w:top w:val="none" w:sz="0" w:space="0" w:color="auto"/>
        <w:left w:val="none" w:sz="0" w:space="0" w:color="auto"/>
        <w:bottom w:val="none" w:sz="0" w:space="0" w:color="auto"/>
        <w:right w:val="none" w:sz="0" w:space="0" w:color="auto"/>
      </w:divBdr>
    </w:div>
    <w:div w:id="1655182214">
      <w:bodyDiv w:val="1"/>
      <w:marLeft w:val="0"/>
      <w:marRight w:val="0"/>
      <w:marTop w:val="0"/>
      <w:marBottom w:val="0"/>
      <w:divBdr>
        <w:top w:val="none" w:sz="0" w:space="0" w:color="auto"/>
        <w:left w:val="none" w:sz="0" w:space="0" w:color="auto"/>
        <w:bottom w:val="none" w:sz="0" w:space="0" w:color="auto"/>
        <w:right w:val="none" w:sz="0" w:space="0" w:color="auto"/>
      </w:divBdr>
    </w:div>
    <w:div w:id="1722099492">
      <w:bodyDiv w:val="1"/>
      <w:marLeft w:val="0"/>
      <w:marRight w:val="0"/>
      <w:marTop w:val="0"/>
      <w:marBottom w:val="0"/>
      <w:divBdr>
        <w:top w:val="none" w:sz="0" w:space="0" w:color="auto"/>
        <w:left w:val="none" w:sz="0" w:space="0" w:color="auto"/>
        <w:bottom w:val="none" w:sz="0" w:space="0" w:color="auto"/>
        <w:right w:val="none" w:sz="0" w:space="0" w:color="auto"/>
      </w:divBdr>
    </w:div>
    <w:div w:id="1737699726">
      <w:bodyDiv w:val="1"/>
      <w:marLeft w:val="0"/>
      <w:marRight w:val="0"/>
      <w:marTop w:val="0"/>
      <w:marBottom w:val="0"/>
      <w:divBdr>
        <w:top w:val="none" w:sz="0" w:space="0" w:color="auto"/>
        <w:left w:val="none" w:sz="0" w:space="0" w:color="auto"/>
        <w:bottom w:val="none" w:sz="0" w:space="0" w:color="auto"/>
        <w:right w:val="none" w:sz="0" w:space="0" w:color="auto"/>
      </w:divBdr>
    </w:div>
    <w:div w:id="1755541589">
      <w:bodyDiv w:val="1"/>
      <w:marLeft w:val="0"/>
      <w:marRight w:val="0"/>
      <w:marTop w:val="0"/>
      <w:marBottom w:val="0"/>
      <w:divBdr>
        <w:top w:val="none" w:sz="0" w:space="0" w:color="auto"/>
        <w:left w:val="none" w:sz="0" w:space="0" w:color="auto"/>
        <w:bottom w:val="none" w:sz="0" w:space="0" w:color="auto"/>
        <w:right w:val="none" w:sz="0" w:space="0" w:color="auto"/>
      </w:divBdr>
    </w:div>
    <w:div w:id="1915894572">
      <w:bodyDiv w:val="1"/>
      <w:marLeft w:val="0"/>
      <w:marRight w:val="0"/>
      <w:marTop w:val="0"/>
      <w:marBottom w:val="0"/>
      <w:divBdr>
        <w:top w:val="none" w:sz="0" w:space="0" w:color="auto"/>
        <w:left w:val="none" w:sz="0" w:space="0" w:color="auto"/>
        <w:bottom w:val="none" w:sz="0" w:space="0" w:color="auto"/>
        <w:right w:val="none" w:sz="0" w:space="0" w:color="auto"/>
      </w:divBdr>
    </w:div>
    <w:div w:id="1946309505">
      <w:bodyDiv w:val="1"/>
      <w:marLeft w:val="0"/>
      <w:marRight w:val="0"/>
      <w:marTop w:val="0"/>
      <w:marBottom w:val="0"/>
      <w:divBdr>
        <w:top w:val="none" w:sz="0" w:space="0" w:color="auto"/>
        <w:left w:val="none" w:sz="0" w:space="0" w:color="auto"/>
        <w:bottom w:val="none" w:sz="0" w:space="0" w:color="auto"/>
        <w:right w:val="none" w:sz="0" w:space="0" w:color="auto"/>
      </w:divBdr>
    </w:div>
    <w:div w:id="2082949566">
      <w:bodyDiv w:val="1"/>
      <w:marLeft w:val="0"/>
      <w:marRight w:val="0"/>
      <w:marTop w:val="0"/>
      <w:marBottom w:val="0"/>
      <w:divBdr>
        <w:top w:val="none" w:sz="0" w:space="0" w:color="auto"/>
        <w:left w:val="none" w:sz="0" w:space="0" w:color="auto"/>
        <w:bottom w:val="none" w:sz="0" w:space="0" w:color="auto"/>
        <w:right w:val="none" w:sz="0" w:space="0" w:color="auto"/>
      </w:divBdr>
    </w:div>
    <w:div w:id="2109498904">
      <w:bodyDiv w:val="1"/>
      <w:marLeft w:val="0"/>
      <w:marRight w:val="0"/>
      <w:marTop w:val="0"/>
      <w:marBottom w:val="0"/>
      <w:divBdr>
        <w:top w:val="none" w:sz="0" w:space="0" w:color="auto"/>
        <w:left w:val="none" w:sz="0" w:space="0" w:color="auto"/>
        <w:bottom w:val="none" w:sz="0" w:space="0" w:color="auto"/>
        <w:right w:val="none" w:sz="0" w:space="0" w:color="auto"/>
      </w:divBdr>
    </w:div>
    <w:div w:id="212175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ortal.egisz.rosminzdrav.ru/material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EE51C-07C8-4508-B6AF-AE89B9058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4</Pages>
  <Words>1353</Words>
  <Characters>7715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Житнякова Надежда Андреевна</cp:lastModifiedBy>
  <cp:revision>14</cp:revision>
  <cp:lastPrinted>2023-12-14T06:46:00Z</cp:lastPrinted>
  <dcterms:created xsi:type="dcterms:W3CDTF">2026-02-16T06:12:00Z</dcterms:created>
  <dcterms:modified xsi:type="dcterms:W3CDTF">2026-07-28T23:57:00Z</dcterms:modified>
</cp:coreProperties>
</file>