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55AAAB">
      <w:pPr>
        <w:jc w:val="center"/>
        <w:rPr>
          <w:rFonts w:ascii="XO Thames" w:hAnsi="XO Thames"/>
          <w:b/>
          <w:sz w:val="27"/>
          <w:szCs w:val="27"/>
        </w:rPr>
      </w:pPr>
      <w:r>
        <w:rPr>
          <w:rFonts w:ascii="XO Thames" w:hAnsi="XO Thames"/>
          <w:b/>
          <w:sz w:val="27"/>
          <w:szCs w:val="27"/>
        </w:rPr>
        <w:t>Проект</w:t>
      </w:r>
    </w:p>
    <w:p w14:paraId="22E95938">
      <w:pPr>
        <w:jc w:val="center"/>
        <w:rPr>
          <w:rFonts w:ascii="XO Thames" w:hAnsi="XO Thames"/>
          <w:sz w:val="27"/>
          <w:szCs w:val="27"/>
        </w:rPr>
      </w:pPr>
      <w:r>
        <w:rPr>
          <w:rFonts w:ascii="XO Thames" w:hAnsi="XO Thames"/>
          <w:b/>
          <w:sz w:val="27"/>
          <w:szCs w:val="27"/>
        </w:rPr>
        <w:t>Государственного контракта №</w:t>
      </w:r>
      <w:r>
        <w:rPr>
          <w:rFonts w:ascii="XO Thames" w:hAnsi="XO Thames"/>
          <w:b/>
          <w:sz w:val="27"/>
          <w:szCs w:val="27"/>
        </w:rPr>
        <w:softHyphen/>
      </w:r>
      <w:r>
        <w:rPr>
          <w:rFonts w:ascii="XO Thames" w:hAnsi="XO Thames"/>
          <w:b/>
          <w:sz w:val="27"/>
          <w:szCs w:val="27"/>
        </w:rPr>
        <w:softHyphen/>
      </w:r>
      <w:r>
        <w:rPr>
          <w:rFonts w:ascii="XO Thames" w:hAnsi="XO Thames"/>
          <w:b/>
          <w:sz w:val="27"/>
          <w:szCs w:val="27"/>
        </w:rPr>
        <w:softHyphen/>
      </w:r>
      <w:r>
        <w:rPr>
          <w:rFonts w:ascii="XO Thames" w:hAnsi="XO Thames"/>
          <w:b/>
          <w:sz w:val="27"/>
          <w:szCs w:val="27"/>
        </w:rPr>
        <w:softHyphen/>
      </w:r>
      <w:r>
        <w:rPr>
          <w:rFonts w:ascii="XO Thames" w:hAnsi="XO Thames"/>
          <w:b/>
          <w:sz w:val="27"/>
          <w:szCs w:val="27"/>
        </w:rPr>
        <w:softHyphen/>
      </w:r>
      <w:r>
        <w:rPr>
          <w:rFonts w:ascii="XO Thames" w:hAnsi="XO Thames"/>
          <w:b/>
          <w:sz w:val="27"/>
          <w:szCs w:val="27"/>
        </w:rPr>
        <w:softHyphen/>
      </w:r>
      <w:r>
        <w:rPr>
          <w:rFonts w:ascii="XO Thames" w:hAnsi="XO Thames"/>
          <w:b/>
          <w:sz w:val="27"/>
          <w:szCs w:val="27"/>
        </w:rPr>
        <w:softHyphen/>
      </w:r>
      <w:r>
        <w:rPr>
          <w:rFonts w:ascii="XO Thames" w:hAnsi="XO Thames"/>
          <w:b/>
          <w:sz w:val="27"/>
          <w:szCs w:val="27"/>
        </w:rPr>
        <w:softHyphen/>
      </w:r>
      <w:r>
        <w:rPr>
          <w:rFonts w:ascii="XO Thames" w:hAnsi="XO Thames"/>
          <w:b/>
          <w:sz w:val="27"/>
          <w:szCs w:val="27"/>
        </w:rPr>
        <w:softHyphen/>
      </w:r>
      <w:r>
        <w:rPr>
          <w:rFonts w:ascii="XO Thames" w:hAnsi="XO Thames"/>
          <w:b/>
          <w:sz w:val="27"/>
          <w:szCs w:val="27"/>
        </w:rPr>
        <w:t>_______</w:t>
      </w:r>
    </w:p>
    <w:p w14:paraId="6BE7B51E">
      <w:pPr>
        <w:spacing w:line="240" w:lineRule="exact"/>
        <w:jc w:val="center"/>
        <w:rPr>
          <w:rFonts w:ascii="XO Thames" w:hAnsi="XO Thames"/>
          <w:b/>
          <w:bCs/>
          <w:sz w:val="27"/>
          <w:szCs w:val="27"/>
        </w:rPr>
      </w:pPr>
      <w:r>
        <w:rPr>
          <w:rFonts w:ascii="XO Thames" w:hAnsi="XO Thames"/>
          <w:b/>
          <w:bCs/>
          <w:sz w:val="27"/>
          <w:szCs w:val="27"/>
        </w:rPr>
        <w:t>на поставку Товара</w:t>
      </w:r>
    </w:p>
    <w:p w14:paraId="7E058DA5">
      <w:pPr>
        <w:spacing w:line="240" w:lineRule="exact"/>
        <w:jc w:val="center"/>
        <w:rPr>
          <w:rFonts w:ascii="XO Thames" w:hAnsi="XO Thames"/>
          <w:b/>
          <w:bCs/>
          <w:color w:val="FF0000"/>
          <w:sz w:val="27"/>
          <w:szCs w:val="27"/>
        </w:rPr>
      </w:pPr>
    </w:p>
    <w:tbl>
      <w:tblPr>
        <w:tblStyle w:val="4"/>
        <w:tblW w:w="0" w:type="auto"/>
        <w:tblInd w:w="0" w:type="dxa"/>
        <w:tblLayout w:type="fixed"/>
        <w:tblCellMar>
          <w:top w:w="0" w:type="dxa"/>
          <w:left w:w="108" w:type="dxa"/>
          <w:bottom w:w="0" w:type="dxa"/>
          <w:right w:w="108" w:type="dxa"/>
        </w:tblCellMar>
      </w:tblPr>
      <w:tblGrid>
        <w:gridCol w:w="4830"/>
        <w:gridCol w:w="5265"/>
      </w:tblGrid>
      <w:tr w14:paraId="321558DC">
        <w:tblPrEx>
          <w:tblCellMar>
            <w:top w:w="0" w:type="dxa"/>
            <w:left w:w="108" w:type="dxa"/>
            <w:bottom w:w="0" w:type="dxa"/>
            <w:right w:w="108" w:type="dxa"/>
          </w:tblCellMar>
        </w:tblPrEx>
        <w:trPr>
          <w:trHeight w:val="343" w:hRule="atLeast"/>
        </w:trPr>
        <w:tc>
          <w:tcPr>
            <w:tcW w:w="4830" w:type="dxa"/>
            <w:shd w:val="clear" w:color="auto" w:fill="auto"/>
          </w:tcPr>
          <w:p w14:paraId="266E4191">
            <w:pPr>
              <w:spacing w:line="240" w:lineRule="exact"/>
              <w:rPr>
                <w:rFonts w:ascii="XO Thames" w:hAnsi="XO Thames"/>
                <w:sz w:val="27"/>
                <w:szCs w:val="27"/>
              </w:rPr>
            </w:pPr>
            <w:r>
              <w:rPr>
                <w:rFonts w:ascii="XO Thames" w:hAnsi="XO Thames"/>
                <w:bCs/>
                <w:sz w:val="27"/>
                <w:szCs w:val="27"/>
              </w:rPr>
              <w:t>п. Ахтарский,</w:t>
            </w:r>
          </w:p>
          <w:p w14:paraId="26C66E9C">
            <w:pPr>
              <w:spacing w:line="240" w:lineRule="exact"/>
              <w:rPr>
                <w:rFonts w:ascii="XO Thames" w:hAnsi="XO Thames"/>
                <w:sz w:val="27"/>
                <w:szCs w:val="27"/>
              </w:rPr>
            </w:pPr>
            <w:r>
              <w:rPr>
                <w:rFonts w:ascii="XO Thames" w:hAnsi="XO Thames"/>
                <w:sz w:val="27"/>
                <w:szCs w:val="27"/>
              </w:rPr>
              <w:t>Приморско - Ахтарский муниципальный округ</w:t>
            </w:r>
          </w:p>
        </w:tc>
        <w:tc>
          <w:tcPr>
            <w:tcW w:w="5265" w:type="dxa"/>
            <w:shd w:val="clear" w:color="auto" w:fill="auto"/>
          </w:tcPr>
          <w:p w14:paraId="7BB636BB">
            <w:pPr>
              <w:spacing w:line="240" w:lineRule="exact"/>
              <w:rPr>
                <w:rFonts w:ascii="XO Thames" w:hAnsi="XO Thames"/>
                <w:sz w:val="27"/>
                <w:szCs w:val="27"/>
              </w:rPr>
            </w:pPr>
            <w:r>
              <w:rPr>
                <w:rFonts w:ascii="XO Thames" w:hAnsi="XO Thames"/>
                <w:sz w:val="27"/>
                <w:szCs w:val="27"/>
              </w:rPr>
              <w:t xml:space="preserve">                                «</w:t>
            </w:r>
            <w:r>
              <w:rPr>
                <w:rFonts w:ascii="XO Thames" w:hAnsi="XO Thames"/>
                <w:bCs/>
                <w:sz w:val="27"/>
                <w:szCs w:val="27"/>
              </w:rPr>
              <w:t>__»_    _____2026 г.</w:t>
            </w:r>
          </w:p>
        </w:tc>
      </w:tr>
      <w:tr w14:paraId="23D432B5">
        <w:tblPrEx>
          <w:tblCellMar>
            <w:top w:w="0" w:type="dxa"/>
            <w:left w:w="108" w:type="dxa"/>
            <w:bottom w:w="0" w:type="dxa"/>
            <w:right w:w="108" w:type="dxa"/>
          </w:tblCellMar>
        </w:tblPrEx>
        <w:trPr>
          <w:trHeight w:val="343" w:hRule="atLeast"/>
        </w:trPr>
        <w:tc>
          <w:tcPr>
            <w:tcW w:w="4830" w:type="dxa"/>
            <w:shd w:val="clear" w:color="auto" w:fill="auto"/>
          </w:tcPr>
          <w:p w14:paraId="75744618">
            <w:pPr>
              <w:spacing w:line="240" w:lineRule="exact"/>
              <w:rPr>
                <w:rFonts w:ascii="XO Thames" w:hAnsi="XO Thames"/>
                <w:bCs/>
                <w:sz w:val="27"/>
                <w:szCs w:val="27"/>
              </w:rPr>
            </w:pPr>
          </w:p>
        </w:tc>
        <w:tc>
          <w:tcPr>
            <w:tcW w:w="5265" w:type="dxa"/>
            <w:shd w:val="clear" w:color="auto" w:fill="auto"/>
          </w:tcPr>
          <w:p w14:paraId="469CDF3F">
            <w:pPr>
              <w:spacing w:line="240" w:lineRule="exact"/>
              <w:jc w:val="right"/>
              <w:rPr>
                <w:rFonts w:ascii="XO Thames" w:hAnsi="XO Thames"/>
                <w:bCs/>
                <w:sz w:val="27"/>
                <w:szCs w:val="27"/>
              </w:rPr>
            </w:pPr>
          </w:p>
        </w:tc>
      </w:tr>
    </w:tbl>
    <w:p w14:paraId="48F6ED8A">
      <w:pPr>
        <w:ind w:firstLine="709"/>
        <w:jc w:val="both"/>
        <w:rPr>
          <w:rFonts w:ascii="XO Thames" w:hAnsi="XO Thames"/>
          <w:sz w:val="27"/>
          <w:szCs w:val="27"/>
        </w:rPr>
      </w:pPr>
      <w:r>
        <w:rPr>
          <w:rFonts w:ascii="XO Thames" w:hAnsi="XO Thames"/>
          <w:sz w:val="27"/>
          <w:szCs w:val="27"/>
        </w:rPr>
        <w:t>Федеральное казенное учреждение «Исправительная колония № 11 Главного Управления Федеральной службы исполнения наказаний</w:t>
      </w:r>
      <w:r>
        <w:rPr>
          <w:rFonts w:ascii="XO Thames" w:hAnsi="XO Thames"/>
          <w:sz w:val="27"/>
          <w:szCs w:val="27"/>
        </w:rPr>
        <w:br w:type="textWrapping"/>
      </w:r>
      <w:r>
        <w:rPr>
          <w:rFonts w:ascii="XO Thames" w:hAnsi="XO Thames"/>
          <w:sz w:val="27"/>
          <w:szCs w:val="27"/>
        </w:rPr>
        <w:t xml:space="preserve"> по Краснодарскому краю», </w:t>
      </w:r>
      <w:r>
        <w:rPr>
          <w:rFonts w:ascii="XO Thames" w:hAnsi="XO Thames"/>
          <w:bCs/>
          <w:sz w:val="27"/>
          <w:szCs w:val="27"/>
        </w:rPr>
        <w:t xml:space="preserve">от имени Российской Федерации, </w:t>
      </w:r>
      <w:r>
        <w:rPr>
          <w:rFonts w:ascii="XO Thames" w:hAnsi="XO Thames"/>
          <w:sz w:val="27"/>
          <w:szCs w:val="27"/>
        </w:rPr>
        <w:t>в лице начальника Розаева Андрея Леонидовича, действующего на основании Устава, именуемое</w:t>
      </w:r>
      <w:r>
        <w:rPr>
          <w:rFonts w:ascii="XO Thames" w:hAnsi="XO Thames"/>
          <w:sz w:val="27"/>
          <w:szCs w:val="27"/>
        </w:rPr>
        <w:br w:type="textWrapping"/>
      </w:r>
      <w:r>
        <w:rPr>
          <w:rFonts w:ascii="XO Thames" w:hAnsi="XO Thames"/>
          <w:sz w:val="27"/>
          <w:szCs w:val="27"/>
        </w:rPr>
        <w:t xml:space="preserve"> в дальнейшем Государственный заказчик (далее - Заказчик), с одной стороны</w:t>
      </w:r>
      <w:r>
        <w:rPr>
          <w:rFonts w:ascii="XO Thames" w:hAnsi="XO Thames"/>
          <w:sz w:val="27"/>
          <w:szCs w:val="27"/>
        </w:rPr>
        <w:br w:type="textWrapping"/>
      </w:r>
      <w:r>
        <w:rPr>
          <w:rFonts w:ascii="XO Thames" w:hAnsi="XO Thames"/>
          <w:sz w:val="27"/>
          <w:szCs w:val="27"/>
        </w:rPr>
        <w:t xml:space="preserve"> и ______________, действующий на основании </w:t>
      </w:r>
      <w:r>
        <w:rPr>
          <w:rFonts w:ascii="XO Thames" w:hAnsi="XO Thames" w:eastAsia="PMingLiU"/>
          <w:sz w:val="27"/>
          <w:szCs w:val="27"/>
        </w:rPr>
        <w:t>___________________</w:t>
      </w:r>
      <w:r>
        <w:rPr>
          <w:rFonts w:ascii="XO Thames" w:hAnsi="XO Thames"/>
          <w:sz w:val="27"/>
          <w:szCs w:val="27"/>
        </w:rPr>
        <w:t>, именуемый в дальнейшем Исполнитель (далее – Исполнитель), с другой стороны, вместе именуемые Стороны, руководствуясь п.4 ч.1 ст. 93 Федерального закона от 05.04.2013 года № 44-ФЗ «О контрактной системе</w:t>
      </w:r>
      <w:r>
        <w:rPr>
          <w:rFonts w:ascii="XO Thames" w:hAnsi="XO Thames"/>
          <w:sz w:val="27"/>
          <w:szCs w:val="27"/>
        </w:rPr>
        <w:br w:type="textWrapping"/>
      </w:r>
      <w:r>
        <w:rPr>
          <w:rFonts w:ascii="XO Thames" w:hAnsi="XO Thames"/>
          <w:sz w:val="27"/>
          <w:szCs w:val="27"/>
        </w:rPr>
        <w:t xml:space="preserve"> в сфере закупок товаров, работ, услуг для обеспечения государственных</w:t>
      </w:r>
      <w:r>
        <w:rPr>
          <w:rFonts w:ascii="XO Thames" w:hAnsi="XO Thames"/>
          <w:sz w:val="27"/>
          <w:szCs w:val="27"/>
        </w:rPr>
        <w:br w:type="textWrapping"/>
      </w:r>
      <w:r>
        <w:rPr>
          <w:rFonts w:ascii="XO Thames" w:hAnsi="XO Thames"/>
          <w:sz w:val="27"/>
          <w:szCs w:val="27"/>
        </w:rPr>
        <w:t xml:space="preserve"> и муниципальных нужд» (далее – Федеральный закон о контрактной системе),</w:t>
      </w:r>
      <w:r>
        <w:rPr>
          <w:rFonts w:ascii="XO Thames" w:hAnsi="XO Thames"/>
          <w:sz w:val="27"/>
          <w:szCs w:val="27"/>
        </w:rPr>
        <w:br w:type="textWrapping"/>
      </w:r>
      <w:r>
        <w:rPr>
          <w:rFonts w:ascii="XO Thames" w:hAnsi="XO Thames"/>
          <w:sz w:val="27"/>
          <w:szCs w:val="27"/>
        </w:rPr>
        <w:t xml:space="preserve"> в соответствии с распоряжением Правительства Российской Федерации</w:t>
      </w:r>
      <w:r>
        <w:rPr>
          <w:rFonts w:ascii="XO Thames" w:hAnsi="XO Thames"/>
          <w:sz w:val="27"/>
          <w:szCs w:val="27"/>
        </w:rPr>
        <w:br w:type="textWrapping"/>
      </w:r>
      <w:r>
        <w:rPr>
          <w:rFonts w:ascii="XO Thames" w:hAnsi="XO Thames"/>
          <w:sz w:val="27"/>
          <w:szCs w:val="27"/>
        </w:rPr>
        <w:t xml:space="preserve"> от 28.04.2018 г. № 824-Р и идентификационным кодом закупки в плане-графике закупок _______________________________________</w:t>
      </w:r>
      <w:r>
        <w:rPr>
          <w:rFonts w:ascii="XO Thames" w:hAnsi="XO Thames"/>
          <w:b/>
          <w:sz w:val="27"/>
          <w:szCs w:val="27"/>
        </w:rPr>
        <w:t xml:space="preserve">, </w:t>
      </w:r>
      <w:r>
        <w:rPr>
          <w:rFonts w:ascii="XO Thames" w:hAnsi="XO Thames"/>
          <w:bCs/>
          <w:sz w:val="27"/>
          <w:szCs w:val="27"/>
        </w:rPr>
        <w:t xml:space="preserve">в целях обеспечения государственных нужд, </w:t>
      </w:r>
      <w:r>
        <w:rPr>
          <w:rFonts w:ascii="XO Thames" w:hAnsi="XO Thames"/>
          <w:sz w:val="27"/>
          <w:szCs w:val="27"/>
        </w:rPr>
        <w:t>заключили настоящий Государственный контракт - (далее Контракт) о нижеследующем:</w:t>
      </w:r>
    </w:p>
    <w:p w14:paraId="41901AC9">
      <w:pPr>
        <w:ind w:firstLine="709"/>
        <w:jc w:val="both"/>
        <w:rPr>
          <w:rFonts w:ascii="XO Thames" w:hAnsi="XO Thames"/>
          <w:b/>
          <w:i/>
          <w:sz w:val="27"/>
          <w:szCs w:val="27"/>
        </w:rPr>
      </w:pPr>
    </w:p>
    <w:p w14:paraId="6A5594CF">
      <w:pPr>
        <w:ind w:firstLine="709"/>
        <w:jc w:val="both"/>
        <w:rPr>
          <w:rFonts w:ascii="XO Thames" w:hAnsi="XO Thames"/>
          <w:b/>
          <w:i/>
          <w:sz w:val="27"/>
          <w:szCs w:val="27"/>
        </w:rPr>
      </w:pPr>
    </w:p>
    <w:p w14:paraId="5A0B5BC8">
      <w:pPr>
        <w:ind w:firstLine="709"/>
        <w:rPr>
          <w:rFonts w:ascii="XO Thames" w:hAnsi="XO Thames"/>
          <w:b/>
          <w:sz w:val="27"/>
          <w:szCs w:val="27"/>
        </w:rPr>
      </w:pPr>
      <w:r>
        <w:rPr>
          <w:rFonts w:ascii="XO Thames" w:hAnsi="XO Thames"/>
          <w:b/>
          <w:sz w:val="27"/>
          <w:szCs w:val="27"/>
        </w:rPr>
        <w:t xml:space="preserve">                                  1.Предмет Контракта</w:t>
      </w:r>
    </w:p>
    <w:p w14:paraId="7B8E9144">
      <w:pPr>
        <w:ind w:firstLine="709"/>
        <w:rPr>
          <w:rFonts w:ascii="XO Thames" w:hAnsi="XO Thames"/>
          <w:sz w:val="27"/>
          <w:szCs w:val="27"/>
        </w:rPr>
      </w:pPr>
    </w:p>
    <w:p w14:paraId="16FEB172">
      <w:pPr>
        <w:spacing w:line="19" w:lineRule="atLeast"/>
        <w:ind w:firstLine="709"/>
        <w:jc w:val="both"/>
        <w:rPr>
          <w:rFonts w:ascii="XO Thames" w:hAnsi="XO Thames"/>
          <w:sz w:val="27"/>
          <w:szCs w:val="27"/>
        </w:rPr>
      </w:pPr>
      <w:r>
        <w:rPr>
          <w:rFonts w:ascii="XO Thames" w:hAnsi="XO Thames"/>
          <w:sz w:val="27"/>
          <w:szCs w:val="27"/>
        </w:rPr>
        <w:t>1.1. Поставщик обязуется передать Товар Заказчику, а Заказчик обязуется обеспечить приемку и оплату поставленного Товара.</w:t>
      </w:r>
    </w:p>
    <w:p w14:paraId="73E0B354">
      <w:pPr>
        <w:widowControl w:val="0"/>
        <w:autoSpaceDE w:val="0"/>
        <w:autoSpaceDN w:val="0"/>
        <w:adjustRightInd w:val="0"/>
        <w:ind w:left="-113" w:right="-114"/>
        <w:jc w:val="both"/>
        <w:rPr>
          <w:rFonts w:ascii="XO Thames" w:hAnsi="XO Thames"/>
          <w:sz w:val="27"/>
          <w:szCs w:val="27"/>
        </w:rPr>
      </w:pPr>
      <w:r>
        <w:rPr>
          <w:rFonts w:ascii="XO Thames" w:hAnsi="XO Thames"/>
          <w:sz w:val="27"/>
          <w:szCs w:val="27"/>
        </w:rPr>
        <w:t xml:space="preserve">            1.2. Предметом Контракта является </w:t>
      </w:r>
      <w:r>
        <w:rPr>
          <w:rFonts w:ascii="XO Thames" w:hAnsi="XO Thames"/>
          <w:color w:val="000000"/>
          <w:sz w:val="27"/>
          <w:szCs w:val="27"/>
        </w:rPr>
        <w:t>поставка ш</w:t>
      </w:r>
      <w:r>
        <w:rPr>
          <w:rFonts w:ascii="XO Thames" w:hAnsi="XO Thames"/>
          <w:sz w:val="27"/>
          <w:szCs w:val="27"/>
        </w:rPr>
        <w:t>темпельной краски для обязательной маркировки мягкого инвентаря в государственных учреждениях (далее - Товар).</w:t>
      </w:r>
    </w:p>
    <w:p w14:paraId="0CC64DE4">
      <w:pPr>
        <w:pStyle w:val="41"/>
        <w:ind w:left="0" w:firstLine="709"/>
        <w:jc w:val="both"/>
        <w:rPr>
          <w:rFonts w:ascii="XO Thames" w:hAnsi="XO Thames"/>
          <w:sz w:val="27"/>
          <w:szCs w:val="27"/>
        </w:rPr>
      </w:pPr>
      <w:r>
        <w:rPr>
          <w:rFonts w:ascii="XO Thames" w:hAnsi="XO Thames"/>
          <w:sz w:val="27"/>
          <w:szCs w:val="27"/>
        </w:rPr>
        <w:t>1.3. Наименование, количество, цена и другие существенные качественные характеристики Товара согласуются в Спецификации (Приложение № 1), являющейся неотъемлемой частью настоящего Контракта.</w:t>
      </w:r>
    </w:p>
    <w:p w14:paraId="3930D466">
      <w:pPr>
        <w:pStyle w:val="40"/>
        <w:spacing w:line="19" w:lineRule="atLeast"/>
        <w:ind w:left="0" w:firstLine="709"/>
        <w:jc w:val="both"/>
        <w:rPr>
          <w:rFonts w:ascii="XO Thames" w:hAnsi="XO Thames"/>
          <w:sz w:val="27"/>
          <w:szCs w:val="27"/>
        </w:rPr>
      </w:pPr>
      <w:r>
        <w:rPr>
          <w:rFonts w:ascii="XO Thames" w:hAnsi="XO Thames"/>
          <w:bCs/>
          <w:sz w:val="27"/>
          <w:szCs w:val="27"/>
        </w:rPr>
        <w:t>1.4. Страна происхождения Товара _Россия_.</w:t>
      </w:r>
    </w:p>
    <w:p w14:paraId="1E347B05">
      <w:pPr>
        <w:ind w:left="708" w:firstLine="709"/>
        <w:jc w:val="both"/>
        <w:rPr>
          <w:rFonts w:ascii="XO Thames" w:hAnsi="XO Thames"/>
          <w:sz w:val="27"/>
          <w:szCs w:val="27"/>
        </w:rPr>
      </w:pPr>
    </w:p>
    <w:p w14:paraId="7531DEA5">
      <w:pPr>
        <w:ind w:left="708" w:firstLine="709"/>
        <w:jc w:val="both"/>
        <w:rPr>
          <w:rFonts w:ascii="XO Thames" w:hAnsi="XO Thames"/>
          <w:sz w:val="27"/>
          <w:szCs w:val="27"/>
        </w:rPr>
      </w:pPr>
    </w:p>
    <w:p w14:paraId="487271F2">
      <w:pPr>
        <w:pStyle w:val="27"/>
        <w:shd w:val="clear" w:color="auto" w:fill="FFFFFF"/>
        <w:ind w:firstLine="709"/>
        <w:rPr>
          <w:rFonts w:ascii="XO Thames" w:hAnsi="XO Thames"/>
          <w:sz w:val="27"/>
          <w:szCs w:val="27"/>
        </w:rPr>
      </w:pPr>
      <w:r>
        <w:rPr>
          <w:rFonts w:ascii="XO Thames" w:hAnsi="XO Thames"/>
          <w:b/>
          <w:bCs/>
          <w:color w:val="000000"/>
          <w:sz w:val="27"/>
          <w:szCs w:val="27"/>
        </w:rPr>
        <w:t xml:space="preserve">                       2.Права и обязанности Сторон</w:t>
      </w:r>
    </w:p>
    <w:p w14:paraId="6EA2C2A1">
      <w:pPr>
        <w:pStyle w:val="27"/>
        <w:spacing w:line="19" w:lineRule="atLeast"/>
        <w:ind w:firstLine="709"/>
        <w:rPr>
          <w:rFonts w:ascii="XO Thames" w:hAnsi="XO Thames"/>
          <w:sz w:val="27"/>
          <w:szCs w:val="27"/>
        </w:rPr>
      </w:pPr>
    </w:p>
    <w:p w14:paraId="35EE627B">
      <w:pPr>
        <w:tabs>
          <w:tab w:val="left" w:pos="0"/>
          <w:tab w:val="left" w:pos="567"/>
        </w:tabs>
        <w:ind w:firstLine="709"/>
        <w:jc w:val="both"/>
        <w:rPr>
          <w:rFonts w:ascii="XO Thames" w:hAnsi="XO Thames"/>
          <w:sz w:val="27"/>
          <w:szCs w:val="27"/>
        </w:rPr>
      </w:pPr>
      <w:r>
        <w:rPr>
          <w:rFonts w:ascii="XO Thames" w:hAnsi="XO Thames"/>
          <w:sz w:val="27"/>
          <w:szCs w:val="27"/>
        </w:rPr>
        <w:t>2.1.  Заказчик обязуется:</w:t>
      </w:r>
    </w:p>
    <w:p w14:paraId="1A0CD5CE">
      <w:pPr>
        <w:pStyle w:val="41"/>
        <w:ind w:left="0" w:firstLine="709"/>
        <w:jc w:val="both"/>
        <w:rPr>
          <w:rFonts w:ascii="XO Thames" w:hAnsi="XO Thames"/>
          <w:sz w:val="27"/>
          <w:szCs w:val="27"/>
        </w:rPr>
      </w:pPr>
      <w:r>
        <w:rPr>
          <w:rFonts w:ascii="XO Thames" w:hAnsi="XO Thames"/>
          <w:sz w:val="27"/>
          <w:szCs w:val="27"/>
        </w:rPr>
        <w:t>2.1.1. Осуществлять контроль за обеспечением Поставщиком поставки Товара, предусмотренного Контрактом.</w:t>
      </w:r>
    </w:p>
    <w:p w14:paraId="104FEA4A">
      <w:pPr>
        <w:pStyle w:val="41"/>
        <w:ind w:left="0" w:firstLine="709"/>
        <w:jc w:val="both"/>
        <w:rPr>
          <w:rFonts w:ascii="XO Thames" w:hAnsi="XO Thames"/>
          <w:sz w:val="27"/>
          <w:szCs w:val="27"/>
        </w:rPr>
      </w:pPr>
      <w:r>
        <w:rPr>
          <w:rFonts w:ascii="XO Thames" w:hAnsi="XO Thames"/>
          <w:sz w:val="27"/>
          <w:szCs w:val="27"/>
        </w:rPr>
        <w:t xml:space="preserve">2.1.2. Обеспечить приемку и оплату поставленного Товара в соответствии </w:t>
      </w:r>
      <w:r>
        <w:rPr>
          <w:rFonts w:ascii="XO Thames" w:hAnsi="XO Thames"/>
          <w:sz w:val="27"/>
          <w:szCs w:val="27"/>
        </w:rPr>
        <w:br w:type="textWrapping"/>
      </w:r>
      <w:r>
        <w:rPr>
          <w:rFonts w:ascii="XO Thames" w:hAnsi="XO Thames"/>
          <w:sz w:val="27"/>
          <w:szCs w:val="27"/>
        </w:rPr>
        <w:t>с условиями Контракта.</w:t>
      </w:r>
    </w:p>
    <w:p w14:paraId="6195E057">
      <w:pPr>
        <w:pStyle w:val="41"/>
        <w:ind w:hanging="11"/>
        <w:jc w:val="both"/>
        <w:rPr>
          <w:rFonts w:ascii="XO Thames" w:hAnsi="XO Thames"/>
          <w:sz w:val="27"/>
          <w:szCs w:val="27"/>
        </w:rPr>
      </w:pPr>
      <w:r>
        <w:rPr>
          <w:rFonts w:ascii="XO Thames" w:hAnsi="XO Thames"/>
          <w:sz w:val="27"/>
          <w:szCs w:val="27"/>
        </w:rPr>
        <w:t>2.2. Заказчик имеет право:</w:t>
      </w:r>
    </w:p>
    <w:p w14:paraId="60B7298E">
      <w:pPr>
        <w:pStyle w:val="41"/>
        <w:ind w:left="0" w:firstLine="709"/>
        <w:jc w:val="both"/>
        <w:rPr>
          <w:rFonts w:ascii="XO Thames" w:hAnsi="XO Thames"/>
          <w:sz w:val="27"/>
          <w:szCs w:val="27"/>
        </w:rPr>
      </w:pPr>
      <w:r>
        <w:rPr>
          <w:rFonts w:ascii="XO Thames" w:hAnsi="XO Thames"/>
          <w:sz w:val="27"/>
          <w:szCs w:val="27"/>
        </w:rPr>
        <w:t>2.2.1. Определять лиц, непосредственно участвующих в контроле</w:t>
      </w:r>
      <w:r>
        <w:rPr>
          <w:rFonts w:ascii="XO Thames" w:hAnsi="XO Thames"/>
          <w:sz w:val="27"/>
          <w:szCs w:val="27"/>
        </w:rPr>
        <w:br w:type="textWrapping"/>
      </w:r>
      <w:r>
        <w:rPr>
          <w:rFonts w:ascii="XO Thames" w:hAnsi="XO Thames"/>
          <w:sz w:val="27"/>
          <w:szCs w:val="27"/>
        </w:rPr>
        <w:t xml:space="preserve"> за осуществлением поставки Товара Поставщиком и (или) лиц, участвующих </w:t>
      </w:r>
      <w:r>
        <w:rPr>
          <w:rFonts w:ascii="XO Thames" w:hAnsi="XO Thames"/>
          <w:sz w:val="27"/>
          <w:szCs w:val="27"/>
        </w:rPr>
        <w:br w:type="textWrapping"/>
      </w:r>
      <w:r>
        <w:rPr>
          <w:rFonts w:ascii="XO Thames" w:hAnsi="XO Thames"/>
          <w:sz w:val="27"/>
          <w:szCs w:val="27"/>
        </w:rPr>
        <w:t>в приемке Товара по количеству и качеству.</w:t>
      </w:r>
    </w:p>
    <w:p w14:paraId="03F985D7">
      <w:pPr>
        <w:pStyle w:val="41"/>
        <w:ind w:left="0" w:firstLine="709"/>
        <w:jc w:val="both"/>
        <w:rPr>
          <w:rFonts w:ascii="XO Thames" w:hAnsi="XO Thames"/>
          <w:sz w:val="27"/>
          <w:szCs w:val="27"/>
        </w:rPr>
      </w:pPr>
      <w:r>
        <w:rPr>
          <w:rFonts w:ascii="XO Thames" w:hAnsi="XO Thames"/>
          <w:sz w:val="27"/>
          <w:szCs w:val="27"/>
        </w:rPr>
        <w:t>2.2.2. Для проверки предоставленного Поставщиком Товара, предусмотренного Контрактом, в части его соответствия условиям Контракта привлекать экспертов, экспертные организации на основании Контрактов, заключенных в соответствии с Федеральным законом о контрактной системе.</w:t>
      </w:r>
    </w:p>
    <w:p w14:paraId="46D41553">
      <w:pPr>
        <w:pStyle w:val="41"/>
        <w:ind w:left="0" w:firstLine="709"/>
        <w:jc w:val="both"/>
        <w:rPr>
          <w:rFonts w:ascii="XO Thames" w:hAnsi="XO Thames"/>
          <w:sz w:val="27"/>
          <w:szCs w:val="27"/>
        </w:rPr>
      </w:pPr>
      <w:r>
        <w:rPr>
          <w:rFonts w:ascii="XO Thames" w:hAnsi="XO Thames"/>
          <w:sz w:val="27"/>
          <w:szCs w:val="27"/>
        </w:rPr>
        <w:t>2.2.3. Требовать замены Товара, несоответствующего по качеству</w:t>
      </w:r>
      <w:r>
        <w:rPr>
          <w:rFonts w:ascii="XO Thames" w:hAnsi="XO Thames"/>
          <w:sz w:val="27"/>
          <w:szCs w:val="27"/>
        </w:rPr>
        <w:br w:type="textWrapping"/>
      </w:r>
      <w:r>
        <w:rPr>
          <w:rFonts w:ascii="XO Thames" w:hAnsi="XO Thames"/>
          <w:sz w:val="27"/>
          <w:szCs w:val="27"/>
        </w:rPr>
        <w:t xml:space="preserve"> и безопасности, показателям содержащимся в нормативных и технических документах, и настоящем Контракте.</w:t>
      </w:r>
    </w:p>
    <w:p w14:paraId="24A3F765">
      <w:pPr>
        <w:pStyle w:val="41"/>
        <w:ind w:hanging="11"/>
        <w:jc w:val="both"/>
        <w:rPr>
          <w:rFonts w:ascii="XO Thames" w:hAnsi="XO Thames"/>
          <w:sz w:val="27"/>
          <w:szCs w:val="27"/>
        </w:rPr>
      </w:pPr>
      <w:r>
        <w:rPr>
          <w:rFonts w:ascii="XO Thames" w:hAnsi="XO Thames"/>
          <w:sz w:val="27"/>
          <w:szCs w:val="27"/>
        </w:rPr>
        <w:t>2.3. Поставщик обязуется:</w:t>
      </w:r>
    </w:p>
    <w:p w14:paraId="639A0046">
      <w:pPr>
        <w:pStyle w:val="41"/>
        <w:ind w:left="0" w:firstLine="709"/>
        <w:jc w:val="both"/>
        <w:rPr>
          <w:rFonts w:ascii="XO Thames" w:hAnsi="XO Thames"/>
          <w:sz w:val="27"/>
          <w:szCs w:val="27"/>
        </w:rPr>
      </w:pPr>
      <w:r>
        <w:rPr>
          <w:rFonts w:ascii="XO Thames" w:hAnsi="XO Thames"/>
          <w:sz w:val="27"/>
          <w:szCs w:val="27"/>
        </w:rPr>
        <w:t>2.3.1. В письменной форме известить Заказчика о готовности Товара</w:t>
      </w:r>
      <w:r>
        <w:rPr>
          <w:rFonts w:ascii="XO Thames" w:hAnsi="XO Thames"/>
          <w:sz w:val="27"/>
          <w:szCs w:val="27"/>
        </w:rPr>
        <w:br w:type="textWrapping"/>
      </w:r>
      <w:r>
        <w:rPr>
          <w:rFonts w:ascii="XO Thames" w:hAnsi="XO Thames"/>
          <w:sz w:val="27"/>
          <w:szCs w:val="27"/>
        </w:rPr>
        <w:t xml:space="preserve"> к поставке и о дате поставки Товара в порядке, предусмотренном пунктом 5.7. Контракта.</w:t>
      </w:r>
    </w:p>
    <w:p w14:paraId="0A25E3A0">
      <w:pPr>
        <w:pStyle w:val="41"/>
        <w:ind w:left="0" w:firstLine="709"/>
        <w:jc w:val="both"/>
        <w:rPr>
          <w:rFonts w:ascii="XO Thames" w:hAnsi="XO Thames"/>
          <w:sz w:val="27"/>
          <w:szCs w:val="27"/>
        </w:rPr>
      </w:pPr>
      <w:r>
        <w:rPr>
          <w:rFonts w:ascii="XO Thames" w:hAnsi="XO Thames"/>
          <w:sz w:val="27"/>
          <w:szCs w:val="27"/>
        </w:rPr>
        <w:t>2.3.2. Обеспечить соответствие Товара требованиям законодательства, нормативным и техническим документам и условиям настоящего Контракта.</w:t>
      </w:r>
    </w:p>
    <w:p w14:paraId="5A3C1DEF">
      <w:pPr>
        <w:pStyle w:val="41"/>
        <w:ind w:left="0" w:firstLine="709"/>
        <w:jc w:val="both"/>
        <w:rPr>
          <w:rFonts w:ascii="XO Thames" w:hAnsi="XO Thames"/>
          <w:sz w:val="27"/>
          <w:szCs w:val="27"/>
        </w:rPr>
      </w:pPr>
      <w:r>
        <w:rPr>
          <w:rFonts w:ascii="XO Thames" w:hAnsi="XO Thames"/>
          <w:sz w:val="27"/>
          <w:szCs w:val="27"/>
        </w:rPr>
        <w:t>2.3.3. Передать Товар в порядке и в сроки, указанные в разделе 5 Контракта.</w:t>
      </w:r>
    </w:p>
    <w:p w14:paraId="630C4138">
      <w:pPr>
        <w:pStyle w:val="41"/>
        <w:ind w:left="0" w:firstLine="709"/>
        <w:jc w:val="both"/>
        <w:rPr>
          <w:rFonts w:ascii="XO Thames" w:hAnsi="XO Thames"/>
          <w:sz w:val="27"/>
          <w:szCs w:val="27"/>
        </w:rPr>
      </w:pPr>
      <w:r>
        <w:rPr>
          <w:rFonts w:ascii="XO Thames" w:hAnsi="XO Thames"/>
          <w:color w:val="000000"/>
          <w:sz w:val="27"/>
          <w:szCs w:val="27"/>
        </w:rPr>
        <w:t>2.3.4. П</w:t>
      </w:r>
      <w:r>
        <w:rPr>
          <w:rFonts w:ascii="XO Thames" w:hAnsi="XO Thames"/>
          <w:sz w:val="27"/>
          <w:szCs w:val="27"/>
        </w:rPr>
        <w:t>роизводить замену некачественного Товара, в порядке</w:t>
      </w:r>
      <w:r>
        <w:rPr>
          <w:rFonts w:ascii="XO Thames" w:hAnsi="XO Thames"/>
          <w:sz w:val="27"/>
          <w:szCs w:val="27"/>
        </w:rPr>
        <w:br w:type="textWrapping"/>
      </w:r>
      <w:r>
        <w:rPr>
          <w:rFonts w:ascii="XO Thames" w:hAnsi="XO Thames"/>
          <w:sz w:val="27"/>
          <w:szCs w:val="27"/>
        </w:rPr>
        <w:t xml:space="preserve"> и на условиях, предусмотренных Контрактом.</w:t>
      </w:r>
    </w:p>
    <w:p w14:paraId="7EBC647A">
      <w:pPr>
        <w:pStyle w:val="42"/>
        <w:spacing w:after="0"/>
        <w:ind w:left="0" w:firstLine="709"/>
        <w:jc w:val="both"/>
        <w:rPr>
          <w:rFonts w:ascii="XO Thames" w:hAnsi="XO Thames"/>
          <w:sz w:val="27"/>
          <w:szCs w:val="27"/>
        </w:rPr>
      </w:pPr>
      <w:r>
        <w:rPr>
          <w:rFonts w:ascii="XO Thames" w:hAnsi="XO Thames"/>
          <w:sz w:val="27"/>
          <w:szCs w:val="27"/>
        </w:rPr>
        <w:t xml:space="preserve">2.3.5. Не провозить на режимную территорию Заказчика, запрещенные </w:t>
      </w:r>
      <w:r>
        <w:rPr>
          <w:rFonts w:ascii="XO Thames" w:hAnsi="XO Thames"/>
          <w:sz w:val="27"/>
          <w:szCs w:val="27"/>
        </w:rPr>
        <w:br w:type="textWrapping"/>
      </w:r>
      <w:r>
        <w:rPr>
          <w:rFonts w:ascii="XO Thames" w:hAnsi="XO Thames"/>
          <w:sz w:val="27"/>
          <w:szCs w:val="27"/>
        </w:rPr>
        <w:t>к использованию предметы и продукты: наркотики, оружие, спиртное, мобильные телефоны, деньги и т. д.</w:t>
      </w:r>
    </w:p>
    <w:p w14:paraId="638967FE">
      <w:pPr>
        <w:pStyle w:val="41"/>
        <w:ind w:left="0" w:firstLine="709"/>
        <w:jc w:val="both"/>
        <w:rPr>
          <w:rFonts w:ascii="XO Thames" w:hAnsi="XO Thames"/>
          <w:sz w:val="27"/>
          <w:szCs w:val="27"/>
        </w:rPr>
      </w:pPr>
      <w:r>
        <w:rPr>
          <w:rFonts w:ascii="XO Thames" w:hAnsi="XO Thames"/>
          <w:sz w:val="27"/>
          <w:szCs w:val="27"/>
        </w:rPr>
        <w:t xml:space="preserve">2.3.6. Предоставить автотранспортные средства и водителей к досмотру, </w:t>
      </w:r>
      <w:r>
        <w:rPr>
          <w:rFonts w:ascii="XO Thames" w:hAnsi="XO Thames"/>
          <w:sz w:val="27"/>
          <w:szCs w:val="27"/>
        </w:rPr>
        <w:br w:type="textWrapping"/>
      </w:r>
      <w:r>
        <w:rPr>
          <w:rFonts w:ascii="XO Thames" w:hAnsi="XO Thames"/>
          <w:sz w:val="27"/>
          <w:szCs w:val="27"/>
        </w:rPr>
        <w:t xml:space="preserve">при въезде на режимную территорию Заказчика. Водителям при себе иметь документ удостоверяющий личность (паспорт или водительское удостоверение). </w:t>
      </w:r>
    </w:p>
    <w:p w14:paraId="3C861F5D">
      <w:pPr>
        <w:pStyle w:val="41"/>
        <w:ind w:hanging="11"/>
        <w:jc w:val="both"/>
        <w:rPr>
          <w:rFonts w:ascii="XO Thames" w:hAnsi="XO Thames"/>
          <w:sz w:val="27"/>
          <w:szCs w:val="27"/>
        </w:rPr>
      </w:pPr>
      <w:r>
        <w:rPr>
          <w:rFonts w:ascii="XO Thames" w:hAnsi="XO Thames"/>
          <w:sz w:val="27"/>
          <w:szCs w:val="27"/>
        </w:rPr>
        <w:t>2.4. Поставщик вправе:</w:t>
      </w:r>
    </w:p>
    <w:p w14:paraId="10ABE1C2">
      <w:pPr>
        <w:pStyle w:val="41"/>
        <w:ind w:left="0" w:firstLine="709"/>
        <w:jc w:val="both"/>
        <w:rPr>
          <w:rFonts w:ascii="XO Thames" w:hAnsi="XO Thames"/>
          <w:sz w:val="27"/>
          <w:szCs w:val="27"/>
        </w:rPr>
      </w:pPr>
      <w:r>
        <w:rPr>
          <w:rFonts w:ascii="XO Thames" w:hAnsi="XO Thames"/>
          <w:sz w:val="27"/>
          <w:szCs w:val="27"/>
        </w:rPr>
        <w:t>2.4.1. Требовать оплату за поставленный Товар в соответствии</w:t>
      </w:r>
      <w:r>
        <w:rPr>
          <w:rFonts w:ascii="XO Thames" w:hAnsi="XO Thames"/>
          <w:sz w:val="27"/>
          <w:szCs w:val="27"/>
        </w:rPr>
        <w:br w:type="textWrapping"/>
      </w:r>
      <w:r>
        <w:rPr>
          <w:rFonts w:ascii="XO Thames" w:hAnsi="XO Thames"/>
          <w:sz w:val="27"/>
          <w:szCs w:val="27"/>
        </w:rPr>
        <w:t xml:space="preserve"> с условиями Контракта.</w:t>
      </w:r>
    </w:p>
    <w:p w14:paraId="3178E861">
      <w:pPr>
        <w:pStyle w:val="27"/>
        <w:ind w:firstLine="709"/>
        <w:jc w:val="center"/>
        <w:rPr>
          <w:rFonts w:ascii="XO Thames" w:hAnsi="XO Thames"/>
          <w:sz w:val="27"/>
          <w:szCs w:val="27"/>
        </w:rPr>
      </w:pPr>
    </w:p>
    <w:p w14:paraId="36214A2A">
      <w:pPr>
        <w:pStyle w:val="27"/>
        <w:ind w:firstLine="709"/>
        <w:jc w:val="center"/>
        <w:rPr>
          <w:rFonts w:ascii="XO Thames" w:hAnsi="XO Thames"/>
          <w:sz w:val="27"/>
          <w:szCs w:val="27"/>
        </w:rPr>
      </w:pPr>
    </w:p>
    <w:p w14:paraId="203BD158">
      <w:pPr>
        <w:pStyle w:val="27"/>
        <w:ind w:firstLine="709"/>
        <w:rPr>
          <w:rFonts w:ascii="XO Thames" w:hAnsi="XO Thames"/>
          <w:sz w:val="27"/>
          <w:szCs w:val="27"/>
        </w:rPr>
      </w:pPr>
      <w:r>
        <w:rPr>
          <w:rFonts w:ascii="XO Thames" w:hAnsi="XO Thames"/>
          <w:b/>
          <w:sz w:val="27"/>
          <w:szCs w:val="27"/>
        </w:rPr>
        <w:t xml:space="preserve">          3.Цена Контракта и порядок расчетов</w:t>
      </w:r>
    </w:p>
    <w:p w14:paraId="2C1A9EF1">
      <w:pPr>
        <w:pStyle w:val="27"/>
        <w:ind w:firstLine="709"/>
        <w:rPr>
          <w:rFonts w:ascii="XO Thames" w:hAnsi="XO Thames"/>
          <w:sz w:val="27"/>
          <w:szCs w:val="27"/>
        </w:rPr>
      </w:pPr>
    </w:p>
    <w:p w14:paraId="0EB1F4CF">
      <w:pPr>
        <w:widowControl w:val="0"/>
        <w:ind w:firstLine="709"/>
        <w:jc w:val="both"/>
        <w:rPr>
          <w:rFonts w:ascii="XO Thames" w:hAnsi="XO Thames"/>
          <w:b/>
          <w:sz w:val="27"/>
          <w:szCs w:val="27"/>
        </w:rPr>
      </w:pPr>
      <w:r>
        <w:rPr>
          <w:rFonts w:ascii="XO Thames" w:hAnsi="XO Thames"/>
          <w:sz w:val="27"/>
          <w:szCs w:val="27"/>
        </w:rPr>
        <w:t xml:space="preserve">3.1. Цена Контракта </w:t>
      </w:r>
      <w:r>
        <w:rPr>
          <w:rFonts w:ascii="XO Thames" w:hAnsi="XO Thames"/>
          <w:b/>
          <w:sz w:val="27"/>
          <w:szCs w:val="27"/>
        </w:rPr>
        <w:t xml:space="preserve">_________ </w:t>
      </w:r>
      <w:r>
        <w:rPr>
          <w:rFonts w:ascii="XO Thames" w:hAnsi="XO Thames"/>
          <w:sz w:val="27"/>
          <w:szCs w:val="27"/>
        </w:rPr>
        <w:t xml:space="preserve">и включает в себя стоимость Товара, транспортные расходы, расходы на страхование, уплату таможенных пошлин, налогов, сборов и другие обязательные платежи, взимаемые с Поставщика </w:t>
      </w:r>
      <w:r>
        <w:rPr>
          <w:rFonts w:ascii="XO Thames" w:hAnsi="XO Thames"/>
          <w:sz w:val="27"/>
          <w:szCs w:val="27"/>
        </w:rPr>
        <w:br w:type="textWrapping"/>
      </w:r>
      <w:r>
        <w:rPr>
          <w:rFonts w:ascii="XO Thames" w:hAnsi="XO Thames"/>
          <w:sz w:val="27"/>
          <w:szCs w:val="27"/>
        </w:rPr>
        <w:t xml:space="preserve">в связи с исполнением обязательств по Контракту, в соответствии с расчетом </w:t>
      </w:r>
      <w:r>
        <w:rPr>
          <w:rFonts w:ascii="XO Thames" w:hAnsi="XO Thames"/>
          <w:sz w:val="27"/>
          <w:szCs w:val="27"/>
        </w:rPr>
        <w:br w:type="textWrapping"/>
      </w:r>
      <w:r>
        <w:rPr>
          <w:rFonts w:ascii="XO Thames" w:hAnsi="XO Thames"/>
          <w:sz w:val="27"/>
          <w:szCs w:val="27"/>
        </w:rPr>
        <w:t>и обоснованием цены Контракта (Приложение №3), являющейся неотъемлемой частью настоящего Контракта.</w:t>
      </w:r>
    </w:p>
    <w:p w14:paraId="75271F2D">
      <w:pPr>
        <w:ind w:firstLine="709"/>
        <w:jc w:val="both"/>
        <w:rPr>
          <w:rFonts w:ascii="XO Thames" w:hAnsi="XO Thames"/>
          <w:sz w:val="27"/>
          <w:szCs w:val="27"/>
        </w:rPr>
      </w:pPr>
      <w:r>
        <w:rPr>
          <w:rFonts w:ascii="XO Thames" w:hAnsi="XO Thames" w:eastAsia="Calibri"/>
          <w:sz w:val="27"/>
          <w:szCs w:val="27"/>
          <w:lang w:eastAsia="en-US"/>
        </w:rPr>
        <w:t xml:space="preserve">3.2. </w:t>
      </w:r>
      <w:r>
        <w:rPr>
          <w:rFonts w:ascii="XO Thames" w:hAnsi="XO Thames"/>
          <w:bCs/>
          <w:sz w:val="27"/>
          <w:szCs w:val="27"/>
        </w:rPr>
        <w:t>Цена Контракта является твердой и не может изменяться в ходе</w:t>
      </w:r>
      <w:r>
        <w:rPr>
          <w:rFonts w:ascii="XO Thames" w:hAnsi="XO Thames"/>
          <w:bCs/>
          <w:sz w:val="27"/>
          <w:szCs w:val="27"/>
        </w:rPr>
        <w:br w:type="textWrapping"/>
      </w:r>
      <w:r>
        <w:rPr>
          <w:rFonts w:ascii="XO Thames" w:hAnsi="XO Thames"/>
          <w:bCs/>
          <w:sz w:val="27"/>
          <w:szCs w:val="27"/>
        </w:rPr>
        <w:t xml:space="preserve"> его исполнения, за исключением снижения цены Контракта по соглашению Сторон, без изменения, предусмотренного Контрактом количества, качества Товара и иных условий исполнения Контракта, а также случаев, предусмотренных п. 10.1. настоящего Контракта.</w:t>
      </w:r>
    </w:p>
    <w:p w14:paraId="6A6A51E7">
      <w:pPr>
        <w:ind w:firstLine="709"/>
        <w:jc w:val="both"/>
        <w:rPr>
          <w:rFonts w:ascii="XO Thames" w:hAnsi="XO Thames"/>
          <w:sz w:val="27"/>
          <w:szCs w:val="27"/>
        </w:rPr>
      </w:pPr>
      <w:r>
        <w:rPr>
          <w:rFonts w:ascii="XO Thames" w:hAnsi="XO Thames"/>
          <w:bCs/>
          <w:sz w:val="27"/>
          <w:szCs w:val="27"/>
        </w:rPr>
        <w:t>3.3. Расчет за поставку Товара производится в соответствии с п.2 ч. 13,</w:t>
      </w:r>
      <w:r>
        <w:rPr>
          <w:rFonts w:ascii="XO Thames" w:hAnsi="XO Thames"/>
          <w:bCs/>
          <w:sz w:val="27"/>
          <w:szCs w:val="27"/>
        </w:rPr>
        <w:br w:type="textWrapping"/>
      </w:r>
      <w:r>
        <w:rPr>
          <w:rFonts w:ascii="XO Thames" w:hAnsi="XO Thames"/>
          <w:bCs/>
          <w:sz w:val="27"/>
          <w:szCs w:val="27"/>
        </w:rPr>
        <w:t xml:space="preserve"> ч 13.1. ФЗ №44 от 05.04.2013 года на расчетный счет Поставщика </w:t>
      </w:r>
      <w:r>
        <w:rPr>
          <w:rFonts w:ascii="XO Thames" w:hAnsi="XO Thames"/>
          <w:bCs/>
          <w:sz w:val="27"/>
          <w:szCs w:val="27"/>
        </w:rPr>
        <w:br w:type="textWrapping"/>
      </w:r>
      <w:r>
        <w:rPr>
          <w:rFonts w:ascii="XO Thames" w:hAnsi="XO Thames"/>
          <w:bCs/>
          <w:sz w:val="27"/>
          <w:szCs w:val="27"/>
        </w:rPr>
        <w:t xml:space="preserve">за фактически поставленный товар в течение 7 (семи) рабочих дней, начиная </w:t>
      </w:r>
      <w:r>
        <w:rPr>
          <w:rFonts w:ascii="XO Thames" w:hAnsi="XO Thames"/>
          <w:bCs/>
          <w:sz w:val="27"/>
          <w:szCs w:val="27"/>
        </w:rPr>
        <w:br w:type="textWrapping"/>
      </w:r>
      <w:r>
        <w:rPr>
          <w:rFonts w:ascii="XO Thames" w:hAnsi="XO Thames"/>
          <w:bCs/>
          <w:sz w:val="27"/>
          <w:szCs w:val="27"/>
        </w:rPr>
        <w:t xml:space="preserve">с даты предоставления Поставщиком Заказчику комплекта сопроводительной документации, согласованной с Заказчиком без замечаний, акта приема - передачи товара, составленного по форме ОКУД 05104521(Приложение № 2). </w:t>
      </w:r>
    </w:p>
    <w:p w14:paraId="4225CCC8">
      <w:pPr>
        <w:ind w:firstLine="709"/>
        <w:jc w:val="both"/>
        <w:rPr>
          <w:rFonts w:ascii="XO Thames" w:hAnsi="XO Thames"/>
          <w:sz w:val="27"/>
          <w:szCs w:val="27"/>
        </w:rPr>
      </w:pPr>
      <w:r>
        <w:rPr>
          <w:rFonts w:ascii="XO Thames" w:hAnsi="XO Thames"/>
          <w:bCs/>
          <w:sz w:val="27"/>
          <w:szCs w:val="27"/>
        </w:rPr>
        <w:t>Оплата производится в безналичной форме, путем перечисления денежных средств на расчетный счет Поставщика.</w:t>
      </w:r>
    </w:p>
    <w:p w14:paraId="7F5C217B">
      <w:pPr>
        <w:ind w:firstLine="709"/>
        <w:jc w:val="both"/>
        <w:rPr>
          <w:rFonts w:ascii="XO Thames" w:hAnsi="XO Thames"/>
          <w:sz w:val="27"/>
          <w:szCs w:val="27"/>
        </w:rPr>
      </w:pPr>
      <w:r>
        <w:rPr>
          <w:rFonts w:ascii="XO Thames" w:hAnsi="XO Thames" w:eastAsia="Calibri"/>
          <w:sz w:val="27"/>
          <w:szCs w:val="27"/>
          <w:lang w:eastAsia="en-US"/>
        </w:rPr>
        <w:t>3.4. Обязательства Заказчика по оплате Товара считаются выполненными</w:t>
      </w:r>
      <w:r>
        <w:rPr>
          <w:rFonts w:ascii="XO Thames" w:hAnsi="XO Thames" w:eastAsia="Calibri"/>
          <w:sz w:val="27"/>
          <w:szCs w:val="27"/>
          <w:lang w:eastAsia="en-US"/>
        </w:rPr>
        <w:br w:type="textWrapping"/>
      </w:r>
      <w:r>
        <w:rPr>
          <w:rFonts w:ascii="XO Thames" w:hAnsi="XO Thames" w:eastAsia="Calibri"/>
          <w:sz w:val="27"/>
          <w:szCs w:val="27"/>
          <w:lang w:eastAsia="en-US"/>
        </w:rPr>
        <w:t xml:space="preserve"> в день списания денежных средств со счетов Заказчика.</w:t>
      </w:r>
    </w:p>
    <w:p w14:paraId="2F860B06">
      <w:pPr>
        <w:ind w:firstLine="709"/>
        <w:jc w:val="both"/>
        <w:rPr>
          <w:rFonts w:ascii="XO Thames" w:hAnsi="XO Thames"/>
          <w:sz w:val="27"/>
          <w:szCs w:val="27"/>
        </w:rPr>
      </w:pPr>
      <w:r>
        <w:rPr>
          <w:rFonts w:ascii="XO Thames" w:hAnsi="XO Thames" w:eastAsia="Calibri"/>
          <w:sz w:val="27"/>
          <w:szCs w:val="27"/>
          <w:lang w:eastAsia="en-US"/>
        </w:rPr>
        <w:t>3.5. В случае изменения банковских реквизитов Поставщик обязан</w:t>
      </w:r>
      <w:r>
        <w:rPr>
          <w:rFonts w:ascii="XO Thames" w:hAnsi="XO Thames" w:eastAsia="Calibri"/>
          <w:sz w:val="27"/>
          <w:szCs w:val="27"/>
          <w:lang w:eastAsia="en-US"/>
        </w:rPr>
        <w:br w:type="textWrapping"/>
      </w:r>
      <w:r>
        <w:rPr>
          <w:rFonts w:ascii="XO Thames" w:hAnsi="XO Thames" w:eastAsia="Calibri"/>
          <w:sz w:val="27"/>
          <w:szCs w:val="27"/>
          <w:lang w:eastAsia="en-US"/>
        </w:rPr>
        <w:t xml:space="preserve"> в письменной форме сообщить об этом Заказчику с указанием новых реквизитов. В противном случае все риски, связанные с перечислением Заказчиком денежных средств по указанным в Контракте  реквизитам несет Поставщик.</w:t>
      </w:r>
    </w:p>
    <w:p w14:paraId="1C8DB4A9">
      <w:pPr>
        <w:ind w:firstLine="709"/>
        <w:jc w:val="both"/>
        <w:rPr>
          <w:rFonts w:ascii="XO Thames" w:hAnsi="XO Thames" w:eastAsia="Calibri"/>
          <w:bCs/>
          <w:sz w:val="27"/>
          <w:szCs w:val="27"/>
          <w:lang w:eastAsia="en-US"/>
        </w:rPr>
      </w:pPr>
      <w:r>
        <w:rPr>
          <w:rFonts w:ascii="XO Thames" w:hAnsi="XO Thames" w:eastAsia="Calibri"/>
          <w:bCs/>
          <w:sz w:val="27"/>
          <w:szCs w:val="27"/>
          <w:lang w:eastAsia="en-US"/>
        </w:rPr>
        <w:t>3.6. Заказчик уменьшает сумму, подлежащую уплате Заказчиком Поставщику на размер налогов, сборов и иных обязательных платежей</w:t>
      </w:r>
      <w:r>
        <w:rPr>
          <w:rFonts w:ascii="XO Thames" w:hAnsi="XO Thames" w:eastAsia="Calibri"/>
          <w:bCs/>
          <w:sz w:val="27"/>
          <w:szCs w:val="27"/>
          <w:lang w:eastAsia="en-US"/>
        </w:rPr>
        <w:br w:type="textWrapping"/>
      </w:r>
      <w:r>
        <w:rPr>
          <w:rFonts w:ascii="XO Thames" w:hAnsi="XO Thames" w:eastAsia="Calibri"/>
          <w:bCs/>
          <w:sz w:val="27"/>
          <w:szCs w:val="27"/>
          <w:lang w:eastAsia="en-US"/>
        </w:rPr>
        <w:t xml:space="preserve">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C94EE88">
      <w:pPr>
        <w:pStyle w:val="27"/>
        <w:spacing w:line="19" w:lineRule="atLeast"/>
        <w:ind w:firstLine="709"/>
        <w:rPr>
          <w:rFonts w:ascii="XO Thames" w:hAnsi="XO Thames"/>
          <w:b/>
          <w:bCs/>
          <w:sz w:val="27"/>
          <w:szCs w:val="27"/>
        </w:rPr>
      </w:pPr>
    </w:p>
    <w:p w14:paraId="06B4CC56">
      <w:pPr>
        <w:pStyle w:val="27"/>
        <w:spacing w:line="19" w:lineRule="atLeast"/>
        <w:ind w:firstLine="709"/>
        <w:rPr>
          <w:rFonts w:ascii="XO Thames" w:hAnsi="XO Thames"/>
          <w:b/>
          <w:bCs/>
          <w:sz w:val="27"/>
          <w:szCs w:val="27"/>
        </w:rPr>
      </w:pPr>
    </w:p>
    <w:p w14:paraId="579375D2">
      <w:pPr>
        <w:pStyle w:val="27"/>
        <w:spacing w:line="19" w:lineRule="atLeast"/>
        <w:rPr>
          <w:rFonts w:ascii="XO Thames" w:hAnsi="XO Thames"/>
          <w:sz w:val="27"/>
          <w:szCs w:val="27"/>
        </w:rPr>
      </w:pPr>
      <w:r>
        <w:rPr>
          <w:rFonts w:ascii="XO Thames" w:hAnsi="XO Thames"/>
          <w:b/>
          <w:bCs/>
          <w:sz w:val="27"/>
          <w:szCs w:val="27"/>
        </w:rPr>
        <w:t xml:space="preserve">           4.Маркировка, упаковка и </w:t>
      </w:r>
      <w:r>
        <w:rPr>
          <w:rFonts w:ascii="XO Thames" w:hAnsi="XO Thames"/>
          <w:b/>
          <w:sz w:val="27"/>
          <w:szCs w:val="27"/>
        </w:rPr>
        <w:t>транспортировка</w:t>
      </w:r>
    </w:p>
    <w:p w14:paraId="2E6B8A09">
      <w:pPr>
        <w:pStyle w:val="27"/>
        <w:spacing w:line="19" w:lineRule="atLeast"/>
        <w:ind w:firstLine="709"/>
        <w:rPr>
          <w:rFonts w:ascii="XO Thames" w:hAnsi="XO Thames"/>
          <w:sz w:val="27"/>
          <w:szCs w:val="27"/>
        </w:rPr>
      </w:pPr>
    </w:p>
    <w:p w14:paraId="48CC3C57">
      <w:pPr>
        <w:widowControl w:val="0"/>
        <w:ind w:left="142" w:firstLine="567"/>
        <w:jc w:val="both"/>
        <w:rPr>
          <w:rFonts w:ascii="XO Thames" w:hAnsi="XO Thames"/>
          <w:sz w:val="27"/>
          <w:szCs w:val="27"/>
        </w:rPr>
      </w:pPr>
      <w:r>
        <w:rPr>
          <w:rFonts w:ascii="XO Thames" w:hAnsi="XO Thames"/>
          <w:sz w:val="27"/>
          <w:szCs w:val="27"/>
        </w:rPr>
        <w:t>4.1. Маркировка поставляемого Товара должна соответствовать требованиям ГОСТ 9980.4-2002 «Материалы лакокрасочные. Маркировка»</w:t>
      </w:r>
      <w:r>
        <w:rPr>
          <w:rFonts w:ascii="XO Thames" w:hAnsi="XO Thames"/>
          <w:color w:val="FF0000"/>
          <w:sz w:val="27"/>
          <w:szCs w:val="27"/>
        </w:rPr>
        <w:br w:type="textWrapping"/>
      </w:r>
      <w:r>
        <w:rPr>
          <w:rFonts w:ascii="XO Thames" w:hAnsi="XO Thames"/>
          <w:sz w:val="27"/>
          <w:szCs w:val="27"/>
        </w:rPr>
        <w:t>и условиям настоящего Контракта.</w:t>
      </w:r>
    </w:p>
    <w:p w14:paraId="23FAEEB1">
      <w:pPr>
        <w:widowControl w:val="0"/>
        <w:ind w:left="142" w:firstLine="567"/>
        <w:jc w:val="both"/>
        <w:rPr>
          <w:rFonts w:ascii="XO Thames" w:hAnsi="XO Thames"/>
          <w:sz w:val="27"/>
          <w:szCs w:val="27"/>
        </w:rPr>
      </w:pPr>
      <w:r>
        <w:rPr>
          <w:rFonts w:ascii="XO Thames" w:hAnsi="XO Thames"/>
          <w:sz w:val="27"/>
          <w:szCs w:val="27"/>
        </w:rPr>
        <w:t xml:space="preserve">4.2. Упаковка поставляемого Товара должна иметь плотно закрывающиеся крышки, не должна пропускать влагу и прямой солнечный свет и соответствовать </w:t>
      </w:r>
      <w:r>
        <w:rPr>
          <w:rFonts w:ascii="XO Thames" w:hAnsi="XO Thames"/>
          <w:sz w:val="27"/>
          <w:szCs w:val="27"/>
          <w:lang w:eastAsia="en-US"/>
        </w:rPr>
        <w:t>условиям настоящего Контракта.</w:t>
      </w:r>
    </w:p>
    <w:p w14:paraId="689EF2E8">
      <w:pPr>
        <w:widowControl w:val="0"/>
        <w:ind w:left="142" w:firstLine="567"/>
        <w:jc w:val="both"/>
        <w:rPr>
          <w:rFonts w:ascii="XO Thames" w:hAnsi="XO Thames"/>
          <w:sz w:val="27"/>
          <w:szCs w:val="27"/>
        </w:rPr>
      </w:pPr>
      <w:r>
        <w:rPr>
          <w:rFonts w:ascii="XO Thames" w:hAnsi="XO Thames"/>
          <w:sz w:val="27"/>
          <w:szCs w:val="27"/>
        </w:rPr>
        <w:t>4.3. Транспортировка Товара должна осуществляться специализированным автотранспортным средством. Автотранспортное средство должно быть технически исправно.</w:t>
      </w:r>
    </w:p>
    <w:p w14:paraId="2F8ED116">
      <w:pPr>
        <w:ind w:firstLine="709"/>
        <w:jc w:val="both"/>
        <w:rPr>
          <w:rFonts w:ascii="XO Thames" w:hAnsi="XO Thames"/>
          <w:sz w:val="27"/>
          <w:szCs w:val="27"/>
        </w:rPr>
      </w:pPr>
      <w:r>
        <w:rPr>
          <w:rFonts w:ascii="XO Thames" w:hAnsi="XO Thames" w:eastAsia="Calibri"/>
          <w:sz w:val="27"/>
          <w:szCs w:val="27"/>
          <w:lang w:eastAsia="en-US"/>
        </w:rPr>
        <w:t xml:space="preserve">4.4. Тара и упаковка возврату не подлежит, залог за тару и упаковку </w:t>
      </w:r>
      <w:r>
        <w:rPr>
          <w:rFonts w:ascii="XO Thames" w:hAnsi="XO Thames" w:eastAsia="Calibri"/>
          <w:sz w:val="27"/>
          <w:szCs w:val="27"/>
          <w:lang w:eastAsia="en-US"/>
        </w:rPr>
        <w:br w:type="textWrapping"/>
      </w:r>
      <w:r>
        <w:rPr>
          <w:rFonts w:ascii="XO Thames" w:hAnsi="XO Thames" w:eastAsia="Calibri"/>
          <w:sz w:val="27"/>
          <w:szCs w:val="27"/>
          <w:lang w:eastAsia="en-US"/>
        </w:rPr>
        <w:t xml:space="preserve">не взыскивается, их стоимость включена в цену Контракта. </w:t>
      </w:r>
    </w:p>
    <w:p w14:paraId="1E0A095C">
      <w:pPr>
        <w:pStyle w:val="42"/>
        <w:spacing w:line="19" w:lineRule="atLeast"/>
        <w:ind w:left="0" w:firstLine="709"/>
        <w:jc w:val="both"/>
        <w:rPr>
          <w:rFonts w:ascii="XO Thames" w:hAnsi="XO Thames"/>
          <w:sz w:val="27"/>
          <w:szCs w:val="27"/>
        </w:rPr>
      </w:pPr>
      <w:r>
        <w:rPr>
          <w:rFonts w:ascii="XO Thames" w:hAnsi="XO Thames"/>
          <w:sz w:val="27"/>
          <w:szCs w:val="27"/>
        </w:rPr>
        <w:t xml:space="preserve">4.5. Товар, получивший при погрузке (разгрузке) и транспортировке повреждения, в том числе внешние, считается не поставленным и приемке </w:t>
      </w:r>
      <w:r>
        <w:rPr>
          <w:rFonts w:ascii="XO Thames" w:hAnsi="XO Thames"/>
          <w:sz w:val="27"/>
          <w:szCs w:val="27"/>
        </w:rPr>
        <w:br w:type="textWrapping"/>
      </w:r>
      <w:r>
        <w:rPr>
          <w:rFonts w:ascii="XO Thames" w:hAnsi="XO Thames"/>
          <w:sz w:val="27"/>
          <w:szCs w:val="27"/>
        </w:rPr>
        <w:t>не подлежит.</w:t>
      </w:r>
    </w:p>
    <w:p w14:paraId="2DD433F2">
      <w:pPr>
        <w:pStyle w:val="42"/>
        <w:spacing w:line="19" w:lineRule="atLeast"/>
        <w:ind w:left="0" w:firstLine="709"/>
        <w:jc w:val="both"/>
        <w:rPr>
          <w:rFonts w:ascii="XO Thames" w:hAnsi="XO Thames"/>
          <w:sz w:val="27"/>
          <w:szCs w:val="27"/>
        </w:rPr>
      </w:pPr>
    </w:p>
    <w:p w14:paraId="2B8C083B">
      <w:pPr>
        <w:pStyle w:val="25"/>
        <w:spacing w:line="19" w:lineRule="atLeast"/>
        <w:ind w:right="-74" w:firstLine="709"/>
        <w:contextualSpacing/>
        <w:rPr>
          <w:rFonts w:ascii="XO Thames" w:hAnsi="XO Thames"/>
          <w:sz w:val="27"/>
          <w:szCs w:val="27"/>
        </w:rPr>
      </w:pPr>
      <w:r>
        <w:rPr>
          <w:rFonts w:ascii="XO Thames" w:hAnsi="XO Thames"/>
          <w:b/>
          <w:sz w:val="27"/>
          <w:szCs w:val="27"/>
        </w:rPr>
        <w:t xml:space="preserve">                              5.Сроки и порядок поставки Товар</w:t>
      </w:r>
    </w:p>
    <w:p w14:paraId="540E1461">
      <w:pPr>
        <w:pStyle w:val="25"/>
        <w:spacing w:line="19" w:lineRule="atLeast"/>
        <w:ind w:left="720" w:right="-74" w:firstLine="709"/>
        <w:contextualSpacing/>
        <w:rPr>
          <w:rFonts w:ascii="XO Thames" w:hAnsi="XO Thames"/>
          <w:sz w:val="27"/>
          <w:szCs w:val="27"/>
        </w:rPr>
      </w:pPr>
      <w:r>
        <w:rPr>
          <w:rFonts w:ascii="XO Thames" w:hAnsi="XO Thames"/>
          <w:b/>
          <w:sz w:val="27"/>
          <w:szCs w:val="27"/>
        </w:rPr>
        <w:t xml:space="preserve"> </w:t>
      </w:r>
    </w:p>
    <w:p w14:paraId="0B8FB515">
      <w:pPr>
        <w:ind w:firstLine="709"/>
        <w:jc w:val="both"/>
        <w:rPr>
          <w:rFonts w:ascii="XO Thames" w:hAnsi="XO Thames"/>
          <w:sz w:val="27"/>
          <w:szCs w:val="27"/>
        </w:rPr>
      </w:pPr>
      <w:r>
        <w:rPr>
          <w:rFonts w:ascii="XO Thames" w:hAnsi="XO Thames"/>
          <w:sz w:val="27"/>
          <w:szCs w:val="27"/>
        </w:rPr>
        <w:t>5.1. Товар поставляется специализированным автотранспортным средством Поставщика по адресу: 353892, Краснодарский край, Приморско-Ахтарский муниципальный округ, п. Ахтарский, ул. Азовская, 4, на склад Заказчика.</w:t>
      </w:r>
    </w:p>
    <w:p w14:paraId="3BC9B56C">
      <w:pPr>
        <w:ind w:firstLine="709"/>
        <w:jc w:val="both"/>
        <w:rPr>
          <w:rFonts w:ascii="XO Thames" w:hAnsi="XO Thames"/>
          <w:sz w:val="27"/>
          <w:szCs w:val="27"/>
        </w:rPr>
      </w:pPr>
      <w:r>
        <w:rPr>
          <w:rFonts w:ascii="XO Thames" w:hAnsi="XO Thames"/>
          <w:sz w:val="27"/>
          <w:szCs w:val="27"/>
        </w:rPr>
        <w:t xml:space="preserve">5.2. Поставщик обязуется поставить Товар Заказчику одной партией, согласно письменной заявки Заказчика в течение 10 (десяти) рабочих дней </w:t>
      </w:r>
      <w:r>
        <w:rPr>
          <w:rFonts w:ascii="XO Thames" w:hAnsi="XO Thames"/>
          <w:sz w:val="27"/>
          <w:szCs w:val="27"/>
        </w:rPr>
        <w:br w:type="textWrapping"/>
      </w:r>
      <w:r>
        <w:rPr>
          <w:rFonts w:ascii="XO Thames" w:hAnsi="XO Thames"/>
          <w:sz w:val="27"/>
          <w:szCs w:val="27"/>
        </w:rPr>
        <w:t>с даты заключения Контракта.</w:t>
      </w:r>
    </w:p>
    <w:p w14:paraId="4C932E51">
      <w:pPr>
        <w:ind w:firstLine="709"/>
        <w:jc w:val="both"/>
        <w:rPr>
          <w:rFonts w:ascii="XO Thames" w:hAnsi="XO Thames"/>
          <w:sz w:val="27"/>
          <w:szCs w:val="27"/>
        </w:rPr>
      </w:pPr>
      <w:r>
        <w:rPr>
          <w:rFonts w:ascii="XO Thames" w:hAnsi="XO Thames"/>
          <w:sz w:val="27"/>
          <w:szCs w:val="27"/>
        </w:rPr>
        <w:t xml:space="preserve">5.3. Доставка Товара осуществляется силами и за счет средств Поставщика. </w:t>
      </w:r>
    </w:p>
    <w:p w14:paraId="6ABB2F1C">
      <w:pPr>
        <w:ind w:firstLine="709"/>
        <w:jc w:val="both"/>
        <w:rPr>
          <w:rFonts w:ascii="XO Thames" w:hAnsi="XO Thames"/>
          <w:sz w:val="27"/>
          <w:szCs w:val="27"/>
        </w:rPr>
      </w:pPr>
      <w:r>
        <w:rPr>
          <w:rFonts w:ascii="XO Thames" w:hAnsi="XO Thames"/>
          <w:sz w:val="27"/>
          <w:szCs w:val="27"/>
        </w:rPr>
        <w:t>5.4. Погрузочные работы Товара производятся силами и за счет средств Поставщика. Разгрузочные работы Товара производятся силами и за счет средств Заказчика.</w:t>
      </w:r>
    </w:p>
    <w:p w14:paraId="2EFA99F7">
      <w:pPr>
        <w:ind w:firstLine="709"/>
        <w:jc w:val="both"/>
        <w:rPr>
          <w:rFonts w:ascii="XO Thames" w:hAnsi="XO Thames"/>
          <w:sz w:val="27"/>
          <w:szCs w:val="27"/>
        </w:rPr>
      </w:pPr>
      <w:r>
        <w:rPr>
          <w:rFonts w:ascii="XO Thames" w:hAnsi="XO Thames"/>
          <w:sz w:val="27"/>
          <w:szCs w:val="27"/>
        </w:rPr>
        <w:t xml:space="preserve">5.5. Поставщик обязуется передать Заказчику Товар, необремененный правами третьих лиц. </w:t>
      </w:r>
    </w:p>
    <w:p w14:paraId="7EC09688">
      <w:pPr>
        <w:pStyle w:val="43"/>
        <w:spacing w:after="0"/>
        <w:ind w:left="0" w:firstLine="709"/>
        <w:jc w:val="both"/>
        <w:rPr>
          <w:rFonts w:ascii="XO Thames" w:hAnsi="XO Thames"/>
          <w:sz w:val="27"/>
          <w:szCs w:val="27"/>
        </w:rPr>
      </w:pPr>
      <w:r>
        <w:rPr>
          <w:rFonts w:ascii="XO Thames" w:hAnsi="XO Thames"/>
          <w:sz w:val="27"/>
          <w:szCs w:val="27"/>
        </w:rPr>
        <w:t>5.6. Поставщик имеет право исполнить обязательство или его часть досрочно по письменному согласованию с Заказчиком.</w:t>
      </w:r>
    </w:p>
    <w:p w14:paraId="7928A532">
      <w:pPr>
        <w:pStyle w:val="31"/>
        <w:ind w:firstLine="709"/>
        <w:jc w:val="both"/>
        <w:rPr>
          <w:rFonts w:ascii="XO Thames" w:hAnsi="XO Thames"/>
          <w:sz w:val="27"/>
          <w:szCs w:val="27"/>
        </w:rPr>
      </w:pPr>
      <w:r>
        <w:rPr>
          <w:rFonts w:ascii="XO Thames" w:hAnsi="XO Thames"/>
          <w:sz w:val="27"/>
          <w:szCs w:val="27"/>
        </w:rPr>
        <w:t xml:space="preserve">5.7. Поставщик в письменной форме извещает Заказчика о готовности Товара к поставке и о дате поставки Товара. </w:t>
      </w:r>
    </w:p>
    <w:p w14:paraId="25E0486B">
      <w:pPr>
        <w:pStyle w:val="46"/>
        <w:ind w:firstLine="708"/>
        <w:jc w:val="both"/>
        <w:rPr>
          <w:rFonts w:ascii="XO Thames" w:hAnsi="XO Thames"/>
          <w:sz w:val="27"/>
          <w:szCs w:val="27"/>
        </w:rPr>
      </w:pPr>
      <w:r>
        <w:rPr>
          <w:rFonts w:ascii="XO Thames" w:hAnsi="XO Thames"/>
          <w:sz w:val="27"/>
          <w:szCs w:val="27"/>
        </w:rPr>
        <w:t>5.8.</w:t>
      </w:r>
      <w:r>
        <w:rPr>
          <w:rFonts w:hint="default" w:ascii="XO Thames" w:hAnsi="XO Thames" w:cs="XO Thames"/>
          <w:sz w:val="24"/>
          <w:szCs w:val="24"/>
        </w:rPr>
        <w:t xml:space="preserve"> </w:t>
      </w:r>
      <w:r>
        <w:rPr>
          <w:rFonts w:hint="default" w:ascii="XO Thames" w:hAnsi="XO Thames" w:cs="XO Thames"/>
          <w:sz w:val="27"/>
          <w:szCs w:val="27"/>
        </w:rPr>
        <w:t xml:space="preserve">Вместе с Товаром Поставщик передает </w:t>
      </w:r>
      <w:bookmarkStart w:id="0" w:name="_GoBack"/>
      <w:bookmarkEnd w:id="0"/>
      <w:r>
        <w:rPr>
          <w:rFonts w:hint="default" w:ascii="XO Thames" w:hAnsi="XO Thames" w:cs="XO Thames"/>
          <w:sz w:val="27"/>
          <w:szCs w:val="27"/>
        </w:rPr>
        <w:t>Заказчику относящуюся</w:t>
      </w:r>
      <w:r>
        <w:rPr>
          <w:rFonts w:hint="default" w:ascii="XO Thames" w:hAnsi="XO Thames" w:cs="XO Thames"/>
          <w:sz w:val="27"/>
          <w:szCs w:val="27"/>
        </w:rPr>
        <w:br w:type="textWrapping"/>
      </w:r>
      <w:r>
        <w:rPr>
          <w:rFonts w:hint="default" w:ascii="XO Thames" w:hAnsi="XO Thames" w:cs="XO Thames"/>
          <w:sz w:val="27"/>
          <w:szCs w:val="27"/>
        </w:rPr>
        <w:t>к Товару документацию</w:t>
      </w:r>
      <w:r>
        <w:rPr>
          <w:rFonts w:ascii="Times New Roman" w:hAnsi="Times New Roman"/>
        </w:rPr>
        <w:t>:</w:t>
      </w:r>
    </w:p>
    <w:p w14:paraId="6A2AA269">
      <w:pPr>
        <w:widowControl w:val="0"/>
        <w:ind w:right="-71" w:firstLine="709"/>
        <w:contextualSpacing/>
        <w:jc w:val="both"/>
        <w:rPr>
          <w:rFonts w:ascii="XO Thames" w:hAnsi="XO Thames"/>
          <w:sz w:val="27"/>
          <w:szCs w:val="27"/>
        </w:rPr>
      </w:pPr>
      <w:r>
        <w:rPr>
          <w:rFonts w:ascii="XO Thames" w:hAnsi="XO Thames"/>
          <w:sz w:val="27"/>
          <w:szCs w:val="27"/>
        </w:rPr>
        <w:t xml:space="preserve">-представления в качестве первичных учетных документов, подтверждающих (сопровождающих) поставку товаров (передачу результатов выполненных работ, оказанных услуг) оформленные в соответствии </w:t>
      </w:r>
      <w:r>
        <w:rPr>
          <w:rFonts w:ascii="XO Thames" w:hAnsi="XO Thames"/>
          <w:sz w:val="27"/>
          <w:szCs w:val="27"/>
        </w:rPr>
        <w:br w:type="textWrapping"/>
      </w:r>
      <w:r>
        <w:rPr>
          <w:rFonts w:ascii="XO Thames" w:hAnsi="XO Thames"/>
          <w:sz w:val="27"/>
          <w:szCs w:val="27"/>
        </w:rPr>
        <w:t>с Федеральным законом № 402-ФЗ от 06.12.2011 «О бухгалтерском учете» (счет, счета-фактуры (в случае, если поставщик является плательщиком НДС), накладную, товарную накладную, универсальный передаточный документ и т.д.) оформленные в 2-х экземплярах (по одному для Поставщика и Заказчика);</w:t>
      </w:r>
    </w:p>
    <w:p w14:paraId="042DEF0F">
      <w:pPr>
        <w:widowControl w:val="0"/>
        <w:ind w:right="-71" w:firstLine="709"/>
        <w:contextualSpacing/>
        <w:jc w:val="both"/>
        <w:rPr>
          <w:rFonts w:ascii="XO Thames" w:hAnsi="XO Thames"/>
          <w:sz w:val="27"/>
          <w:szCs w:val="27"/>
        </w:rPr>
      </w:pPr>
      <w:r>
        <w:rPr>
          <w:rFonts w:ascii="XO Thames" w:hAnsi="XO Thames"/>
          <w:sz w:val="27"/>
          <w:szCs w:val="27"/>
        </w:rPr>
        <w:t>- документ, подтверждающий качество поставляемого товара (удостоверение качества (о качестве), либо сертификат качества, либо паспорт качества (безопасности) или его копия, заверенная в установленном законодательством Российской Федерации порядке.</w:t>
      </w:r>
    </w:p>
    <w:p w14:paraId="004B3B26">
      <w:pPr>
        <w:ind w:firstLine="709"/>
        <w:contextualSpacing/>
        <w:jc w:val="both"/>
        <w:rPr>
          <w:rFonts w:ascii="XO Thames" w:hAnsi="XO Thames"/>
          <w:sz w:val="27"/>
          <w:szCs w:val="27"/>
        </w:rPr>
      </w:pPr>
      <w:r>
        <w:rPr>
          <w:rFonts w:ascii="XO Thames" w:hAnsi="XO Thames"/>
          <w:color w:val="000000"/>
          <w:sz w:val="27"/>
          <w:szCs w:val="27"/>
          <w:lang w:eastAsia="en-US"/>
        </w:rPr>
        <w:t>5.9. В случае если документы, указанные в пункте 5.8. Контракта,</w:t>
      </w:r>
      <w:r>
        <w:rPr>
          <w:rFonts w:ascii="XO Thames" w:hAnsi="XO Thames"/>
          <w:color w:val="000000"/>
          <w:sz w:val="27"/>
          <w:szCs w:val="27"/>
          <w:lang w:eastAsia="en-US"/>
        </w:rPr>
        <w:br w:type="textWrapping"/>
      </w:r>
      <w:r>
        <w:rPr>
          <w:rFonts w:ascii="XO Thames" w:hAnsi="XO Thames"/>
          <w:color w:val="000000"/>
          <w:sz w:val="27"/>
          <w:szCs w:val="27"/>
          <w:lang w:eastAsia="en-US"/>
        </w:rPr>
        <w:t xml:space="preserve"> не </w:t>
      </w:r>
      <w:r>
        <w:rPr>
          <w:rFonts w:ascii="XO Thames" w:hAnsi="XO Thames"/>
          <w:sz w:val="27"/>
          <w:szCs w:val="27"/>
          <w:lang w:eastAsia="en-US"/>
        </w:rPr>
        <w:t>переданы Поставщиком Заказчику одновременно с Товаром, Товар считается не поставленным и приемке не подлежит.</w:t>
      </w:r>
    </w:p>
    <w:p w14:paraId="3C7F2183">
      <w:pPr>
        <w:ind w:firstLine="709"/>
        <w:jc w:val="both"/>
        <w:rPr>
          <w:rFonts w:ascii="XO Thames" w:hAnsi="XO Thames"/>
          <w:sz w:val="27"/>
          <w:szCs w:val="27"/>
        </w:rPr>
      </w:pPr>
      <w:r>
        <w:rPr>
          <w:rFonts w:ascii="XO Thames" w:hAnsi="XO Thames"/>
          <w:sz w:val="27"/>
          <w:szCs w:val="27"/>
          <w:lang w:eastAsia="en-US"/>
        </w:rPr>
        <w:t>5.10. Обязательство Поставщика по поставке (передаче) Товара считается исполненным с момента подписания Заказчиком без замечаний акта приема - передачи Товара, составленного по прилагаемой форме (Приложение № 1), являющегося неотъемлемой частью  настоящего Контракта.</w:t>
      </w:r>
    </w:p>
    <w:p w14:paraId="467847F0">
      <w:pPr>
        <w:ind w:firstLine="709"/>
        <w:jc w:val="both"/>
        <w:rPr>
          <w:rFonts w:ascii="XO Thames" w:hAnsi="XO Thames"/>
          <w:sz w:val="27"/>
          <w:szCs w:val="27"/>
        </w:rPr>
      </w:pPr>
      <w:r>
        <w:rPr>
          <w:rFonts w:ascii="XO Thames" w:hAnsi="XO Thames"/>
          <w:sz w:val="27"/>
          <w:szCs w:val="27"/>
          <w:lang w:eastAsia="en-US"/>
        </w:rPr>
        <w:t>5.11. Риск случайной гибели или повреждения Товара переходит</w:t>
      </w:r>
      <w:r>
        <w:rPr>
          <w:rFonts w:ascii="XO Thames" w:hAnsi="XO Thames"/>
          <w:sz w:val="27"/>
          <w:szCs w:val="27"/>
          <w:lang w:eastAsia="en-US"/>
        </w:rPr>
        <w:br w:type="textWrapping"/>
      </w:r>
      <w:r>
        <w:rPr>
          <w:rFonts w:ascii="XO Thames" w:hAnsi="XO Thames"/>
          <w:sz w:val="27"/>
          <w:szCs w:val="27"/>
          <w:lang w:eastAsia="en-US"/>
        </w:rPr>
        <w:t xml:space="preserve"> на Заказчика с момента, когда Поставщик считается исполнившим свое обязательство по поставке Товара.</w:t>
      </w:r>
    </w:p>
    <w:p w14:paraId="650814C7">
      <w:pPr>
        <w:pStyle w:val="44"/>
        <w:ind w:firstLine="709"/>
        <w:jc w:val="both"/>
        <w:rPr>
          <w:rFonts w:ascii="XO Thames" w:hAnsi="XO Thames"/>
          <w:sz w:val="27"/>
          <w:szCs w:val="27"/>
        </w:rPr>
      </w:pPr>
    </w:p>
    <w:p w14:paraId="494956C7">
      <w:pPr>
        <w:pStyle w:val="31"/>
        <w:rPr>
          <w:rFonts w:ascii="XO Thames" w:hAnsi="XO Thames"/>
          <w:sz w:val="27"/>
          <w:szCs w:val="27"/>
        </w:rPr>
      </w:pPr>
      <w:r>
        <w:rPr>
          <w:rFonts w:ascii="XO Thames" w:hAnsi="XO Thames"/>
          <w:color w:val="FF0000"/>
          <w:sz w:val="27"/>
          <w:szCs w:val="27"/>
          <w:lang w:eastAsia="ru-RU"/>
        </w:rPr>
        <w:t xml:space="preserve">                        </w:t>
      </w:r>
      <w:r>
        <w:rPr>
          <w:rFonts w:ascii="XO Thames" w:hAnsi="XO Thames"/>
          <w:b/>
          <w:sz w:val="27"/>
          <w:szCs w:val="27"/>
        </w:rPr>
        <w:t>6.Качество, безопасность и порядок приемки Товара</w:t>
      </w:r>
    </w:p>
    <w:p w14:paraId="101BA200">
      <w:pPr>
        <w:pStyle w:val="31"/>
        <w:ind w:left="720" w:firstLine="709"/>
        <w:rPr>
          <w:rFonts w:ascii="XO Thames" w:hAnsi="XO Thames"/>
          <w:sz w:val="27"/>
          <w:szCs w:val="27"/>
        </w:rPr>
      </w:pPr>
    </w:p>
    <w:p w14:paraId="3E719E21">
      <w:pPr>
        <w:widowControl w:val="0"/>
        <w:ind w:firstLine="709"/>
        <w:jc w:val="both"/>
        <w:rPr>
          <w:rFonts w:ascii="XO Thames" w:hAnsi="XO Thames"/>
          <w:sz w:val="27"/>
          <w:szCs w:val="27"/>
        </w:rPr>
      </w:pPr>
      <w:r>
        <w:rPr>
          <w:rFonts w:ascii="XO Thames" w:hAnsi="XO Thames"/>
          <w:sz w:val="27"/>
          <w:szCs w:val="27"/>
        </w:rPr>
        <w:t>6.1. Качество и безопасность поставляемого Товара должно соответствовать нормам по безопасности лакокрасочных материалов (ЛКМ), производственной санитарии ГОСТ 12.3.005, ГОСТ 12.4.011 и гигиеническим нормативам и условиям настоящего Контракта</w:t>
      </w:r>
      <w:r>
        <w:rPr>
          <w:rFonts w:ascii="XO Thames" w:hAnsi="XO Thames"/>
          <w:i/>
          <w:color w:val="000000"/>
          <w:sz w:val="27"/>
          <w:szCs w:val="27"/>
        </w:rPr>
        <w:t xml:space="preserve">. </w:t>
      </w:r>
    </w:p>
    <w:p w14:paraId="30BECE68">
      <w:pPr>
        <w:pStyle w:val="37"/>
        <w:ind w:firstLine="709"/>
        <w:jc w:val="both"/>
        <w:rPr>
          <w:rFonts w:ascii="XO Thames" w:hAnsi="XO Thames"/>
          <w:sz w:val="27"/>
          <w:szCs w:val="27"/>
        </w:rPr>
      </w:pPr>
      <w:r>
        <w:rPr>
          <w:rFonts w:ascii="XO Thames" w:hAnsi="XO Thames"/>
          <w:sz w:val="27"/>
          <w:szCs w:val="27"/>
        </w:rPr>
        <w:t xml:space="preserve">6.2. Порядок приемки Товара по количеству и качеству производится Заказчиком в соответствии с Инструкцией о порядке приемки продукции производственно-технического назначения и товаров народного потребления </w:t>
      </w:r>
      <w:r>
        <w:rPr>
          <w:rFonts w:ascii="XO Thames" w:hAnsi="XO Thames"/>
          <w:sz w:val="27"/>
          <w:szCs w:val="27"/>
        </w:rPr>
        <w:br w:type="textWrapping"/>
      </w:r>
      <w:r>
        <w:rPr>
          <w:rFonts w:ascii="XO Thames" w:hAnsi="XO Thames"/>
          <w:sz w:val="27"/>
          <w:szCs w:val="27"/>
        </w:rPr>
        <w:t>по количеству, утвержденной Постановлением Госарбитража СССР</w:t>
      </w:r>
      <w:r>
        <w:rPr>
          <w:rFonts w:ascii="XO Thames" w:hAnsi="XO Thames"/>
          <w:sz w:val="27"/>
          <w:szCs w:val="27"/>
        </w:rPr>
        <w:br w:type="textWrapping"/>
      </w:r>
      <w:r>
        <w:rPr>
          <w:rFonts w:ascii="XO Thames" w:hAnsi="XO Thames"/>
          <w:sz w:val="27"/>
          <w:szCs w:val="27"/>
        </w:rPr>
        <w:t xml:space="preserve"> от 15.06.1965 </w:t>
      </w:r>
      <w:r>
        <w:rPr>
          <w:rFonts w:ascii="XO Thames" w:hAnsi="XO Thames"/>
          <w:sz w:val="27"/>
          <w:szCs w:val="27"/>
          <w:u w:val="single"/>
        </w:rPr>
        <w:t>№П-6</w:t>
      </w:r>
      <w:r>
        <w:rPr>
          <w:rFonts w:ascii="XO Thames" w:hAnsi="XO Thames"/>
          <w:sz w:val="27"/>
          <w:szCs w:val="27"/>
        </w:rPr>
        <w:t xml:space="preserve"> и Инструкцией о порядке приемки продукции производственно-технического назначения и товаров народного потребления</w:t>
      </w:r>
      <w:r>
        <w:rPr>
          <w:rFonts w:ascii="XO Thames" w:hAnsi="XO Thames"/>
          <w:sz w:val="27"/>
          <w:szCs w:val="27"/>
        </w:rPr>
        <w:br w:type="textWrapping"/>
      </w:r>
      <w:r>
        <w:rPr>
          <w:rFonts w:ascii="XO Thames" w:hAnsi="XO Thames"/>
          <w:sz w:val="27"/>
          <w:szCs w:val="27"/>
        </w:rPr>
        <w:t>по качеству, утвержденной Постановлением Госарбитража СССР от 25.04.1966</w:t>
      </w:r>
      <w:r>
        <w:rPr>
          <w:rFonts w:ascii="XO Thames" w:hAnsi="XO Thames"/>
          <w:sz w:val="27"/>
          <w:szCs w:val="27"/>
        </w:rPr>
        <w:br w:type="textWrapping"/>
      </w:r>
      <w:r>
        <w:fldChar w:fldCharType="begin"/>
      </w:r>
      <w:r>
        <w:instrText xml:space="preserve"> HYPERLINK "consultantplus://offline/ref=2D7EF39754EABFE25CFCA72EA8152FCB2A750007359D99CD5F89ECw3E4I" </w:instrText>
      </w:r>
      <w:r>
        <w:fldChar w:fldCharType="separate"/>
      </w:r>
      <w:r>
        <w:rPr>
          <w:rStyle w:val="5"/>
          <w:rFonts w:ascii="XO Thames" w:hAnsi="XO Thames"/>
          <w:sz w:val="27"/>
          <w:szCs w:val="27"/>
        </w:rPr>
        <w:t>№ П-7</w:t>
      </w:r>
      <w:r>
        <w:rPr>
          <w:rStyle w:val="5"/>
          <w:rFonts w:ascii="XO Thames" w:hAnsi="XO Thames"/>
          <w:sz w:val="27"/>
          <w:szCs w:val="27"/>
        </w:rPr>
        <w:fldChar w:fldCharType="end"/>
      </w:r>
      <w:r>
        <w:rPr>
          <w:rFonts w:ascii="XO Thames" w:hAnsi="XO Thames"/>
          <w:sz w:val="27"/>
          <w:szCs w:val="27"/>
        </w:rPr>
        <w:t>, в части, не противоречащей требованиям законодательства и условиям Контракта.</w:t>
      </w:r>
    </w:p>
    <w:p w14:paraId="36FF51C3">
      <w:pPr>
        <w:widowControl w:val="0"/>
        <w:ind w:firstLine="709"/>
        <w:jc w:val="both"/>
        <w:rPr>
          <w:rFonts w:ascii="XO Thames" w:hAnsi="XO Thames"/>
          <w:sz w:val="27"/>
          <w:szCs w:val="27"/>
        </w:rPr>
      </w:pPr>
      <w:r>
        <w:rPr>
          <w:rFonts w:ascii="XO Thames" w:hAnsi="XO Thames"/>
          <w:sz w:val="27"/>
          <w:szCs w:val="27"/>
        </w:rPr>
        <w:t xml:space="preserve">6.3. Для проверки предоставленного Поставщиком Товара, предусмотренного Контрактом, в части его соответствия условиям Контракта Заказчик обеспечивает проведение экспертизы. Экспертиза результатов, предусмотренных Контрактом, может проводиться Заказчиком своими силами </w:t>
      </w:r>
      <w:r>
        <w:rPr>
          <w:rFonts w:ascii="XO Thames" w:hAnsi="XO Thames"/>
          <w:sz w:val="27"/>
          <w:szCs w:val="27"/>
        </w:rPr>
        <w:br w:type="textWrapping"/>
      </w:r>
      <w:r>
        <w:rPr>
          <w:rFonts w:ascii="XO Thames" w:hAnsi="XO Thames"/>
          <w:sz w:val="27"/>
          <w:szCs w:val="27"/>
        </w:rPr>
        <w:t>или к ее проведению могут привлекаться эксперты, экспертные организации</w:t>
      </w:r>
      <w:r>
        <w:rPr>
          <w:rFonts w:ascii="XO Thames" w:hAnsi="XO Thames"/>
          <w:sz w:val="27"/>
          <w:szCs w:val="27"/>
        </w:rPr>
        <w:br w:type="textWrapping"/>
      </w:r>
      <w:r>
        <w:rPr>
          <w:rFonts w:ascii="XO Thames" w:hAnsi="XO Thames"/>
          <w:sz w:val="27"/>
          <w:szCs w:val="27"/>
        </w:rPr>
        <w:t xml:space="preserve"> на основании Контрактов, заключенных в соответствии с Федеральным законом о контрактной системе.</w:t>
      </w:r>
    </w:p>
    <w:p w14:paraId="273C08E4">
      <w:pPr>
        <w:pStyle w:val="31"/>
        <w:ind w:firstLine="709"/>
        <w:jc w:val="both"/>
        <w:rPr>
          <w:rFonts w:ascii="XO Thames" w:hAnsi="XO Thames"/>
          <w:sz w:val="27"/>
          <w:szCs w:val="27"/>
        </w:rPr>
      </w:pPr>
      <w:r>
        <w:rPr>
          <w:rFonts w:ascii="XO Thames" w:hAnsi="XO Thames"/>
          <w:sz w:val="27"/>
          <w:szCs w:val="27"/>
        </w:rPr>
        <w:t xml:space="preserve">6.4. В случае, если по результатам экспертизы будет установлено, </w:t>
      </w:r>
      <w:r>
        <w:rPr>
          <w:rFonts w:ascii="XO Thames" w:hAnsi="XO Thames"/>
          <w:sz w:val="27"/>
          <w:szCs w:val="27"/>
        </w:rPr>
        <w:br w:type="textWrapping"/>
      </w:r>
      <w:r>
        <w:rPr>
          <w:rFonts w:ascii="XO Thames" w:hAnsi="XO Thames"/>
          <w:sz w:val="27"/>
          <w:szCs w:val="27"/>
        </w:rPr>
        <w:t>что поставленный Товар не соответствует условиям, предусмотренным Контрактом, такой Товар приемке не подлежит и считается непоставленным.</w:t>
      </w:r>
      <w:r>
        <w:rPr>
          <w:rFonts w:ascii="XO Thames" w:hAnsi="XO Thames"/>
          <w:sz w:val="27"/>
          <w:szCs w:val="27"/>
        </w:rPr>
        <w:br w:type="textWrapping"/>
      </w:r>
      <w:r>
        <w:rPr>
          <w:rFonts w:ascii="XO Thames" w:hAnsi="XO Thames"/>
          <w:sz w:val="27"/>
          <w:szCs w:val="27"/>
        </w:rPr>
        <w:t xml:space="preserve"> При этом Заказчик составляет мотивированный отказ от приемки Товара </w:t>
      </w:r>
      <w:r>
        <w:rPr>
          <w:rFonts w:ascii="XO Thames" w:hAnsi="XO Thames"/>
          <w:sz w:val="27"/>
          <w:szCs w:val="27"/>
        </w:rPr>
        <w:br w:type="textWrapping"/>
      </w:r>
      <w:r>
        <w:rPr>
          <w:rFonts w:ascii="XO Thames" w:hAnsi="XO Thames"/>
          <w:sz w:val="27"/>
          <w:szCs w:val="27"/>
        </w:rPr>
        <w:t xml:space="preserve">и подписания акта приема-передачи Товара, который направляет Поставщику </w:t>
      </w:r>
      <w:r>
        <w:rPr>
          <w:rFonts w:ascii="XO Thames" w:hAnsi="XO Thames"/>
          <w:sz w:val="27"/>
          <w:szCs w:val="27"/>
        </w:rPr>
        <w:br w:type="textWrapping"/>
      </w:r>
      <w:r>
        <w:rPr>
          <w:rFonts w:ascii="XO Thames" w:hAnsi="XO Thames"/>
          <w:sz w:val="27"/>
          <w:szCs w:val="27"/>
        </w:rPr>
        <w:t>в течение 5 (пяти) рабочих дней с момента выявления несоответствия Товара требованиям законодательства и условиям Контракта.</w:t>
      </w:r>
    </w:p>
    <w:p w14:paraId="6AC34406">
      <w:pPr>
        <w:pStyle w:val="31"/>
        <w:ind w:firstLine="709"/>
        <w:jc w:val="both"/>
        <w:rPr>
          <w:rFonts w:ascii="XO Thames" w:hAnsi="XO Thames"/>
          <w:sz w:val="27"/>
          <w:szCs w:val="27"/>
        </w:rPr>
      </w:pPr>
    </w:p>
    <w:p w14:paraId="294A1B4F">
      <w:pPr>
        <w:pStyle w:val="31"/>
        <w:ind w:firstLine="709"/>
        <w:jc w:val="both"/>
        <w:rPr>
          <w:rFonts w:ascii="XO Thames" w:hAnsi="XO Thames"/>
          <w:sz w:val="27"/>
          <w:szCs w:val="27"/>
        </w:rPr>
      </w:pPr>
    </w:p>
    <w:p w14:paraId="082B8C31">
      <w:pPr>
        <w:pStyle w:val="25"/>
        <w:tabs>
          <w:tab w:val="left" w:pos="709"/>
        </w:tabs>
        <w:spacing w:line="240" w:lineRule="auto"/>
        <w:ind w:left="2204" w:firstLine="0"/>
        <w:contextualSpacing/>
        <w:rPr>
          <w:rFonts w:ascii="XO Thames" w:hAnsi="XO Thames"/>
          <w:sz w:val="27"/>
          <w:szCs w:val="27"/>
        </w:rPr>
      </w:pPr>
      <w:r>
        <w:rPr>
          <w:rFonts w:ascii="XO Thames" w:hAnsi="XO Thames"/>
          <w:b/>
          <w:sz w:val="27"/>
          <w:szCs w:val="27"/>
        </w:rPr>
        <w:t xml:space="preserve">     7.Гарантийные обязательства</w:t>
      </w:r>
    </w:p>
    <w:p w14:paraId="39F32122">
      <w:pPr>
        <w:pStyle w:val="25"/>
        <w:spacing w:line="240" w:lineRule="auto"/>
        <w:ind w:left="720" w:firstLine="0"/>
        <w:contextualSpacing/>
        <w:rPr>
          <w:rFonts w:ascii="XO Thames" w:hAnsi="XO Thames"/>
          <w:sz w:val="27"/>
          <w:szCs w:val="27"/>
        </w:rPr>
      </w:pPr>
    </w:p>
    <w:p w14:paraId="5D115BB4">
      <w:pPr>
        <w:pStyle w:val="25"/>
        <w:spacing w:line="240" w:lineRule="auto"/>
        <w:ind w:left="720" w:firstLine="0"/>
        <w:contextualSpacing/>
        <w:rPr>
          <w:rFonts w:ascii="XO Thames" w:hAnsi="XO Thames"/>
          <w:sz w:val="27"/>
          <w:szCs w:val="27"/>
        </w:rPr>
      </w:pPr>
    </w:p>
    <w:p w14:paraId="510BCEF8">
      <w:pPr>
        <w:pStyle w:val="31"/>
        <w:ind w:firstLine="708"/>
        <w:jc w:val="both"/>
        <w:rPr>
          <w:rFonts w:ascii="XO Thames" w:hAnsi="XO Thames"/>
          <w:sz w:val="27"/>
          <w:szCs w:val="27"/>
        </w:rPr>
      </w:pPr>
      <w:r>
        <w:rPr>
          <w:rFonts w:ascii="XO Thames" w:hAnsi="XO Thames"/>
          <w:color w:val="000000"/>
          <w:sz w:val="27"/>
          <w:szCs w:val="27"/>
        </w:rPr>
        <w:t xml:space="preserve">7.1. Поставщик гарантирует </w:t>
      </w:r>
      <w:r>
        <w:rPr>
          <w:rFonts w:ascii="XO Thames" w:hAnsi="XO Thames"/>
          <w:sz w:val="27"/>
          <w:szCs w:val="27"/>
        </w:rPr>
        <w:t>соответствие качества поставляемого Товара требованиям законодательства Российской Федерации и условиям настоящего Контракта.</w:t>
      </w:r>
    </w:p>
    <w:p w14:paraId="70E2E8CB">
      <w:pPr>
        <w:ind w:firstLine="708"/>
        <w:jc w:val="both"/>
        <w:rPr>
          <w:rFonts w:ascii="XO Thames" w:hAnsi="XO Thames"/>
          <w:sz w:val="27"/>
          <w:szCs w:val="27"/>
        </w:rPr>
      </w:pPr>
      <w:r>
        <w:rPr>
          <w:rFonts w:ascii="XO Thames" w:hAnsi="XO Thames"/>
          <w:sz w:val="27"/>
          <w:szCs w:val="27"/>
        </w:rPr>
        <w:t xml:space="preserve">7.2. Гарантийный срок Товара в соответствии с сертификатом соответствия (удостоверением качества и др.). </w:t>
      </w:r>
    </w:p>
    <w:p w14:paraId="25E335FF">
      <w:pPr>
        <w:ind w:firstLine="708"/>
        <w:jc w:val="both"/>
        <w:rPr>
          <w:rFonts w:ascii="XO Thames" w:hAnsi="XO Thames"/>
          <w:sz w:val="27"/>
          <w:szCs w:val="27"/>
        </w:rPr>
      </w:pPr>
      <w:r>
        <w:rPr>
          <w:rFonts w:ascii="XO Thames" w:hAnsi="XO Thames"/>
          <w:sz w:val="27"/>
          <w:szCs w:val="27"/>
        </w:rPr>
        <w:t>7.3. В течение гарантийного срока годности на Товар Поставщик осуществляет безвозмездную замену Товара ненадлежащего качества на Товар, соответствующий требованиям Контракта.</w:t>
      </w:r>
    </w:p>
    <w:p w14:paraId="0E7C0A33">
      <w:pPr>
        <w:pStyle w:val="31"/>
        <w:ind w:firstLine="708"/>
        <w:jc w:val="both"/>
        <w:rPr>
          <w:rFonts w:ascii="XO Thames" w:hAnsi="XO Thames"/>
          <w:sz w:val="27"/>
          <w:szCs w:val="27"/>
        </w:rPr>
      </w:pPr>
      <w:r>
        <w:rPr>
          <w:rFonts w:ascii="XO Thames" w:hAnsi="XO Thames"/>
          <w:sz w:val="27"/>
          <w:szCs w:val="27"/>
        </w:rPr>
        <w:t>7.4. Срок замены некачественного Товара составляет не более 5 (пяти) календарных дней с момента получения Поставщиком письменного требования Заказчика о замене Товара несоответствующего качества. В данный срок входит время, затраченное на транспортировку Товара.</w:t>
      </w:r>
    </w:p>
    <w:p w14:paraId="01BBD52A">
      <w:pPr>
        <w:pStyle w:val="31"/>
        <w:ind w:firstLine="709"/>
        <w:jc w:val="both"/>
        <w:rPr>
          <w:rFonts w:ascii="XO Thames" w:hAnsi="XO Thames"/>
          <w:sz w:val="27"/>
          <w:szCs w:val="27"/>
        </w:rPr>
      </w:pPr>
      <w:r>
        <w:rPr>
          <w:rFonts w:ascii="XO Thames" w:hAnsi="XO Thames"/>
          <w:sz w:val="27"/>
          <w:szCs w:val="27"/>
        </w:rPr>
        <w:t>7.5. При замене Товара срок годности на него исчисляется заново со дня приемки Товара Заказчиком.</w:t>
      </w:r>
    </w:p>
    <w:p w14:paraId="0D4B35EF">
      <w:pPr>
        <w:pStyle w:val="31"/>
        <w:ind w:firstLine="709"/>
        <w:jc w:val="both"/>
        <w:rPr>
          <w:rFonts w:ascii="XO Thames" w:hAnsi="XO Thames"/>
          <w:sz w:val="27"/>
          <w:szCs w:val="27"/>
        </w:rPr>
      </w:pPr>
      <w:r>
        <w:rPr>
          <w:rFonts w:ascii="XO Thames" w:hAnsi="XO Thames"/>
          <w:sz w:val="27"/>
          <w:szCs w:val="27"/>
        </w:rPr>
        <w:t>7.6. Все расходы, связанные с заменой Товара ненадлежащего качества</w:t>
      </w:r>
      <w:r>
        <w:rPr>
          <w:rFonts w:ascii="XO Thames" w:hAnsi="XO Thames"/>
          <w:sz w:val="27"/>
          <w:szCs w:val="27"/>
        </w:rPr>
        <w:br w:type="textWrapping"/>
      </w:r>
      <w:r>
        <w:rPr>
          <w:rFonts w:ascii="XO Thames" w:hAnsi="XO Thames"/>
          <w:sz w:val="27"/>
          <w:szCs w:val="27"/>
        </w:rPr>
        <w:t xml:space="preserve"> в период срока годности Товара оплачиваются за счет Поставщика.</w:t>
      </w:r>
    </w:p>
    <w:p w14:paraId="41844C00">
      <w:pPr>
        <w:pStyle w:val="25"/>
        <w:tabs>
          <w:tab w:val="left" w:pos="993"/>
          <w:tab w:val="left" w:pos="1560"/>
          <w:tab w:val="left" w:pos="2268"/>
          <w:tab w:val="center" w:pos="5262"/>
          <w:tab w:val="left" w:pos="8771"/>
        </w:tabs>
        <w:spacing w:line="240" w:lineRule="auto"/>
        <w:contextualSpacing/>
        <w:rPr>
          <w:rFonts w:ascii="XO Thames" w:hAnsi="XO Thames"/>
          <w:b/>
          <w:sz w:val="27"/>
          <w:szCs w:val="27"/>
        </w:rPr>
      </w:pPr>
    </w:p>
    <w:p w14:paraId="06AC0BED">
      <w:pPr>
        <w:pStyle w:val="25"/>
        <w:tabs>
          <w:tab w:val="left" w:pos="993"/>
          <w:tab w:val="left" w:pos="1560"/>
          <w:tab w:val="left" w:pos="2268"/>
          <w:tab w:val="center" w:pos="5262"/>
          <w:tab w:val="left" w:pos="8771"/>
        </w:tabs>
        <w:spacing w:line="240" w:lineRule="auto"/>
        <w:contextualSpacing/>
        <w:rPr>
          <w:rFonts w:ascii="XO Thames" w:hAnsi="XO Thames"/>
          <w:b/>
          <w:sz w:val="27"/>
          <w:szCs w:val="27"/>
        </w:rPr>
      </w:pPr>
      <w:r>
        <w:rPr>
          <w:rFonts w:ascii="XO Thames" w:hAnsi="XO Thames"/>
          <w:b/>
          <w:sz w:val="27"/>
          <w:szCs w:val="27"/>
        </w:rPr>
        <w:t xml:space="preserve">                             8.Ответственность Сторон</w:t>
      </w:r>
    </w:p>
    <w:p w14:paraId="4E3A8D01">
      <w:pPr>
        <w:pStyle w:val="44"/>
        <w:ind w:firstLine="708"/>
        <w:jc w:val="both"/>
        <w:rPr>
          <w:rFonts w:ascii="XO Thames" w:hAnsi="XO Thames"/>
          <w:sz w:val="27"/>
          <w:szCs w:val="27"/>
        </w:rPr>
      </w:pPr>
      <w:r>
        <w:rPr>
          <w:rFonts w:ascii="XO Thames" w:hAnsi="XO Thames"/>
          <w:sz w:val="27"/>
          <w:szCs w:val="27"/>
        </w:rPr>
        <w:t>8.1. В случае неисполнения или ненадлежащего исполнения обязательств, предусмотренных Контрактом, виновная Сторона несет ответственность, установленную действующим законодательством Российской Федерации</w:t>
      </w:r>
      <w:r>
        <w:rPr>
          <w:rFonts w:ascii="XO Thames" w:hAnsi="XO Thames"/>
          <w:sz w:val="27"/>
          <w:szCs w:val="27"/>
        </w:rPr>
        <w:br w:type="textWrapping"/>
      </w:r>
      <w:r>
        <w:rPr>
          <w:rFonts w:ascii="XO Thames" w:hAnsi="XO Thames"/>
          <w:sz w:val="27"/>
          <w:szCs w:val="27"/>
        </w:rPr>
        <w:t xml:space="preserve"> и Контрактом.</w:t>
      </w:r>
    </w:p>
    <w:p w14:paraId="5934C909">
      <w:pPr>
        <w:pStyle w:val="44"/>
        <w:ind w:firstLine="708"/>
        <w:jc w:val="both"/>
        <w:rPr>
          <w:rFonts w:ascii="XO Thames" w:hAnsi="XO Thames"/>
          <w:sz w:val="27"/>
          <w:szCs w:val="27"/>
        </w:rPr>
      </w:pPr>
      <w:r>
        <w:rPr>
          <w:rFonts w:ascii="XO Thames" w:hAnsi="XO Thames"/>
          <w:sz w:val="27"/>
          <w:szCs w:val="27"/>
        </w:rPr>
        <w:t xml:space="preserve">8.2. В случае просрочки исполнения Заказчиком обязательств, предусмотренных Контрактом, а также в иных случаях неисполнения </w:t>
      </w:r>
      <w:r>
        <w:rPr>
          <w:rFonts w:ascii="XO Thames" w:hAnsi="XO Thames"/>
          <w:sz w:val="27"/>
          <w:szCs w:val="27"/>
        </w:rPr>
        <w:br w:type="textWrapping"/>
      </w:r>
      <w:r>
        <w:rPr>
          <w:rFonts w:ascii="XO Thames" w:hAnsi="XO Thames"/>
          <w:sz w:val="27"/>
          <w:szCs w:val="27"/>
        </w:rPr>
        <w:t xml:space="preserve">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w:t>
      </w:r>
      <w:r>
        <w:rPr>
          <w:rFonts w:ascii="XO Thames" w:hAnsi="XO Thames"/>
          <w:sz w:val="27"/>
          <w:szCs w:val="27"/>
        </w:rPr>
        <w:br w:type="textWrapping"/>
      </w:r>
      <w:r>
        <w:rPr>
          <w:rFonts w:ascii="XO Thames" w:hAnsi="XO Thames"/>
          <w:sz w:val="27"/>
          <w:szCs w:val="27"/>
        </w:rPr>
        <w:t>на дату уплаты пеней ключевой ставки Центрального банка Российской Федерации от не уплаченной в срок суммы.</w:t>
      </w:r>
    </w:p>
    <w:p w14:paraId="1DE4FC1E">
      <w:pPr>
        <w:pStyle w:val="44"/>
        <w:ind w:firstLine="708"/>
        <w:jc w:val="both"/>
        <w:rPr>
          <w:rFonts w:ascii="XO Thames" w:hAnsi="XO Thames"/>
          <w:sz w:val="27"/>
          <w:szCs w:val="27"/>
        </w:rPr>
      </w:pPr>
      <w:r>
        <w:rPr>
          <w:rFonts w:ascii="XO Thames" w:hAnsi="XO Thames"/>
          <w:sz w:val="27"/>
          <w:szCs w:val="27"/>
        </w:rPr>
        <w:t xml:space="preserve">8.3. Правила определения размера штрафа за ненадлежащее исполнение Заказчиком обязательств по Контракту установлены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w:t>
      </w:r>
      <w:r>
        <w:rPr>
          <w:rFonts w:ascii="XO Thames" w:hAnsi="XO Thames"/>
          <w:sz w:val="27"/>
          <w:szCs w:val="27"/>
        </w:rPr>
        <w:br w:type="textWrapping"/>
      </w:r>
      <w:r>
        <w:rPr>
          <w:rFonts w:ascii="XO Thames" w:hAnsi="XO Thames"/>
          <w:sz w:val="27"/>
          <w:szCs w:val="27"/>
        </w:rPr>
        <w:t>в постановление Правительства Российской Федерации от 15 мая 2017 г. № 570</w:t>
      </w:r>
      <w:r>
        <w:rPr>
          <w:rFonts w:ascii="XO Thames" w:hAnsi="XO Thames"/>
          <w:sz w:val="27"/>
          <w:szCs w:val="27"/>
        </w:rPr>
        <w:br w:type="textWrapping"/>
      </w:r>
      <w:r>
        <w:rPr>
          <w:rFonts w:ascii="XO Thames" w:hAnsi="XO Thames"/>
          <w:sz w:val="27"/>
          <w:szCs w:val="27"/>
        </w:rPr>
        <w:t xml:space="preserve"> и признании утратившим силу постановления Правительства Российской Федерации от 25 ноября 2013 г. № 1063» (далее – Постановление Правительства РФ № 1042).</w:t>
      </w:r>
    </w:p>
    <w:p w14:paraId="5E29C9D6">
      <w:pPr>
        <w:pStyle w:val="44"/>
        <w:ind w:firstLine="708"/>
        <w:jc w:val="both"/>
        <w:rPr>
          <w:rFonts w:ascii="XO Thames" w:hAnsi="XO Thames"/>
          <w:sz w:val="27"/>
          <w:szCs w:val="27"/>
        </w:rPr>
      </w:pPr>
      <w:r>
        <w:rPr>
          <w:rFonts w:ascii="XO Thames" w:hAnsi="XO Thames"/>
          <w:sz w:val="27"/>
          <w:szCs w:val="27"/>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следующем порядке:</w:t>
      </w:r>
    </w:p>
    <w:p w14:paraId="49182731">
      <w:pPr>
        <w:pStyle w:val="44"/>
        <w:ind w:firstLine="708"/>
        <w:jc w:val="both"/>
        <w:rPr>
          <w:rFonts w:ascii="XO Thames" w:hAnsi="XO Thames"/>
          <w:sz w:val="27"/>
          <w:szCs w:val="27"/>
        </w:rPr>
      </w:pPr>
      <w:r>
        <w:rPr>
          <w:rFonts w:ascii="XO Thames" w:hAnsi="XO Thames"/>
          <w:sz w:val="27"/>
          <w:szCs w:val="27"/>
        </w:rPr>
        <w:t>а) 1000 рублей, если цена Контракта не превышает 3 млн. рублей (включительно);</w:t>
      </w:r>
    </w:p>
    <w:p w14:paraId="630746AE">
      <w:pPr>
        <w:pStyle w:val="44"/>
        <w:ind w:firstLine="708"/>
        <w:jc w:val="both"/>
        <w:rPr>
          <w:rFonts w:ascii="XO Thames" w:hAnsi="XO Thames"/>
          <w:sz w:val="27"/>
          <w:szCs w:val="27"/>
        </w:rPr>
      </w:pPr>
      <w:r>
        <w:rPr>
          <w:rFonts w:ascii="XO Thames" w:hAnsi="XO Thames"/>
          <w:sz w:val="27"/>
          <w:szCs w:val="27"/>
        </w:rPr>
        <w:t>б) 5000 рублей, если цена Контракта составляет от 3 млн. рублей до 50 млн. рублей (включительно);</w:t>
      </w:r>
    </w:p>
    <w:p w14:paraId="0FF9F9DF">
      <w:pPr>
        <w:pStyle w:val="44"/>
        <w:ind w:firstLine="708"/>
        <w:jc w:val="both"/>
        <w:rPr>
          <w:rFonts w:ascii="XO Thames" w:hAnsi="XO Thames"/>
          <w:sz w:val="27"/>
          <w:szCs w:val="27"/>
        </w:rPr>
      </w:pPr>
      <w:r>
        <w:rPr>
          <w:rFonts w:ascii="XO Thames" w:hAnsi="XO Thames"/>
          <w:sz w:val="27"/>
          <w:szCs w:val="27"/>
        </w:rPr>
        <w:t xml:space="preserve">Что составляет </w:t>
      </w:r>
      <w:r>
        <w:rPr>
          <w:rFonts w:ascii="XO Thames" w:hAnsi="XO Thames"/>
          <w:b/>
          <w:sz w:val="27"/>
          <w:szCs w:val="27"/>
          <w:u w:val="single"/>
        </w:rPr>
        <w:t>1000  (одна тысяча ) рублей 00 копеек</w:t>
      </w:r>
      <w:r>
        <w:rPr>
          <w:rFonts w:ascii="XO Thames" w:hAnsi="XO Thames"/>
          <w:sz w:val="27"/>
          <w:szCs w:val="27"/>
        </w:rPr>
        <w:t>.</w:t>
      </w:r>
    </w:p>
    <w:p w14:paraId="4481D671">
      <w:pPr>
        <w:pStyle w:val="44"/>
        <w:ind w:firstLine="708"/>
        <w:jc w:val="both"/>
        <w:rPr>
          <w:rFonts w:ascii="XO Thames" w:hAnsi="XO Thames"/>
          <w:sz w:val="27"/>
          <w:szCs w:val="27"/>
        </w:rPr>
      </w:pPr>
      <w:r>
        <w:rPr>
          <w:rFonts w:ascii="XO Thames" w:hAnsi="XO Thames"/>
          <w:sz w:val="27"/>
          <w:szCs w:val="27"/>
        </w:rPr>
        <w:t>8.4. Общая сумма начисленной неустойки (штрафов) за ненадлежащее исполнение Заказчиком обязательств, предусмотренных Контрактом, не может превышать цену Контракта.</w:t>
      </w:r>
    </w:p>
    <w:p w14:paraId="7E59B9F9">
      <w:pPr>
        <w:pStyle w:val="44"/>
        <w:ind w:firstLine="708"/>
        <w:jc w:val="both"/>
        <w:rPr>
          <w:rFonts w:ascii="XO Thames" w:hAnsi="XO Thames"/>
          <w:sz w:val="27"/>
          <w:szCs w:val="27"/>
        </w:rPr>
      </w:pPr>
      <w:r>
        <w:rPr>
          <w:rFonts w:ascii="XO Thames" w:hAnsi="XO Thames"/>
          <w:sz w:val="27"/>
          <w:szCs w:val="27"/>
        </w:rPr>
        <w:t>8.5. В случае просрочки исполнения Поставщиком обязательств, предусмотренных Контрактом, а также в иных случаях неисполнения</w:t>
      </w:r>
      <w:r>
        <w:rPr>
          <w:rFonts w:ascii="XO Thames" w:hAnsi="XO Thames"/>
          <w:sz w:val="27"/>
          <w:szCs w:val="27"/>
        </w:rPr>
        <w:br w:type="textWrapping"/>
      </w:r>
      <w:r>
        <w:rPr>
          <w:rFonts w:ascii="XO Thames" w:hAnsi="XO Thames"/>
          <w:sz w:val="27"/>
          <w:szCs w:val="27"/>
        </w:rPr>
        <w:t xml:space="preserve">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w:t>
      </w:r>
      <w:r>
        <w:rPr>
          <w:rFonts w:ascii="XO Thames" w:hAnsi="XO Thames"/>
          <w:sz w:val="27"/>
          <w:szCs w:val="27"/>
        </w:rPr>
        <w:br w:type="textWrapping"/>
      </w:r>
      <w:r>
        <w:rPr>
          <w:rFonts w:ascii="XO Thames" w:hAnsi="XO Thames"/>
          <w:sz w:val="27"/>
          <w:szCs w:val="27"/>
        </w:rPr>
        <w:t>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19C4FE3B">
      <w:pPr>
        <w:pStyle w:val="44"/>
        <w:ind w:firstLine="708"/>
        <w:jc w:val="both"/>
        <w:rPr>
          <w:rFonts w:ascii="XO Thames" w:hAnsi="XO Thames"/>
          <w:sz w:val="27"/>
          <w:szCs w:val="27"/>
        </w:rPr>
      </w:pPr>
      <w:r>
        <w:rPr>
          <w:rFonts w:ascii="XO Thames" w:hAnsi="XO Thames"/>
          <w:sz w:val="27"/>
          <w:szCs w:val="27"/>
        </w:rPr>
        <w:t>8.6. Правила определения размера штрафа неисполнения</w:t>
      </w:r>
      <w:r>
        <w:rPr>
          <w:rFonts w:ascii="XO Thames" w:hAnsi="XO Thames"/>
          <w:sz w:val="27"/>
          <w:szCs w:val="27"/>
        </w:rPr>
        <w:br w:type="textWrapping"/>
      </w:r>
      <w:r>
        <w:rPr>
          <w:rFonts w:ascii="XO Thames" w:hAnsi="XO Thames"/>
          <w:sz w:val="27"/>
          <w:szCs w:val="27"/>
        </w:rPr>
        <w:t xml:space="preserve"> или ненадлежащего исполнения Поставщиком обязательств по Контракту установлены постановлением Правительства Российской Федерации</w:t>
      </w:r>
      <w:r>
        <w:rPr>
          <w:rFonts w:ascii="XO Thames" w:hAnsi="XO Thames"/>
          <w:sz w:val="27"/>
          <w:szCs w:val="27"/>
        </w:rPr>
        <w:br w:type="textWrapping"/>
      </w:r>
      <w:r>
        <w:rPr>
          <w:rFonts w:ascii="XO Thames" w:hAnsi="XO Thames"/>
          <w:sz w:val="27"/>
          <w:szCs w:val="27"/>
        </w:rPr>
        <w:t xml:space="preserve"> от 30.08.2017 № 1042.</w:t>
      </w:r>
    </w:p>
    <w:p w14:paraId="41D49A10">
      <w:pPr>
        <w:pStyle w:val="44"/>
        <w:ind w:firstLine="708"/>
        <w:jc w:val="both"/>
        <w:rPr>
          <w:rFonts w:ascii="XO Thames" w:hAnsi="XO Thames"/>
          <w:sz w:val="27"/>
          <w:szCs w:val="27"/>
        </w:rPr>
      </w:pPr>
      <w:r>
        <w:rPr>
          <w:rFonts w:ascii="XO Thames" w:hAnsi="XO Thames"/>
          <w:sz w:val="27"/>
          <w:szCs w:val="27"/>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определяется в следующем порядке:</w:t>
      </w:r>
    </w:p>
    <w:p w14:paraId="34942614">
      <w:pPr>
        <w:pStyle w:val="44"/>
        <w:ind w:firstLine="708"/>
        <w:jc w:val="both"/>
        <w:rPr>
          <w:rFonts w:ascii="XO Thames" w:hAnsi="XO Thames"/>
          <w:sz w:val="27"/>
          <w:szCs w:val="27"/>
        </w:rPr>
      </w:pPr>
      <w:r>
        <w:rPr>
          <w:rFonts w:ascii="XO Thames" w:hAnsi="XO Thames"/>
          <w:sz w:val="27"/>
          <w:szCs w:val="27"/>
        </w:rPr>
        <w:t>а) 10 процентов цены Контракта (этапа) в случае, если цена Контракта (этапа) не превышает 3 млн. рублей;</w:t>
      </w:r>
    </w:p>
    <w:p w14:paraId="6225E2CB">
      <w:pPr>
        <w:pStyle w:val="44"/>
        <w:ind w:firstLine="708"/>
        <w:jc w:val="both"/>
        <w:rPr>
          <w:rFonts w:ascii="XO Thames" w:hAnsi="XO Thames"/>
          <w:sz w:val="27"/>
          <w:szCs w:val="27"/>
        </w:rPr>
      </w:pPr>
      <w:r>
        <w:rPr>
          <w:rFonts w:ascii="XO Thames" w:hAnsi="XO Thames"/>
          <w:sz w:val="27"/>
          <w:szCs w:val="27"/>
        </w:rPr>
        <w:t>б) 5 процентов цены Контракта (этапа) в случае, если цена Контракта (этапа) составляет от 3 млн. рублей до 50 млн. рублей (включительно);</w:t>
      </w:r>
    </w:p>
    <w:p w14:paraId="3EE81C5D">
      <w:pPr>
        <w:pStyle w:val="44"/>
        <w:ind w:firstLine="708"/>
        <w:jc w:val="both"/>
        <w:rPr>
          <w:rFonts w:ascii="XO Thames" w:hAnsi="XO Thames"/>
          <w:sz w:val="27"/>
          <w:szCs w:val="27"/>
        </w:rPr>
      </w:pPr>
      <w:r>
        <w:rPr>
          <w:rFonts w:ascii="XO Thames" w:hAnsi="XO Thames"/>
          <w:sz w:val="27"/>
          <w:szCs w:val="27"/>
        </w:rPr>
        <w:t xml:space="preserve">Что составляет </w:t>
      </w:r>
      <w:r>
        <w:rPr>
          <w:rFonts w:ascii="XO Thames" w:hAnsi="XO Thames"/>
          <w:b/>
          <w:sz w:val="27"/>
          <w:szCs w:val="27"/>
        </w:rPr>
        <w:t>_______________________________________.</w:t>
      </w:r>
    </w:p>
    <w:p w14:paraId="38D7C6B4">
      <w:pPr>
        <w:pStyle w:val="44"/>
        <w:ind w:firstLine="708"/>
        <w:jc w:val="both"/>
        <w:rPr>
          <w:rFonts w:ascii="XO Thames" w:hAnsi="XO Thames"/>
          <w:sz w:val="27"/>
          <w:szCs w:val="27"/>
        </w:rPr>
      </w:pPr>
      <w:r>
        <w:rPr>
          <w:rFonts w:ascii="XO Thames" w:hAnsi="XO Thames"/>
          <w:sz w:val="27"/>
          <w:szCs w:val="27"/>
        </w:rPr>
        <w:t xml:space="preserve">8.7. Общая сумма начисленной неустойки (штрафов) за неисполнение </w:t>
      </w:r>
      <w:r>
        <w:rPr>
          <w:rFonts w:ascii="XO Thames" w:hAnsi="XO Thames"/>
          <w:sz w:val="27"/>
          <w:szCs w:val="27"/>
        </w:rPr>
        <w:br w:type="textWrapping"/>
      </w:r>
      <w:r>
        <w:rPr>
          <w:rFonts w:ascii="XO Thames" w:hAnsi="XO Thames"/>
          <w:sz w:val="27"/>
          <w:szCs w:val="27"/>
        </w:rPr>
        <w:t>или ненадлежащее исполнение Поставщиком обязательств, предусмотренных Контрактом, не может превышать цену Контракта.</w:t>
      </w:r>
    </w:p>
    <w:p w14:paraId="686E9ED9">
      <w:pPr>
        <w:pStyle w:val="44"/>
        <w:ind w:firstLine="708"/>
        <w:jc w:val="both"/>
        <w:rPr>
          <w:rFonts w:ascii="XO Thames" w:hAnsi="XO Thames"/>
          <w:sz w:val="27"/>
          <w:szCs w:val="27"/>
        </w:rPr>
      </w:pPr>
      <w:r>
        <w:rPr>
          <w:rFonts w:ascii="XO Thames" w:hAnsi="XO Thames"/>
          <w:sz w:val="27"/>
          <w:szCs w:val="27"/>
        </w:rPr>
        <w:t>8.8. Сторона освобождается от уплаты неустойки (штрафа), если докажет,</w:t>
      </w:r>
      <w:r>
        <w:rPr>
          <w:rFonts w:ascii="XO Thames" w:hAnsi="XO Thames"/>
          <w:sz w:val="27"/>
          <w:szCs w:val="27"/>
        </w:rPr>
        <w:br w:type="textWrapping"/>
      </w:r>
      <w:r>
        <w:rPr>
          <w:rFonts w:ascii="XO Thames" w:hAnsi="XO Thames"/>
          <w:sz w:val="27"/>
          <w:szCs w:val="27"/>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FC14BB1">
      <w:pPr>
        <w:pStyle w:val="44"/>
        <w:ind w:firstLine="708"/>
        <w:jc w:val="both"/>
        <w:rPr>
          <w:rFonts w:ascii="XO Thames" w:hAnsi="XO Thames"/>
          <w:sz w:val="27"/>
          <w:szCs w:val="27"/>
        </w:rPr>
      </w:pPr>
      <w:r>
        <w:rPr>
          <w:rFonts w:ascii="XO Thames" w:hAnsi="XO Thames"/>
          <w:sz w:val="27"/>
          <w:szCs w:val="27"/>
        </w:rPr>
        <w:t>8.9. Уплата неустойки (штрафа) не освобождает Стороны от исполнения обязательств по Контракту.</w:t>
      </w:r>
    </w:p>
    <w:p w14:paraId="1B385369">
      <w:pPr>
        <w:pStyle w:val="44"/>
        <w:ind w:firstLine="708"/>
        <w:jc w:val="both"/>
        <w:rPr>
          <w:rFonts w:ascii="XO Thames" w:hAnsi="XO Thames"/>
          <w:sz w:val="27"/>
          <w:szCs w:val="27"/>
        </w:rPr>
      </w:pPr>
      <w:r>
        <w:rPr>
          <w:rFonts w:ascii="XO Thames" w:hAnsi="XO Thames"/>
          <w:sz w:val="27"/>
          <w:szCs w:val="27"/>
        </w:rPr>
        <w:t xml:space="preserve">8.10. Вред, причиненный третьим лицам по вине Поставщика </w:t>
      </w:r>
      <w:r>
        <w:rPr>
          <w:rFonts w:ascii="XO Thames" w:hAnsi="XO Thames"/>
          <w:sz w:val="27"/>
          <w:szCs w:val="27"/>
        </w:rPr>
        <w:br w:type="textWrapping"/>
      </w:r>
      <w:r>
        <w:rPr>
          <w:rFonts w:ascii="XO Thames" w:hAnsi="XO Thames"/>
          <w:sz w:val="27"/>
          <w:szCs w:val="27"/>
        </w:rPr>
        <w:t>при исполнении обязательств по Контракту, возмещается за его счет.</w:t>
      </w:r>
    </w:p>
    <w:p w14:paraId="6483F2E6">
      <w:pPr>
        <w:rPr>
          <w:rFonts w:ascii="XO Thames" w:hAnsi="XO Thames"/>
          <w:sz w:val="27"/>
          <w:szCs w:val="27"/>
        </w:rPr>
      </w:pPr>
    </w:p>
    <w:p w14:paraId="4AA5A1D9">
      <w:pPr>
        <w:rPr>
          <w:rFonts w:ascii="XO Thames" w:hAnsi="XO Thames"/>
          <w:sz w:val="27"/>
          <w:szCs w:val="27"/>
        </w:rPr>
      </w:pPr>
    </w:p>
    <w:p w14:paraId="0F9392CD">
      <w:pPr>
        <w:pStyle w:val="31"/>
        <w:ind w:left="1844"/>
        <w:rPr>
          <w:rFonts w:ascii="XO Thames" w:hAnsi="XO Thames"/>
          <w:sz w:val="27"/>
          <w:szCs w:val="27"/>
        </w:rPr>
      </w:pPr>
      <w:r>
        <w:rPr>
          <w:rFonts w:ascii="XO Thames" w:hAnsi="XO Thames"/>
          <w:b/>
          <w:sz w:val="27"/>
          <w:szCs w:val="27"/>
        </w:rPr>
        <w:t xml:space="preserve">      9.Форс-мажорные обстоятельства</w:t>
      </w:r>
    </w:p>
    <w:p w14:paraId="03B29D6C">
      <w:pPr>
        <w:pStyle w:val="44"/>
        <w:ind w:firstLine="708"/>
        <w:jc w:val="both"/>
        <w:rPr>
          <w:rFonts w:ascii="XO Thames" w:hAnsi="XO Thames"/>
          <w:sz w:val="27"/>
          <w:szCs w:val="27"/>
        </w:rPr>
      </w:pPr>
    </w:p>
    <w:p w14:paraId="7CD71AB0">
      <w:pPr>
        <w:pStyle w:val="44"/>
        <w:ind w:firstLine="708"/>
        <w:jc w:val="both"/>
        <w:rPr>
          <w:rFonts w:ascii="XO Thames" w:hAnsi="XO Thames"/>
          <w:sz w:val="27"/>
          <w:szCs w:val="27"/>
        </w:rPr>
      </w:pPr>
    </w:p>
    <w:p w14:paraId="388F6600">
      <w:pPr>
        <w:pStyle w:val="44"/>
        <w:ind w:firstLine="708"/>
        <w:jc w:val="both"/>
        <w:rPr>
          <w:rFonts w:ascii="XO Thames" w:hAnsi="XO Thames"/>
          <w:sz w:val="27"/>
          <w:szCs w:val="27"/>
        </w:rPr>
      </w:pPr>
      <w:r>
        <w:rPr>
          <w:rFonts w:ascii="XO Thames" w:hAnsi="XO Thames"/>
          <w:sz w:val="27"/>
          <w:szCs w:val="27"/>
        </w:rPr>
        <w:t xml:space="preserve">9.1. Сторона освобождается от ответственности за частичное или полное неисполнение обязательств по Контракту, если такое неисполнение является следствием обстоятельств непреодолимой силы, включая землетрясение, наводнение, пожар, тайфун, ураган и другие стихийные бедствия, военные действия, массовые заболевания и действия органов государственной власти </w:t>
      </w:r>
      <w:r>
        <w:rPr>
          <w:rFonts w:ascii="XO Thames" w:hAnsi="XO Thames"/>
          <w:sz w:val="27"/>
          <w:szCs w:val="27"/>
        </w:rPr>
        <w:br w:type="textWrapping"/>
      </w:r>
      <w:r>
        <w:rPr>
          <w:rFonts w:ascii="XO Thames" w:hAnsi="XO Thames"/>
          <w:sz w:val="27"/>
          <w:szCs w:val="27"/>
        </w:rPr>
        <w:t>и управления, влияющие на возможность исполнения Сторонами своих обязательств по Контракту.</w:t>
      </w:r>
    </w:p>
    <w:p w14:paraId="2C3B8A02">
      <w:pPr>
        <w:pStyle w:val="44"/>
        <w:ind w:firstLine="708"/>
        <w:jc w:val="both"/>
        <w:rPr>
          <w:rFonts w:ascii="XO Thames" w:hAnsi="XO Thames"/>
          <w:sz w:val="27"/>
          <w:szCs w:val="27"/>
        </w:rPr>
      </w:pPr>
      <w:r>
        <w:rPr>
          <w:rFonts w:ascii="XO Thames" w:hAnsi="XO Thames"/>
          <w:sz w:val="27"/>
          <w:szCs w:val="27"/>
        </w:rPr>
        <w:t xml:space="preserve">Указанные события должны носить чрезвычайный, непредвиденный </w:t>
      </w:r>
      <w:r>
        <w:rPr>
          <w:rFonts w:ascii="XO Thames" w:hAnsi="XO Thames"/>
          <w:sz w:val="27"/>
          <w:szCs w:val="27"/>
        </w:rPr>
        <w:br w:type="textWrapping"/>
      </w:r>
      <w:r>
        <w:rPr>
          <w:rFonts w:ascii="XO Thames" w:hAnsi="XO Thames"/>
          <w:sz w:val="27"/>
          <w:szCs w:val="27"/>
        </w:rPr>
        <w:t>и непредотвратимый характер, возникнуть после заключения Контракта</w:t>
      </w:r>
      <w:r>
        <w:rPr>
          <w:rFonts w:ascii="XO Thames" w:hAnsi="XO Thames"/>
          <w:sz w:val="27"/>
          <w:szCs w:val="27"/>
        </w:rPr>
        <w:br w:type="textWrapping"/>
      </w:r>
      <w:r>
        <w:rPr>
          <w:rFonts w:ascii="XO Thames" w:hAnsi="XO Thames"/>
          <w:sz w:val="27"/>
          <w:szCs w:val="27"/>
        </w:rPr>
        <w:t xml:space="preserve"> и не зависеть от воли Сторон.</w:t>
      </w:r>
    </w:p>
    <w:p w14:paraId="1391B7C4">
      <w:pPr>
        <w:pStyle w:val="44"/>
        <w:ind w:firstLine="708"/>
        <w:jc w:val="both"/>
        <w:rPr>
          <w:rFonts w:ascii="XO Thames" w:hAnsi="XO Thames"/>
          <w:sz w:val="27"/>
          <w:szCs w:val="27"/>
        </w:rPr>
      </w:pPr>
      <w:r>
        <w:rPr>
          <w:rFonts w:ascii="XO Thames" w:hAnsi="XO Thames"/>
          <w:sz w:val="27"/>
          <w:szCs w:val="27"/>
        </w:rPr>
        <w:t xml:space="preserve">9.2. При наступлении обстоятельств непреодолимой силы Сторона должна без промедления, но не позднее 3 (трех) рабочих дней, известить </w:t>
      </w:r>
      <w:r>
        <w:rPr>
          <w:rFonts w:ascii="XO Thames" w:hAnsi="XO Thames"/>
          <w:sz w:val="27"/>
          <w:szCs w:val="27"/>
        </w:rPr>
        <w:br w:type="textWrapping"/>
      </w:r>
      <w:r>
        <w:rPr>
          <w:rFonts w:ascii="XO Thames" w:hAnsi="XO Thames"/>
          <w:sz w:val="27"/>
          <w:szCs w:val="27"/>
        </w:rPr>
        <w:t>о них другую Сторону в любой форме, предпочтительно – в письменной.</w:t>
      </w:r>
      <w:r>
        <w:rPr>
          <w:rFonts w:ascii="XO Thames" w:hAnsi="XO Thames"/>
          <w:sz w:val="27"/>
          <w:szCs w:val="27"/>
        </w:rPr>
        <w:br w:type="textWrapping"/>
      </w:r>
      <w:r>
        <w:rPr>
          <w:rFonts w:ascii="XO Thames" w:hAnsi="XO Thames"/>
          <w:sz w:val="27"/>
          <w:szCs w:val="27"/>
        </w:rPr>
        <w:t xml:space="preserve"> В извещении должны быть сообщены данные о характере обстоятельств, </w:t>
      </w:r>
      <w:r>
        <w:rPr>
          <w:rFonts w:ascii="XO Thames" w:hAnsi="XO Thames"/>
          <w:sz w:val="27"/>
          <w:szCs w:val="27"/>
        </w:rPr>
        <w:br w:type="textWrapping"/>
      </w:r>
      <w:r>
        <w:rPr>
          <w:rFonts w:ascii="XO Thames" w:hAnsi="XO Thames"/>
          <w:sz w:val="27"/>
          <w:szCs w:val="27"/>
        </w:rPr>
        <w:t>а также по возможности оценка их влияния на возможность исполнения обязательств по Контракту и срок исполнения обязательств.</w:t>
      </w:r>
    </w:p>
    <w:p w14:paraId="7B9315EB">
      <w:pPr>
        <w:pStyle w:val="44"/>
        <w:ind w:firstLine="708"/>
        <w:jc w:val="both"/>
        <w:rPr>
          <w:rFonts w:ascii="XO Thames" w:hAnsi="XO Thames"/>
          <w:sz w:val="27"/>
          <w:szCs w:val="27"/>
        </w:rPr>
      </w:pPr>
      <w:r>
        <w:rPr>
          <w:rFonts w:ascii="XO Thames" w:hAnsi="XO Thames"/>
          <w:sz w:val="27"/>
          <w:szCs w:val="27"/>
        </w:rPr>
        <w:t xml:space="preserve">9.3. По прекращении указанных обстоятельств Сторона должна </w:t>
      </w:r>
      <w:r>
        <w:rPr>
          <w:rFonts w:ascii="XO Thames" w:hAnsi="XO Thames"/>
          <w:sz w:val="27"/>
          <w:szCs w:val="27"/>
        </w:rPr>
        <w:br w:type="textWrapping"/>
      </w:r>
      <w:r>
        <w:rPr>
          <w:rFonts w:ascii="XO Thames" w:hAnsi="XO Thames"/>
          <w:sz w:val="27"/>
          <w:szCs w:val="27"/>
        </w:rPr>
        <w:t xml:space="preserve">без промедления, но не позднее 3 рабочих дней, известить об этом другую Сторону в письменной форме. В извещении должен быть указан срок, </w:t>
      </w:r>
      <w:r>
        <w:rPr>
          <w:rFonts w:ascii="XO Thames" w:hAnsi="XO Thames"/>
          <w:sz w:val="27"/>
          <w:szCs w:val="27"/>
        </w:rPr>
        <w:br w:type="textWrapping"/>
      </w:r>
      <w:r>
        <w:rPr>
          <w:rFonts w:ascii="XO Thames" w:hAnsi="XO Thames"/>
          <w:sz w:val="27"/>
          <w:szCs w:val="27"/>
        </w:rPr>
        <w:t xml:space="preserve">в который предполагается исполнить обязательства по Контракту. Если Сторона </w:t>
      </w:r>
      <w:r>
        <w:rPr>
          <w:rFonts w:ascii="XO Thames" w:hAnsi="XO Thames"/>
          <w:sz w:val="27"/>
          <w:szCs w:val="27"/>
        </w:rPr>
        <w:br w:type="textWrapping"/>
      </w:r>
      <w:r>
        <w:rPr>
          <w:rFonts w:ascii="XO Thames" w:hAnsi="XO Thames"/>
          <w:sz w:val="27"/>
          <w:szCs w:val="27"/>
        </w:rPr>
        <w:t>не направит или несвоевременно направит извещение, она лишается права ссылаться на такие обстоятельства, а также должна возместить другой Стороне убытки, причиненные неизвещением или несвоевременным извещением.</w:t>
      </w:r>
    </w:p>
    <w:p w14:paraId="47AE0DB7">
      <w:pPr>
        <w:pStyle w:val="44"/>
        <w:ind w:firstLine="708"/>
        <w:jc w:val="both"/>
        <w:rPr>
          <w:rFonts w:ascii="XO Thames" w:hAnsi="XO Thames"/>
          <w:sz w:val="27"/>
          <w:szCs w:val="27"/>
        </w:rPr>
      </w:pPr>
      <w:r>
        <w:rPr>
          <w:rFonts w:ascii="XO Thames" w:hAnsi="XO Thames"/>
          <w:sz w:val="27"/>
          <w:szCs w:val="27"/>
        </w:rPr>
        <w:t>9.4. Сторона должна в течение 10 (десяти) рабочих дней с момента прекращения форс-мажорных обстоятельств передать другой Стороне документы, подтверждающие наличие и продолжительность форс-мажорных обстоятельств, выданные компетентным органом или организацией.</w:t>
      </w:r>
    </w:p>
    <w:p w14:paraId="1BEC3C7C">
      <w:pPr>
        <w:pStyle w:val="44"/>
        <w:ind w:firstLine="708"/>
        <w:jc w:val="both"/>
        <w:rPr>
          <w:rFonts w:ascii="XO Thames" w:hAnsi="XO Thames"/>
          <w:sz w:val="27"/>
          <w:szCs w:val="27"/>
        </w:rPr>
      </w:pPr>
      <w:r>
        <w:rPr>
          <w:rFonts w:ascii="XO Thames" w:hAnsi="XO Thames"/>
          <w:sz w:val="27"/>
          <w:szCs w:val="27"/>
        </w:rPr>
        <w:t>9.5. В случае наступления форс-мажорных обстоятельств срок исполнения Сторонами обязательств по Контракту отодвигается в пределах текущего финансового года соразмерно времени, в течение которого действовали такие обстоятельства и их последствия.</w:t>
      </w:r>
    </w:p>
    <w:p w14:paraId="3E4DF254">
      <w:pPr>
        <w:pStyle w:val="44"/>
        <w:ind w:firstLine="708"/>
        <w:jc w:val="both"/>
        <w:rPr>
          <w:rFonts w:ascii="XO Thames" w:hAnsi="XO Thames"/>
          <w:sz w:val="27"/>
          <w:szCs w:val="27"/>
        </w:rPr>
      </w:pPr>
      <w:r>
        <w:rPr>
          <w:rFonts w:ascii="XO Thames" w:hAnsi="XO Thames"/>
          <w:sz w:val="27"/>
          <w:szCs w:val="27"/>
        </w:rPr>
        <w:t>9.6. Если обстоятельства непреодолимой силы и их последствия продолжают действовать более 1 (одного) месяца, Стороны в возможно короткий срок проведут переговоры с целью выявления приемлемых для обеих Сторон альтернативных способов исполнения Контракта и достижения соответствующей договоренности. Результаты переговоров оформляются двухсторонним актом в произвольной форме, подписанным сторонами.</w:t>
      </w:r>
    </w:p>
    <w:p w14:paraId="4BAF5FA0">
      <w:pPr>
        <w:pStyle w:val="44"/>
        <w:ind w:firstLine="708"/>
        <w:jc w:val="both"/>
        <w:rPr>
          <w:rFonts w:ascii="XO Thames" w:hAnsi="XO Thames"/>
          <w:sz w:val="27"/>
          <w:szCs w:val="27"/>
        </w:rPr>
      </w:pPr>
    </w:p>
    <w:p w14:paraId="10F2E5C5">
      <w:pPr>
        <w:pStyle w:val="44"/>
        <w:ind w:firstLine="708"/>
        <w:jc w:val="both"/>
        <w:rPr>
          <w:rFonts w:ascii="XO Thames" w:hAnsi="XO Thames"/>
          <w:sz w:val="27"/>
          <w:szCs w:val="27"/>
        </w:rPr>
      </w:pPr>
    </w:p>
    <w:p w14:paraId="4D013930">
      <w:pPr>
        <w:pStyle w:val="31"/>
        <w:rPr>
          <w:rFonts w:ascii="XO Thames" w:hAnsi="XO Thames"/>
          <w:sz w:val="27"/>
          <w:szCs w:val="27"/>
        </w:rPr>
      </w:pPr>
      <w:r>
        <w:rPr>
          <w:rFonts w:ascii="XO Thames" w:hAnsi="XO Thames"/>
          <w:b/>
          <w:sz w:val="27"/>
          <w:szCs w:val="27"/>
        </w:rPr>
        <w:t xml:space="preserve">                             10.Изменение и расторжение Контракта</w:t>
      </w:r>
    </w:p>
    <w:p w14:paraId="3B97B613">
      <w:pPr>
        <w:pStyle w:val="31"/>
        <w:jc w:val="center"/>
        <w:rPr>
          <w:rFonts w:ascii="XO Thames" w:hAnsi="XO Thames"/>
          <w:b/>
          <w:sz w:val="27"/>
          <w:szCs w:val="27"/>
        </w:rPr>
      </w:pPr>
    </w:p>
    <w:p w14:paraId="0732144E">
      <w:pPr>
        <w:ind w:firstLine="709"/>
        <w:jc w:val="both"/>
        <w:rPr>
          <w:rFonts w:ascii="XO Thames" w:hAnsi="XO Thames"/>
          <w:sz w:val="27"/>
          <w:szCs w:val="27"/>
        </w:rPr>
      </w:pPr>
      <w:r>
        <w:rPr>
          <w:rFonts w:ascii="XO Thames" w:hAnsi="XO Thames" w:eastAsia="Calibri"/>
          <w:sz w:val="27"/>
          <w:szCs w:val="27"/>
          <w:lang w:eastAsia="en-US"/>
        </w:rPr>
        <w:t xml:space="preserve">10.1. Изменение существенных условий Контракта при его исполнении </w:t>
      </w:r>
      <w:r>
        <w:rPr>
          <w:rFonts w:ascii="XO Thames" w:hAnsi="XO Thames" w:eastAsia="Calibri"/>
          <w:sz w:val="27"/>
          <w:szCs w:val="27"/>
          <w:lang w:eastAsia="en-US"/>
        </w:rPr>
        <w:br w:type="textWrapping"/>
      </w:r>
      <w:r>
        <w:rPr>
          <w:rFonts w:ascii="XO Thames" w:hAnsi="XO Thames" w:eastAsia="Calibri"/>
          <w:sz w:val="27"/>
          <w:szCs w:val="27"/>
          <w:lang w:eastAsia="en-US"/>
        </w:rPr>
        <w:t>не допускается, за исключением их изменения по соглашению Сторон</w:t>
      </w:r>
      <w:r>
        <w:rPr>
          <w:rFonts w:ascii="XO Thames" w:hAnsi="XO Thames" w:eastAsia="Calibri"/>
          <w:sz w:val="27"/>
          <w:szCs w:val="27"/>
          <w:lang w:eastAsia="en-US"/>
        </w:rPr>
        <w:br w:type="textWrapping"/>
      </w:r>
      <w:r>
        <w:rPr>
          <w:rFonts w:ascii="XO Thames" w:hAnsi="XO Thames" w:eastAsia="Calibri"/>
          <w:sz w:val="27"/>
          <w:szCs w:val="27"/>
          <w:lang w:eastAsia="en-US"/>
        </w:rPr>
        <w:t xml:space="preserve"> в случаях, установленных Федеральным законом о контрактной системе</w:t>
      </w:r>
      <w:r>
        <w:rPr>
          <w:rFonts w:ascii="XO Thames" w:hAnsi="XO Thames"/>
          <w:sz w:val="27"/>
          <w:szCs w:val="27"/>
        </w:rPr>
        <w:t>.</w:t>
      </w:r>
    </w:p>
    <w:p w14:paraId="580472AF">
      <w:pPr>
        <w:widowControl w:val="0"/>
        <w:ind w:firstLine="709"/>
        <w:jc w:val="both"/>
        <w:rPr>
          <w:rFonts w:ascii="XO Thames" w:hAnsi="XO Thames"/>
          <w:sz w:val="27"/>
          <w:szCs w:val="27"/>
        </w:rPr>
      </w:pPr>
      <w:r>
        <w:rPr>
          <w:rFonts w:ascii="XO Thames" w:hAnsi="XO Thames" w:eastAsia="Calibri"/>
          <w:sz w:val="27"/>
          <w:szCs w:val="27"/>
          <w:lang w:eastAsia="en-US"/>
        </w:rPr>
        <w:t>10.2. Расторжение Контракта допускается по соглашению Сторон,</w:t>
      </w:r>
      <w:r>
        <w:rPr>
          <w:rFonts w:ascii="XO Thames" w:hAnsi="XO Thames" w:eastAsia="Calibri"/>
          <w:sz w:val="27"/>
          <w:szCs w:val="27"/>
          <w:lang w:eastAsia="en-US"/>
        </w:rPr>
        <w:br w:type="textWrapping"/>
      </w:r>
      <w:r>
        <w:rPr>
          <w:rFonts w:ascii="XO Thames" w:hAnsi="XO Thames" w:eastAsia="Calibri"/>
          <w:sz w:val="27"/>
          <w:szCs w:val="27"/>
          <w:lang w:eastAsia="en-US"/>
        </w:rPr>
        <w:t xml:space="preserve"> по решению суда, в случае одностороннего отказа стороны Контракта</w:t>
      </w:r>
      <w:r>
        <w:rPr>
          <w:rFonts w:ascii="XO Thames" w:hAnsi="XO Thames" w:eastAsia="Calibri"/>
          <w:sz w:val="27"/>
          <w:szCs w:val="27"/>
          <w:lang w:eastAsia="en-US"/>
        </w:rPr>
        <w:br w:type="textWrapping"/>
      </w:r>
      <w:r>
        <w:rPr>
          <w:rFonts w:ascii="XO Thames" w:hAnsi="XO Thames" w:eastAsia="Calibri"/>
          <w:sz w:val="27"/>
          <w:szCs w:val="27"/>
          <w:lang w:eastAsia="en-US"/>
        </w:rPr>
        <w:t xml:space="preserve"> от исполнения Контракта в соответствии с гражданским законодательством. </w:t>
      </w:r>
      <w:r>
        <w:rPr>
          <w:rFonts w:ascii="XO Thames" w:hAnsi="XO Thames" w:eastAsia="Calibri"/>
          <w:sz w:val="27"/>
          <w:szCs w:val="27"/>
          <w:lang w:eastAsia="en-US"/>
        </w:rPr>
        <w:br w:type="textWrapping"/>
      </w:r>
      <w:r>
        <w:rPr>
          <w:rFonts w:ascii="XO Thames" w:hAnsi="XO Thames"/>
          <w:sz w:val="27"/>
          <w:szCs w:val="27"/>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06C20C4">
      <w:pPr>
        <w:pStyle w:val="44"/>
        <w:ind w:firstLine="709"/>
        <w:jc w:val="both"/>
        <w:rPr>
          <w:rFonts w:ascii="XO Thames" w:hAnsi="XO Thames"/>
          <w:sz w:val="27"/>
          <w:szCs w:val="27"/>
        </w:rPr>
      </w:pPr>
      <w:r>
        <w:rPr>
          <w:rFonts w:ascii="XO Thames" w:hAnsi="XO Thames"/>
          <w:sz w:val="27"/>
          <w:szCs w:val="27"/>
        </w:rPr>
        <w:t>10.3. Все изменения к Контракту действительны, если они оформлены</w:t>
      </w:r>
      <w:r>
        <w:rPr>
          <w:rFonts w:ascii="XO Thames" w:hAnsi="XO Thames"/>
          <w:sz w:val="27"/>
          <w:szCs w:val="27"/>
        </w:rPr>
        <w:br w:type="textWrapping"/>
      </w:r>
      <w:r>
        <w:rPr>
          <w:rFonts w:ascii="XO Thames" w:hAnsi="XO Thames"/>
          <w:sz w:val="27"/>
          <w:szCs w:val="27"/>
        </w:rPr>
        <w:t xml:space="preserve"> в виде дополнительного соглашения к Контракту и подписаны Сторонами.</w:t>
      </w:r>
    </w:p>
    <w:p w14:paraId="2779BAA0">
      <w:pPr>
        <w:pStyle w:val="44"/>
        <w:ind w:firstLine="709"/>
        <w:jc w:val="both"/>
        <w:rPr>
          <w:rFonts w:ascii="XO Thames" w:hAnsi="XO Thames"/>
          <w:sz w:val="27"/>
          <w:szCs w:val="27"/>
        </w:rPr>
      </w:pPr>
      <w:r>
        <w:rPr>
          <w:rFonts w:ascii="XO Thames" w:hAnsi="XO Thames"/>
          <w:sz w:val="27"/>
          <w:szCs w:val="27"/>
        </w:rPr>
        <w:t xml:space="preserve">10.4. Если в результате издания акта органа государственной власти Российской Федерации исполнение Заказчиком своих обязательств </w:t>
      </w:r>
      <w:r>
        <w:rPr>
          <w:rFonts w:ascii="XO Thames" w:hAnsi="XO Thames"/>
          <w:sz w:val="27"/>
          <w:szCs w:val="27"/>
        </w:rPr>
        <w:br w:type="textWrapping"/>
      </w:r>
      <w:r>
        <w:rPr>
          <w:rFonts w:ascii="XO Thames" w:hAnsi="XO Thames"/>
          <w:sz w:val="27"/>
          <w:szCs w:val="27"/>
        </w:rPr>
        <w:t>по Контракту становится невозможным полностью или частично, обязательство прекращается полностью или в соответствующей части.</w:t>
      </w:r>
    </w:p>
    <w:p w14:paraId="65AC1B7E">
      <w:pPr>
        <w:pStyle w:val="31"/>
        <w:ind w:left="2204"/>
        <w:rPr>
          <w:rFonts w:ascii="XO Thames" w:hAnsi="XO Thames"/>
          <w:b/>
          <w:sz w:val="27"/>
          <w:szCs w:val="27"/>
        </w:rPr>
      </w:pPr>
    </w:p>
    <w:p w14:paraId="51CD2B90">
      <w:pPr>
        <w:pStyle w:val="31"/>
        <w:ind w:left="2204"/>
        <w:rPr>
          <w:rFonts w:ascii="XO Thames" w:hAnsi="XO Thames"/>
          <w:sz w:val="27"/>
          <w:szCs w:val="27"/>
        </w:rPr>
      </w:pPr>
      <w:r>
        <w:rPr>
          <w:rFonts w:ascii="XO Thames" w:hAnsi="XO Thames"/>
          <w:b/>
          <w:sz w:val="27"/>
          <w:szCs w:val="27"/>
        </w:rPr>
        <w:t xml:space="preserve">    11.Порядок разрешения споров</w:t>
      </w:r>
    </w:p>
    <w:p w14:paraId="7129E19B">
      <w:pPr>
        <w:pStyle w:val="31"/>
        <w:jc w:val="center"/>
        <w:rPr>
          <w:rFonts w:ascii="XO Thames" w:hAnsi="XO Thames"/>
          <w:b/>
          <w:sz w:val="27"/>
          <w:szCs w:val="27"/>
        </w:rPr>
      </w:pPr>
    </w:p>
    <w:p w14:paraId="682A6CBC">
      <w:pPr>
        <w:pStyle w:val="44"/>
        <w:ind w:firstLine="708"/>
        <w:jc w:val="both"/>
        <w:rPr>
          <w:rFonts w:ascii="XO Thames" w:hAnsi="XO Thames"/>
          <w:sz w:val="27"/>
          <w:szCs w:val="27"/>
        </w:rPr>
      </w:pPr>
      <w:r>
        <w:rPr>
          <w:rFonts w:ascii="XO Thames" w:hAnsi="XO Thames"/>
          <w:sz w:val="27"/>
          <w:szCs w:val="27"/>
        </w:rPr>
        <w:t xml:space="preserve"> 11.1. Все споры и разногласия, возникающие при исполнении Контракта, решаются Сторонами путем переговоров. При невозможности достижения соглашения Сторон споры и разногласия, возникающие при исполнении Контракта, подлежат разрешению в Арбитражном суде Краснодарского края </w:t>
      </w:r>
      <w:r>
        <w:rPr>
          <w:rFonts w:ascii="XO Thames" w:hAnsi="XO Thames"/>
          <w:sz w:val="27"/>
          <w:szCs w:val="27"/>
        </w:rPr>
        <w:br w:type="textWrapping"/>
      </w:r>
      <w:r>
        <w:rPr>
          <w:rFonts w:ascii="XO Thames" w:hAnsi="XO Thames"/>
          <w:sz w:val="27"/>
          <w:szCs w:val="27"/>
        </w:rPr>
        <w:t>в порядке, предусмотренном законодательством Российской Федерации.</w:t>
      </w:r>
    </w:p>
    <w:p w14:paraId="3CF432B9">
      <w:pPr>
        <w:pStyle w:val="44"/>
        <w:ind w:firstLine="708"/>
        <w:jc w:val="both"/>
        <w:rPr>
          <w:rFonts w:ascii="XO Thames" w:hAnsi="XO Thames"/>
          <w:sz w:val="27"/>
          <w:szCs w:val="27"/>
        </w:rPr>
      </w:pPr>
      <w:r>
        <w:rPr>
          <w:rFonts w:ascii="XO Thames" w:hAnsi="XO Thames"/>
          <w:sz w:val="27"/>
          <w:szCs w:val="27"/>
        </w:rPr>
        <w:t>11.2. Досудебный порядок урегулирования споров, предусматривающий направление претензии контрагенту, является обязательным.</w:t>
      </w:r>
    </w:p>
    <w:p w14:paraId="08F6BB88">
      <w:pPr>
        <w:pStyle w:val="44"/>
        <w:ind w:firstLine="708"/>
        <w:jc w:val="both"/>
        <w:rPr>
          <w:rFonts w:ascii="XO Thames" w:hAnsi="XO Thames"/>
          <w:sz w:val="27"/>
          <w:szCs w:val="27"/>
        </w:rPr>
      </w:pPr>
      <w:r>
        <w:rPr>
          <w:rFonts w:ascii="XO Thames" w:hAnsi="XO Thames"/>
          <w:sz w:val="27"/>
          <w:szCs w:val="27"/>
        </w:rPr>
        <w:t>11.3. Сторона, которой предъявлена претензия, обязана рассмотреть такую претензию в течение 30 (тридцати) календарных дней с момента</w:t>
      </w:r>
      <w:r>
        <w:rPr>
          <w:rFonts w:ascii="XO Thames" w:hAnsi="XO Thames"/>
          <w:sz w:val="27"/>
          <w:szCs w:val="27"/>
        </w:rPr>
        <w:br w:type="textWrapping"/>
      </w:r>
      <w:r>
        <w:rPr>
          <w:rFonts w:ascii="XO Thames" w:hAnsi="XO Thames"/>
          <w:sz w:val="27"/>
          <w:szCs w:val="27"/>
        </w:rPr>
        <w:t xml:space="preserve"> ее получения и сообщить о своем решении другой Стороне путем направления ответа в письменной форме.</w:t>
      </w:r>
    </w:p>
    <w:p w14:paraId="57477E17">
      <w:pPr>
        <w:pStyle w:val="44"/>
        <w:tabs>
          <w:tab w:val="left" w:pos="5205"/>
        </w:tabs>
        <w:jc w:val="both"/>
        <w:rPr>
          <w:rFonts w:ascii="XO Thames" w:hAnsi="XO Thames"/>
          <w:sz w:val="27"/>
          <w:szCs w:val="27"/>
        </w:rPr>
      </w:pPr>
    </w:p>
    <w:p w14:paraId="126F653A">
      <w:pPr>
        <w:pStyle w:val="44"/>
        <w:tabs>
          <w:tab w:val="left" w:pos="5205"/>
        </w:tabs>
        <w:jc w:val="both"/>
        <w:rPr>
          <w:rFonts w:ascii="XO Thames" w:hAnsi="XO Thames"/>
          <w:sz w:val="27"/>
          <w:szCs w:val="27"/>
        </w:rPr>
      </w:pPr>
    </w:p>
    <w:p w14:paraId="2EA35A57">
      <w:pPr>
        <w:pStyle w:val="31"/>
        <w:ind w:left="2204"/>
        <w:rPr>
          <w:rFonts w:ascii="XO Thames" w:hAnsi="XO Thames"/>
          <w:sz w:val="27"/>
          <w:szCs w:val="27"/>
        </w:rPr>
      </w:pPr>
      <w:r>
        <w:rPr>
          <w:rFonts w:ascii="XO Thames" w:hAnsi="XO Thames"/>
          <w:b/>
          <w:sz w:val="27"/>
          <w:szCs w:val="27"/>
        </w:rPr>
        <w:t xml:space="preserve">      12.Прочие условия</w:t>
      </w:r>
    </w:p>
    <w:p w14:paraId="6E22F5AD">
      <w:pPr>
        <w:pStyle w:val="31"/>
        <w:ind w:left="720"/>
        <w:rPr>
          <w:rFonts w:ascii="XO Thames" w:hAnsi="XO Thames"/>
          <w:sz w:val="27"/>
          <w:szCs w:val="27"/>
        </w:rPr>
      </w:pPr>
    </w:p>
    <w:p w14:paraId="419B4B92">
      <w:pPr>
        <w:pStyle w:val="45"/>
        <w:numPr>
          <w:ilvl w:val="1"/>
          <w:numId w:val="1"/>
        </w:numPr>
        <w:tabs>
          <w:tab w:val="left" w:pos="1484"/>
          <w:tab w:val="clear" w:pos="3119"/>
        </w:tabs>
        <w:ind w:left="0" w:firstLine="666"/>
        <w:jc w:val="both"/>
        <w:rPr>
          <w:rFonts w:ascii="XO Thames" w:hAnsi="XO Thames"/>
          <w:sz w:val="27"/>
          <w:szCs w:val="27"/>
        </w:rPr>
      </w:pPr>
      <w:r>
        <w:rPr>
          <w:rFonts w:ascii="XO Thames" w:hAnsi="XO Thames"/>
          <w:sz w:val="27"/>
          <w:szCs w:val="27"/>
        </w:rPr>
        <w:t xml:space="preserve">  При исполнении Контракта не допускается перемена Поставщика,</w:t>
      </w:r>
      <w:r>
        <w:rPr>
          <w:rFonts w:ascii="XO Thames" w:hAnsi="XO Thames"/>
          <w:sz w:val="27"/>
          <w:szCs w:val="27"/>
        </w:rPr>
        <w:br w:type="textWrapping"/>
      </w:r>
      <w:r>
        <w:rPr>
          <w:rFonts w:ascii="XO Thames" w:hAnsi="XO Thames"/>
          <w:sz w:val="27"/>
          <w:szCs w:val="27"/>
        </w:rPr>
        <w:t xml:space="preserve"> за исключением случаев, когда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 В случае перемены Заказчика по Контракту его права и обязанности по такому Контракту переходят к новому Заказчику в том же объеме и на тех же условиях.</w:t>
      </w:r>
    </w:p>
    <w:p w14:paraId="1BF9E856">
      <w:pPr>
        <w:pStyle w:val="45"/>
        <w:numPr>
          <w:ilvl w:val="1"/>
          <w:numId w:val="1"/>
        </w:numPr>
        <w:tabs>
          <w:tab w:val="left" w:pos="1484"/>
          <w:tab w:val="clear" w:pos="3119"/>
        </w:tabs>
        <w:ind w:left="0" w:firstLine="666"/>
        <w:jc w:val="both"/>
        <w:rPr>
          <w:rFonts w:ascii="XO Thames" w:hAnsi="XO Thames"/>
          <w:sz w:val="27"/>
          <w:szCs w:val="27"/>
        </w:rPr>
      </w:pPr>
      <w:r>
        <w:rPr>
          <w:rFonts w:ascii="XO Thames" w:hAnsi="XO Thames"/>
          <w:sz w:val="27"/>
          <w:szCs w:val="27"/>
        </w:rPr>
        <w:t>Контракт составлен в двух подлинных экземплярах, имеющих одинаковую юридическую силу, по одному для каждой из Сторон.</w:t>
      </w:r>
    </w:p>
    <w:p w14:paraId="715971BC">
      <w:pPr>
        <w:pStyle w:val="45"/>
        <w:numPr>
          <w:ilvl w:val="1"/>
          <w:numId w:val="1"/>
        </w:numPr>
        <w:tabs>
          <w:tab w:val="left" w:pos="1484"/>
          <w:tab w:val="clear" w:pos="3119"/>
        </w:tabs>
        <w:ind w:left="0" w:firstLine="666"/>
        <w:jc w:val="both"/>
        <w:rPr>
          <w:rFonts w:ascii="XO Thames" w:hAnsi="XO Thames"/>
          <w:sz w:val="27"/>
          <w:szCs w:val="27"/>
        </w:rPr>
      </w:pPr>
      <w:r>
        <w:rPr>
          <w:rFonts w:ascii="XO Thames" w:hAnsi="XO Thames"/>
          <w:sz w:val="27"/>
          <w:szCs w:val="27"/>
        </w:rPr>
        <w:t>В случае изменения юридических адресов, банковских и отгрузочных реквизитов Сторона обязана сообщить об этом другой Стороне в письменной форме.</w:t>
      </w:r>
    </w:p>
    <w:p w14:paraId="2346C545">
      <w:pPr>
        <w:pStyle w:val="45"/>
        <w:numPr>
          <w:ilvl w:val="1"/>
          <w:numId w:val="1"/>
        </w:numPr>
        <w:tabs>
          <w:tab w:val="left" w:pos="1484"/>
          <w:tab w:val="clear" w:pos="3119"/>
        </w:tabs>
        <w:ind w:left="0" w:firstLine="666"/>
        <w:jc w:val="both"/>
        <w:rPr>
          <w:rFonts w:ascii="XO Thames" w:hAnsi="XO Thames"/>
          <w:sz w:val="27"/>
          <w:szCs w:val="27"/>
        </w:rPr>
      </w:pPr>
      <w:r>
        <w:rPr>
          <w:rFonts w:ascii="XO Thames" w:hAnsi="XO Thames"/>
          <w:sz w:val="27"/>
          <w:szCs w:val="27"/>
        </w:rPr>
        <w:t>Во всем остальном, что не предусмотрено Контрактом, Стороны руководствуются законодательством Российской Федерации.</w:t>
      </w:r>
    </w:p>
    <w:p w14:paraId="200D1789">
      <w:pPr>
        <w:pStyle w:val="45"/>
        <w:numPr>
          <w:ilvl w:val="1"/>
          <w:numId w:val="1"/>
        </w:numPr>
        <w:tabs>
          <w:tab w:val="left" w:pos="1484"/>
          <w:tab w:val="clear" w:pos="3119"/>
        </w:tabs>
        <w:ind w:left="0" w:firstLine="666"/>
        <w:jc w:val="both"/>
        <w:rPr>
          <w:rFonts w:ascii="XO Thames" w:hAnsi="XO Thames"/>
          <w:sz w:val="27"/>
          <w:szCs w:val="27"/>
        </w:rPr>
      </w:pPr>
      <w:r>
        <w:rPr>
          <w:rFonts w:ascii="XO Thames" w:hAnsi="XO Thames" w:eastAsia="Arial"/>
          <w:sz w:val="27"/>
          <w:szCs w:val="27"/>
          <w:lang w:eastAsia="ar-SA"/>
        </w:rPr>
        <w:t xml:space="preserve"> Источник финансирования: Федеральный бюджет по статье 32003054240690048244.</w:t>
      </w:r>
    </w:p>
    <w:p w14:paraId="3B9040B0">
      <w:pPr>
        <w:pStyle w:val="45"/>
        <w:numPr>
          <w:ilvl w:val="1"/>
          <w:numId w:val="1"/>
        </w:numPr>
        <w:tabs>
          <w:tab w:val="left" w:pos="1484"/>
          <w:tab w:val="clear" w:pos="3119"/>
        </w:tabs>
        <w:ind w:left="0" w:firstLine="666"/>
        <w:jc w:val="both"/>
        <w:rPr>
          <w:rFonts w:ascii="XO Thames" w:hAnsi="XO Thames"/>
          <w:sz w:val="27"/>
          <w:szCs w:val="27"/>
        </w:rPr>
      </w:pPr>
      <w:r>
        <w:rPr>
          <w:rFonts w:ascii="XO Thames" w:hAnsi="XO Thames" w:eastAsia="Calibri"/>
          <w:sz w:val="27"/>
          <w:szCs w:val="27"/>
          <w:lang w:eastAsia="en-US"/>
        </w:rPr>
        <w:t>Неотъемлемой частью настоящего Контракта являются</w:t>
      </w:r>
      <w:r>
        <w:rPr>
          <w:rFonts w:ascii="XO Thames" w:hAnsi="XO Thames" w:eastAsia="Calibri"/>
          <w:sz w:val="27"/>
          <w:szCs w:val="27"/>
          <w:lang w:eastAsia="en-US"/>
        </w:rPr>
        <w:br w:type="textWrapping"/>
      </w:r>
      <w:r>
        <w:rPr>
          <w:rFonts w:ascii="XO Thames" w:hAnsi="XO Thames" w:eastAsia="Calibri"/>
          <w:sz w:val="27"/>
          <w:szCs w:val="27"/>
          <w:lang w:eastAsia="en-US"/>
        </w:rPr>
        <w:t xml:space="preserve"> все его приложения:</w:t>
      </w:r>
    </w:p>
    <w:p w14:paraId="29A2B95E">
      <w:pPr>
        <w:pStyle w:val="45"/>
        <w:numPr>
          <w:ilvl w:val="1"/>
          <w:numId w:val="1"/>
        </w:numPr>
        <w:tabs>
          <w:tab w:val="left" w:pos="1484"/>
          <w:tab w:val="clear" w:pos="3119"/>
        </w:tabs>
        <w:ind w:left="0" w:firstLine="666"/>
        <w:jc w:val="both"/>
        <w:rPr>
          <w:rFonts w:ascii="XO Thames" w:hAnsi="XO Thames"/>
          <w:sz w:val="27"/>
          <w:szCs w:val="27"/>
        </w:rPr>
      </w:pPr>
      <w:r>
        <w:rPr>
          <w:rFonts w:ascii="XO Thames" w:hAnsi="XO Thames" w:eastAsia="Calibri"/>
          <w:sz w:val="27"/>
          <w:szCs w:val="27"/>
          <w:lang w:eastAsia="en-US"/>
        </w:rPr>
        <w:t>Спецификация (Приложение № 1 к Контракту).</w:t>
      </w:r>
    </w:p>
    <w:p w14:paraId="620F14E3">
      <w:pPr>
        <w:pStyle w:val="45"/>
        <w:numPr>
          <w:ilvl w:val="1"/>
          <w:numId w:val="1"/>
        </w:numPr>
        <w:tabs>
          <w:tab w:val="left" w:pos="1484"/>
          <w:tab w:val="clear" w:pos="3119"/>
        </w:tabs>
        <w:ind w:left="0" w:firstLine="666"/>
        <w:jc w:val="both"/>
        <w:rPr>
          <w:rFonts w:ascii="XO Thames" w:hAnsi="XO Thames"/>
          <w:sz w:val="27"/>
          <w:szCs w:val="27"/>
        </w:rPr>
      </w:pPr>
      <w:r>
        <w:rPr>
          <w:rFonts w:ascii="XO Thames" w:hAnsi="XO Thames" w:eastAsia="Calibri"/>
          <w:sz w:val="27"/>
          <w:szCs w:val="27"/>
          <w:lang w:eastAsia="en-US"/>
        </w:rPr>
        <w:t>Акт приема-передачи Товара (Приложение № 2 к Контракту).</w:t>
      </w:r>
    </w:p>
    <w:p w14:paraId="47F22893">
      <w:pPr>
        <w:jc w:val="both"/>
        <w:rPr>
          <w:rFonts w:ascii="XO Thames" w:hAnsi="XO Thames" w:eastAsia="Calibri"/>
          <w:sz w:val="27"/>
          <w:szCs w:val="27"/>
          <w:highlight w:val="yellow"/>
          <w:lang w:eastAsia="en-US"/>
        </w:rPr>
      </w:pPr>
    </w:p>
    <w:p w14:paraId="20A4750F">
      <w:pPr>
        <w:pStyle w:val="31"/>
        <w:ind w:left="3119"/>
        <w:rPr>
          <w:rFonts w:ascii="XO Thames" w:hAnsi="XO Thames"/>
          <w:b/>
          <w:sz w:val="27"/>
          <w:szCs w:val="27"/>
        </w:rPr>
      </w:pPr>
    </w:p>
    <w:p w14:paraId="573C6952">
      <w:pPr>
        <w:pStyle w:val="31"/>
        <w:ind w:left="3119"/>
        <w:rPr>
          <w:rFonts w:ascii="XO Thames" w:hAnsi="XO Thames"/>
          <w:sz w:val="27"/>
          <w:szCs w:val="27"/>
        </w:rPr>
      </w:pPr>
      <w:r>
        <w:rPr>
          <w:rFonts w:ascii="XO Thames" w:hAnsi="XO Thames"/>
          <w:b/>
          <w:sz w:val="27"/>
          <w:szCs w:val="27"/>
        </w:rPr>
        <w:t>13.Срок действия Контракта</w:t>
      </w:r>
    </w:p>
    <w:p w14:paraId="4A87D164">
      <w:pPr>
        <w:pStyle w:val="31"/>
        <w:numPr>
          <w:ilvl w:val="1"/>
          <w:numId w:val="2"/>
        </w:numPr>
        <w:tabs>
          <w:tab w:val="left" w:pos="1484"/>
          <w:tab w:val="clear" w:pos="3119"/>
        </w:tabs>
        <w:ind w:left="0" w:firstLine="709"/>
        <w:jc w:val="both"/>
        <w:rPr>
          <w:rFonts w:ascii="XO Thames" w:hAnsi="XO Thames"/>
          <w:sz w:val="27"/>
          <w:szCs w:val="27"/>
        </w:rPr>
      </w:pPr>
      <w:r>
        <w:rPr>
          <w:rFonts w:ascii="XO Thames" w:hAnsi="XO Thames"/>
          <w:sz w:val="27"/>
          <w:szCs w:val="27"/>
        </w:rPr>
        <w:t>Настоящий Контракта вступает в силу с даты заключения Контракта</w:t>
      </w:r>
      <w:r>
        <w:rPr>
          <w:rFonts w:ascii="XO Thames" w:hAnsi="XO Thames"/>
          <w:sz w:val="27"/>
          <w:szCs w:val="27"/>
        </w:rPr>
        <w:br w:type="textWrapping"/>
      </w:r>
      <w:r>
        <w:rPr>
          <w:rFonts w:ascii="XO Thames" w:hAnsi="XO Thames"/>
          <w:sz w:val="27"/>
          <w:szCs w:val="27"/>
        </w:rPr>
        <w:t xml:space="preserve"> и действует до 30 апреля 2026 г., а в части осуществления оплаты </w:t>
      </w:r>
      <w:r>
        <w:rPr>
          <w:rFonts w:ascii="XO Thames" w:hAnsi="XO Thames"/>
          <w:sz w:val="27"/>
          <w:szCs w:val="27"/>
        </w:rPr>
        <w:br w:type="textWrapping"/>
      </w:r>
      <w:r>
        <w:rPr>
          <w:rFonts w:ascii="XO Thames" w:hAnsi="XO Thames"/>
          <w:sz w:val="27"/>
          <w:szCs w:val="27"/>
        </w:rPr>
        <w:t>и гарантийных обязательств - до их полного исполнения.</w:t>
      </w:r>
    </w:p>
    <w:p w14:paraId="28DA810E">
      <w:pPr>
        <w:pStyle w:val="31"/>
        <w:jc w:val="both"/>
        <w:rPr>
          <w:rFonts w:ascii="XO Thames" w:hAnsi="XO Thames"/>
          <w:sz w:val="27"/>
          <w:szCs w:val="27"/>
        </w:rPr>
      </w:pPr>
    </w:p>
    <w:p w14:paraId="2472A00B">
      <w:pPr>
        <w:pStyle w:val="27"/>
        <w:spacing w:line="19" w:lineRule="atLeast"/>
        <w:ind w:left="360"/>
        <w:jc w:val="center"/>
        <w:rPr>
          <w:rFonts w:ascii="XO Thames" w:hAnsi="XO Thames"/>
          <w:sz w:val="27"/>
          <w:szCs w:val="27"/>
        </w:rPr>
      </w:pPr>
      <w:r>
        <w:rPr>
          <w:rFonts w:ascii="XO Thames" w:hAnsi="XO Thames"/>
          <w:b/>
          <w:bCs/>
          <w:sz w:val="27"/>
          <w:szCs w:val="27"/>
        </w:rPr>
        <w:t>14.Юридические адреса и банковские реквизиты Сторон</w:t>
      </w:r>
    </w:p>
    <w:p w14:paraId="1D146312">
      <w:pPr>
        <w:pStyle w:val="27"/>
        <w:spacing w:line="19" w:lineRule="atLeast"/>
        <w:jc w:val="center"/>
        <w:rPr>
          <w:rFonts w:ascii="XO Thames" w:hAnsi="XO Thames"/>
          <w:sz w:val="27"/>
          <w:szCs w:val="27"/>
        </w:rPr>
      </w:pPr>
    </w:p>
    <w:tbl>
      <w:tblPr>
        <w:tblStyle w:val="4"/>
        <w:tblW w:w="0" w:type="auto"/>
        <w:tblInd w:w="-284" w:type="dxa"/>
        <w:tblLayout w:type="fixed"/>
        <w:tblCellMar>
          <w:top w:w="0" w:type="dxa"/>
          <w:left w:w="108" w:type="dxa"/>
          <w:bottom w:w="0" w:type="dxa"/>
          <w:right w:w="108" w:type="dxa"/>
        </w:tblCellMar>
      </w:tblPr>
      <w:tblGrid>
        <w:gridCol w:w="4819"/>
        <w:gridCol w:w="5245"/>
      </w:tblGrid>
      <w:tr w14:paraId="07ED58A6">
        <w:tblPrEx>
          <w:tblCellMar>
            <w:top w:w="0" w:type="dxa"/>
            <w:left w:w="108" w:type="dxa"/>
            <w:bottom w:w="0" w:type="dxa"/>
            <w:right w:w="108" w:type="dxa"/>
          </w:tblCellMar>
        </w:tblPrEx>
        <w:trPr>
          <w:trHeight w:val="69" w:hRule="atLeast"/>
        </w:trPr>
        <w:tc>
          <w:tcPr>
            <w:tcW w:w="4819" w:type="dxa"/>
            <w:shd w:val="clear" w:color="auto" w:fill="auto"/>
          </w:tcPr>
          <w:p w14:paraId="416A8A2D">
            <w:pPr>
              <w:ind w:right="-108"/>
              <w:rPr>
                <w:rFonts w:ascii="XO Thames" w:hAnsi="XO Thames"/>
                <w:sz w:val="27"/>
                <w:szCs w:val="27"/>
              </w:rPr>
            </w:pPr>
            <w:r>
              <w:rPr>
                <w:rFonts w:ascii="XO Thames" w:hAnsi="XO Thames"/>
                <w:b/>
                <w:color w:val="000000"/>
                <w:sz w:val="27"/>
                <w:szCs w:val="27"/>
              </w:rPr>
              <w:t>Заказчик:</w:t>
            </w:r>
          </w:p>
        </w:tc>
        <w:tc>
          <w:tcPr>
            <w:tcW w:w="5245" w:type="dxa"/>
            <w:shd w:val="clear" w:color="auto" w:fill="auto"/>
          </w:tcPr>
          <w:p w14:paraId="77A0F392">
            <w:pPr>
              <w:ind w:left="-112" w:right="-114"/>
              <w:rPr>
                <w:rFonts w:ascii="XO Thames" w:hAnsi="XO Thames"/>
                <w:sz w:val="27"/>
                <w:szCs w:val="27"/>
              </w:rPr>
            </w:pPr>
            <w:r>
              <w:rPr>
                <w:rFonts w:ascii="XO Thames" w:hAnsi="XO Thames"/>
                <w:b/>
                <w:color w:val="000000"/>
                <w:sz w:val="27"/>
                <w:szCs w:val="27"/>
              </w:rPr>
              <w:t>Исполнитель:</w:t>
            </w:r>
          </w:p>
        </w:tc>
      </w:tr>
      <w:tr w14:paraId="7B1C3607">
        <w:tblPrEx>
          <w:tblCellMar>
            <w:top w:w="0" w:type="dxa"/>
            <w:left w:w="108" w:type="dxa"/>
            <w:bottom w:w="0" w:type="dxa"/>
            <w:right w:w="108" w:type="dxa"/>
          </w:tblCellMar>
        </w:tblPrEx>
        <w:trPr>
          <w:trHeight w:val="858" w:hRule="atLeast"/>
        </w:trPr>
        <w:tc>
          <w:tcPr>
            <w:tcW w:w="4819" w:type="dxa"/>
            <w:shd w:val="clear" w:color="auto" w:fill="auto"/>
          </w:tcPr>
          <w:p w14:paraId="548B75CB">
            <w:pPr>
              <w:rPr>
                <w:rFonts w:ascii="XO Thames" w:hAnsi="XO Thames"/>
                <w:sz w:val="27"/>
                <w:szCs w:val="27"/>
              </w:rPr>
            </w:pPr>
            <w:r>
              <w:rPr>
                <w:rFonts w:ascii="XO Thames" w:hAnsi="XO Thames"/>
                <w:sz w:val="27"/>
                <w:szCs w:val="27"/>
              </w:rPr>
              <w:t>Федеральное казенное учреждение</w:t>
            </w:r>
          </w:p>
          <w:p w14:paraId="5D54F714">
            <w:pPr>
              <w:rPr>
                <w:rFonts w:ascii="XO Thames" w:hAnsi="XO Thames"/>
                <w:sz w:val="27"/>
                <w:szCs w:val="27"/>
              </w:rPr>
            </w:pPr>
            <w:r>
              <w:rPr>
                <w:rFonts w:ascii="XO Thames" w:hAnsi="XO Thames"/>
                <w:sz w:val="27"/>
                <w:szCs w:val="27"/>
              </w:rPr>
              <w:t>«Исправительная колония № 11 Главного Управления Федеральной службы исполнения наказаний по Краснодарскому краю»</w:t>
            </w:r>
          </w:p>
          <w:p w14:paraId="3CDEEA80">
            <w:pPr>
              <w:rPr>
                <w:rFonts w:ascii="XO Thames" w:hAnsi="XO Thames"/>
                <w:sz w:val="27"/>
                <w:szCs w:val="27"/>
              </w:rPr>
            </w:pPr>
          </w:p>
          <w:p w14:paraId="4011A81D">
            <w:pPr>
              <w:jc w:val="both"/>
              <w:rPr>
                <w:rFonts w:ascii="XO Thames" w:hAnsi="XO Thames"/>
                <w:sz w:val="27"/>
                <w:szCs w:val="27"/>
              </w:rPr>
            </w:pPr>
            <w:r>
              <w:rPr>
                <w:rFonts w:ascii="XO Thames" w:hAnsi="XO Thames"/>
                <w:b/>
                <w:sz w:val="27"/>
                <w:szCs w:val="27"/>
              </w:rPr>
              <w:t>Юридический адрес:</w:t>
            </w:r>
          </w:p>
          <w:p w14:paraId="409779A0">
            <w:pPr>
              <w:rPr>
                <w:rFonts w:ascii="XO Thames" w:hAnsi="XO Thames"/>
                <w:sz w:val="27"/>
                <w:szCs w:val="27"/>
              </w:rPr>
            </w:pPr>
            <w:r>
              <w:rPr>
                <w:rFonts w:ascii="XO Thames" w:hAnsi="XO Thames"/>
                <w:sz w:val="27"/>
                <w:szCs w:val="27"/>
              </w:rPr>
              <w:t xml:space="preserve">353892, Краснодарский край, </w:t>
            </w:r>
          </w:p>
          <w:p w14:paraId="02E3FC98">
            <w:pPr>
              <w:rPr>
                <w:rFonts w:ascii="XO Thames" w:hAnsi="XO Thames"/>
                <w:sz w:val="27"/>
                <w:szCs w:val="27"/>
              </w:rPr>
            </w:pPr>
            <w:r>
              <w:rPr>
                <w:rFonts w:ascii="XO Thames" w:hAnsi="XO Thames"/>
                <w:sz w:val="27"/>
                <w:szCs w:val="27"/>
              </w:rPr>
              <w:t>Приморско-Ахтарский муниципальный округ, п. Ахтарский, ул. Азовская, 4.</w:t>
            </w:r>
          </w:p>
          <w:p w14:paraId="154E7EF8">
            <w:pPr>
              <w:jc w:val="both"/>
              <w:rPr>
                <w:rFonts w:ascii="XO Thames" w:hAnsi="XO Thames"/>
                <w:sz w:val="27"/>
                <w:szCs w:val="27"/>
              </w:rPr>
            </w:pPr>
            <w:r>
              <w:rPr>
                <w:rFonts w:ascii="XO Thames" w:hAnsi="XO Thames"/>
                <w:sz w:val="27"/>
                <w:szCs w:val="27"/>
                <w:lang w:val="en-US"/>
              </w:rPr>
              <w:t>e</w:t>
            </w:r>
            <w:r>
              <w:rPr>
                <w:rFonts w:ascii="XO Thames" w:hAnsi="XO Thames"/>
                <w:sz w:val="27"/>
                <w:szCs w:val="27"/>
              </w:rPr>
              <w:t>-</w:t>
            </w:r>
            <w:r>
              <w:rPr>
                <w:rFonts w:ascii="XO Thames" w:hAnsi="XO Thames"/>
                <w:sz w:val="27"/>
                <w:szCs w:val="27"/>
                <w:lang w:val="en-US"/>
              </w:rPr>
              <w:t>mail</w:t>
            </w:r>
            <w:r>
              <w:rPr>
                <w:rFonts w:ascii="XO Thames" w:hAnsi="XO Thames"/>
                <w:sz w:val="27"/>
                <w:szCs w:val="27"/>
              </w:rPr>
              <w:t xml:space="preserve">: </w:t>
            </w:r>
            <w:r>
              <w:rPr>
                <w:rFonts w:ascii="XO Thames" w:hAnsi="XO Thames"/>
                <w:sz w:val="27"/>
                <w:szCs w:val="27"/>
                <w:lang w:val="en-US"/>
              </w:rPr>
              <w:t>ik</w:t>
            </w:r>
            <w:r>
              <w:rPr>
                <w:rFonts w:ascii="XO Thames" w:hAnsi="XO Thames"/>
                <w:sz w:val="27"/>
                <w:szCs w:val="27"/>
              </w:rPr>
              <w:t>-11@23.</w:t>
            </w:r>
            <w:r>
              <w:rPr>
                <w:rFonts w:ascii="XO Thames" w:hAnsi="XO Thames"/>
                <w:sz w:val="27"/>
                <w:szCs w:val="27"/>
                <w:lang w:val="en-US"/>
              </w:rPr>
              <w:t>fsin</w:t>
            </w:r>
            <w:r>
              <w:rPr>
                <w:rFonts w:ascii="XO Thames" w:hAnsi="XO Thames"/>
                <w:sz w:val="27"/>
                <w:szCs w:val="27"/>
              </w:rPr>
              <w:t>.</w:t>
            </w:r>
            <w:r>
              <w:rPr>
                <w:rFonts w:ascii="XO Thames" w:hAnsi="XO Thames"/>
                <w:sz w:val="27"/>
                <w:szCs w:val="27"/>
                <w:lang w:val="en-US"/>
              </w:rPr>
              <w:t>gov</w:t>
            </w:r>
            <w:r>
              <w:rPr>
                <w:rFonts w:ascii="XO Thames" w:hAnsi="XO Thames"/>
                <w:sz w:val="27"/>
                <w:szCs w:val="27"/>
              </w:rPr>
              <w:t>.</w:t>
            </w:r>
            <w:r>
              <w:rPr>
                <w:rFonts w:ascii="XO Thames" w:hAnsi="XO Thames"/>
                <w:sz w:val="27"/>
                <w:szCs w:val="27"/>
                <w:lang w:val="en-US"/>
              </w:rPr>
              <w:t>ru</w:t>
            </w:r>
          </w:p>
          <w:p w14:paraId="6D5F6FE0">
            <w:pPr>
              <w:jc w:val="both"/>
              <w:rPr>
                <w:rFonts w:ascii="XO Thames" w:hAnsi="XO Thames"/>
                <w:sz w:val="27"/>
                <w:szCs w:val="27"/>
              </w:rPr>
            </w:pPr>
            <w:r>
              <w:rPr>
                <w:rFonts w:ascii="XO Thames" w:hAnsi="XO Thames"/>
                <w:sz w:val="27"/>
                <w:szCs w:val="27"/>
              </w:rPr>
              <w:t>тел. 8(86143) 5-21-67</w:t>
            </w:r>
          </w:p>
          <w:p w14:paraId="2AAE16E2">
            <w:pPr>
              <w:jc w:val="both"/>
              <w:rPr>
                <w:rFonts w:ascii="XO Thames" w:hAnsi="XO Thames"/>
                <w:sz w:val="27"/>
                <w:szCs w:val="27"/>
              </w:rPr>
            </w:pPr>
            <w:r>
              <w:rPr>
                <w:rFonts w:ascii="XO Thames" w:hAnsi="XO Thames"/>
                <w:b/>
                <w:sz w:val="27"/>
                <w:szCs w:val="27"/>
              </w:rPr>
              <w:t>Почтовый адрес:</w:t>
            </w:r>
            <w:r>
              <w:rPr>
                <w:rFonts w:ascii="XO Thames" w:hAnsi="XO Thames"/>
                <w:b/>
                <w:sz w:val="27"/>
                <w:szCs w:val="27"/>
              </w:rPr>
              <w:tab/>
            </w:r>
          </w:p>
          <w:p w14:paraId="0B887336">
            <w:pPr>
              <w:rPr>
                <w:rFonts w:ascii="XO Thames" w:hAnsi="XO Thames"/>
                <w:sz w:val="27"/>
                <w:szCs w:val="27"/>
              </w:rPr>
            </w:pPr>
            <w:r>
              <w:rPr>
                <w:rFonts w:ascii="XO Thames" w:hAnsi="XO Thames"/>
                <w:sz w:val="27"/>
                <w:szCs w:val="27"/>
              </w:rPr>
              <w:t xml:space="preserve">353892 , Краснодарский край, </w:t>
            </w:r>
          </w:p>
          <w:p w14:paraId="650AB2BC">
            <w:pPr>
              <w:rPr>
                <w:rFonts w:ascii="XO Thames" w:hAnsi="XO Thames"/>
                <w:sz w:val="27"/>
                <w:szCs w:val="27"/>
              </w:rPr>
            </w:pPr>
            <w:r>
              <w:rPr>
                <w:rFonts w:ascii="XO Thames" w:hAnsi="XO Thames"/>
                <w:sz w:val="27"/>
                <w:szCs w:val="27"/>
              </w:rPr>
              <w:t xml:space="preserve">Приморско-Ахтарский муниципальный округ, п. Ахтарский, ул. Азовская, 4. </w:t>
            </w:r>
          </w:p>
          <w:p w14:paraId="3F10A486">
            <w:pPr>
              <w:rPr>
                <w:rFonts w:ascii="XO Thames" w:hAnsi="XO Thames"/>
                <w:sz w:val="27"/>
                <w:szCs w:val="27"/>
              </w:rPr>
            </w:pPr>
            <w:r>
              <w:rPr>
                <w:rFonts w:ascii="XO Thames" w:hAnsi="XO Thames"/>
                <w:b/>
                <w:sz w:val="27"/>
                <w:szCs w:val="27"/>
              </w:rPr>
              <w:t>Банковские реквизиты:</w:t>
            </w:r>
            <w:r>
              <w:rPr>
                <w:rFonts w:ascii="XO Thames" w:hAnsi="XO Thames"/>
                <w:b/>
                <w:sz w:val="27"/>
                <w:szCs w:val="27"/>
              </w:rPr>
              <w:tab/>
            </w:r>
          </w:p>
          <w:p w14:paraId="2E46869C">
            <w:pPr>
              <w:jc w:val="both"/>
              <w:rPr>
                <w:rFonts w:ascii="XO Thames" w:hAnsi="XO Thames"/>
                <w:sz w:val="27"/>
                <w:szCs w:val="27"/>
              </w:rPr>
            </w:pPr>
            <w:r>
              <w:rPr>
                <w:rFonts w:ascii="XO Thames" w:hAnsi="XO Thames"/>
                <w:sz w:val="27"/>
                <w:szCs w:val="27"/>
              </w:rPr>
              <w:t>ИНН 2347009243,  КПП 234701001</w:t>
            </w:r>
          </w:p>
          <w:p w14:paraId="4A7CCFB4">
            <w:pPr>
              <w:jc w:val="both"/>
              <w:rPr>
                <w:rFonts w:ascii="XO Thames" w:hAnsi="XO Thames"/>
                <w:sz w:val="27"/>
                <w:szCs w:val="27"/>
              </w:rPr>
            </w:pPr>
            <w:r>
              <w:rPr>
                <w:rFonts w:ascii="XO Thames" w:hAnsi="XO Thames"/>
                <w:sz w:val="27"/>
                <w:szCs w:val="27"/>
              </w:rPr>
              <w:t xml:space="preserve">УФК по Краснодарскому краю </w:t>
            </w:r>
          </w:p>
          <w:p w14:paraId="4490619D">
            <w:pPr>
              <w:jc w:val="both"/>
              <w:rPr>
                <w:rFonts w:ascii="XO Thames" w:hAnsi="XO Thames"/>
                <w:sz w:val="27"/>
                <w:szCs w:val="27"/>
              </w:rPr>
            </w:pPr>
            <w:r>
              <w:rPr>
                <w:rFonts w:ascii="XO Thames" w:hAnsi="XO Thames"/>
                <w:sz w:val="27"/>
                <w:szCs w:val="27"/>
              </w:rPr>
              <w:t xml:space="preserve">(ФКУ ИК - 11 ГУФСИН России по </w:t>
            </w:r>
          </w:p>
          <w:p w14:paraId="6F8BEA84">
            <w:pPr>
              <w:jc w:val="both"/>
              <w:rPr>
                <w:rFonts w:ascii="XO Thames" w:hAnsi="XO Thames"/>
                <w:sz w:val="27"/>
                <w:szCs w:val="27"/>
              </w:rPr>
            </w:pPr>
            <w:r>
              <w:rPr>
                <w:rFonts w:ascii="XO Thames" w:hAnsi="XO Thames"/>
                <w:sz w:val="27"/>
                <w:szCs w:val="27"/>
              </w:rPr>
              <w:t xml:space="preserve">Краснодарскому краю) </w:t>
            </w:r>
          </w:p>
          <w:p w14:paraId="2CCD59D9">
            <w:pPr>
              <w:jc w:val="both"/>
              <w:rPr>
                <w:rFonts w:ascii="XO Thames" w:hAnsi="XO Thames"/>
                <w:sz w:val="27"/>
                <w:szCs w:val="27"/>
              </w:rPr>
            </w:pPr>
            <w:r>
              <w:rPr>
                <w:rFonts w:ascii="XO Thames" w:hAnsi="XO Thames"/>
                <w:sz w:val="27"/>
                <w:szCs w:val="27"/>
              </w:rPr>
              <w:t>л/с 03181070000</w:t>
            </w:r>
          </w:p>
          <w:p w14:paraId="30AD87E8">
            <w:pPr>
              <w:jc w:val="both"/>
              <w:rPr>
                <w:rFonts w:ascii="XO Thames" w:hAnsi="XO Thames"/>
                <w:sz w:val="27"/>
                <w:szCs w:val="27"/>
              </w:rPr>
            </w:pPr>
            <w:r>
              <w:rPr>
                <w:rFonts w:ascii="XO Thames" w:hAnsi="XO Thames"/>
                <w:sz w:val="27"/>
                <w:szCs w:val="27"/>
              </w:rPr>
              <w:t>р/с 03211643000000013241</w:t>
            </w:r>
          </w:p>
          <w:p w14:paraId="25229BB2">
            <w:pPr>
              <w:jc w:val="both"/>
              <w:rPr>
                <w:rFonts w:ascii="XO Thames" w:hAnsi="XO Thames"/>
                <w:sz w:val="27"/>
                <w:szCs w:val="27"/>
              </w:rPr>
            </w:pPr>
            <w:r>
              <w:rPr>
                <w:rFonts w:ascii="XO Thames" w:hAnsi="XO Thames"/>
                <w:sz w:val="27"/>
                <w:szCs w:val="27"/>
              </w:rPr>
              <w:t>к/с 40102810745370000024</w:t>
            </w:r>
          </w:p>
          <w:p w14:paraId="57A54123">
            <w:pPr>
              <w:jc w:val="both"/>
              <w:rPr>
                <w:rFonts w:ascii="XO Thames" w:hAnsi="XO Thames"/>
                <w:sz w:val="27"/>
                <w:szCs w:val="27"/>
              </w:rPr>
            </w:pPr>
            <w:r>
              <w:rPr>
                <w:rFonts w:ascii="XO Thames" w:hAnsi="XO Thames"/>
                <w:sz w:val="27"/>
                <w:szCs w:val="27"/>
              </w:rPr>
              <w:t>БИК 012202102</w:t>
            </w:r>
          </w:p>
          <w:p w14:paraId="6EE48857">
            <w:pPr>
              <w:ind w:right="-108"/>
              <w:jc w:val="both"/>
              <w:rPr>
                <w:rFonts w:ascii="XO Thames" w:hAnsi="XO Thames"/>
                <w:sz w:val="27"/>
                <w:szCs w:val="27"/>
              </w:rPr>
            </w:pPr>
            <w:r>
              <w:rPr>
                <w:rFonts w:ascii="XO Thames" w:hAnsi="XO Thames"/>
                <w:sz w:val="27"/>
                <w:szCs w:val="27"/>
              </w:rPr>
              <w:t>ОКЦ №1 ВВГУ Банка России//УФК по Нижегородской области, г. Нижний Новгород</w:t>
            </w:r>
          </w:p>
          <w:p w14:paraId="350E5DFA">
            <w:pPr>
              <w:jc w:val="both"/>
              <w:rPr>
                <w:rFonts w:ascii="XO Thames" w:hAnsi="XO Thames"/>
                <w:sz w:val="27"/>
                <w:szCs w:val="27"/>
              </w:rPr>
            </w:pPr>
            <w:r>
              <w:rPr>
                <w:rFonts w:ascii="XO Thames" w:hAnsi="XO Thames"/>
                <w:sz w:val="27"/>
                <w:szCs w:val="27"/>
              </w:rPr>
              <w:t>ОКТМО 03641401, ОКПО 08826293</w:t>
            </w:r>
          </w:p>
          <w:p w14:paraId="6036C2D4">
            <w:pPr>
              <w:rPr>
                <w:rFonts w:ascii="XO Thames" w:hAnsi="XO Thames"/>
                <w:b/>
                <w:sz w:val="27"/>
                <w:szCs w:val="27"/>
              </w:rPr>
            </w:pPr>
          </w:p>
          <w:p w14:paraId="06FF095C">
            <w:pPr>
              <w:rPr>
                <w:rFonts w:ascii="XO Thames" w:hAnsi="XO Thames"/>
                <w:sz w:val="27"/>
                <w:szCs w:val="27"/>
              </w:rPr>
            </w:pPr>
            <w:r>
              <w:rPr>
                <w:rFonts w:ascii="XO Thames" w:hAnsi="XO Thames"/>
                <w:b/>
                <w:sz w:val="27"/>
                <w:szCs w:val="27"/>
              </w:rPr>
              <w:t>Начальник:</w:t>
            </w:r>
          </w:p>
          <w:p w14:paraId="4A5A70AE">
            <w:pPr>
              <w:rPr>
                <w:rFonts w:ascii="XO Thames" w:hAnsi="XO Thames"/>
                <w:b/>
                <w:sz w:val="27"/>
                <w:szCs w:val="27"/>
              </w:rPr>
            </w:pPr>
            <w:r>
              <w:rPr>
                <w:rFonts w:ascii="XO Thames" w:hAnsi="XO Thames"/>
                <w:b/>
                <w:sz w:val="27"/>
                <w:szCs w:val="27"/>
              </w:rPr>
              <w:t>подполковник внутренней службы</w:t>
            </w:r>
          </w:p>
          <w:p w14:paraId="38E76CF1">
            <w:pPr>
              <w:rPr>
                <w:rFonts w:ascii="XO Thames" w:hAnsi="XO Thames"/>
                <w:b/>
                <w:sz w:val="27"/>
                <w:szCs w:val="27"/>
              </w:rPr>
            </w:pPr>
          </w:p>
          <w:p w14:paraId="3910A645">
            <w:pPr>
              <w:rPr>
                <w:rFonts w:ascii="XO Thames" w:hAnsi="XO Thames"/>
                <w:sz w:val="27"/>
                <w:szCs w:val="27"/>
              </w:rPr>
            </w:pPr>
            <w:r>
              <w:rPr>
                <w:rFonts w:ascii="XO Thames" w:hAnsi="XO Thames"/>
                <w:b/>
                <w:sz w:val="27"/>
                <w:szCs w:val="27"/>
              </w:rPr>
              <w:t>__________________А.Л. Розаев</w:t>
            </w:r>
          </w:p>
          <w:p w14:paraId="4D91A92C">
            <w:pPr>
              <w:rPr>
                <w:rFonts w:ascii="XO Thames" w:hAnsi="XO Thames"/>
                <w:sz w:val="27"/>
                <w:szCs w:val="27"/>
              </w:rPr>
            </w:pPr>
            <w:r>
              <w:rPr>
                <w:rFonts w:ascii="XO Thames" w:hAnsi="XO Thames"/>
                <w:sz w:val="27"/>
                <w:szCs w:val="27"/>
              </w:rPr>
              <w:t>м.п.</w:t>
            </w:r>
          </w:p>
        </w:tc>
        <w:tc>
          <w:tcPr>
            <w:tcW w:w="5245" w:type="dxa"/>
            <w:shd w:val="clear" w:color="auto" w:fill="auto"/>
          </w:tcPr>
          <w:p w14:paraId="0E1F5CB8">
            <w:pPr>
              <w:ind w:left="-112" w:right="208"/>
              <w:jc w:val="both"/>
              <w:rPr>
                <w:rFonts w:ascii="XO Thames" w:hAnsi="XO Thames"/>
              </w:rPr>
            </w:pPr>
          </w:p>
          <w:p w14:paraId="442FD5E2">
            <w:pPr>
              <w:ind w:left="-112" w:right="208"/>
              <w:jc w:val="both"/>
              <w:rPr>
                <w:rFonts w:ascii="XO Thames" w:hAnsi="XO Thames"/>
              </w:rPr>
            </w:pPr>
          </w:p>
          <w:p w14:paraId="3572C703">
            <w:pPr>
              <w:ind w:left="-112" w:right="208"/>
              <w:jc w:val="both"/>
              <w:rPr>
                <w:rFonts w:ascii="XO Thames" w:hAnsi="XO Thames"/>
              </w:rPr>
            </w:pPr>
          </w:p>
          <w:p w14:paraId="5620AFE0">
            <w:pPr>
              <w:ind w:left="-112" w:right="208"/>
              <w:jc w:val="both"/>
              <w:rPr>
                <w:rFonts w:ascii="XO Thames" w:hAnsi="XO Thames"/>
              </w:rPr>
            </w:pPr>
          </w:p>
          <w:p w14:paraId="30EDBCAB">
            <w:pPr>
              <w:ind w:left="-112" w:right="208"/>
              <w:jc w:val="both"/>
              <w:rPr>
                <w:rFonts w:ascii="XO Thames" w:hAnsi="XO Thames"/>
              </w:rPr>
            </w:pPr>
          </w:p>
          <w:p w14:paraId="2ECD63BF">
            <w:pPr>
              <w:ind w:left="-112" w:right="208"/>
              <w:jc w:val="both"/>
              <w:rPr>
                <w:rFonts w:ascii="XO Thames" w:hAnsi="XO Thames"/>
              </w:rPr>
            </w:pPr>
          </w:p>
          <w:p w14:paraId="74246323">
            <w:pPr>
              <w:ind w:left="-112" w:right="208"/>
              <w:jc w:val="both"/>
              <w:rPr>
                <w:rFonts w:ascii="XO Thames" w:hAnsi="XO Thames"/>
                <w:sz w:val="27"/>
                <w:szCs w:val="27"/>
              </w:rPr>
            </w:pPr>
          </w:p>
          <w:p w14:paraId="0B62E4D6">
            <w:pPr>
              <w:ind w:left="-112" w:right="-114"/>
              <w:jc w:val="both"/>
              <w:rPr>
                <w:rFonts w:ascii="XO Thames" w:hAnsi="XO Thames"/>
                <w:sz w:val="27"/>
                <w:szCs w:val="27"/>
              </w:rPr>
            </w:pPr>
            <w:r>
              <w:rPr>
                <w:rFonts w:ascii="XO Thames" w:hAnsi="XO Thames"/>
                <w:b/>
                <w:sz w:val="27"/>
                <w:szCs w:val="27"/>
              </w:rPr>
              <w:t>Юридический адрес:</w:t>
            </w:r>
          </w:p>
          <w:p w14:paraId="668D8C33">
            <w:pPr>
              <w:ind w:left="-112" w:right="-114"/>
              <w:jc w:val="both"/>
              <w:rPr>
                <w:rFonts w:ascii="XO Thames" w:hAnsi="XO Thames"/>
                <w:b/>
                <w:sz w:val="27"/>
                <w:szCs w:val="27"/>
              </w:rPr>
            </w:pPr>
          </w:p>
          <w:p w14:paraId="2B14C6AB">
            <w:pPr>
              <w:ind w:left="-112" w:right="-114"/>
              <w:jc w:val="both"/>
              <w:rPr>
                <w:rFonts w:ascii="XO Thames" w:hAnsi="XO Thames"/>
                <w:b/>
                <w:sz w:val="27"/>
                <w:szCs w:val="27"/>
              </w:rPr>
            </w:pPr>
          </w:p>
          <w:p w14:paraId="77372029">
            <w:pPr>
              <w:ind w:left="-112" w:right="-114"/>
              <w:jc w:val="both"/>
              <w:rPr>
                <w:rFonts w:ascii="XO Thames" w:hAnsi="XO Thames"/>
                <w:b/>
                <w:sz w:val="27"/>
                <w:szCs w:val="27"/>
              </w:rPr>
            </w:pPr>
          </w:p>
          <w:p w14:paraId="4BF193F0">
            <w:pPr>
              <w:ind w:left="-112" w:right="-114"/>
              <w:jc w:val="both"/>
              <w:rPr>
                <w:rFonts w:ascii="XO Thames" w:hAnsi="XO Thames"/>
                <w:b/>
                <w:sz w:val="27"/>
                <w:szCs w:val="27"/>
              </w:rPr>
            </w:pPr>
          </w:p>
          <w:p w14:paraId="2D6A57F2">
            <w:pPr>
              <w:ind w:left="-112" w:right="-114"/>
              <w:jc w:val="both"/>
              <w:rPr>
                <w:rFonts w:ascii="XO Thames" w:hAnsi="XO Thames"/>
                <w:b/>
                <w:sz w:val="27"/>
                <w:szCs w:val="27"/>
              </w:rPr>
            </w:pPr>
          </w:p>
          <w:p w14:paraId="2F1F6C61">
            <w:pPr>
              <w:ind w:left="-112" w:right="-114"/>
              <w:jc w:val="both"/>
              <w:rPr>
                <w:rFonts w:ascii="XO Thames" w:hAnsi="XO Thames"/>
                <w:sz w:val="27"/>
                <w:szCs w:val="27"/>
              </w:rPr>
            </w:pPr>
            <w:r>
              <w:rPr>
                <w:rFonts w:ascii="XO Thames" w:hAnsi="XO Thames"/>
                <w:b/>
                <w:sz w:val="27"/>
                <w:szCs w:val="27"/>
              </w:rPr>
              <w:t>Почтовый адрес:</w:t>
            </w:r>
            <w:r>
              <w:rPr>
                <w:rFonts w:ascii="XO Thames" w:hAnsi="XO Thames"/>
                <w:b/>
                <w:sz w:val="27"/>
                <w:szCs w:val="27"/>
              </w:rPr>
              <w:tab/>
            </w:r>
          </w:p>
          <w:p w14:paraId="73710246">
            <w:pPr>
              <w:ind w:left="-112" w:right="-114"/>
              <w:jc w:val="both"/>
              <w:rPr>
                <w:rFonts w:ascii="XO Thames" w:hAnsi="XO Thames"/>
                <w:b/>
                <w:sz w:val="27"/>
                <w:szCs w:val="27"/>
              </w:rPr>
            </w:pPr>
          </w:p>
          <w:p w14:paraId="106393B8">
            <w:pPr>
              <w:ind w:left="-112" w:right="-114"/>
              <w:jc w:val="both"/>
              <w:rPr>
                <w:rFonts w:ascii="XO Thames" w:hAnsi="XO Thames"/>
                <w:b/>
                <w:sz w:val="27"/>
                <w:szCs w:val="27"/>
              </w:rPr>
            </w:pPr>
          </w:p>
          <w:p w14:paraId="0D8B51D0">
            <w:pPr>
              <w:ind w:left="-112" w:right="-114"/>
              <w:jc w:val="both"/>
              <w:rPr>
                <w:rFonts w:ascii="XO Thames" w:hAnsi="XO Thames"/>
                <w:b/>
                <w:sz w:val="27"/>
                <w:szCs w:val="27"/>
              </w:rPr>
            </w:pPr>
          </w:p>
          <w:p w14:paraId="00D44A7C">
            <w:pPr>
              <w:ind w:left="-112" w:right="-114"/>
              <w:jc w:val="both"/>
              <w:rPr>
                <w:rFonts w:ascii="XO Thames" w:hAnsi="XO Thames"/>
                <w:sz w:val="27"/>
                <w:szCs w:val="27"/>
              </w:rPr>
            </w:pPr>
            <w:r>
              <w:rPr>
                <w:rFonts w:ascii="XO Thames" w:hAnsi="XO Thames"/>
                <w:b/>
                <w:sz w:val="27"/>
                <w:szCs w:val="27"/>
              </w:rPr>
              <w:t>Банковские реквизиты:</w:t>
            </w:r>
            <w:r>
              <w:rPr>
                <w:rFonts w:ascii="XO Thames" w:hAnsi="XO Thames"/>
                <w:b/>
                <w:sz w:val="27"/>
                <w:szCs w:val="27"/>
              </w:rPr>
              <w:tab/>
            </w:r>
          </w:p>
          <w:p w14:paraId="1532306D">
            <w:pPr>
              <w:ind w:left="-112" w:right="-114"/>
              <w:jc w:val="both"/>
              <w:rPr>
                <w:rFonts w:ascii="XO Thames" w:hAnsi="XO Thames" w:eastAsia="PMingLiU"/>
                <w:sz w:val="27"/>
                <w:szCs w:val="27"/>
              </w:rPr>
            </w:pPr>
          </w:p>
          <w:p w14:paraId="61F3C0C3">
            <w:pPr>
              <w:ind w:left="-112" w:right="-114"/>
              <w:jc w:val="both"/>
              <w:rPr>
                <w:rFonts w:ascii="XO Thames" w:hAnsi="XO Thames" w:eastAsia="PMingLiU"/>
                <w:sz w:val="27"/>
                <w:szCs w:val="27"/>
              </w:rPr>
            </w:pPr>
          </w:p>
          <w:p w14:paraId="3D916171">
            <w:pPr>
              <w:ind w:left="-112" w:right="-114"/>
              <w:jc w:val="both"/>
              <w:rPr>
                <w:rFonts w:ascii="XO Thames" w:hAnsi="XO Thames" w:eastAsia="PMingLiU"/>
                <w:sz w:val="27"/>
                <w:szCs w:val="27"/>
              </w:rPr>
            </w:pPr>
          </w:p>
          <w:p w14:paraId="01098BE8">
            <w:pPr>
              <w:ind w:left="-112" w:right="-114"/>
              <w:jc w:val="both"/>
              <w:rPr>
                <w:rFonts w:ascii="XO Thames" w:hAnsi="XO Thames" w:eastAsia="PMingLiU"/>
                <w:sz w:val="27"/>
                <w:szCs w:val="27"/>
              </w:rPr>
            </w:pPr>
          </w:p>
          <w:p w14:paraId="51C5A20E">
            <w:pPr>
              <w:ind w:left="-112" w:right="-114"/>
              <w:jc w:val="both"/>
              <w:rPr>
                <w:rFonts w:ascii="XO Thames" w:hAnsi="XO Thames" w:eastAsia="PMingLiU"/>
                <w:sz w:val="27"/>
                <w:szCs w:val="27"/>
              </w:rPr>
            </w:pPr>
          </w:p>
          <w:p w14:paraId="0C274111">
            <w:pPr>
              <w:ind w:left="-112" w:right="-114"/>
              <w:jc w:val="both"/>
              <w:rPr>
                <w:rFonts w:ascii="XO Thames" w:hAnsi="XO Thames" w:eastAsia="PMingLiU"/>
                <w:sz w:val="27"/>
                <w:szCs w:val="27"/>
              </w:rPr>
            </w:pPr>
          </w:p>
          <w:p w14:paraId="2E7E28DF">
            <w:pPr>
              <w:ind w:left="-112" w:right="-114"/>
              <w:jc w:val="both"/>
              <w:rPr>
                <w:rFonts w:ascii="XO Thames" w:hAnsi="XO Thames" w:eastAsia="PMingLiU"/>
                <w:sz w:val="27"/>
                <w:szCs w:val="27"/>
              </w:rPr>
            </w:pPr>
          </w:p>
          <w:p w14:paraId="71DC9D6D">
            <w:pPr>
              <w:ind w:left="-112" w:right="-114"/>
              <w:jc w:val="both"/>
              <w:rPr>
                <w:rFonts w:ascii="XO Thames" w:hAnsi="XO Thames" w:eastAsia="PMingLiU"/>
                <w:b/>
                <w:sz w:val="27"/>
                <w:szCs w:val="27"/>
              </w:rPr>
            </w:pPr>
          </w:p>
          <w:p w14:paraId="0E890408">
            <w:pPr>
              <w:ind w:left="-112" w:right="-114"/>
              <w:jc w:val="both"/>
              <w:rPr>
                <w:rFonts w:ascii="XO Thames" w:hAnsi="XO Thames" w:eastAsia="PMingLiU"/>
                <w:b/>
                <w:sz w:val="27"/>
                <w:szCs w:val="27"/>
              </w:rPr>
            </w:pPr>
          </w:p>
          <w:p w14:paraId="1F02E183">
            <w:pPr>
              <w:ind w:left="-112" w:right="-114"/>
              <w:jc w:val="both"/>
              <w:rPr>
                <w:rFonts w:ascii="XO Thames" w:hAnsi="XO Thames" w:eastAsia="PMingLiU"/>
                <w:b/>
                <w:sz w:val="27"/>
                <w:szCs w:val="27"/>
              </w:rPr>
            </w:pPr>
          </w:p>
          <w:p w14:paraId="68DDC621">
            <w:pPr>
              <w:ind w:right="-114"/>
              <w:jc w:val="both"/>
              <w:rPr>
                <w:rFonts w:ascii="XO Thames" w:hAnsi="XO Thames" w:eastAsia="PMingLiU"/>
                <w:b/>
                <w:sz w:val="27"/>
                <w:szCs w:val="27"/>
              </w:rPr>
            </w:pPr>
          </w:p>
          <w:p w14:paraId="3A8A0508">
            <w:pPr>
              <w:ind w:left="-140" w:right="-114"/>
              <w:jc w:val="both"/>
              <w:rPr>
                <w:rFonts w:ascii="XO Thames" w:hAnsi="XO Thames" w:eastAsia="PMingLiU"/>
                <w:b/>
                <w:sz w:val="27"/>
                <w:szCs w:val="27"/>
              </w:rPr>
            </w:pPr>
          </w:p>
          <w:p w14:paraId="3EFC69EC">
            <w:pPr>
              <w:ind w:left="-140" w:right="-114"/>
              <w:jc w:val="both"/>
              <w:rPr>
                <w:rFonts w:ascii="XO Thames" w:hAnsi="XO Thames" w:eastAsia="PMingLiU"/>
                <w:b/>
                <w:sz w:val="27"/>
                <w:szCs w:val="27"/>
              </w:rPr>
            </w:pPr>
          </w:p>
          <w:p w14:paraId="6C6C19C6">
            <w:pPr>
              <w:ind w:left="-112" w:right="-114"/>
              <w:jc w:val="both"/>
              <w:rPr>
                <w:rFonts w:ascii="XO Thames" w:hAnsi="XO Thames" w:eastAsia="PMingLiU"/>
                <w:b/>
                <w:sz w:val="27"/>
                <w:szCs w:val="27"/>
              </w:rPr>
            </w:pPr>
          </w:p>
          <w:p w14:paraId="15C4DD70">
            <w:pPr>
              <w:ind w:left="-112" w:right="-114"/>
              <w:jc w:val="both"/>
              <w:rPr>
                <w:rFonts w:ascii="XO Thames" w:hAnsi="XO Thames" w:eastAsia="PMingLiU"/>
                <w:b/>
                <w:sz w:val="27"/>
                <w:szCs w:val="27"/>
              </w:rPr>
            </w:pPr>
          </w:p>
          <w:p w14:paraId="402407FA">
            <w:pPr>
              <w:pStyle w:val="28"/>
              <w:spacing w:before="0"/>
              <w:ind w:left="-112" w:right="-114"/>
              <w:contextualSpacing/>
              <w:jc w:val="both"/>
              <w:rPr>
                <w:rFonts w:ascii="XO Thames" w:hAnsi="XO Thames"/>
                <w:sz w:val="27"/>
                <w:szCs w:val="27"/>
              </w:rPr>
            </w:pPr>
            <w:r>
              <w:rPr>
                <w:rFonts w:ascii="XO Thames" w:hAnsi="XO Thames"/>
                <w:sz w:val="27"/>
                <w:szCs w:val="27"/>
              </w:rPr>
              <w:t xml:space="preserve">  _________________</w:t>
            </w:r>
          </w:p>
          <w:p w14:paraId="7D05A5BC">
            <w:pPr>
              <w:pStyle w:val="28"/>
              <w:spacing w:before="0"/>
              <w:ind w:left="-112" w:right="-114"/>
              <w:contextualSpacing/>
              <w:rPr>
                <w:rFonts w:ascii="XO Thames" w:hAnsi="XO Thames"/>
                <w:sz w:val="27"/>
                <w:szCs w:val="27"/>
              </w:rPr>
            </w:pPr>
            <w:r>
              <w:rPr>
                <w:rFonts w:ascii="XO Thames" w:hAnsi="XO Thames"/>
                <w:b w:val="0"/>
                <w:sz w:val="27"/>
                <w:szCs w:val="27"/>
              </w:rPr>
              <w:t xml:space="preserve">  м.п.</w:t>
            </w:r>
          </w:p>
        </w:tc>
      </w:tr>
      <w:tr w14:paraId="09A2D0BE">
        <w:tblPrEx>
          <w:tblCellMar>
            <w:top w:w="0" w:type="dxa"/>
            <w:left w:w="108" w:type="dxa"/>
            <w:bottom w:w="0" w:type="dxa"/>
            <w:right w:w="108" w:type="dxa"/>
          </w:tblCellMar>
        </w:tblPrEx>
        <w:trPr>
          <w:trHeight w:val="858" w:hRule="atLeast"/>
        </w:trPr>
        <w:tc>
          <w:tcPr>
            <w:tcW w:w="4819" w:type="dxa"/>
            <w:shd w:val="clear" w:color="auto" w:fill="auto"/>
          </w:tcPr>
          <w:p w14:paraId="56A95A55">
            <w:pPr>
              <w:rPr>
                <w:rFonts w:ascii="XO Thames" w:hAnsi="XO Thames"/>
                <w:sz w:val="27"/>
                <w:szCs w:val="27"/>
              </w:rPr>
            </w:pPr>
          </w:p>
          <w:p w14:paraId="258B62F5">
            <w:pPr>
              <w:rPr>
                <w:rFonts w:ascii="XO Thames" w:hAnsi="XO Thames"/>
                <w:sz w:val="27"/>
                <w:szCs w:val="27"/>
              </w:rPr>
            </w:pPr>
          </w:p>
          <w:p w14:paraId="74974D2D">
            <w:pPr>
              <w:rPr>
                <w:rFonts w:ascii="XO Thames" w:hAnsi="XO Thames"/>
                <w:sz w:val="27"/>
                <w:szCs w:val="27"/>
              </w:rPr>
            </w:pPr>
          </w:p>
          <w:p w14:paraId="600FCCE7">
            <w:pPr>
              <w:rPr>
                <w:rFonts w:ascii="XO Thames" w:hAnsi="XO Thames"/>
                <w:sz w:val="27"/>
                <w:szCs w:val="27"/>
              </w:rPr>
            </w:pPr>
          </w:p>
          <w:p w14:paraId="3F024EA5">
            <w:pPr>
              <w:rPr>
                <w:rFonts w:ascii="XO Thames" w:hAnsi="XO Thames"/>
                <w:sz w:val="27"/>
                <w:szCs w:val="27"/>
              </w:rPr>
            </w:pPr>
          </w:p>
          <w:p w14:paraId="45237C15">
            <w:pPr>
              <w:rPr>
                <w:rFonts w:ascii="XO Thames" w:hAnsi="XO Thames"/>
                <w:sz w:val="27"/>
                <w:szCs w:val="27"/>
              </w:rPr>
            </w:pPr>
          </w:p>
          <w:p w14:paraId="4528EA35">
            <w:pPr>
              <w:rPr>
                <w:rFonts w:ascii="XO Thames" w:hAnsi="XO Thames"/>
                <w:sz w:val="27"/>
                <w:szCs w:val="27"/>
              </w:rPr>
            </w:pPr>
          </w:p>
          <w:p w14:paraId="1D7F1E32">
            <w:pPr>
              <w:rPr>
                <w:rFonts w:ascii="XO Thames" w:hAnsi="XO Thames"/>
                <w:sz w:val="27"/>
                <w:szCs w:val="27"/>
              </w:rPr>
            </w:pPr>
          </w:p>
        </w:tc>
        <w:tc>
          <w:tcPr>
            <w:tcW w:w="5245" w:type="dxa"/>
            <w:shd w:val="clear" w:color="auto" w:fill="auto"/>
          </w:tcPr>
          <w:p w14:paraId="60139447">
            <w:pPr>
              <w:ind w:left="-112" w:right="-114"/>
              <w:jc w:val="both"/>
              <w:rPr>
                <w:rFonts w:ascii="XO Thames" w:hAnsi="XO Thames"/>
                <w:b/>
                <w:sz w:val="27"/>
                <w:szCs w:val="27"/>
              </w:rPr>
            </w:pPr>
          </w:p>
        </w:tc>
      </w:tr>
    </w:tbl>
    <w:p w14:paraId="6EDFF4D5">
      <w:pPr>
        <w:spacing w:line="19" w:lineRule="atLeast"/>
        <w:rPr>
          <w:rFonts w:ascii="XO Thames" w:hAnsi="XO Thames"/>
          <w:sz w:val="27"/>
          <w:szCs w:val="27"/>
        </w:rPr>
      </w:pPr>
      <w:r>
        <w:rPr>
          <w:rFonts w:ascii="XO Thames" w:hAnsi="XO Thames"/>
          <w:sz w:val="27"/>
          <w:szCs w:val="27"/>
        </w:rPr>
        <w:t xml:space="preserve">                                                                    Приложение № 1</w:t>
      </w:r>
    </w:p>
    <w:p w14:paraId="4FE291D8">
      <w:pPr>
        <w:spacing w:line="19" w:lineRule="atLeast"/>
        <w:rPr>
          <w:rFonts w:ascii="XO Thames" w:hAnsi="XO Thames"/>
          <w:sz w:val="27"/>
          <w:szCs w:val="27"/>
        </w:rPr>
      </w:pPr>
      <w:r>
        <w:rPr>
          <w:rFonts w:ascii="XO Thames" w:hAnsi="XO Thames"/>
          <w:sz w:val="27"/>
          <w:szCs w:val="27"/>
        </w:rPr>
        <w:t xml:space="preserve">                                                                    к Контракту №_____ от ________ 2026 г.</w:t>
      </w:r>
    </w:p>
    <w:p w14:paraId="1DD7E205">
      <w:pPr>
        <w:spacing w:line="19" w:lineRule="atLeast"/>
        <w:rPr>
          <w:rFonts w:ascii="XO Thames" w:hAnsi="XO Thames"/>
          <w:sz w:val="27"/>
          <w:szCs w:val="27"/>
        </w:rPr>
      </w:pPr>
    </w:p>
    <w:p w14:paraId="38768076">
      <w:pPr>
        <w:spacing w:line="19" w:lineRule="atLeast"/>
        <w:rPr>
          <w:rFonts w:ascii="XO Thames" w:hAnsi="XO Thames"/>
          <w:sz w:val="27"/>
          <w:szCs w:val="27"/>
        </w:rPr>
      </w:pPr>
    </w:p>
    <w:p w14:paraId="3234A402">
      <w:pPr>
        <w:jc w:val="center"/>
        <w:rPr>
          <w:rFonts w:ascii="XO Thames" w:hAnsi="XO Thames"/>
          <w:sz w:val="27"/>
          <w:szCs w:val="27"/>
        </w:rPr>
      </w:pPr>
      <w:r>
        <w:rPr>
          <w:rFonts w:ascii="XO Thames" w:hAnsi="XO Thames"/>
          <w:sz w:val="27"/>
          <w:szCs w:val="27"/>
        </w:rPr>
        <w:t>СПЕЦИФИКАЦИЯ</w:t>
      </w:r>
    </w:p>
    <w:p w14:paraId="1ED31F4F">
      <w:pPr>
        <w:jc w:val="center"/>
        <w:rPr>
          <w:rFonts w:ascii="XO Thames" w:hAnsi="XO Thames"/>
          <w:sz w:val="27"/>
          <w:szCs w:val="27"/>
        </w:rPr>
      </w:pPr>
    </w:p>
    <w:tbl>
      <w:tblPr>
        <w:tblStyle w:val="4"/>
        <w:tblW w:w="10632"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5"/>
        <w:gridCol w:w="2552"/>
        <w:gridCol w:w="3261"/>
        <w:gridCol w:w="708"/>
        <w:gridCol w:w="993"/>
        <w:gridCol w:w="1134"/>
        <w:gridCol w:w="1559"/>
      </w:tblGrid>
      <w:tr w14:paraId="5CD1D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5" w:type="dxa"/>
            <w:tcBorders>
              <w:top w:val="single" w:color="auto" w:sz="4" w:space="0"/>
              <w:left w:val="single" w:color="auto" w:sz="4" w:space="0"/>
              <w:bottom w:val="single" w:color="auto" w:sz="4" w:space="0"/>
              <w:right w:val="single" w:color="auto" w:sz="4" w:space="0"/>
            </w:tcBorders>
          </w:tcPr>
          <w:p w14:paraId="23B04A2D">
            <w:pPr>
              <w:suppressAutoHyphens w:val="0"/>
              <w:ind w:left="-112" w:right="-111"/>
              <w:jc w:val="center"/>
              <w:rPr>
                <w:rFonts w:ascii="XO Thames" w:hAnsi="XO Thames"/>
                <w:sz w:val="27"/>
                <w:szCs w:val="27"/>
              </w:rPr>
            </w:pPr>
          </w:p>
          <w:p w14:paraId="41FE5F90">
            <w:pPr>
              <w:suppressAutoHyphens w:val="0"/>
              <w:ind w:left="-112" w:right="-111"/>
              <w:jc w:val="center"/>
              <w:rPr>
                <w:rFonts w:ascii="XO Thames" w:hAnsi="XO Thames"/>
                <w:sz w:val="27"/>
                <w:szCs w:val="27"/>
              </w:rPr>
            </w:pPr>
            <w:r>
              <w:rPr>
                <w:rFonts w:ascii="XO Thames" w:hAnsi="XO Thames"/>
                <w:sz w:val="27"/>
                <w:szCs w:val="27"/>
              </w:rPr>
              <w:t>№</w:t>
            </w:r>
          </w:p>
          <w:p w14:paraId="0F6F6ABA">
            <w:pPr>
              <w:suppressAutoHyphens w:val="0"/>
              <w:ind w:left="-112" w:right="-111"/>
              <w:jc w:val="center"/>
              <w:rPr>
                <w:rFonts w:ascii="XO Thames" w:hAnsi="XO Thames"/>
                <w:sz w:val="27"/>
                <w:szCs w:val="27"/>
              </w:rPr>
            </w:pPr>
            <w:r>
              <w:rPr>
                <w:rFonts w:ascii="XO Thames" w:hAnsi="XO Thames"/>
                <w:sz w:val="27"/>
                <w:szCs w:val="27"/>
              </w:rPr>
              <w:t>п/п</w:t>
            </w:r>
          </w:p>
        </w:tc>
        <w:tc>
          <w:tcPr>
            <w:tcW w:w="2552" w:type="dxa"/>
            <w:tcBorders>
              <w:top w:val="single" w:color="auto" w:sz="4" w:space="0"/>
              <w:left w:val="single" w:color="auto" w:sz="4" w:space="0"/>
              <w:bottom w:val="single" w:color="auto" w:sz="4" w:space="0"/>
              <w:right w:val="single" w:color="auto" w:sz="4" w:space="0"/>
            </w:tcBorders>
          </w:tcPr>
          <w:p w14:paraId="5F44D491">
            <w:pPr>
              <w:suppressAutoHyphens w:val="0"/>
              <w:ind w:left="-113"/>
              <w:jc w:val="center"/>
              <w:rPr>
                <w:rFonts w:ascii="XO Thames" w:hAnsi="XO Thames"/>
                <w:sz w:val="27"/>
                <w:szCs w:val="27"/>
              </w:rPr>
            </w:pPr>
          </w:p>
          <w:p w14:paraId="54DCE72B">
            <w:pPr>
              <w:suppressAutoHyphens w:val="0"/>
              <w:ind w:left="-113"/>
              <w:jc w:val="center"/>
              <w:rPr>
                <w:rFonts w:ascii="XO Thames" w:hAnsi="XO Thames"/>
                <w:sz w:val="27"/>
                <w:szCs w:val="27"/>
              </w:rPr>
            </w:pPr>
            <w:r>
              <w:rPr>
                <w:rFonts w:ascii="XO Thames" w:hAnsi="XO Thames"/>
                <w:sz w:val="27"/>
                <w:szCs w:val="27"/>
              </w:rPr>
              <w:t>Наименование Товара</w:t>
            </w:r>
          </w:p>
        </w:tc>
        <w:tc>
          <w:tcPr>
            <w:tcW w:w="3261" w:type="dxa"/>
            <w:tcBorders>
              <w:top w:val="single" w:color="auto" w:sz="4" w:space="0"/>
              <w:left w:val="single" w:color="auto" w:sz="4" w:space="0"/>
              <w:bottom w:val="single" w:color="auto" w:sz="4" w:space="0"/>
              <w:right w:val="single" w:color="auto" w:sz="4" w:space="0"/>
            </w:tcBorders>
          </w:tcPr>
          <w:p w14:paraId="0D5D233D">
            <w:pPr>
              <w:suppressAutoHyphens w:val="0"/>
              <w:jc w:val="center"/>
              <w:rPr>
                <w:rFonts w:ascii="XO Thames" w:hAnsi="XO Thames"/>
                <w:sz w:val="27"/>
                <w:szCs w:val="27"/>
              </w:rPr>
            </w:pPr>
          </w:p>
          <w:p w14:paraId="6E4BA6E0">
            <w:pPr>
              <w:suppressAutoHyphens w:val="0"/>
              <w:jc w:val="center"/>
              <w:rPr>
                <w:rFonts w:ascii="XO Thames" w:hAnsi="XO Thames"/>
                <w:sz w:val="27"/>
                <w:szCs w:val="27"/>
              </w:rPr>
            </w:pPr>
            <w:r>
              <w:rPr>
                <w:rFonts w:ascii="XO Thames" w:hAnsi="XO Thames"/>
                <w:sz w:val="27"/>
                <w:szCs w:val="27"/>
              </w:rPr>
              <w:t>Качественные характеристики Товара</w:t>
            </w:r>
          </w:p>
        </w:tc>
        <w:tc>
          <w:tcPr>
            <w:tcW w:w="708" w:type="dxa"/>
            <w:tcBorders>
              <w:top w:val="single" w:color="auto" w:sz="4" w:space="0"/>
              <w:left w:val="single" w:color="auto" w:sz="4" w:space="0"/>
              <w:bottom w:val="single" w:color="auto" w:sz="4" w:space="0"/>
              <w:right w:val="single" w:color="auto" w:sz="4" w:space="0"/>
            </w:tcBorders>
          </w:tcPr>
          <w:p w14:paraId="1DC5DD4F">
            <w:pPr>
              <w:suppressAutoHyphens w:val="0"/>
              <w:ind w:right="-102"/>
              <w:jc w:val="center"/>
              <w:rPr>
                <w:rFonts w:ascii="XO Thames" w:hAnsi="XO Thames"/>
                <w:sz w:val="27"/>
                <w:szCs w:val="27"/>
              </w:rPr>
            </w:pPr>
          </w:p>
          <w:p w14:paraId="2A77E624">
            <w:pPr>
              <w:suppressAutoHyphens w:val="0"/>
              <w:ind w:right="-102"/>
              <w:jc w:val="center"/>
              <w:rPr>
                <w:rFonts w:ascii="XO Thames" w:hAnsi="XO Thames"/>
                <w:sz w:val="27"/>
                <w:szCs w:val="27"/>
              </w:rPr>
            </w:pPr>
            <w:r>
              <w:rPr>
                <w:rFonts w:ascii="XO Thames" w:hAnsi="XO Thames"/>
                <w:sz w:val="27"/>
                <w:szCs w:val="27"/>
              </w:rPr>
              <w:t>Ед. изм.</w:t>
            </w:r>
          </w:p>
        </w:tc>
        <w:tc>
          <w:tcPr>
            <w:tcW w:w="993" w:type="dxa"/>
            <w:tcBorders>
              <w:top w:val="single" w:color="auto" w:sz="4" w:space="0"/>
              <w:left w:val="single" w:color="auto" w:sz="4" w:space="0"/>
              <w:bottom w:val="single" w:color="auto" w:sz="4" w:space="0"/>
              <w:right w:val="single" w:color="auto" w:sz="4" w:space="0"/>
            </w:tcBorders>
          </w:tcPr>
          <w:p w14:paraId="6EE3DFED">
            <w:pPr>
              <w:suppressAutoHyphens w:val="0"/>
              <w:ind w:left="-107" w:right="-114"/>
              <w:jc w:val="center"/>
              <w:rPr>
                <w:rFonts w:ascii="XO Thames" w:hAnsi="XO Thames"/>
                <w:sz w:val="27"/>
                <w:szCs w:val="27"/>
              </w:rPr>
            </w:pPr>
          </w:p>
          <w:p w14:paraId="50994D8A">
            <w:pPr>
              <w:suppressAutoHyphens w:val="0"/>
              <w:ind w:left="-107" w:right="-114"/>
              <w:jc w:val="center"/>
              <w:rPr>
                <w:rFonts w:ascii="XO Thames" w:hAnsi="XO Thames"/>
                <w:sz w:val="27"/>
                <w:szCs w:val="27"/>
              </w:rPr>
            </w:pPr>
            <w:r>
              <w:rPr>
                <w:rFonts w:ascii="XO Thames" w:hAnsi="XO Thames"/>
                <w:sz w:val="27"/>
                <w:szCs w:val="27"/>
              </w:rPr>
              <w:t>Кол-во</w:t>
            </w:r>
          </w:p>
        </w:tc>
        <w:tc>
          <w:tcPr>
            <w:tcW w:w="1134" w:type="dxa"/>
            <w:tcBorders>
              <w:top w:val="single" w:color="auto" w:sz="4" w:space="0"/>
              <w:left w:val="single" w:color="auto" w:sz="4" w:space="0"/>
              <w:bottom w:val="single" w:color="auto" w:sz="4" w:space="0"/>
              <w:right w:val="single" w:color="auto" w:sz="4" w:space="0"/>
            </w:tcBorders>
          </w:tcPr>
          <w:p w14:paraId="28E44B1B">
            <w:pPr>
              <w:suppressAutoHyphens w:val="0"/>
              <w:ind w:left="-107" w:right="-112"/>
              <w:jc w:val="center"/>
              <w:rPr>
                <w:rFonts w:ascii="XO Thames" w:hAnsi="XO Thames"/>
                <w:sz w:val="27"/>
                <w:szCs w:val="27"/>
              </w:rPr>
            </w:pPr>
          </w:p>
          <w:p w14:paraId="4CE8CD3F">
            <w:pPr>
              <w:suppressAutoHyphens w:val="0"/>
              <w:ind w:left="-107" w:right="-112"/>
              <w:jc w:val="center"/>
              <w:rPr>
                <w:rFonts w:ascii="XO Thames" w:hAnsi="XO Thames"/>
                <w:sz w:val="27"/>
                <w:szCs w:val="27"/>
              </w:rPr>
            </w:pPr>
            <w:r>
              <w:rPr>
                <w:rFonts w:ascii="XO Thames" w:hAnsi="XO Thames"/>
                <w:sz w:val="27"/>
                <w:szCs w:val="27"/>
              </w:rPr>
              <w:t>Цена за ед. изм. (без НДС)</w:t>
            </w:r>
          </w:p>
        </w:tc>
        <w:tc>
          <w:tcPr>
            <w:tcW w:w="1559" w:type="dxa"/>
            <w:tcBorders>
              <w:top w:val="single" w:color="auto" w:sz="4" w:space="0"/>
              <w:left w:val="single" w:color="auto" w:sz="4" w:space="0"/>
              <w:bottom w:val="single" w:color="auto" w:sz="4" w:space="0"/>
              <w:right w:val="single" w:color="auto" w:sz="4" w:space="0"/>
            </w:tcBorders>
          </w:tcPr>
          <w:p w14:paraId="77FFBFFA">
            <w:pPr>
              <w:suppressAutoHyphens w:val="0"/>
              <w:ind w:left="-112"/>
              <w:jc w:val="center"/>
              <w:rPr>
                <w:rFonts w:ascii="XO Thames" w:hAnsi="XO Thames"/>
                <w:sz w:val="27"/>
                <w:szCs w:val="27"/>
              </w:rPr>
            </w:pPr>
          </w:p>
          <w:p w14:paraId="30A81189">
            <w:pPr>
              <w:suppressAutoHyphens w:val="0"/>
              <w:ind w:left="-112"/>
              <w:jc w:val="center"/>
              <w:rPr>
                <w:rFonts w:ascii="XO Thames" w:hAnsi="XO Thames"/>
                <w:sz w:val="27"/>
                <w:szCs w:val="27"/>
              </w:rPr>
            </w:pPr>
            <w:r>
              <w:rPr>
                <w:rFonts w:ascii="XO Thames" w:hAnsi="XO Thames"/>
                <w:sz w:val="27"/>
                <w:szCs w:val="27"/>
              </w:rPr>
              <w:t>Сумма</w:t>
            </w:r>
          </w:p>
          <w:p w14:paraId="6948EF02">
            <w:pPr>
              <w:suppressAutoHyphens w:val="0"/>
              <w:ind w:left="-112"/>
              <w:jc w:val="center"/>
              <w:rPr>
                <w:rFonts w:ascii="XO Thames" w:hAnsi="XO Thames"/>
                <w:sz w:val="27"/>
                <w:szCs w:val="27"/>
              </w:rPr>
            </w:pPr>
            <w:r>
              <w:rPr>
                <w:rFonts w:ascii="XO Thames" w:hAnsi="XO Thames"/>
                <w:sz w:val="27"/>
                <w:szCs w:val="27"/>
              </w:rPr>
              <w:t xml:space="preserve"> без НДС (руб.)</w:t>
            </w:r>
          </w:p>
        </w:tc>
      </w:tr>
      <w:tr w14:paraId="0B22F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9" w:hRule="atLeast"/>
        </w:trPr>
        <w:tc>
          <w:tcPr>
            <w:tcW w:w="425" w:type="dxa"/>
            <w:tcBorders>
              <w:top w:val="single" w:color="auto" w:sz="4" w:space="0"/>
              <w:left w:val="single" w:color="auto" w:sz="4" w:space="0"/>
              <w:bottom w:val="single" w:color="auto" w:sz="4" w:space="0"/>
              <w:right w:val="single" w:color="auto" w:sz="4" w:space="0"/>
            </w:tcBorders>
          </w:tcPr>
          <w:p w14:paraId="2BBA25C3">
            <w:pPr>
              <w:ind w:left="-112" w:right="-111"/>
              <w:jc w:val="center"/>
              <w:rPr>
                <w:rFonts w:ascii="XO Thames" w:hAnsi="XO Thames"/>
                <w:sz w:val="27"/>
                <w:szCs w:val="27"/>
              </w:rPr>
            </w:pPr>
          </w:p>
          <w:p w14:paraId="0203D5D6">
            <w:pPr>
              <w:ind w:left="-112" w:right="-111"/>
              <w:jc w:val="center"/>
              <w:rPr>
                <w:rFonts w:ascii="XO Thames" w:hAnsi="XO Thames"/>
                <w:sz w:val="27"/>
                <w:szCs w:val="27"/>
              </w:rPr>
            </w:pPr>
            <w:r>
              <w:rPr>
                <w:rFonts w:ascii="XO Thames" w:hAnsi="XO Thames"/>
                <w:sz w:val="27"/>
                <w:szCs w:val="27"/>
              </w:rPr>
              <w:t>1.</w:t>
            </w:r>
          </w:p>
        </w:tc>
        <w:tc>
          <w:tcPr>
            <w:tcW w:w="2552" w:type="dxa"/>
            <w:tcBorders>
              <w:top w:val="single" w:color="auto" w:sz="4" w:space="0"/>
              <w:left w:val="single" w:color="auto" w:sz="4" w:space="0"/>
              <w:bottom w:val="single" w:color="auto" w:sz="4" w:space="0"/>
              <w:right w:val="single" w:color="auto" w:sz="4" w:space="0"/>
            </w:tcBorders>
          </w:tcPr>
          <w:p w14:paraId="7924ECB9">
            <w:pPr>
              <w:widowControl w:val="0"/>
              <w:autoSpaceDE w:val="0"/>
              <w:autoSpaceDN w:val="0"/>
              <w:adjustRightInd w:val="0"/>
              <w:ind w:left="-113" w:right="-114"/>
              <w:jc w:val="center"/>
              <w:rPr>
                <w:rFonts w:ascii="XO Thames" w:hAnsi="XO Thames"/>
              </w:rPr>
            </w:pPr>
          </w:p>
          <w:p w14:paraId="4EAB2B9C">
            <w:pPr>
              <w:widowControl w:val="0"/>
              <w:autoSpaceDE w:val="0"/>
              <w:autoSpaceDN w:val="0"/>
              <w:adjustRightInd w:val="0"/>
              <w:ind w:left="-113" w:right="-114"/>
              <w:jc w:val="center"/>
              <w:rPr>
                <w:rFonts w:ascii="XO Thames" w:hAnsi="XO Thames"/>
              </w:rPr>
            </w:pPr>
            <w:r>
              <w:rPr>
                <w:rFonts w:ascii="XO Thames" w:hAnsi="XO Thames"/>
              </w:rPr>
              <w:t>Штемпельная краска для обязательной маркировки мягкого инвентаря в государственных учреждениях</w:t>
            </w:r>
          </w:p>
          <w:p w14:paraId="01FDF6C8">
            <w:pPr>
              <w:widowControl w:val="0"/>
              <w:autoSpaceDE w:val="0"/>
              <w:autoSpaceDN w:val="0"/>
              <w:adjustRightInd w:val="0"/>
              <w:ind w:left="-113" w:right="-114"/>
              <w:jc w:val="center"/>
              <w:rPr>
                <w:rFonts w:ascii="XO Thames" w:hAnsi="XO Thames"/>
              </w:rPr>
            </w:pPr>
          </w:p>
        </w:tc>
        <w:tc>
          <w:tcPr>
            <w:tcW w:w="3261" w:type="dxa"/>
            <w:tcBorders>
              <w:top w:val="single" w:color="auto" w:sz="4" w:space="0"/>
              <w:left w:val="single" w:color="auto" w:sz="4" w:space="0"/>
              <w:bottom w:val="single" w:color="auto" w:sz="4" w:space="0"/>
              <w:right w:val="single" w:color="auto" w:sz="4" w:space="0"/>
            </w:tcBorders>
          </w:tcPr>
          <w:p w14:paraId="435A4178">
            <w:pPr>
              <w:widowControl w:val="0"/>
              <w:autoSpaceDE w:val="0"/>
              <w:autoSpaceDN w:val="0"/>
              <w:adjustRightInd w:val="0"/>
              <w:ind w:left="-107" w:right="-114"/>
              <w:jc w:val="center"/>
              <w:rPr>
                <w:rFonts w:ascii="XO Thames" w:hAnsi="XO Thames"/>
                <w:color w:val="FF0000"/>
              </w:rPr>
            </w:pPr>
          </w:p>
          <w:p w14:paraId="681CEA2C">
            <w:pPr>
              <w:widowControl w:val="0"/>
              <w:autoSpaceDE w:val="0"/>
              <w:autoSpaceDN w:val="0"/>
              <w:adjustRightInd w:val="0"/>
              <w:ind w:left="-107" w:right="-114"/>
              <w:jc w:val="center"/>
              <w:rPr>
                <w:rFonts w:ascii="XO Thames" w:hAnsi="XO Thames"/>
              </w:rPr>
            </w:pPr>
            <w:r>
              <w:rPr>
                <w:rFonts w:ascii="XO Thames" w:hAnsi="XO Thames"/>
                <w:color w:val="FF0000"/>
              </w:rPr>
              <w:t>-</w:t>
            </w:r>
            <w:r>
              <w:rPr>
                <w:rFonts w:ascii="XO Thames" w:hAnsi="XO Thames"/>
              </w:rPr>
              <w:t>прочность к воздействию воды и моющих средств;</w:t>
            </w:r>
          </w:p>
          <w:p w14:paraId="0A42EE32">
            <w:pPr>
              <w:widowControl w:val="0"/>
              <w:autoSpaceDE w:val="0"/>
              <w:autoSpaceDN w:val="0"/>
              <w:adjustRightInd w:val="0"/>
              <w:ind w:left="-107" w:right="-114"/>
              <w:jc w:val="center"/>
              <w:rPr>
                <w:rFonts w:ascii="XO Thames" w:hAnsi="XO Thames"/>
              </w:rPr>
            </w:pPr>
            <w:r>
              <w:rPr>
                <w:rFonts w:ascii="XO Thames" w:hAnsi="XO Thames"/>
              </w:rPr>
              <w:t>-выдерживает кипячение</w:t>
            </w:r>
            <w:r>
              <w:rPr>
                <w:rFonts w:ascii="XO Thames" w:hAnsi="XO Thames"/>
              </w:rPr>
              <w:br w:type="textWrapping"/>
            </w:r>
            <w:r>
              <w:rPr>
                <w:rFonts w:ascii="XO Thames" w:hAnsi="XO Thames"/>
              </w:rPr>
              <w:t xml:space="preserve"> и отбеливание;</w:t>
            </w:r>
          </w:p>
          <w:p w14:paraId="0642CEF9">
            <w:pPr>
              <w:widowControl w:val="0"/>
              <w:autoSpaceDE w:val="0"/>
              <w:autoSpaceDN w:val="0"/>
              <w:adjustRightInd w:val="0"/>
              <w:ind w:left="-107" w:right="-114"/>
              <w:jc w:val="center"/>
              <w:rPr>
                <w:rFonts w:ascii="XO Thames" w:hAnsi="XO Thames"/>
              </w:rPr>
            </w:pPr>
            <w:r>
              <w:rPr>
                <w:rFonts w:ascii="XO Thames" w:hAnsi="XO Thames"/>
              </w:rPr>
              <w:t>-маслобензостойкая (МБС);</w:t>
            </w:r>
          </w:p>
          <w:p w14:paraId="2F6D14D1">
            <w:pPr>
              <w:widowControl w:val="0"/>
              <w:autoSpaceDE w:val="0"/>
              <w:autoSpaceDN w:val="0"/>
              <w:adjustRightInd w:val="0"/>
              <w:ind w:left="-107" w:right="-114"/>
              <w:jc w:val="center"/>
              <w:rPr>
                <w:rFonts w:ascii="XO Thames" w:hAnsi="XO Thames"/>
              </w:rPr>
            </w:pPr>
            <w:r>
              <w:rPr>
                <w:rFonts w:ascii="XO Thames" w:hAnsi="XO Thames"/>
              </w:rPr>
              <w:t>-работает без утюга, без предварительной стирки.</w:t>
            </w:r>
          </w:p>
          <w:p w14:paraId="49B81826">
            <w:pPr>
              <w:widowControl w:val="0"/>
              <w:autoSpaceDE w:val="0"/>
              <w:autoSpaceDN w:val="0"/>
              <w:adjustRightInd w:val="0"/>
              <w:ind w:left="-107" w:right="-114"/>
              <w:jc w:val="center"/>
              <w:rPr>
                <w:rFonts w:ascii="XO Thames" w:hAnsi="XO Thames"/>
              </w:rPr>
            </w:pPr>
            <w:r>
              <w:rPr>
                <w:rFonts w:ascii="XO Thames" w:hAnsi="XO Thames"/>
              </w:rPr>
              <w:t xml:space="preserve"> Цвет: черный, синий.</w:t>
            </w:r>
          </w:p>
          <w:p w14:paraId="23484D83">
            <w:pPr>
              <w:widowControl w:val="0"/>
              <w:autoSpaceDE w:val="0"/>
              <w:autoSpaceDN w:val="0"/>
              <w:adjustRightInd w:val="0"/>
              <w:ind w:left="-107" w:right="-114"/>
              <w:jc w:val="center"/>
              <w:rPr>
                <w:rFonts w:ascii="XO Thames" w:hAnsi="XO Thames"/>
              </w:rPr>
            </w:pPr>
            <w:r>
              <w:rPr>
                <w:rFonts w:ascii="XO Thames" w:hAnsi="XO Thames"/>
              </w:rPr>
              <w:t>Объем упаковки: 1л/кг</w:t>
            </w:r>
          </w:p>
        </w:tc>
        <w:tc>
          <w:tcPr>
            <w:tcW w:w="708" w:type="dxa"/>
            <w:tcBorders>
              <w:top w:val="single" w:color="auto" w:sz="4" w:space="0"/>
              <w:left w:val="single" w:color="auto" w:sz="4" w:space="0"/>
              <w:bottom w:val="single" w:color="auto" w:sz="4" w:space="0"/>
              <w:right w:val="single" w:color="auto" w:sz="4" w:space="0"/>
            </w:tcBorders>
          </w:tcPr>
          <w:p w14:paraId="5F306507">
            <w:pPr>
              <w:tabs>
                <w:tab w:val="left" w:pos="6635"/>
              </w:tabs>
              <w:ind w:left="-104" w:right="-102"/>
              <w:jc w:val="center"/>
              <w:rPr>
                <w:rFonts w:ascii="XO Thames" w:hAnsi="XO Thames"/>
                <w:sz w:val="27"/>
                <w:szCs w:val="27"/>
              </w:rPr>
            </w:pPr>
          </w:p>
          <w:p w14:paraId="4F2871DC">
            <w:pPr>
              <w:tabs>
                <w:tab w:val="left" w:pos="6635"/>
              </w:tabs>
              <w:ind w:left="-104" w:right="-102"/>
              <w:jc w:val="center"/>
              <w:rPr>
                <w:rFonts w:ascii="XO Thames" w:hAnsi="XO Thames"/>
                <w:sz w:val="27"/>
                <w:szCs w:val="27"/>
              </w:rPr>
            </w:pPr>
            <w:r>
              <w:rPr>
                <w:rFonts w:ascii="XO Thames" w:hAnsi="XO Thames"/>
                <w:sz w:val="27"/>
                <w:szCs w:val="27"/>
              </w:rPr>
              <w:t>шт.</w:t>
            </w:r>
          </w:p>
        </w:tc>
        <w:tc>
          <w:tcPr>
            <w:tcW w:w="993" w:type="dxa"/>
            <w:tcBorders>
              <w:top w:val="single" w:color="auto" w:sz="4" w:space="0"/>
              <w:left w:val="single" w:color="auto" w:sz="4" w:space="0"/>
              <w:bottom w:val="single" w:color="auto" w:sz="4" w:space="0"/>
              <w:right w:val="single" w:color="auto" w:sz="4" w:space="0"/>
            </w:tcBorders>
          </w:tcPr>
          <w:p w14:paraId="13F2706A">
            <w:pPr>
              <w:widowControl w:val="0"/>
              <w:autoSpaceDE w:val="0"/>
              <w:autoSpaceDN w:val="0"/>
              <w:adjustRightInd w:val="0"/>
              <w:ind w:left="-107" w:right="-114"/>
              <w:jc w:val="center"/>
              <w:rPr>
                <w:rFonts w:ascii="XO Thames" w:hAnsi="XO Thames"/>
                <w:sz w:val="27"/>
                <w:szCs w:val="27"/>
              </w:rPr>
            </w:pPr>
          </w:p>
          <w:p w14:paraId="6213EC26">
            <w:pPr>
              <w:widowControl w:val="0"/>
              <w:autoSpaceDE w:val="0"/>
              <w:autoSpaceDN w:val="0"/>
              <w:adjustRightInd w:val="0"/>
              <w:ind w:left="-107" w:right="-114"/>
              <w:jc w:val="center"/>
              <w:rPr>
                <w:rFonts w:ascii="XO Thames" w:hAnsi="XO Thames"/>
                <w:sz w:val="27"/>
                <w:szCs w:val="27"/>
              </w:rPr>
            </w:pPr>
            <w:r>
              <w:rPr>
                <w:rFonts w:ascii="XO Thames" w:hAnsi="XO Thames"/>
                <w:sz w:val="27"/>
                <w:szCs w:val="27"/>
              </w:rPr>
              <w:t>7</w:t>
            </w:r>
          </w:p>
        </w:tc>
        <w:tc>
          <w:tcPr>
            <w:tcW w:w="1134" w:type="dxa"/>
            <w:tcBorders>
              <w:top w:val="single" w:color="auto" w:sz="4" w:space="0"/>
              <w:left w:val="single" w:color="auto" w:sz="4" w:space="0"/>
              <w:bottom w:val="single" w:color="auto" w:sz="4" w:space="0"/>
              <w:right w:val="single" w:color="auto" w:sz="4" w:space="0"/>
            </w:tcBorders>
          </w:tcPr>
          <w:p w14:paraId="6A7B04CF">
            <w:pPr>
              <w:suppressAutoHyphens w:val="0"/>
              <w:ind w:right="-112"/>
              <w:jc w:val="center"/>
              <w:rPr>
                <w:rFonts w:ascii="XO Thames" w:hAnsi="XO Thames"/>
                <w:sz w:val="27"/>
                <w:szCs w:val="27"/>
              </w:rPr>
            </w:pPr>
          </w:p>
        </w:tc>
        <w:tc>
          <w:tcPr>
            <w:tcW w:w="1559" w:type="dxa"/>
            <w:tcBorders>
              <w:top w:val="single" w:color="auto" w:sz="4" w:space="0"/>
              <w:left w:val="single" w:color="auto" w:sz="4" w:space="0"/>
              <w:bottom w:val="single" w:color="auto" w:sz="4" w:space="0"/>
              <w:right w:val="single" w:color="auto" w:sz="4" w:space="0"/>
            </w:tcBorders>
          </w:tcPr>
          <w:p w14:paraId="59DB9F41">
            <w:pPr>
              <w:suppressAutoHyphens w:val="0"/>
              <w:ind w:left="-112" w:right="-112"/>
              <w:jc w:val="center"/>
              <w:rPr>
                <w:rFonts w:ascii="XO Thames" w:hAnsi="XO Thames"/>
                <w:sz w:val="27"/>
                <w:szCs w:val="27"/>
              </w:rPr>
            </w:pPr>
          </w:p>
        </w:tc>
      </w:tr>
      <w:tr w14:paraId="4E7B0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3" w:type="dxa"/>
            <w:gridSpan w:val="6"/>
            <w:tcBorders>
              <w:top w:val="single" w:color="auto" w:sz="4" w:space="0"/>
              <w:left w:val="single" w:color="auto" w:sz="4" w:space="0"/>
              <w:bottom w:val="single" w:color="auto" w:sz="4" w:space="0"/>
              <w:right w:val="single" w:color="auto" w:sz="4" w:space="0"/>
            </w:tcBorders>
          </w:tcPr>
          <w:p w14:paraId="5CF09FF1">
            <w:pPr>
              <w:suppressAutoHyphens w:val="0"/>
              <w:ind w:right="-97"/>
              <w:rPr>
                <w:rFonts w:ascii="XO Thames" w:hAnsi="XO Thames"/>
                <w:b/>
                <w:sz w:val="27"/>
                <w:szCs w:val="27"/>
              </w:rPr>
            </w:pPr>
            <w:r>
              <w:rPr>
                <w:rFonts w:ascii="XO Thames" w:hAnsi="XO Thames"/>
                <w:b/>
                <w:sz w:val="27"/>
                <w:szCs w:val="27"/>
              </w:rPr>
              <w:t xml:space="preserve">Цена Контракта (без  НДС):                                                                                                                  </w:t>
            </w:r>
          </w:p>
        </w:tc>
        <w:tc>
          <w:tcPr>
            <w:tcW w:w="1559" w:type="dxa"/>
            <w:tcBorders>
              <w:top w:val="single" w:color="auto" w:sz="4" w:space="0"/>
              <w:left w:val="single" w:color="auto" w:sz="4" w:space="0"/>
              <w:bottom w:val="single" w:color="auto" w:sz="4" w:space="0"/>
              <w:right w:val="single" w:color="auto" w:sz="4" w:space="0"/>
            </w:tcBorders>
          </w:tcPr>
          <w:p w14:paraId="620D4C4F">
            <w:pPr>
              <w:suppressAutoHyphens w:val="0"/>
              <w:ind w:left="-112" w:right="-97"/>
              <w:rPr>
                <w:rFonts w:ascii="XO Thames" w:hAnsi="XO Thames"/>
                <w:b/>
                <w:sz w:val="27"/>
                <w:szCs w:val="27"/>
              </w:rPr>
            </w:pPr>
            <w:r>
              <w:rPr>
                <w:rFonts w:ascii="XO Thames" w:hAnsi="XO Thames"/>
                <w:b/>
                <w:color w:val="FF0000"/>
                <w:sz w:val="27"/>
                <w:szCs w:val="27"/>
              </w:rPr>
              <w:t xml:space="preserve">    </w:t>
            </w:r>
          </w:p>
        </w:tc>
      </w:tr>
    </w:tbl>
    <w:p w14:paraId="3914CD21">
      <w:pPr>
        <w:jc w:val="center"/>
        <w:rPr>
          <w:rFonts w:ascii="XO Thames" w:hAnsi="XO Thames"/>
          <w:sz w:val="27"/>
          <w:szCs w:val="27"/>
        </w:rPr>
      </w:pPr>
    </w:p>
    <w:p w14:paraId="6B2E1EBA">
      <w:pPr>
        <w:spacing w:line="19" w:lineRule="atLeast"/>
        <w:rPr>
          <w:rFonts w:ascii="XO Thames" w:hAnsi="XO Thames"/>
          <w:sz w:val="27"/>
          <w:szCs w:val="27"/>
        </w:rPr>
      </w:pPr>
      <w:r>
        <w:rPr>
          <w:rFonts w:ascii="XO Thames" w:hAnsi="XO Thames"/>
          <w:b/>
          <w:sz w:val="27"/>
          <w:szCs w:val="27"/>
        </w:rPr>
        <w:t xml:space="preserve">  «Заказчик»                                                        «Исполнитель»</w:t>
      </w:r>
    </w:p>
    <w:p w14:paraId="4049412C">
      <w:pPr>
        <w:spacing w:line="19" w:lineRule="atLeast"/>
        <w:rPr>
          <w:rFonts w:ascii="XO Thames" w:hAnsi="XO Thames"/>
          <w:b/>
          <w:sz w:val="27"/>
          <w:szCs w:val="27"/>
        </w:rPr>
      </w:pPr>
    </w:p>
    <w:p w14:paraId="791A1037">
      <w:pPr>
        <w:spacing w:line="19" w:lineRule="atLeast"/>
        <w:rPr>
          <w:rFonts w:ascii="XO Thames" w:hAnsi="XO Thames"/>
          <w:sz w:val="27"/>
          <w:szCs w:val="27"/>
        </w:rPr>
      </w:pPr>
      <w:r>
        <w:rPr>
          <w:rFonts w:ascii="XO Thames" w:hAnsi="XO Thames"/>
          <w:b/>
          <w:sz w:val="27"/>
          <w:szCs w:val="27"/>
        </w:rPr>
        <w:t xml:space="preserve">Начальник                                                    </w:t>
      </w:r>
    </w:p>
    <w:p w14:paraId="66B72F0B">
      <w:pPr>
        <w:rPr>
          <w:rFonts w:ascii="XO Thames" w:hAnsi="XO Thames"/>
          <w:b/>
          <w:sz w:val="27"/>
          <w:szCs w:val="27"/>
        </w:rPr>
      </w:pPr>
      <w:r>
        <w:rPr>
          <w:rFonts w:ascii="XO Thames" w:hAnsi="XO Thames"/>
          <w:b/>
          <w:sz w:val="27"/>
          <w:szCs w:val="27"/>
        </w:rPr>
        <w:t>подполковник внутренней службы</w:t>
      </w:r>
    </w:p>
    <w:p w14:paraId="308D66CD">
      <w:pPr>
        <w:spacing w:line="19" w:lineRule="atLeast"/>
        <w:rPr>
          <w:rFonts w:ascii="XO Thames" w:hAnsi="XO Thames"/>
          <w:b/>
          <w:sz w:val="27"/>
          <w:szCs w:val="27"/>
        </w:rPr>
      </w:pPr>
    </w:p>
    <w:p w14:paraId="61E9F190">
      <w:pPr>
        <w:spacing w:line="19" w:lineRule="atLeast"/>
        <w:rPr>
          <w:rFonts w:ascii="XO Thames" w:hAnsi="XO Thames"/>
          <w:b/>
          <w:sz w:val="27"/>
          <w:szCs w:val="27"/>
        </w:rPr>
      </w:pPr>
    </w:p>
    <w:p w14:paraId="239F0C47">
      <w:pPr>
        <w:spacing w:line="19" w:lineRule="atLeast"/>
        <w:rPr>
          <w:rFonts w:ascii="XO Thames" w:hAnsi="XO Thames"/>
          <w:sz w:val="27"/>
          <w:szCs w:val="27"/>
        </w:rPr>
      </w:pPr>
      <w:r>
        <w:rPr>
          <w:rFonts w:ascii="XO Thames" w:hAnsi="XO Thames"/>
          <w:b/>
          <w:sz w:val="27"/>
          <w:szCs w:val="27"/>
        </w:rPr>
        <w:t xml:space="preserve">___________________  А.Л. Розаев                  ____________________ </w:t>
      </w:r>
    </w:p>
    <w:p w14:paraId="2B3A32E7">
      <w:pPr>
        <w:spacing w:line="19" w:lineRule="atLeast"/>
        <w:rPr>
          <w:rFonts w:ascii="XO Thames" w:hAnsi="XO Thames"/>
          <w:sz w:val="27"/>
          <w:szCs w:val="27"/>
        </w:rPr>
      </w:pPr>
      <w:r>
        <w:rPr>
          <w:rFonts w:ascii="XO Thames" w:hAnsi="XO Thames"/>
          <w:b/>
          <w:sz w:val="27"/>
          <w:szCs w:val="27"/>
        </w:rPr>
        <w:t xml:space="preserve">           М.П.</w:t>
      </w:r>
      <w:r>
        <w:rPr>
          <w:rFonts w:ascii="XO Thames" w:hAnsi="XO Thames"/>
          <w:sz w:val="27"/>
          <w:szCs w:val="27"/>
        </w:rPr>
        <w:tab/>
      </w:r>
      <w:r>
        <w:rPr>
          <w:rFonts w:ascii="XO Thames" w:hAnsi="XO Thames"/>
          <w:b/>
          <w:sz w:val="27"/>
          <w:szCs w:val="27"/>
        </w:rPr>
        <w:t xml:space="preserve">                                                                     М.П.</w:t>
      </w:r>
    </w:p>
    <w:p w14:paraId="319FB2F0">
      <w:pPr>
        <w:spacing w:line="19" w:lineRule="atLeast"/>
        <w:rPr>
          <w:rFonts w:ascii="XO Thames" w:hAnsi="XO Thames"/>
          <w:sz w:val="27"/>
          <w:szCs w:val="27"/>
        </w:rPr>
      </w:pPr>
    </w:p>
    <w:p w14:paraId="60B93D51">
      <w:pPr>
        <w:spacing w:line="19" w:lineRule="atLeast"/>
        <w:rPr>
          <w:rFonts w:ascii="XO Thames" w:hAnsi="XO Thames"/>
          <w:sz w:val="27"/>
          <w:szCs w:val="27"/>
        </w:rPr>
      </w:pPr>
    </w:p>
    <w:p w14:paraId="1F0D540A">
      <w:pPr>
        <w:spacing w:line="19" w:lineRule="atLeast"/>
        <w:rPr>
          <w:rFonts w:ascii="XO Thames" w:hAnsi="XO Thames"/>
          <w:sz w:val="27"/>
          <w:szCs w:val="27"/>
        </w:rPr>
      </w:pPr>
    </w:p>
    <w:p w14:paraId="4FD7EF60">
      <w:pPr>
        <w:spacing w:line="19" w:lineRule="atLeast"/>
        <w:rPr>
          <w:rFonts w:ascii="XO Thames" w:hAnsi="XO Thames"/>
          <w:sz w:val="27"/>
          <w:szCs w:val="27"/>
        </w:rPr>
      </w:pPr>
    </w:p>
    <w:p w14:paraId="6983FB2C">
      <w:pPr>
        <w:spacing w:line="19" w:lineRule="atLeast"/>
        <w:rPr>
          <w:rFonts w:ascii="XO Thames" w:hAnsi="XO Thames"/>
          <w:sz w:val="27"/>
          <w:szCs w:val="27"/>
        </w:rPr>
      </w:pPr>
    </w:p>
    <w:p w14:paraId="545BA884">
      <w:pPr>
        <w:spacing w:line="19" w:lineRule="atLeast"/>
        <w:rPr>
          <w:rFonts w:ascii="XO Thames" w:hAnsi="XO Thames"/>
          <w:sz w:val="27"/>
          <w:szCs w:val="27"/>
        </w:rPr>
      </w:pPr>
    </w:p>
    <w:p w14:paraId="376C32D5">
      <w:pPr>
        <w:spacing w:line="19" w:lineRule="atLeast"/>
        <w:rPr>
          <w:rFonts w:ascii="XO Thames" w:hAnsi="XO Thames"/>
          <w:sz w:val="27"/>
          <w:szCs w:val="27"/>
        </w:rPr>
      </w:pPr>
    </w:p>
    <w:p w14:paraId="4C7CB15E">
      <w:pPr>
        <w:spacing w:line="19" w:lineRule="atLeast"/>
        <w:rPr>
          <w:rFonts w:ascii="XO Thames" w:hAnsi="XO Thames"/>
          <w:sz w:val="27"/>
          <w:szCs w:val="27"/>
        </w:rPr>
      </w:pPr>
    </w:p>
    <w:p w14:paraId="2DC33C80">
      <w:pPr>
        <w:spacing w:line="19" w:lineRule="atLeast"/>
        <w:rPr>
          <w:rFonts w:ascii="XO Thames" w:hAnsi="XO Thames"/>
          <w:sz w:val="27"/>
          <w:szCs w:val="27"/>
        </w:rPr>
      </w:pPr>
    </w:p>
    <w:p w14:paraId="2352F9C7">
      <w:pPr>
        <w:spacing w:line="19" w:lineRule="atLeast"/>
        <w:rPr>
          <w:rFonts w:ascii="XO Thames" w:hAnsi="XO Thames"/>
          <w:sz w:val="27"/>
          <w:szCs w:val="27"/>
        </w:rPr>
      </w:pPr>
    </w:p>
    <w:p w14:paraId="0C0921F8">
      <w:pPr>
        <w:spacing w:line="19" w:lineRule="atLeast"/>
        <w:rPr>
          <w:rFonts w:ascii="XO Thames" w:hAnsi="XO Thames"/>
          <w:sz w:val="27"/>
          <w:szCs w:val="27"/>
        </w:rPr>
      </w:pPr>
    </w:p>
    <w:p w14:paraId="2707FBD3">
      <w:pPr>
        <w:spacing w:line="19" w:lineRule="atLeast"/>
        <w:rPr>
          <w:rFonts w:ascii="XO Thames" w:hAnsi="XO Thames"/>
          <w:sz w:val="27"/>
          <w:szCs w:val="27"/>
        </w:rPr>
      </w:pPr>
    </w:p>
    <w:p w14:paraId="01DDE164">
      <w:pPr>
        <w:spacing w:line="19" w:lineRule="atLeast"/>
        <w:rPr>
          <w:rFonts w:ascii="XO Thames" w:hAnsi="XO Thames"/>
          <w:sz w:val="27"/>
          <w:szCs w:val="27"/>
        </w:rPr>
      </w:pPr>
    </w:p>
    <w:p w14:paraId="06159762">
      <w:pPr>
        <w:spacing w:line="19" w:lineRule="atLeast"/>
        <w:rPr>
          <w:rFonts w:ascii="XO Thames" w:hAnsi="XO Thames"/>
          <w:sz w:val="27"/>
          <w:szCs w:val="27"/>
        </w:rPr>
      </w:pPr>
    </w:p>
    <w:p w14:paraId="1F9D7EE4">
      <w:pPr>
        <w:spacing w:line="19" w:lineRule="atLeast"/>
        <w:rPr>
          <w:rFonts w:ascii="XO Thames" w:hAnsi="XO Thames"/>
          <w:sz w:val="27"/>
          <w:szCs w:val="27"/>
        </w:rPr>
      </w:pPr>
    </w:p>
    <w:p w14:paraId="041E1C22">
      <w:pPr>
        <w:spacing w:line="19" w:lineRule="atLeast"/>
        <w:rPr>
          <w:rFonts w:ascii="XO Thames" w:hAnsi="XO Thames"/>
          <w:sz w:val="27"/>
          <w:szCs w:val="27"/>
        </w:rPr>
      </w:pPr>
    </w:p>
    <w:p w14:paraId="41282A2B">
      <w:pPr>
        <w:spacing w:line="19" w:lineRule="atLeast"/>
        <w:rPr>
          <w:rFonts w:ascii="XO Thames" w:hAnsi="XO Thames"/>
          <w:sz w:val="27"/>
          <w:szCs w:val="27"/>
        </w:rPr>
      </w:pPr>
    </w:p>
    <w:p w14:paraId="6A6D5CD0">
      <w:pPr>
        <w:jc w:val="both"/>
        <w:rPr>
          <w:rFonts w:ascii="XO Thames" w:hAnsi="XO Thames"/>
          <w:sz w:val="27"/>
          <w:szCs w:val="27"/>
        </w:rPr>
      </w:pPr>
      <w:r>
        <w:rPr>
          <w:rFonts w:ascii="XO Thames" w:hAnsi="XO Thames"/>
          <w:sz w:val="27"/>
          <w:szCs w:val="27"/>
        </w:rPr>
        <w:t>Согласовано:</w:t>
      </w:r>
    </w:p>
    <w:p w14:paraId="3F77ED15">
      <w:pPr>
        <w:jc w:val="both"/>
        <w:rPr>
          <w:rFonts w:ascii="XO Thames" w:hAnsi="XO Thames"/>
          <w:sz w:val="27"/>
          <w:szCs w:val="27"/>
        </w:rPr>
      </w:pPr>
    </w:p>
    <w:p w14:paraId="6B97E371">
      <w:pPr>
        <w:jc w:val="both"/>
        <w:rPr>
          <w:rFonts w:ascii="XO Thames" w:hAnsi="XO Thames"/>
          <w:sz w:val="27"/>
          <w:szCs w:val="27"/>
        </w:rPr>
      </w:pPr>
      <w:r>
        <w:rPr>
          <w:rFonts w:ascii="XO Thames" w:hAnsi="XO Thames"/>
          <w:sz w:val="27"/>
          <w:szCs w:val="27"/>
        </w:rPr>
        <w:t>Заместитель начальника</w:t>
      </w:r>
    </w:p>
    <w:p w14:paraId="1AD0CC9E">
      <w:pPr>
        <w:jc w:val="both"/>
        <w:rPr>
          <w:rFonts w:ascii="XO Thames" w:hAnsi="XO Thames"/>
          <w:sz w:val="27"/>
          <w:szCs w:val="27"/>
        </w:rPr>
      </w:pPr>
      <w:r>
        <w:rPr>
          <w:rFonts w:ascii="XO Thames" w:hAnsi="XO Thames"/>
          <w:sz w:val="27"/>
          <w:szCs w:val="27"/>
        </w:rPr>
        <w:t>подполковник внутренней службы                                                     С.С. Григорьев</w:t>
      </w:r>
    </w:p>
    <w:p w14:paraId="630C0454">
      <w:pPr>
        <w:jc w:val="both"/>
        <w:rPr>
          <w:rFonts w:ascii="XO Thames" w:hAnsi="XO Thames"/>
          <w:sz w:val="27"/>
          <w:szCs w:val="27"/>
        </w:rPr>
      </w:pPr>
    </w:p>
    <w:p w14:paraId="601B4FA8">
      <w:pPr>
        <w:jc w:val="both"/>
        <w:rPr>
          <w:rFonts w:ascii="XO Thames" w:hAnsi="XO Thames"/>
          <w:sz w:val="27"/>
          <w:szCs w:val="27"/>
        </w:rPr>
      </w:pPr>
      <w:r>
        <w:rPr>
          <w:rFonts w:ascii="XO Thames" w:hAnsi="XO Thames"/>
          <w:sz w:val="27"/>
          <w:szCs w:val="27"/>
        </w:rPr>
        <w:t>Старший инспектор ОКБИ и ХО</w:t>
      </w:r>
    </w:p>
    <w:p w14:paraId="4B4F6B53">
      <w:pPr>
        <w:jc w:val="both"/>
        <w:rPr>
          <w:rFonts w:ascii="XO Thames" w:hAnsi="XO Thames"/>
          <w:sz w:val="27"/>
          <w:szCs w:val="27"/>
        </w:rPr>
      </w:pPr>
      <w:r>
        <w:rPr>
          <w:rFonts w:ascii="XO Thames" w:hAnsi="XO Thames"/>
          <w:sz w:val="27"/>
          <w:szCs w:val="27"/>
        </w:rPr>
        <w:t>лейтенант внутренней службы                                                               Е.Н. Куценко</w:t>
      </w:r>
    </w:p>
    <w:p w14:paraId="78E19B19">
      <w:pPr>
        <w:jc w:val="both"/>
        <w:rPr>
          <w:rFonts w:ascii="XO Thames" w:hAnsi="XO Thames"/>
          <w:sz w:val="27"/>
          <w:szCs w:val="27"/>
        </w:rPr>
      </w:pPr>
    </w:p>
    <w:p w14:paraId="40EB3949">
      <w:pPr>
        <w:jc w:val="both"/>
        <w:rPr>
          <w:rFonts w:ascii="XO Thames" w:hAnsi="XO Thames"/>
          <w:sz w:val="27"/>
          <w:szCs w:val="27"/>
        </w:rPr>
      </w:pPr>
      <w:r>
        <w:rPr>
          <w:rFonts w:ascii="XO Thames" w:hAnsi="XO Thames"/>
          <w:sz w:val="27"/>
          <w:szCs w:val="27"/>
        </w:rPr>
        <w:t xml:space="preserve">Главный бухгалтер </w:t>
      </w:r>
    </w:p>
    <w:p w14:paraId="4F205563">
      <w:pPr>
        <w:jc w:val="both"/>
        <w:rPr>
          <w:rFonts w:ascii="XO Thames" w:hAnsi="XO Thames"/>
          <w:sz w:val="27"/>
          <w:szCs w:val="27"/>
        </w:rPr>
      </w:pPr>
      <w:r>
        <w:rPr>
          <w:rFonts w:ascii="XO Thames" w:hAnsi="XO Thames"/>
          <w:sz w:val="27"/>
          <w:szCs w:val="27"/>
        </w:rPr>
        <w:t>старший лейтенант внутренней службы                                           Л.П. Кравченко</w:t>
      </w:r>
    </w:p>
    <w:p w14:paraId="115B8984">
      <w:pPr>
        <w:jc w:val="both"/>
        <w:rPr>
          <w:rFonts w:ascii="XO Thames" w:hAnsi="XO Thames"/>
          <w:sz w:val="27"/>
          <w:szCs w:val="27"/>
        </w:rPr>
      </w:pPr>
    </w:p>
    <w:p w14:paraId="656DB3BE">
      <w:pPr>
        <w:jc w:val="both"/>
        <w:rPr>
          <w:rFonts w:ascii="XO Thames" w:hAnsi="XO Thames"/>
          <w:sz w:val="27"/>
          <w:szCs w:val="27"/>
        </w:rPr>
      </w:pPr>
      <w:r>
        <w:rPr>
          <w:rFonts w:ascii="XO Thames" w:hAnsi="XO Thames"/>
          <w:sz w:val="27"/>
          <w:szCs w:val="27"/>
        </w:rPr>
        <w:t>Главный экономист                                                                             Н.А. Николенко</w:t>
      </w:r>
    </w:p>
    <w:p w14:paraId="097745C0">
      <w:pPr>
        <w:jc w:val="both"/>
        <w:rPr>
          <w:rFonts w:ascii="XO Thames" w:hAnsi="XO Thames"/>
          <w:sz w:val="27"/>
          <w:szCs w:val="27"/>
        </w:rPr>
      </w:pPr>
    </w:p>
    <w:p w14:paraId="566DCAFE">
      <w:pPr>
        <w:rPr>
          <w:rFonts w:ascii="XO Thames" w:hAnsi="XO Thames"/>
          <w:sz w:val="27"/>
          <w:szCs w:val="27"/>
        </w:rPr>
      </w:pPr>
      <w:r>
        <w:rPr>
          <w:rFonts w:ascii="XO Thames" w:hAnsi="XO Thames"/>
          <w:sz w:val="27"/>
          <w:szCs w:val="27"/>
        </w:rPr>
        <w:t>Оперуполномоченный ГОС ПФРСИ ОО</w:t>
      </w:r>
    </w:p>
    <w:p w14:paraId="7307FD49">
      <w:pPr>
        <w:rPr>
          <w:rFonts w:ascii="XO Thames" w:hAnsi="XO Thames"/>
          <w:sz w:val="27"/>
          <w:szCs w:val="27"/>
        </w:rPr>
      </w:pPr>
      <w:r>
        <w:rPr>
          <w:rFonts w:ascii="XO Thames" w:hAnsi="XO Thames"/>
          <w:sz w:val="27"/>
          <w:szCs w:val="27"/>
        </w:rPr>
        <w:t xml:space="preserve">лейтенант внутренней службы                                                        А.А. Переверзева </w:t>
      </w:r>
    </w:p>
    <w:p w14:paraId="6EB9C84E">
      <w:pPr>
        <w:jc w:val="both"/>
        <w:rPr>
          <w:rFonts w:ascii="XO Thames" w:hAnsi="XO Thames"/>
          <w:sz w:val="27"/>
          <w:szCs w:val="27"/>
        </w:rPr>
      </w:pPr>
    </w:p>
    <w:p w14:paraId="56606D2F">
      <w:pPr>
        <w:jc w:val="center"/>
        <w:rPr>
          <w:rFonts w:ascii="XO Thames" w:hAnsi="XO Thames"/>
          <w:b/>
          <w:sz w:val="26"/>
          <w:szCs w:val="26"/>
        </w:rPr>
      </w:pPr>
      <w:r>
        <w:rPr>
          <w:rFonts w:ascii="XO Thames" w:hAnsi="XO Thames"/>
          <w:b/>
          <w:sz w:val="26"/>
          <w:szCs w:val="26"/>
        </w:rPr>
        <w:t xml:space="preserve"> </w:t>
      </w:r>
    </w:p>
    <w:p w14:paraId="7EE70A56">
      <w:pPr>
        <w:spacing w:line="19" w:lineRule="atLeast"/>
        <w:contextualSpacing/>
        <w:rPr>
          <w:rFonts w:ascii="XO Thames" w:hAnsi="XO Thames"/>
          <w:sz w:val="27"/>
          <w:szCs w:val="27"/>
        </w:rPr>
      </w:pPr>
    </w:p>
    <w:sectPr>
      <w:pgSz w:w="11906" w:h="16838"/>
      <w:pgMar w:top="1134" w:right="850" w:bottom="1134" w:left="1701"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CC"/>
    <w:family w:val="swiss"/>
    <w:pitch w:val="default"/>
    <w:sig w:usb0="E0002EFF" w:usb1="C000785B" w:usb2="00000009" w:usb3="00000000" w:csb0="400001FF" w:csb1="FFFF0000"/>
  </w:font>
  <w:font w:name="Tahoma">
    <w:panose1 w:val="020B0604030504040204"/>
    <w:charset w:val="CC"/>
    <w:family w:val="swiss"/>
    <w:pitch w:val="default"/>
    <w:sig w:usb0="E1002EFF" w:usb1="C000605B" w:usb2="00000029" w:usb3="00000000" w:csb0="200101FF" w:csb1="20280000"/>
  </w:font>
  <w:font w:name="Calibri">
    <w:panose1 w:val="020F0502020204030204"/>
    <w:charset w:val="CC"/>
    <w:family w:val="swiss"/>
    <w:pitch w:val="default"/>
    <w:sig w:usb0="E4002EFF" w:usb1="C000247B" w:usb2="00000009" w:usb3="00000000" w:csb0="200001FF" w:csb1="00000000"/>
  </w:font>
  <w:font w:name="Liberation Sans">
    <w:altName w:val="Arial"/>
    <w:panose1 w:val="00000000000000000000"/>
    <w:charset w:val="CC"/>
    <w:family w:val="swiss"/>
    <w:pitch w:val="default"/>
    <w:sig w:usb0="00000000" w:usb1="00000000" w:usb2="00000000" w:usb3="00000000" w:csb0="00000000" w:csb1="00000000"/>
  </w:font>
  <w:font w:name="Microsoft YaHei">
    <w:panose1 w:val="020B0503020204020204"/>
    <w:charset w:val="86"/>
    <w:family w:val="swiss"/>
    <w:pitch w:val="default"/>
    <w:sig w:usb0="80000287" w:usb1="2ACF3C50" w:usb2="00000016" w:usb3="00000000" w:csb0="0004001F" w:csb1="00000000"/>
  </w:font>
  <w:font w:name="Lucida Sans">
    <w:altName w:val="Lucida Sans Unicode"/>
    <w:panose1 w:val="00000000000000000000"/>
    <w:charset w:val="00"/>
    <w:family w:val="swiss"/>
    <w:pitch w:val="default"/>
    <w:sig w:usb0="00000000" w:usb1="00000000" w:usb2="00000000" w:usb3="00000000" w:csb0="00000001" w:csb1="00000000"/>
  </w:font>
  <w:font w:name="Courier New">
    <w:panose1 w:val="02070309020205020404"/>
    <w:charset w:val="CC"/>
    <w:family w:val="modern"/>
    <w:pitch w:val="default"/>
    <w:sig w:usb0="E0002EFF" w:usb1="C0007843" w:usb2="00000009" w:usb3="00000000" w:csb0="400001FF" w:csb1="FFFF0000"/>
  </w:font>
  <w:font w:name="XO Thames">
    <w:panose1 w:val="02020603050405020304"/>
    <w:charset w:val="CC"/>
    <w:family w:val="roman"/>
    <w:pitch w:val="default"/>
    <w:sig w:usb0="800006FF" w:usb1="0000285A" w:usb2="00000000" w:usb3="00000000" w:csb0="20000015" w:csb1="00000000"/>
  </w:font>
  <w:font w:name="PMingLiU">
    <w:altName w:val="PMingLiU-ExtB"/>
    <w:panose1 w:val="02020500000000000000"/>
    <w:charset w:val="88"/>
    <w:family w:val="roman"/>
    <w:pitch w:val="default"/>
    <w:sig w:usb0="00000000" w:usb1="00000000" w:usb2="00000016" w:usb3="00000000" w:csb0="00100001" w:csb1="00000000"/>
  </w:font>
  <w:font w:name="Lucida Sans Unicode">
    <w:panose1 w:val="020B0602030504020204"/>
    <w:charset w:val="00"/>
    <w:family w:val="auto"/>
    <w:pitch w:val="default"/>
    <w:sig w:usb0="80001AFF" w:usb1="0000396B" w:usb2="00000000" w:usb3="00000000" w:csb0="200000BF" w:csb1="D7F70000"/>
  </w:font>
  <w:font w:name="PMingLiU-ExtB">
    <w:panose1 w:val="02020500000000000000"/>
    <w:charset w:val="88"/>
    <w:family w:val="auto"/>
    <w:pitch w:val="default"/>
    <w:sig w:usb0="8000002F" w:usb1="02000008" w:usb2="00000000" w:usb3="00000000" w:csb0="00100001" w:csb1="00000000"/>
  </w:font>
  <w:font w:name="XO Thames">
    <w:panose1 w:val="02020603050405020304"/>
    <w:charset w:val="00"/>
    <w:family w:val="auto"/>
    <w:pitch w:val="default"/>
    <w:sig w:usb0="800006FF" w:usb1="0000285A" w:usb2="00000000" w:usb3="00000000" w:csb0="2000001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multilevel"/>
    <w:tmpl w:val="00000003"/>
    <w:lvl w:ilvl="0" w:tentative="0">
      <w:start w:val="1"/>
      <w:numFmt w:val="decimal"/>
      <w:lvlText w:val="%1."/>
      <w:lvlJc w:val="left"/>
      <w:pPr>
        <w:tabs>
          <w:tab w:val="left" w:pos="3119"/>
        </w:tabs>
        <w:ind w:left="3119" w:firstLine="0"/>
      </w:pPr>
    </w:lvl>
    <w:lvl w:ilvl="1" w:tentative="0">
      <w:start w:val="1"/>
      <w:numFmt w:val="none"/>
      <w:suff w:val="nothing"/>
      <w:lvlText w:val=""/>
      <w:lvlJc w:val="left"/>
      <w:pPr>
        <w:tabs>
          <w:tab w:val="left" w:pos="3119"/>
        </w:tabs>
        <w:ind w:left="3119" w:firstLine="0"/>
      </w:pPr>
    </w:lvl>
    <w:lvl w:ilvl="2" w:tentative="0">
      <w:start w:val="1"/>
      <w:numFmt w:val="none"/>
      <w:suff w:val="nothing"/>
      <w:lvlText w:val=""/>
      <w:lvlJc w:val="left"/>
      <w:pPr>
        <w:tabs>
          <w:tab w:val="left" w:pos="3119"/>
        </w:tabs>
        <w:ind w:left="3119" w:firstLine="0"/>
      </w:pPr>
    </w:lvl>
    <w:lvl w:ilvl="3" w:tentative="0">
      <w:start w:val="1"/>
      <w:numFmt w:val="none"/>
      <w:suff w:val="nothing"/>
      <w:lvlText w:val=""/>
      <w:lvlJc w:val="left"/>
      <w:pPr>
        <w:tabs>
          <w:tab w:val="left" w:pos="3119"/>
        </w:tabs>
        <w:ind w:left="3119" w:firstLine="0"/>
      </w:pPr>
    </w:lvl>
    <w:lvl w:ilvl="4" w:tentative="0">
      <w:start w:val="1"/>
      <w:numFmt w:val="none"/>
      <w:suff w:val="nothing"/>
      <w:lvlText w:val=""/>
      <w:lvlJc w:val="left"/>
      <w:pPr>
        <w:tabs>
          <w:tab w:val="left" w:pos="3119"/>
        </w:tabs>
        <w:ind w:left="3119" w:firstLine="0"/>
      </w:pPr>
    </w:lvl>
    <w:lvl w:ilvl="5" w:tentative="0">
      <w:start w:val="1"/>
      <w:numFmt w:val="none"/>
      <w:suff w:val="nothing"/>
      <w:lvlText w:val=""/>
      <w:lvlJc w:val="left"/>
      <w:pPr>
        <w:tabs>
          <w:tab w:val="left" w:pos="3119"/>
        </w:tabs>
        <w:ind w:left="3119" w:firstLine="0"/>
      </w:pPr>
    </w:lvl>
    <w:lvl w:ilvl="6" w:tentative="0">
      <w:start w:val="1"/>
      <w:numFmt w:val="none"/>
      <w:suff w:val="nothing"/>
      <w:lvlText w:val=""/>
      <w:lvlJc w:val="left"/>
      <w:pPr>
        <w:tabs>
          <w:tab w:val="left" w:pos="3119"/>
        </w:tabs>
        <w:ind w:left="3119" w:firstLine="0"/>
      </w:pPr>
    </w:lvl>
    <w:lvl w:ilvl="7" w:tentative="0">
      <w:start w:val="1"/>
      <w:numFmt w:val="none"/>
      <w:suff w:val="nothing"/>
      <w:lvlText w:val=""/>
      <w:lvlJc w:val="left"/>
      <w:pPr>
        <w:tabs>
          <w:tab w:val="left" w:pos="3119"/>
        </w:tabs>
        <w:ind w:left="3119" w:firstLine="0"/>
      </w:pPr>
    </w:lvl>
    <w:lvl w:ilvl="8" w:tentative="0">
      <w:start w:val="1"/>
      <w:numFmt w:val="none"/>
      <w:suff w:val="nothing"/>
      <w:lvlText w:val=""/>
      <w:lvlJc w:val="left"/>
      <w:pPr>
        <w:tabs>
          <w:tab w:val="left" w:pos="3119"/>
        </w:tabs>
        <w:ind w:left="3119" w:firstLine="0"/>
      </w:pPr>
    </w:lvl>
  </w:abstractNum>
  <w:abstractNum w:abstractNumId="1">
    <w:nsid w:val="3BD8038B"/>
    <w:multiLevelType w:val="multilevel"/>
    <w:tmpl w:val="3BD8038B"/>
    <w:lvl w:ilvl="0" w:tentative="0">
      <w:start w:val="1"/>
      <w:numFmt w:val="decimal"/>
      <w:lvlText w:val="%1."/>
      <w:lvlJc w:val="left"/>
      <w:pPr>
        <w:tabs>
          <w:tab w:val="left" w:pos="3119"/>
        </w:tabs>
        <w:ind w:left="3119" w:firstLine="0"/>
      </w:pPr>
    </w:lvl>
    <w:lvl w:ilvl="1" w:tentative="0">
      <w:start w:val="1"/>
      <w:numFmt w:val="none"/>
      <w:suff w:val="nothing"/>
      <w:lvlText w:val=""/>
      <w:lvlJc w:val="left"/>
      <w:pPr>
        <w:tabs>
          <w:tab w:val="left" w:pos="3119"/>
        </w:tabs>
        <w:ind w:left="3119" w:firstLine="0"/>
      </w:pPr>
    </w:lvl>
    <w:lvl w:ilvl="2" w:tentative="0">
      <w:start w:val="1"/>
      <w:numFmt w:val="none"/>
      <w:suff w:val="nothing"/>
      <w:lvlText w:val=""/>
      <w:lvlJc w:val="left"/>
      <w:pPr>
        <w:tabs>
          <w:tab w:val="left" w:pos="3119"/>
        </w:tabs>
        <w:ind w:left="3119" w:firstLine="0"/>
      </w:pPr>
    </w:lvl>
    <w:lvl w:ilvl="3" w:tentative="0">
      <w:start w:val="1"/>
      <w:numFmt w:val="none"/>
      <w:suff w:val="nothing"/>
      <w:lvlText w:val=""/>
      <w:lvlJc w:val="left"/>
      <w:pPr>
        <w:tabs>
          <w:tab w:val="left" w:pos="3119"/>
        </w:tabs>
        <w:ind w:left="3119" w:firstLine="0"/>
      </w:pPr>
    </w:lvl>
    <w:lvl w:ilvl="4" w:tentative="0">
      <w:start w:val="1"/>
      <w:numFmt w:val="none"/>
      <w:suff w:val="nothing"/>
      <w:lvlText w:val=""/>
      <w:lvlJc w:val="left"/>
      <w:pPr>
        <w:tabs>
          <w:tab w:val="left" w:pos="3119"/>
        </w:tabs>
        <w:ind w:left="3119" w:firstLine="0"/>
      </w:pPr>
    </w:lvl>
    <w:lvl w:ilvl="5" w:tentative="0">
      <w:start w:val="1"/>
      <w:numFmt w:val="none"/>
      <w:suff w:val="nothing"/>
      <w:lvlText w:val=""/>
      <w:lvlJc w:val="left"/>
      <w:pPr>
        <w:tabs>
          <w:tab w:val="left" w:pos="3119"/>
        </w:tabs>
        <w:ind w:left="3119" w:firstLine="0"/>
      </w:pPr>
    </w:lvl>
    <w:lvl w:ilvl="6" w:tentative="0">
      <w:start w:val="1"/>
      <w:numFmt w:val="none"/>
      <w:suff w:val="nothing"/>
      <w:lvlText w:val=""/>
      <w:lvlJc w:val="left"/>
      <w:pPr>
        <w:tabs>
          <w:tab w:val="left" w:pos="3119"/>
        </w:tabs>
        <w:ind w:left="3119" w:firstLine="0"/>
      </w:pPr>
    </w:lvl>
    <w:lvl w:ilvl="7" w:tentative="0">
      <w:start w:val="1"/>
      <w:numFmt w:val="none"/>
      <w:suff w:val="nothing"/>
      <w:lvlText w:val=""/>
      <w:lvlJc w:val="left"/>
      <w:pPr>
        <w:tabs>
          <w:tab w:val="left" w:pos="3119"/>
        </w:tabs>
        <w:ind w:left="3119" w:firstLine="0"/>
      </w:pPr>
    </w:lvl>
    <w:lvl w:ilvl="8" w:tentative="0">
      <w:start w:val="1"/>
      <w:numFmt w:val="none"/>
      <w:suff w:val="nothing"/>
      <w:lvlText w:val=""/>
      <w:lvlJc w:val="left"/>
      <w:pPr>
        <w:tabs>
          <w:tab w:val="left" w:pos="3119"/>
        </w:tabs>
        <w:ind w:left="3119"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embedSystemFonts/>
  <w:documentProtection w:enforcement="0"/>
  <w:defaultTabStop w:val="708"/>
  <w:drawingGridHorizontalSpacing w:val="120"/>
  <w:drawingGridVerticalSpacing w:val="0"/>
  <w:displayHorizontalDrawingGridEvery w:val="0"/>
  <w:displayVerticalDrawingGridEvery w:val="0"/>
  <w:noPunctuationKerning w:val="1"/>
  <w:characterSpacingControl w:val="doNotCompress"/>
  <w:strictFirstAndLastChars w:val="1"/>
  <w:compat>
    <w:spaceForUL/>
    <w:balanceSingleByteDoubleByteWidth/>
    <w:doNotLeaveBackslashAlone/>
    <w:ulTrailSpace/>
    <w:adjustLineHeightInTable/>
    <w:compatSetting w:name="compatibilityMode" w:uri="http://schemas.microsoft.com/office/word" w:val="12"/>
  </w:compat>
  <w:rsids>
    <w:rsidRoot w:val="007E2252"/>
    <w:rsid w:val="00003D21"/>
    <w:rsid w:val="00026D98"/>
    <w:rsid w:val="00043845"/>
    <w:rsid w:val="00077116"/>
    <w:rsid w:val="000A1283"/>
    <w:rsid w:val="000B46B7"/>
    <w:rsid w:val="000C4102"/>
    <w:rsid w:val="000E3124"/>
    <w:rsid w:val="001077C5"/>
    <w:rsid w:val="00166881"/>
    <w:rsid w:val="001A39B1"/>
    <w:rsid w:val="001A69A5"/>
    <w:rsid w:val="001D70E7"/>
    <w:rsid w:val="001F57C0"/>
    <w:rsid w:val="00224258"/>
    <w:rsid w:val="00263EE7"/>
    <w:rsid w:val="00277CD0"/>
    <w:rsid w:val="002B1011"/>
    <w:rsid w:val="002B2E70"/>
    <w:rsid w:val="002B577D"/>
    <w:rsid w:val="002F205B"/>
    <w:rsid w:val="002F7573"/>
    <w:rsid w:val="002F7781"/>
    <w:rsid w:val="002F7D8D"/>
    <w:rsid w:val="00300290"/>
    <w:rsid w:val="00305254"/>
    <w:rsid w:val="00305613"/>
    <w:rsid w:val="00316A8E"/>
    <w:rsid w:val="003548B8"/>
    <w:rsid w:val="0036450B"/>
    <w:rsid w:val="003A206C"/>
    <w:rsid w:val="003B4542"/>
    <w:rsid w:val="003F2257"/>
    <w:rsid w:val="003F64BF"/>
    <w:rsid w:val="004047B4"/>
    <w:rsid w:val="004313E9"/>
    <w:rsid w:val="0044256D"/>
    <w:rsid w:val="004425F9"/>
    <w:rsid w:val="0045253A"/>
    <w:rsid w:val="00483E13"/>
    <w:rsid w:val="00484412"/>
    <w:rsid w:val="004B480E"/>
    <w:rsid w:val="004E1848"/>
    <w:rsid w:val="004E5FAB"/>
    <w:rsid w:val="004F2FA1"/>
    <w:rsid w:val="005038DC"/>
    <w:rsid w:val="0050498C"/>
    <w:rsid w:val="00523577"/>
    <w:rsid w:val="00534FC1"/>
    <w:rsid w:val="005543B6"/>
    <w:rsid w:val="00556752"/>
    <w:rsid w:val="005740FE"/>
    <w:rsid w:val="005A68A8"/>
    <w:rsid w:val="00601951"/>
    <w:rsid w:val="00604209"/>
    <w:rsid w:val="006146C3"/>
    <w:rsid w:val="00637A1D"/>
    <w:rsid w:val="0067379B"/>
    <w:rsid w:val="006B397F"/>
    <w:rsid w:val="006D740F"/>
    <w:rsid w:val="006F312E"/>
    <w:rsid w:val="007009CF"/>
    <w:rsid w:val="00722287"/>
    <w:rsid w:val="00727C83"/>
    <w:rsid w:val="00775559"/>
    <w:rsid w:val="007D743C"/>
    <w:rsid w:val="007E1DD1"/>
    <w:rsid w:val="007E2252"/>
    <w:rsid w:val="007E2DF4"/>
    <w:rsid w:val="007E5B9C"/>
    <w:rsid w:val="00812F77"/>
    <w:rsid w:val="00823380"/>
    <w:rsid w:val="00823A44"/>
    <w:rsid w:val="008328C4"/>
    <w:rsid w:val="008531BB"/>
    <w:rsid w:val="0086034A"/>
    <w:rsid w:val="008A7DA4"/>
    <w:rsid w:val="008C2CAF"/>
    <w:rsid w:val="008E2017"/>
    <w:rsid w:val="008F634F"/>
    <w:rsid w:val="00902282"/>
    <w:rsid w:val="009724E8"/>
    <w:rsid w:val="00977353"/>
    <w:rsid w:val="00986DCE"/>
    <w:rsid w:val="009B2803"/>
    <w:rsid w:val="009D6111"/>
    <w:rsid w:val="00A044B4"/>
    <w:rsid w:val="00A11CA0"/>
    <w:rsid w:val="00A37E93"/>
    <w:rsid w:val="00A45A35"/>
    <w:rsid w:val="00A52539"/>
    <w:rsid w:val="00A710D5"/>
    <w:rsid w:val="00A81A45"/>
    <w:rsid w:val="00AB14BD"/>
    <w:rsid w:val="00AB3F30"/>
    <w:rsid w:val="00AC0D50"/>
    <w:rsid w:val="00AD15FF"/>
    <w:rsid w:val="00AD4C30"/>
    <w:rsid w:val="00AE1585"/>
    <w:rsid w:val="00AF0121"/>
    <w:rsid w:val="00AF3A56"/>
    <w:rsid w:val="00B017F8"/>
    <w:rsid w:val="00B01AF0"/>
    <w:rsid w:val="00B324A9"/>
    <w:rsid w:val="00B40E40"/>
    <w:rsid w:val="00B444FD"/>
    <w:rsid w:val="00B46DED"/>
    <w:rsid w:val="00B53C7E"/>
    <w:rsid w:val="00B83DBC"/>
    <w:rsid w:val="00B84C0E"/>
    <w:rsid w:val="00BA0212"/>
    <w:rsid w:val="00BC60E4"/>
    <w:rsid w:val="00BE4B8B"/>
    <w:rsid w:val="00BE558C"/>
    <w:rsid w:val="00C0281E"/>
    <w:rsid w:val="00C07468"/>
    <w:rsid w:val="00C22EEB"/>
    <w:rsid w:val="00C319CF"/>
    <w:rsid w:val="00C31E23"/>
    <w:rsid w:val="00C556A0"/>
    <w:rsid w:val="00C563D6"/>
    <w:rsid w:val="00C60151"/>
    <w:rsid w:val="00C61224"/>
    <w:rsid w:val="00C818CD"/>
    <w:rsid w:val="00C81F6A"/>
    <w:rsid w:val="00C92F6D"/>
    <w:rsid w:val="00C9335C"/>
    <w:rsid w:val="00C9418C"/>
    <w:rsid w:val="00CE3DCA"/>
    <w:rsid w:val="00D21E7C"/>
    <w:rsid w:val="00D43E6A"/>
    <w:rsid w:val="00D5093A"/>
    <w:rsid w:val="00D75C80"/>
    <w:rsid w:val="00D84FDB"/>
    <w:rsid w:val="00D95E7B"/>
    <w:rsid w:val="00DA185D"/>
    <w:rsid w:val="00DA3DA8"/>
    <w:rsid w:val="00DC6557"/>
    <w:rsid w:val="00E077BF"/>
    <w:rsid w:val="00E44A55"/>
    <w:rsid w:val="00E67ED2"/>
    <w:rsid w:val="00E843F7"/>
    <w:rsid w:val="00EA20CE"/>
    <w:rsid w:val="00EC0297"/>
    <w:rsid w:val="00EC54F9"/>
    <w:rsid w:val="00EC75E6"/>
    <w:rsid w:val="00F463C8"/>
    <w:rsid w:val="00F535FF"/>
    <w:rsid w:val="00F543FD"/>
    <w:rsid w:val="00F71583"/>
    <w:rsid w:val="00F75380"/>
    <w:rsid w:val="00F9742E"/>
    <w:rsid w:val="00FA01DA"/>
    <w:rsid w:val="00FD11D2"/>
    <w:rsid w:val="00FE4B13"/>
    <w:rsid w:val="454E495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uppressAutoHyphens/>
    </w:pPr>
    <w:rPr>
      <w:rFonts w:ascii="Times New Roman" w:hAnsi="Times New Roman" w:eastAsia="Times New Roman" w:cs="Times New Roman"/>
      <w:sz w:val="24"/>
      <w:szCs w:val="24"/>
      <w:lang w:val="ru-RU" w:eastAsia="ru-RU" w:bidi="ar-SA"/>
    </w:rPr>
  </w:style>
  <w:style w:type="paragraph" w:styleId="2">
    <w:name w:val="heading 1"/>
    <w:basedOn w:val="1"/>
    <w:next w:val="1"/>
    <w:qFormat/>
    <w:uiPriority w:val="0"/>
    <w:pPr>
      <w:widowControl w:val="0"/>
      <w:spacing w:before="108" w:after="108"/>
      <w:jc w:val="center"/>
      <w:outlineLvl w:val="0"/>
    </w:pPr>
    <w:rPr>
      <w:rFonts w:ascii="Arial" w:hAnsi="Arial"/>
      <w:b/>
      <w:bCs/>
      <w:color w:val="000080"/>
      <w:sz w:val="20"/>
      <w:szCs w:val="20"/>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Hyperlink"/>
    <w:qFormat/>
    <w:uiPriority w:val="0"/>
    <w:rPr>
      <w:color w:val="0000FF"/>
      <w:u w:val="single"/>
    </w:rPr>
  </w:style>
  <w:style w:type="paragraph" w:styleId="6">
    <w:name w:val="caption"/>
    <w:basedOn w:val="1"/>
    <w:qFormat/>
    <w:uiPriority w:val="0"/>
    <w:pPr>
      <w:suppressLineNumbers/>
      <w:spacing w:before="120" w:after="120"/>
    </w:pPr>
    <w:rPr>
      <w:rFonts w:cs="Lucida Sans"/>
      <w:i/>
      <w:iCs/>
    </w:rPr>
  </w:style>
  <w:style w:type="paragraph" w:styleId="7">
    <w:name w:val="Body Text"/>
    <w:basedOn w:val="1"/>
    <w:qFormat/>
    <w:uiPriority w:val="0"/>
    <w:pPr>
      <w:spacing w:after="120"/>
    </w:pPr>
  </w:style>
  <w:style w:type="paragraph" w:styleId="8">
    <w:name w:val="Title"/>
    <w:basedOn w:val="1"/>
    <w:qFormat/>
    <w:uiPriority w:val="0"/>
    <w:pPr>
      <w:jc w:val="center"/>
    </w:pPr>
    <w:rPr>
      <w:b/>
      <w:bCs/>
    </w:rPr>
  </w:style>
  <w:style w:type="paragraph" w:styleId="9">
    <w:name w:val="List"/>
    <w:basedOn w:val="7"/>
    <w:qFormat/>
    <w:uiPriority w:val="0"/>
    <w:rPr>
      <w:rFonts w:cs="Lucida Sans"/>
    </w:rPr>
  </w:style>
  <w:style w:type="character" w:customStyle="1" w:styleId="10">
    <w:name w:val="Основной шрифт абзаца1"/>
    <w:qFormat/>
    <w:uiPriority w:val="0"/>
  </w:style>
  <w:style w:type="character" w:customStyle="1" w:styleId="11">
    <w:name w:val="Заголовок 1 Знак"/>
    <w:basedOn w:val="10"/>
    <w:qFormat/>
    <w:uiPriority w:val="0"/>
    <w:rPr>
      <w:rFonts w:ascii="Arial" w:hAnsi="Arial" w:eastAsia="Times New Roman" w:cs="Times New Roman"/>
      <w:b/>
      <w:bCs/>
      <w:color w:val="000080"/>
      <w:sz w:val="20"/>
      <w:szCs w:val="20"/>
      <w:lang w:eastAsia="ru-RU"/>
    </w:rPr>
  </w:style>
  <w:style w:type="character" w:customStyle="1" w:styleId="12">
    <w:name w:val="Основной текст Знак"/>
    <w:basedOn w:val="10"/>
    <w:qFormat/>
    <w:uiPriority w:val="0"/>
    <w:rPr>
      <w:rFonts w:ascii="Times New Roman" w:hAnsi="Times New Roman" w:eastAsia="Times New Roman" w:cs="Times New Roman"/>
      <w:sz w:val="24"/>
      <w:szCs w:val="24"/>
      <w:lang w:eastAsia="ru-RU"/>
    </w:rPr>
  </w:style>
  <w:style w:type="character" w:customStyle="1" w:styleId="13">
    <w:name w:val="Основной текст 2 Знак"/>
    <w:basedOn w:val="10"/>
    <w:uiPriority w:val="0"/>
    <w:rPr>
      <w:rFonts w:ascii="Times New Roman" w:hAnsi="Times New Roman" w:eastAsia="Times New Roman" w:cs="Times New Roman"/>
      <w:sz w:val="24"/>
      <w:szCs w:val="24"/>
      <w:lang w:eastAsia="ru-RU"/>
    </w:rPr>
  </w:style>
  <w:style w:type="character" w:customStyle="1" w:styleId="14">
    <w:name w:val="Основной текст с отступом 3 Знак"/>
    <w:basedOn w:val="10"/>
    <w:uiPriority w:val="0"/>
    <w:rPr>
      <w:rFonts w:ascii="Times New Roman" w:hAnsi="Times New Roman" w:eastAsia="Times New Roman" w:cs="Times New Roman"/>
      <w:sz w:val="16"/>
      <w:szCs w:val="16"/>
      <w:lang w:eastAsia="ru-RU"/>
    </w:rPr>
  </w:style>
  <w:style w:type="character" w:customStyle="1" w:styleId="15">
    <w:name w:val="Название Знак"/>
    <w:basedOn w:val="10"/>
    <w:qFormat/>
    <w:uiPriority w:val="0"/>
    <w:rPr>
      <w:rFonts w:ascii="Times New Roman" w:hAnsi="Times New Roman" w:eastAsia="Times New Roman" w:cs="Times New Roman"/>
      <w:b/>
      <w:bCs/>
      <w:sz w:val="24"/>
      <w:szCs w:val="24"/>
      <w:lang w:eastAsia="ru-RU"/>
    </w:rPr>
  </w:style>
  <w:style w:type="character" w:customStyle="1" w:styleId="16">
    <w:name w:val="Font Style21"/>
    <w:qFormat/>
    <w:uiPriority w:val="0"/>
    <w:rPr>
      <w:rFonts w:ascii="Times New Roman" w:hAnsi="Times New Roman" w:cs="Times New Roman"/>
      <w:spacing w:val="10"/>
      <w:sz w:val="20"/>
      <w:szCs w:val="20"/>
    </w:rPr>
  </w:style>
  <w:style w:type="character" w:customStyle="1" w:styleId="17">
    <w:name w:val="Текст выноски Знак"/>
    <w:basedOn w:val="10"/>
    <w:qFormat/>
    <w:uiPriority w:val="0"/>
    <w:rPr>
      <w:rFonts w:ascii="Tahoma" w:hAnsi="Tahoma" w:eastAsia="Times New Roman" w:cs="Tahoma"/>
      <w:sz w:val="16"/>
      <w:szCs w:val="16"/>
      <w:lang w:eastAsia="ru-RU"/>
    </w:rPr>
  </w:style>
  <w:style w:type="character" w:customStyle="1" w:styleId="18">
    <w:name w:val="Основной текст 3 Знак"/>
    <w:basedOn w:val="10"/>
    <w:qFormat/>
    <w:uiPriority w:val="0"/>
    <w:rPr>
      <w:rFonts w:ascii="Times New Roman" w:hAnsi="Times New Roman" w:eastAsia="Times New Roman" w:cs="Times New Roman"/>
      <w:sz w:val="16"/>
      <w:szCs w:val="16"/>
      <w:lang w:eastAsia="ru-RU"/>
    </w:rPr>
  </w:style>
  <w:style w:type="character" w:customStyle="1" w:styleId="19">
    <w:name w:val="Без интервала Знак"/>
    <w:qFormat/>
    <w:uiPriority w:val="0"/>
    <w:rPr>
      <w:rFonts w:ascii="Calibri" w:hAnsi="Calibri" w:eastAsia="Calibri" w:cs="Times New Roman"/>
    </w:rPr>
  </w:style>
  <w:style w:type="character" w:customStyle="1" w:styleId="20">
    <w:name w:val="ListLabel 1"/>
    <w:uiPriority w:val="0"/>
    <w:rPr>
      <w:rFonts w:eastAsia="Calibri" w:cs="Times New Roman"/>
      <w:color w:val="000000"/>
    </w:rPr>
  </w:style>
  <w:style w:type="paragraph" w:customStyle="1" w:styleId="21">
    <w:name w:val="Заголовок"/>
    <w:basedOn w:val="1"/>
    <w:next w:val="7"/>
    <w:qFormat/>
    <w:uiPriority w:val="0"/>
    <w:pPr>
      <w:keepNext/>
      <w:spacing w:before="240" w:after="120"/>
    </w:pPr>
    <w:rPr>
      <w:rFonts w:ascii="Liberation Sans" w:hAnsi="Liberation Sans" w:eastAsia="Microsoft YaHei" w:cs="Lucida Sans"/>
      <w:sz w:val="28"/>
      <w:szCs w:val="28"/>
    </w:rPr>
  </w:style>
  <w:style w:type="paragraph" w:customStyle="1" w:styleId="22">
    <w:name w:val="Указатель1"/>
    <w:basedOn w:val="1"/>
    <w:qFormat/>
    <w:uiPriority w:val="0"/>
    <w:pPr>
      <w:suppressLineNumbers/>
    </w:pPr>
    <w:rPr>
      <w:rFonts w:cs="Lucida Sans"/>
    </w:rPr>
  </w:style>
  <w:style w:type="paragraph" w:customStyle="1" w:styleId="23">
    <w:name w:val="Основной текст 21"/>
    <w:basedOn w:val="1"/>
    <w:qFormat/>
    <w:uiPriority w:val="0"/>
    <w:pPr>
      <w:spacing w:after="120" w:line="480" w:lineRule="auto"/>
    </w:pPr>
  </w:style>
  <w:style w:type="paragraph" w:customStyle="1" w:styleId="24">
    <w:name w:val="Основной текст с отступом 31"/>
    <w:basedOn w:val="1"/>
    <w:qFormat/>
    <w:uiPriority w:val="0"/>
    <w:pPr>
      <w:spacing w:after="120"/>
      <w:ind w:left="283"/>
    </w:pPr>
    <w:rPr>
      <w:sz w:val="16"/>
      <w:szCs w:val="16"/>
    </w:rPr>
  </w:style>
  <w:style w:type="paragraph" w:customStyle="1" w:styleId="25">
    <w:name w:val="Обычный1"/>
    <w:qFormat/>
    <w:uiPriority w:val="0"/>
    <w:pPr>
      <w:widowControl w:val="0"/>
      <w:suppressAutoHyphens/>
      <w:spacing w:line="300" w:lineRule="auto"/>
      <w:ind w:firstLine="720"/>
    </w:pPr>
    <w:rPr>
      <w:rFonts w:ascii="Times New Roman" w:hAnsi="Times New Roman" w:eastAsia="Times New Roman" w:cs="Times New Roman"/>
      <w:sz w:val="24"/>
      <w:lang w:val="ru-RU" w:eastAsia="ru-RU" w:bidi="ar-SA"/>
    </w:rPr>
  </w:style>
  <w:style w:type="paragraph" w:customStyle="1" w:styleId="26">
    <w:name w:val="Без интервала1"/>
    <w:qFormat/>
    <w:uiPriority w:val="0"/>
    <w:pPr>
      <w:suppressAutoHyphens/>
    </w:pPr>
    <w:rPr>
      <w:rFonts w:ascii="Calibri" w:hAnsi="Calibri" w:eastAsia="Calibri" w:cs="Times New Roman"/>
      <w:sz w:val="24"/>
      <w:szCs w:val="22"/>
      <w:lang w:val="ru-RU" w:eastAsia="en-US" w:bidi="ar-SA"/>
    </w:rPr>
  </w:style>
  <w:style w:type="paragraph" w:customStyle="1" w:styleId="27">
    <w:name w:val="Абзац списка1"/>
    <w:basedOn w:val="1"/>
    <w:qFormat/>
    <w:uiPriority w:val="0"/>
    <w:pPr>
      <w:ind w:left="720"/>
      <w:contextualSpacing/>
    </w:pPr>
  </w:style>
  <w:style w:type="paragraph" w:customStyle="1" w:styleId="28">
    <w:name w:val="FR1"/>
    <w:qFormat/>
    <w:uiPriority w:val="0"/>
    <w:pPr>
      <w:widowControl w:val="0"/>
      <w:suppressAutoHyphens/>
      <w:spacing w:before="700"/>
    </w:pPr>
    <w:rPr>
      <w:rFonts w:ascii="Times New Roman" w:hAnsi="Times New Roman" w:eastAsia="Times New Roman" w:cs="Times New Roman"/>
      <w:b/>
      <w:sz w:val="28"/>
      <w:lang w:val="ru-RU" w:eastAsia="ru-RU" w:bidi="ar-SA"/>
    </w:rPr>
  </w:style>
  <w:style w:type="paragraph" w:customStyle="1" w:styleId="29">
    <w:name w:val="Текст выноски1"/>
    <w:basedOn w:val="1"/>
    <w:qFormat/>
    <w:uiPriority w:val="0"/>
    <w:rPr>
      <w:rFonts w:ascii="Tahoma" w:hAnsi="Tahoma" w:cs="Tahoma"/>
      <w:sz w:val="16"/>
      <w:szCs w:val="16"/>
    </w:rPr>
  </w:style>
  <w:style w:type="paragraph" w:customStyle="1" w:styleId="30">
    <w:name w:val="Нумерованный список 21"/>
    <w:basedOn w:val="1"/>
    <w:qFormat/>
    <w:uiPriority w:val="0"/>
    <w:pPr>
      <w:tabs>
        <w:tab w:val="left" w:pos="432"/>
      </w:tabs>
      <w:ind w:left="432" w:hanging="432"/>
      <w:contextualSpacing/>
    </w:pPr>
  </w:style>
  <w:style w:type="paragraph" w:customStyle="1" w:styleId="31">
    <w:name w:val="Без интервала11"/>
    <w:qFormat/>
    <w:uiPriority w:val="0"/>
    <w:pPr>
      <w:suppressAutoHyphens/>
    </w:pPr>
    <w:rPr>
      <w:rFonts w:ascii="Calibri" w:hAnsi="Calibri" w:eastAsia="Times New Roman" w:cs="Times New Roman"/>
      <w:sz w:val="24"/>
      <w:szCs w:val="22"/>
      <w:lang w:val="ru-RU" w:eastAsia="en-US" w:bidi="ar-SA"/>
    </w:rPr>
  </w:style>
  <w:style w:type="paragraph" w:customStyle="1" w:styleId="32">
    <w:name w:val="ConsPlusCell"/>
    <w:qFormat/>
    <w:uiPriority w:val="0"/>
    <w:pPr>
      <w:widowControl w:val="0"/>
      <w:suppressAutoHyphens/>
    </w:pPr>
    <w:rPr>
      <w:rFonts w:ascii="Arial" w:hAnsi="Arial" w:eastAsia="Times New Roman" w:cs="Arial"/>
      <w:lang w:val="ru-RU" w:eastAsia="ru-RU" w:bidi="ar-SA"/>
    </w:rPr>
  </w:style>
  <w:style w:type="paragraph" w:customStyle="1" w:styleId="33">
    <w:name w:val="ConsNonformat"/>
    <w:qFormat/>
    <w:uiPriority w:val="0"/>
    <w:pPr>
      <w:widowControl w:val="0"/>
      <w:suppressAutoHyphens/>
      <w:spacing w:line="360" w:lineRule="atLeast"/>
      <w:ind w:right="19772"/>
      <w:jc w:val="both"/>
      <w:textAlignment w:val="baseline"/>
    </w:pPr>
    <w:rPr>
      <w:rFonts w:ascii="Courier New" w:hAnsi="Courier New" w:eastAsia="Arial" w:cs="Courier New"/>
      <w:lang w:val="ru-RU" w:eastAsia="ar-SA" w:bidi="ar-SA"/>
    </w:rPr>
  </w:style>
  <w:style w:type="paragraph" w:customStyle="1" w:styleId="34">
    <w:name w:val="Основной текст 31"/>
    <w:basedOn w:val="1"/>
    <w:qFormat/>
    <w:uiPriority w:val="0"/>
    <w:pPr>
      <w:spacing w:after="120"/>
    </w:pPr>
    <w:rPr>
      <w:sz w:val="16"/>
      <w:szCs w:val="16"/>
    </w:rPr>
  </w:style>
  <w:style w:type="paragraph" w:customStyle="1" w:styleId="35">
    <w:name w:val="ConsPlusTitle"/>
    <w:qFormat/>
    <w:uiPriority w:val="0"/>
    <w:pPr>
      <w:suppressAutoHyphens/>
    </w:pPr>
    <w:rPr>
      <w:rFonts w:ascii="Times New Roman" w:hAnsi="Times New Roman" w:eastAsia="Times New Roman" w:cs="Times New Roman"/>
      <w:b/>
      <w:bCs/>
      <w:sz w:val="28"/>
      <w:szCs w:val="28"/>
      <w:lang w:val="ru-RU" w:eastAsia="ru-RU" w:bidi="ar-SA"/>
    </w:rPr>
  </w:style>
  <w:style w:type="paragraph" w:customStyle="1" w:styleId="36">
    <w:name w:val="Маркированный список1"/>
    <w:basedOn w:val="1"/>
    <w:qFormat/>
    <w:uiPriority w:val="0"/>
    <w:pPr>
      <w:contextualSpacing/>
    </w:pPr>
  </w:style>
  <w:style w:type="paragraph" w:customStyle="1" w:styleId="37">
    <w:name w:val="Без интервала2"/>
    <w:qFormat/>
    <w:uiPriority w:val="0"/>
    <w:pPr>
      <w:suppressAutoHyphens/>
    </w:pPr>
    <w:rPr>
      <w:rFonts w:ascii="Calibri" w:hAnsi="Calibri" w:eastAsia="Times New Roman" w:cs="Times New Roman"/>
      <w:sz w:val="24"/>
      <w:szCs w:val="22"/>
      <w:lang w:val="ru-RU" w:eastAsia="en-US" w:bidi="ar-SA"/>
    </w:rPr>
  </w:style>
  <w:style w:type="paragraph" w:customStyle="1" w:styleId="38">
    <w:name w:val="Стиль1"/>
    <w:basedOn w:val="1"/>
    <w:link w:val="39"/>
    <w:qFormat/>
    <w:uiPriority w:val="0"/>
    <w:pPr>
      <w:suppressAutoHyphens w:val="0"/>
      <w:spacing w:after="160" w:line="259" w:lineRule="auto"/>
    </w:pPr>
    <w:rPr>
      <w:rFonts w:eastAsia="Calibri"/>
      <w:color w:val="000000"/>
      <w:lang w:eastAsia="en-US"/>
    </w:rPr>
  </w:style>
  <w:style w:type="character" w:customStyle="1" w:styleId="39">
    <w:name w:val="Стиль1 Знак"/>
    <w:link w:val="38"/>
    <w:qFormat/>
    <w:uiPriority w:val="0"/>
    <w:rPr>
      <w:rFonts w:eastAsia="Calibri"/>
      <w:color w:val="000000"/>
      <w:sz w:val="24"/>
      <w:szCs w:val="24"/>
      <w:lang w:eastAsia="en-US"/>
    </w:rPr>
  </w:style>
  <w:style w:type="paragraph" w:customStyle="1" w:styleId="40">
    <w:name w:val="Абзац списка2"/>
    <w:basedOn w:val="1"/>
    <w:qFormat/>
    <w:uiPriority w:val="0"/>
    <w:pPr>
      <w:ind w:left="720"/>
      <w:contextualSpacing/>
    </w:pPr>
    <w:rPr>
      <w:rFonts w:eastAsia="Calibri"/>
    </w:rPr>
  </w:style>
  <w:style w:type="paragraph" w:styleId="41">
    <w:name w:val="List Paragraph"/>
    <w:basedOn w:val="1"/>
    <w:qFormat/>
    <w:uiPriority w:val="34"/>
    <w:pPr>
      <w:ind w:left="720"/>
      <w:contextualSpacing/>
    </w:pPr>
  </w:style>
  <w:style w:type="paragraph" w:customStyle="1" w:styleId="42">
    <w:name w:val="Основной текст с отступом 32"/>
    <w:basedOn w:val="1"/>
    <w:qFormat/>
    <w:uiPriority w:val="0"/>
    <w:pPr>
      <w:spacing w:after="120"/>
      <w:ind w:left="283"/>
    </w:pPr>
    <w:rPr>
      <w:rFonts w:eastAsia="Calibri"/>
      <w:sz w:val="16"/>
      <w:szCs w:val="16"/>
    </w:rPr>
  </w:style>
  <w:style w:type="paragraph" w:customStyle="1" w:styleId="43">
    <w:name w:val="Основной текст с отступом 33"/>
    <w:basedOn w:val="1"/>
    <w:qFormat/>
    <w:uiPriority w:val="0"/>
    <w:pPr>
      <w:spacing w:after="120"/>
      <w:ind w:left="283"/>
    </w:pPr>
    <w:rPr>
      <w:rFonts w:eastAsia="Calibri"/>
      <w:sz w:val="16"/>
      <w:szCs w:val="16"/>
    </w:rPr>
  </w:style>
  <w:style w:type="paragraph" w:customStyle="1" w:styleId="44">
    <w:name w:val="Без интервала3"/>
    <w:qFormat/>
    <w:uiPriority w:val="0"/>
    <w:pPr>
      <w:suppressAutoHyphens/>
    </w:pPr>
    <w:rPr>
      <w:rFonts w:ascii="Calibri" w:hAnsi="Calibri" w:eastAsia="Times New Roman" w:cs="Times New Roman"/>
      <w:sz w:val="22"/>
      <w:szCs w:val="22"/>
      <w:lang w:val="ru-RU" w:eastAsia="ru-RU" w:bidi="ar-SA"/>
    </w:rPr>
  </w:style>
  <w:style w:type="paragraph" w:customStyle="1" w:styleId="45">
    <w:name w:val="Абзац списка3"/>
    <w:basedOn w:val="1"/>
    <w:qFormat/>
    <w:uiPriority w:val="0"/>
    <w:pPr>
      <w:ind w:left="720"/>
      <w:contextualSpacing/>
    </w:pPr>
  </w:style>
  <w:style w:type="paragraph" w:styleId="46">
    <w:name w:val="No Spacing"/>
    <w:qFormat/>
    <w:uiPriority w:val="1"/>
    <w:rPr>
      <w:rFonts w:ascii="Calibri" w:hAnsi="Calibri" w:eastAsia="Times New Roman" w:cs="Times New Roman"/>
      <w:sz w:val="22"/>
      <w:szCs w:val="22"/>
      <w:lang w:val="ru-RU" w:eastAsia="ru-RU"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 company</Company>
  <Pages>12</Pages>
  <Words>3729</Words>
  <Characters>21260</Characters>
  <Lines>177</Lines>
  <Paragraphs>49</Paragraphs>
  <TotalTime>2</TotalTime>
  <ScaleCrop>false</ScaleCrop>
  <LinksUpToDate>false</LinksUpToDate>
  <CharactersWithSpaces>24940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2025-05-26T12:47:00Z</dcterms:created>
  <dc:creator>пк-1</dc:creator>
  <cp:lastModifiedBy>User</cp:lastModifiedBy>
  <cp:lastPrinted>2026-03-18T13:53:20Z</cp:lastPrinted>
  <dcterms:modified xsi:type="dcterms:W3CDTF">2026-03-18T14:01:49Z</dcterms:modified>
  <dc:title>Государственного контракта №¬¬¬¬¬¬¬¬¬_______</dc:title>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Wolfish Lair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KSOProductBuildVer">
    <vt:lpwstr>1049-12.2.0.23196</vt:lpwstr>
  </property>
  <property fmtid="{D5CDD505-2E9C-101B-9397-08002B2CF9AE}" pid="10" name="ICV">
    <vt:lpwstr>54C8DD1F5AF24B798189D086B80A44FF_12</vt:lpwstr>
  </property>
</Properties>
</file>