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22093D"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851F3E">
        <w:rPr>
          <w:rFonts w:ascii="Times New Roman" w:hAnsi="Times New Roman"/>
          <w:b/>
          <w:sz w:val="18"/>
          <w:szCs w:val="18"/>
        </w:rPr>
        <w:t>6</w:t>
      </w:r>
      <w:r w:rsidRPr="00606772">
        <w:rPr>
          <w:rFonts w:ascii="Times New Roman" w:hAnsi="Times New Roman"/>
          <w:b/>
          <w:color w:val="FF0000"/>
          <w:sz w:val="18"/>
          <w:szCs w:val="18"/>
        </w:rPr>
        <w:t xml:space="preserve"> </w:t>
      </w:r>
      <w:r w:rsidR="004734D6">
        <w:rPr>
          <w:rFonts w:ascii="Times New Roman" w:hAnsi="Times New Roman"/>
          <w:b/>
          <w:color w:val="FF0000"/>
          <w:sz w:val="18"/>
          <w:szCs w:val="18"/>
        </w:rPr>
        <w:t>353</w:t>
      </w:r>
      <w:bookmarkStart w:id="0" w:name="_GoBack"/>
      <w:bookmarkEnd w:id="0"/>
      <w:r w:rsidRPr="00102D11">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proofErr w:type="spellStart"/>
      <w:r w:rsidR="00FA29F1">
        <w:rPr>
          <w:rStyle w:val="a5"/>
          <w:rFonts w:ascii="Times New Roman" w:hAnsi="Times New Roman" w:cs="Times New Roman"/>
          <w:b w:val="0"/>
          <w:color w:val="000000"/>
          <w:sz w:val="18"/>
          <w:szCs w:val="18"/>
        </w:rPr>
        <w:t>Роженцова</w:t>
      </w:r>
      <w:proofErr w:type="spellEnd"/>
      <w:r w:rsidR="00FA29F1">
        <w:rPr>
          <w:rStyle w:val="a5"/>
          <w:rFonts w:ascii="Times New Roman" w:hAnsi="Times New Roman" w:cs="Times New Roman"/>
          <w:b w:val="0"/>
          <w:color w:val="000000"/>
          <w:sz w:val="18"/>
          <w:szCs w:val="18"/>
        </w:rPr>
        <w:t xml:space="preserve">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w:t>
      </w:r>
      <w:r w:rsidR="00782F8C">
        <w:rPr>
          <w:rFonts w:ascii="Times New Roman" w:hAnsi="Times New Roman"/>
          <w:sz w:val="18"/>
          <w:szCs w:val="18"/>
          <w:lang w:val="ru-RU"/>
        </w:rPr>
        <w:t>а</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851F3E">
        <w:rPr>
          <w:rFonts w:ascii="Times New Roman" w:hAnsi="Times New Roman" w:cs="Times New Roman"/>
          <w:b/>
          <w:sz w:val="18"/>
          <w:szCs w:val="18"/>
        </w:rPr>
        <w:t>приборы учета</w:t>
      </w:r>
      <w:r w:rsidR="00230F69" w:rsidRPr="00230F69">
        <w:rPr>
          <w:rFonts w:ascii="Times New Roman" w:hAnsi="Times New Roman" w:cs="Times New Roman"/>
          <w:b/>
          <w:sz w:val="18"/>
          <w:szCs w:val="18"/>
        </w:rPr>
        <w:t xml:space="preserve">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606772">
        <w:rPr>
          <w:rFonts w:ascii="Times New Roman" w:hAnsi="Times New Roman" w:cs="Times New Roman"/>
          <w:b/>
          <w:sz w:val="18"/>
          <w:szCs w:val="18"/>
        </w:rPr>
        <w:t xml:space="preserve">пункта </w:t>
      </w:r>
      <w:r w:rsidR="00851F3E">
        <w:rPr>
          <w:rFonts w:ascii="Times New Roman" w:hAnsi="Times New Roman" w:cs="Times New Roman"/>
          <w:b/>
          <w:sz w:val="18"/>
          <w:szCs w:val="18"/>
        </w:rPr>
        <w:t>4</w:t>
      </w:r>
      <w:r w:rsidR="00FC292E" w:rsidRPr="00606772">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2E496A">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2E496A">
        <w:rPr>
          <w:rFonts w:ascii="Times New Roman" w:hAnsi="Times New Roman"/>
          <w:b/>
          <w:sz w:val="18"/>
          <w:szCs w:val="18"/>
        </w:rPr>
        <w:t>в течени</w:t>
      </w:r>
      <w:r w:rsidR="002E496A">
        <w:rPr>
          <w:rFonts w:ascii="Times New Roman" w:hAnsi="Times New Roman"/>
          <w:b/>
          <w:sz w:val="18"/>
          <w:szCs w:val="18"/>
        </w:rPr>
        <w:t>е</w:t>
      </w:r>
      <w:r w:rsidR="00AE3F5F" w:rsidRPr="002E496A">
        <w:rPr>
          <w:rFonts w:ascii="Times New Roman" w:hAnsi="Times New Roman"/>
          <w:b/>
          <w:sz w:val="18"/>
          <w:szCs w:val="18"/>
        </w:rPr>
        <w:t xml:space="preserve"> </w:t>
      </w:r>
      <w:r w:rsidR="00EA6E5F">
        <w:rPr>
          <w:rFonts w:ascii="Times New Roman" w:hAnsi="Times New Roman"/>
          <w:b/>
          <w:sz w:val="18"/>
          <w:szCs w:val="18"/>
          <w:highlight w:val="yellow"/>
        </w:rPr>
        <w:t>20</w:t>
      </w:r>
      <w:r w:rsidR="003353C0" w:rsidRPr="002E496A">
        <w:rPr>
          <w:rFonts w:ascii="Times New Roman" w:hAnsi="Times New Roman"/>
          <w:b/>
          <w:sz w:val="18"/>
          <w:szCs w:val="18"/>
        </w:rPr>
        <w:t xml:space="preserve"> 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230F69" w:rsidRDefault="00AA3FA2" w:rsidP="00230F69">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230F69">
        <w:rPr>
          <w:rFonts w:ascii="Times New Roman" w:hAnsi="Times New Roman"/>
          <w:b/>
          <w:sz w:val="18"/>
          <w:szCs w:val="18"/>
        </w:rPr>
        <w:t>ул. Советская д. 150 лит Б (склад)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w:t>
      </w:r>
      <w:r w:rsidRPr="002E496A">
        <w:rPr>
          <w:rFonts w:ascii="Times New Roman" w:hAnsi="Times New Roman" w:cs="Times New Roman"/>
          <w:b/>
          <w:sz w:val="18"/>
          <w:szCs w:val="18"/>
        </w:rPr>
        <w:t xml:space="preserve">Цена </w:t>
      </w:r>
      <w:r w:rsidR="003353C0" w:rsidRPr="002E496A">
        <w:rPr>
          <w:rFonts w:ascii="Times New Roman" w:hAnsi="Times New Roman" w:cs="Times New Roman"/>
          <w:b/>
          <w:sz w:val="18"/>
          <w:szCs w:val="18"/>
        </w:rPr>
        <w:t>контракта</w:t>
      </w:r>
      <w:r w:rsidRPr="002E496A">
        <w:rPr>
          <w:rFonts w:ascii="Times New Roman" w:hAnsi="Times New Roman" w:cs="Times New Roman"/>
          <w:b/>
          <w:sz w:val="18"/>
          <w:szCs w:val="18"/>
        </w:rPr>
        <w:t xml:space="preserve"> составляет </w:t>
      </w:r>
      <w:r w:rsidR="00606772">
        <w:rPr>
          <w:rFonts w:ascii="Times New Roman" w:hAnsi="Times New Roman" w:cs="Times New Roman"/>
          <w:b/>
          <w:sz w:val="18"/>
          <w:szCs w:val="18"/>
        </w:rPr>
        <w:t>__________________________</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7E52"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w:t>
      </w:r>
      <w:r w:rsidR="0049699D" w:rsidRPr="0049699D">
        <w:rPr>
          <w:rFonts w:ascii="Times New Roman" w:hAnsi="Times New Roman" w:cs="Times New Roman"/>
          <w:sz w:val="18"/>
          <w:szCs w:val="18"/>
        </w:rPr>
        <w:t xml:space="preserve">с момента предоставления счета, подписания Заказчиком </w:t>
      </w:r>
      <w:r w:rsidR="0049699D" w:rsidRPr="008F5954">
        <w:rPr>
          <w:rFonts w:ascii="Times New Roman" w:hAnsi="Times New Roman" w:cs="Times New Roman"/>
          <w:sz w:val="18"/>
          <w:szCs w:val="18"/>
        </w:rPr>
        <w:t xml:space="preserve">документа о приемке </w:t>
      </w:r>
      <w:r w:rsidR="0049699D" w:rsidRPr="0049699D">
        <w:rPr>
          <w:rFonts w:ascii="Times New Roman" w:hAnsi="Times New Roman" w:cs="Times New Roman"/>
          <w:sz w:val="18"/>
          <w:szCs w:val="18"/>
        </w:rPr>
        <w:t xml:space="preserve">и утверждения Акта приемки </w:t>
      </w:r>
      <w:proofErr w:type="spellStart"/>
      <w:proofErr w:type="gramStart"/>
      <w:r w:rsidR="0049699D" w:rsidRPr="0049699D">
        <w:rPr>
          <w:rFonts w:ascii="Times New Roman" w:hAnsi="Times New Roman" w:cs="Times New Roman"/>
          <w:sz w:val="18"/>
          <w:szCs w:val="18"/>
        </w:rPr>
        <w:t>т,р</w:t>
      </w:r>
      <w:proofErr w:type="gramEnd"/>
      <w:r w:rsidR="0049699D" w:rsidRPr="0049699D">
        <w:rPr>
          <w:rFonts w:ascii="Times New Roman" w:hAnsi="Times New Roman" w:cs="Times New Roman"/>
          <w:sz w:val="18"/>
          <w:szCs w:val="18"/>
        </w:rPr>
        <w:t>,у</w:t>
      </w:r>
      <w:proofErr w:type="spellEnd"/>
      <w:r w:rsidR="0049699D" w:rsidRPr="0049699D">
        <w:rPr>
          <w:rFonts w:ascii="Times New Roman" w:hAnsi="Times New Roman" w:cs="Times New Roman"/>
          <w:sz w:val="18"/>
          <w:szCs w:val="18"/>
        </w:rPr>
        <w:t xml:space="preserve"> (ОКУД 0510452). Авансирование не предусматривается.</w:t>
      </w:r>
    </w:p>
    <w:p w:rsidR="0052566B" w:rsidRPr="008F5954" w:rsidRDefault="0052566B"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lastRenderedPageBreak/>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606772" w:rsidRPr="008F5954" w:rsidRDefault="00606772"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w:t>
      </w:r>
      <w:r w:rsidRPr="008F5954">
        <w:rPr>
          <w:rFonts w:ascii="Times New Roman" w:hAnsi="Times New Roman" w:cs="Times New Roman"/>
          <w:sz w:val="18"/>
          <w:szCs w:val="18"/>
        </w:rPr>
        <w:t xml:space="preserve">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3E7AFF" w:rsidRDefault="003E7AFF" w:rsidP="003E7AFF">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00"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5" w:type="dxa"/>
          <w:right w:w="75" w:type="dxa"/>
        </w:tblCellMar>
        <w:tblLook w:val="04A0" w:firstRow="1" w:lastRow="0" w:firstColumn="1" w:lastColumn="0" w:noHBand="0" w:noVBand="1"/>
      </w:tblPr>
      <w:tblGrid>
        <w:gridCol w:w="408"/>
        <w:gridCol w:w="1108"/>
        <w:gridCol w:w="4873"/>
        <w:gridCol w:w="1414"/>
        <w:gridCol w:w="662"/>
        <w:gridCol w:w="532"/>
        <w:gridCol w:w="564"/>
        <w:gridCol w:w="6"/>
        <w:gridCol w:w="745"/>
      </w:tblGrid>
      <w:tr w:rsidR="003E7AFF" w:rsidTr="00EA6E5F">
        <w:trPr>
          <w:trHeight w:val="363"/>
        </w:trPr>
        <w:tc>
          <w:tcPr>
            <w:tcW w:w="198"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п/п</w:t>
            </w:r>
          </w:p>
        </w:tc>
        <w:tc>
          <w:tcPr>
            <w:tcW w:w="537"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ОКПД2</w:t>
            </w:r>
          </w:p>
        </w:tc>
        <w:tc>
          <w:tcPr>
            <w:tcW w:w="2633"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Наименование объекта закупки (товара) технические характеристики товара</w:t>
            </w:r>
          </w:p>
        </w:tc>
        <w:tc>
          <w:tcPr>
            <w:tcW w:w="277"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321"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ind w:left="-11" w:right="-16"/>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Ед. </w:t>
            </w:r>
            <w:proofErr w:type="spellStart"/>
            <w:r>
              <w:rPr>
                <w:rFonts w:ascii="Times New Roman" w:eastAsia="Times New Roman" w:hAnsi="Times New Roman" w:cs="Times New Roman"/>
                <w:b/>
                <w:bCs/>
                <w:color w:val="000000"/>
                <w:sz w:val="18"/>
                <w:szCs w:val="18"/>
                <w:lang w:eastAsia="ru-RU"/>
              </w:rPr>
              <w:t>изм</w:t>
            </w:r>
            <w:proofErr w:type="spellEnd"/>
          </w:p>
        </w:tc>
        <w:tc>
          <w:tcPr>
            <w:tcW w:w="258"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Кол-во</w:t>
            </w:r>
          </w:p>
        </w:tc>
        <w:tc>
          <w:tcPr>
            <w:tcW w:w="273"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Цена за ед., руб.</w:t>
            </w:r>
          </w:p>
        </w:tc>
        <w:tc>
          <w:tcPr>
            <w:tcW w:w="502" w:type="pct"/>
            <w:gridSpan w:val="2"/>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Сумма, руб.</w:t>
            </w:r>
          </w:p>
        </w:tc>
      </w:tr>
      <w:tr w:rsidR="00851F3E" w:rsidTr="00EA6E5F">
        <w:trPr>
          <w:trHeight w:val="363"/>
        </w:trPr>
        <w:tc>
          <w:tcPr>
            <w:tcW w:w="198" w:type="pct"/>
            <w:tcBorders>
              <w:top w:val="single" w:sz="2" w:space="0" w:color="auto"/>
              <w:left w:val="single" w:sz="2" w:space="0" w:color="auto"/>
              <w:bottom w:val="single" w:sz="2" w:space="0" w:color="auto"/>
              <w:right w:val="single" w:sz="2" w:space="0" w:color="auto"/>
            </w:tcBorders>
            <w:hideMark/>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1</w:t>
            </w:r>
          </w:p>
        </w:tc>
        <w:tc>
          <w:tcPr>
            <w:tcW w:w="537" w:type="pct"/>
            <w:tcBorders>
              <w:top w:val="single" w:sz="4" w:space="0" w:color="auto"/>
              <w:left w:val="nil"/>
              <w:bottom w:val="single" w:sz="4" w:space="0" w:color="auto"/>
              <w:right w:val="single" w:sz="4" w:space="0" w:color="auto"/>
            </w:tcBorders>
            <w:shd w:val="clear" w:color="auto" w:fill="auto"/>
            <w:vAlign w:val="center"/>
          </w:tcPr>
          <w:p w:rsidR="00851F3E" w:rsidRDefault="00851F3E" w:rsidP="00851F3E">
            <w:pPr>
              <w:spacing w:after="0" w:line="240" w:lineRule="auto"/>
              <w:jc w:val="center"/>
              <w:rPr>
                <w:color w:val="000000"/>
                <w:sz w:val="18"/>
                <w:szCs w:val="18"/>
              </w:rPr>
            </w:pPr>
            <w:r>
              <w:rPr>
                <w:color w:val="000000"/>
                <w:sz w:val="18"/>
                <w:szCs w:val="18"/>
              </w:rPr>
              <w:t>26.51.63.120</w:t>
            </w:r>
          </w:p>
        </w:tc>
        <w:tc>
          <w:tcPr>
            <w:tcW w:w="2633" w:type="pct"/>
            <w:tcBorders>
              <w:top w:val="single" w:sz="4" w:space="0" w:color="auto"/>
              <w:left w:val="single" w:sz="4" w:space="0" w:color="auto"/>
              <w:bottom w:val="single" w:sz="4" w:space="0" w:color="auto"/>
              <w:right w:val="single" w:sz="4" w:space="0" w:color="auto"/>
            </w:tcBorders>
            <w:shd w:val="clear" w:color="auto" w:fill="auto"/>
            <w:vAlign w:val="center"/>
          </w:tcPr>
          <w:p w:rsidR="00851F3E" w:rsidRPr="00EA6E5F" w:rsidRDefault="00851F3E" w:rsidP="00EA6E5F">
            <w:pPr>
              <w:spacing w:after="0" w:line="240" w:lineRule="auto"/>
              <w:rPr>
                <w:rFonts w:ascii="Times New Roman" w:hAnsi="Times New Roman" w:cs="Times New Roman"/>
                <w:b/>
                <w:color w:val="000000"/>
                <w:sz w:val="18"/>
                <w:szCs w:val="18"/>
              </w:rPr>
            </w:pPr>
            <w:proofErr w:type="spellStart"/>
            <w:r w:rsidRPr="00EA6E5F">
              <w:rPr>
                <w:rFonts w:ascii="Times New Roman" w:hAnsi="Times New Roman" w:cs="Times New Roman"/>
                <w:b/>
                <w:color w:val="000000"/>
                <w:sz w:val="18"/>
                <w:szCs w:val="18"/>
              </w:rPr>
              <w:t>Тепловычислитель</w:t>
            </w:r>
            <w:proofErr w:type="spellEnd"/>
            <w:r w:rsidRPr="00EA6E5F">
              <w:rPr>
                <w:rFonts w:ascii="Times New Roman" w:hAnsi="Times New Roman" w:cs="Times New Roman"/>
                <w:b/>
                <w:color w:val="000000"/>
                <w:sz w:val="18"/>
                <w:szCs w:val="18"/>
              </w:rPr>
              <w:t xml:space="preserve"> </w:t>
            </w:r>
          </w:p>
          <w:p w:rsidR="00851F3E" w:rsidRPr="00EA6E5F" w:rsidRDefault="00851F3E" w:rsidP="00EA6E5F">
            <w:pPr>
              <w:spacing w:after="0" w:line="240" w:lineRule="auto"/>
              <w:rPr>
                <w:rFonts w:ascii="Times New Roman" w:hAnsi="Times New Roman" w:cs="Times New Roman"/>
                <w:b/>
                <w:color w:val="000000"/>
                <w:sz w:val="18"/>
                <w:szCs w:val="18"/>
              </w:rPr>
            </w:pPr>
            <w:r w:rsidRPr="00EA6E5F">
              <w:rPr>
                <w:rFonts w:ascii="Times New Roman" w:hAnsi="Times New Roman" w:cs="Times New Roman"/>
                <w:b/>
                <w:color w:val="000000"/>
                <w:sz w:val="18"/>
                <w:szCs w:val="18"/>
              </w:rPr>
              <w:t>ТСРВ-043</w:t>
            </w:r>
          </w:p>
          <w:p w:rsidR="00EA6E5F" w:rsidRDefault="00EA6E5F" w:rsidP="00EA6E5F">
            <w:pPr>
              <w:spacing w:after="0" w:line="240" w:lineRule="auto"/>
              <w:rPr>
                <w:rFonts w:ascii="Times New Roman" w:hAnsi="Times New Roman" w:cs="Times New Roman"/>
                <w:color w:val="000000"/>
                <w:sz w:val="18"/>
                <w:szCs w:val="18"/>
              </w:rPr>
            </w:pPr>
          </w:p>
          <w:p w:rsidR="00EA6E5F" w:rsidRPr="00EA6E5F" w:rsidRDefault="00EA6E5F" w:rsidP="00EA6E5F">
            <w:pPr>
              <w:shd w:val="clear" w:color="auto" w:fill="FFFFFF"/>
              <w:spacing w:after="0" w:line="240" w:lineRule="auto"/>
              <w:outlineLvl w:val="1"/>
              <w:rPr>
                <w:rFonts w:ascii="Times New Roman" w:eastAsia="Times New Roman" w:hAnsi="Times New Roman" w:cs="Times New Roman"/>
                <w:bCs/>
                <w:color w:val="333333"/>
                <w:sz w:val="18"/>
                <w:szCs w:val="18"/>
                <w:lang w:eastAsia="ru-RU"/>
              </w:rPr>
            </w:pPr>
            <w:r w:rsidRPr="00EA6E5F">
              <w:rPr>
                <w:rFonts w:ascii="Times New Roman" w:eastAsia="Times New Roman" w:hAnsi="Times New Roman" w:cs="Times New Roman"/>
                <w:bCs/>
                <w:color w:val="333333"/>
                <w:sz w:val="18"/>
                <w:szCs w:val="18"/>
                <w:lang w:eastAsia="ru-RU"/>
              </w:rPr>
              <w:t>Основные характеристики</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Количество каналов измерения:</w:t>
            </w:r>
            <w:r w:rsidRPr="00EA6E5F">
              <w:rPr>
                <w:rFonts w:ascii="Times New Roman" w:eastAsia="Times New Roman" w:hAnsi="Times New Roman" w:cs="Times New Roman"/>
                <w:color w:val="333333"/>
                <w:sz w:val="16"/>
                <w:szCs w:val="16"/>
                <w:lang w:eastAsia="ru-RU"/>
              </w:rPr>
              <w:t xml:space="preserve"> расход — до 6, температура — до 5, давление — до 4.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 xml:space="preserve">Количество контролируемых </w:t>
            </w:r>
            <w:proofErr w:type="spellStart"/>
            <w:r w:rsidRPr="00EA6E5F">
              <w:rPr>
                <w:rFonts w:ascii="Times New Roman" w:eastAsia="Times New Roman" w:hAnsi="Times New Roman" w:cs="Times New Roman"/>
                <w:bCs/>
                <w:color w:val="333333"/>
                <w:sz w:val="16"/>
                <w:szCs w:val="16"/>
                <w:lang w:eastAsia="ru-RU"/>
              </w:rPr>
              <w:t>теплосистем</w:t>
            </w:r>
            <w:proofErr w:type="spellEnd"/>
            <w:r w:rsidRPr="00EA6E5F">
              <w:rPr>
                <w:rFonts w:ascii="Times New Roman" w:eastAsia="Times New Roman" w:hAnsi="Times New Roman" w:cs="Times New Roman"/>
                <w:bCs/>
                <w:color w:val="333333"/>
                <w:sz w:val="16"/>
                <w:szCs w:val="16"/>
                <w:lang w:eastAsia="ru-RU"/>
              </w:rPr>
              <w:t>:</w:t>
            </w:r>
            <w:r w:rsidRPr="00EA6E5F">
              <w:rPr>
                <w:rFonts w:ascii="Times New Roman" w:eastAsia="Times New Roman" w:hAnsi="Times New Roman" w:cs="Times New Roman"/>
                <w:color w:val="333333"/>
                <w:sz w:val="16"/>
                <w:szCs w:val="16"/>
                <w:lang w:eastAsia="ru-RU"/>
              </w:rPr>
              <w:t xml:space="preserve"> до 3.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Диапазон измерения среднего объёмного расхода:</w:t>
            </w:r>
            <w:r w:rsidRPr="00EA6E5F">
              <w:rPr>
                <w:rFonts w:ascii="Times New Roman" w:eastAsia="Times New Roman" w:hAnsi="Times New Roman" w:cs="Times New Roman"/>
                <w:color w:val="333333"/>
                <w:sz w:val="16"/>
                <w:szCs w:val="16"/>
                <w:lang w:eastAsia="ru-RU"/>
              </w:rPr>
              <w:t> от 0,01 до 300 000 м³/ч.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Диапазон измерения температуры:</w:t>
            </w:r>
            <w:r w:rsidRPr="00EA6E5F">
              <w:rPr>
                <w:rFonts w:ascii="Times New Roman" w:eastAsia="Times New Roman" w:hAnsi="Times New Roman" w:cs="Times New Roman"/>
                <w:color w:val="333333"/>
                <w:sz w:val="16"/>
                <w:szCs w:val="16"/>
                <w:lang w:eastAsia="ru-RU"/>
              </w:rPr>
              <w:t xml:space="preserve"> от 0 до +180 °C.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color w:val="333333"/>
                <w:sz w:val="16"/>
                <w:szCs w:val="16"/>
                <w:lang w:eastAsia="ru-RU"/>
              </w:rPr>
              <w:t>Диапазон измерения разности температур в подающем и обратном трубопроводах: от 3 до 180</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color w:val="333333"/>
                <w:sz w:val="16"/>
                <w:szCs w:val="16"/>
                <w:lang w:eastAsia="ru-RU"/>
              </w:rPr>
              <w:t xml:space="preserve">Диапазон измерения давления </w:t>
            </w:r>
            <w:proofErr w:type="gramStart"/>
            <w:r w:rsidRPr="00EA6E5F">
              <w:rPr>
                <w:rFonts w:ascii="Times New Roman" w:eastAsia="Times New Roman" w:hAnsi="Times New Roman" w:cs="Times New Roman"/>
                <w:color w:val="333333"/>
                <w:sz w:val="16"/>
                <w:szCs w:val="16"/>
                <w:lang w:eastAsia="ru-RU"/>
              </w:rPr>
              <w:t>Мпа :</w:t>
            </w:r>
            <w:proofErr w:type="gramEnd"/>
            <w:r w:rsidRPr="00EA6E5F">
              <w:rPr>
                <w:rFonts w:ascii="Times New Roman" w:eastAsia="Times New Roman" w:hAnsi="Times New Roman" w:cs="Times New Roman"/>
                <w:color w:val="333333"/>
                <w:sz w:val="16"/>
                <w:szCs w:val="16"/>
                <w:lang w:eastAsia="ru-RU"/>
              </w:rPr>
              <w:t xml:space="preserve"> от 0 до 2,5</w:t>
            </w:r>
          </w:p>
          <w:p w:rsidR="00EA6E5F" w:rsidRPr="00EA6E5F" w:rsidRDefault="00EA6E5F" w:rsidP="00EA6E5F">
            <w:pPr>
              <w:shd w:val="clear" w:color="auto" w:fill="FFFFFF"/>
              <w:spacing w:after="0" w:line="240" w:lineRule="auto"/>
              <w:rPr>
                <w:rFonts w:ascii="Times New Roman" w:hAnsi="Times New Roman" w:cs="Times New Roman"/>
                <w:color w:val="232532"/>
                <w:sz w:val="16"/>
                <w:szCs w:val="16"/>
                <w:lang w:eastAsia="ru-RU"/>
              </w:rPr>
            </w:pPr>
            <w:r w:rsidRPr="00EA6E5F">
              <w:rPr>
                <w:rFonts w:ascii="Times New Roman" w:hAnsi="Times New Roman" w:cs="Times New Roman"/>
                <w:color w:val="232532"/>
                <w:sz w:val="16"/>
                <w:szCs w:val="16"/>
                <w:lang w:eastAsia="ru-RU"/>
              </w:rPr>
              <w:t>Относительная погрешность измерения количества тепла, % не более ±5,0</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Температура окружающей среды:</w:t>
            </w:r>
            <w:r w:rsidRPr="00EA6E5F">
              <w:rPr>
                <w:rFonts w:ascii="Times New Roman" w:eastAsia="Times New Roman" w:hAnsi="Times New Roman" w:cs="Times New Roman"/>
                <w:color w:val="333333"/>
                <w:sz w:val="16"/>
                <w:szCs w:val="16"/>
                <w:lang w:eastAsia="ru-RU"/>
              </w:rPr>
              <w:t> от +5 до +50 °C.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Длина линии связи</w:t>
            </w:r>
            <w:r w:rsidRPr="00EA6E5F">
              <w:rPr>
                <w:rFonts w:ascii="Times New Roman" w:eastAsia="Times New Roman" w:hAnsi="Times New Roman" w:cs="Times New Roman"/>
                <w:color w:val="333333"/>
                <w:sz w:val="16"/>
                <w:szCs w:val="16"/>
                <w:lang w:eastAsia="ru-RU"/>
              </w:rPr>
              <w:t> между вычислителем и первичными преобразователями: до 300 м.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hAnsi="Times New Roman" w:cs="Times New Roman"/>
                <w:color w:val="232532"/>
                <w:sz w:val="16"/>
                <w:szCs w:val="16"/>
                <w:lang w:eastAsia="ru-RU"/>
              </w:rPr>
              <w:t>Глубина архивов измерительной информации, записей:</w:t>
            </w:r>
            <w:r w:rsidRPr="00EA6E5F">
              <w:rPr>
                <w:rFonts w:ascii="Times New Roman" w:hAnsi="Times New Roman" w:cs="Times New Roman"/>
                <w:color w:val="232532"/>
                <w:sz w:val="16"/>
                <w:szCs w:val="16"/>
                <w:lang w:eastAsia="ru-RU"/>
              </w:rPr>
              <w:br/>
              <w:t>- часового 1 440 (60 суток)</w:t>
            </w:r>
            <w:r w:rsidRPr="00EA6E5F">
              <w:rPr>
                <w:rFonts w:ascii="Times New Roman" w:hAnsi="Times New Roman" w:cs="Times New Roman"/>
                <w:color w:val="232532"/>
                <w:sz w:val="16"/>
                <w:szCs w:val="16"/>
                <w:lang w:eastAsia="ru-RU"/>
              </w:rPr>
              <w:br/>
              <w:t>- суточного 186 (6 месяцев)</w:t>
            </w:r>
            <w:r w:rsidRPr="00EA6E5F">
              <w:rPr>
                <w:rFonts w:ascii="Times New Roman" w:hAnsi="Times New Roman" w:cs="Times New Roman"/>
                <w:color w:val="232532"/>
                <w:sz w:val="16"/>
                <w:szCs w:val="16"/>
                <w:lang w:eastAsia="ru-RU"/>
              </w:rPr>
              <w:br/>
              <w:t>- месячного 48 (4 года)</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Питание:</w:t>
            </w:r>
            <w:r w:rsidRPr="00EA6E5F">
              <w:rPr>
                <w:rFonts w:ascii="Times New Roman" w:eastAsia="Times New Roman" w:hAnsi="Times New Roman" w:cs="Times New Roman"/>
                <w:color w:val="333333"/>
                <w:sz w:val="16"/>
                <w:szCs w:val="16"/>
                <w:lang w:eastAsia="ru-RU"/>
              </w:rPr>
              <w:t> внешнее — постоянный ток 24 В; резервное — встроенная батарея 3,6 В</w:t>
            </w:r>
          </w:p>
          <w:p w:rsidR="00EA6E5F" w:rsidRPr="00EA6E5F" w:rsidRDefault="00EA6E5F" w:rsidP="00EA6E5F">
            <w:pPr>
              <w:shd w:val="clear" w:color="auto" w:fill="FFFFFF"/>
              <w:spacing w:after="0" w:line="240" w:lineRule="auto"/>
              <w:rPr>
                <w:rFonts w:ascii="Times New Roman" w:hAnsi="Times New Roman" w:cs="Times New Roman"/>
                <w:color w:val="232532"/>
                <w:sz w:val="16"/>
                <w:szCs w:val="16"/>
                <w:lang w:eastAsia="ru-RU"/>
              </w:rPr>
            </w:pPr>
            <w:r w:rsidRPr="00EA6E5F">
              <w:rPr>
                <w:rFonts w:ascii="Times New Roman" w:hAnsi="Times New Roman" w:cs="Times New Roman"/>
                <w:color w:val="232532"/>
                <w:sz w:val="16"/>
                <w:szCs w:val="16"/>
                <w:lang w:eastAsia="ru-RU"/>
              </w:rPr>
              <w:t xml:space="preserve">Потребляемая </w:t>
            </w:r>
            <w:proofErr w:type="gramStart"/>
            <w:r w:rsidRPr="00EA6E5F">
              <w:rPr>
                <w:rFonts w:ascii="Times New Roman" w:hAnsi="Times New Roman" w:cs="Times New Roman"/>
                <w:color w:val="232532"/>
                <w:sz w:val="16"/>
                <w:szCs w:val="16"/>
                <w:lang w:eastAsia="ru-RU"/>
              </w:rPr>
              <w:t>мощность :</w:t>
            </w:r>
            <w:proofErr w:type="gramEnd"/>
            <w:r w:rsidRPr="00EA6E5F">
              <w:rPr>
                <w:rFonts w:ascii="Times New Roman" w:hAnsi="Times New Roman" w:cs="Times New Roman"/>
                <w:color w:val="232532"/>
                <w:sz w:val="16"/>
                <w:szCs w:val="16"/>
                <w:lang w:eastAsia="ru-RU"/>
              </w:rPr>
              <w:t xml:space="preserve"> мВт до 5</w:t>
            </w:r>
            <w:r w:rsidRPr="00EA6E5F">
              <w:rPr>
                <w:rFonts w:ascii="Times New Roman" w:hAnsi="Times New Roman" w:cs="Times New Roman"/>
                <w:color w:val="232532"/>
                <w:sz w:val="16"/>
                <w:szCs w:val="16"/>
                <w:lang w:eastAsia="ru-RU"/>
              </w:rPr>
              <w:br/>
              <w:t xml:space="preserve">Ресурс работы батареи, лет – 4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Средняя наработка на отказ:</w:t>
            </w:r>
            <w:r w:rsidRPr="00EA6E5F">
              <w:rPr>
                <w:rFonts w:ascii="Times New Roman" w:eastAsia="Times New Roman" w:hAnsi="Times New Roman" w:cs="Times New Roman"/>
                <w:color w:val="333333"/>
                <w:sz w:val="16"/>
                <w:szCs w:val="16"/>
                <w:lang w:eastAsia="ru-RU"/>
              </w:rPr>
              <w:t xml:space="preserve"> 75 000 ч.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Средний срок службы:</w:t>
            </w:r>
            <w:r w:rsidRPr="00EA6E5F">
              <w:rPr>
                <w:rFonts w:ascii="Times New Roman" w:eastAsia="Times New Roman" w:hAnsi="Times New Roman" w:cs="Times New Roman"/>
                <w:color w:val="333333"/>
                <w:sz w:val="16"/>
                <w:szCs w:val="16"/>
                <w:lang w:eastAsia="ru-RU"/>
              </w:rPr>
              <w:t xml:space="preserve"> 12 лет.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Гарантийный срок:</w:t>
            </w:r>
            <w:r w:rsidRPr="00EA6E5F">
              <w:rPr>
                <w:rFonts w:ascii="Times New Roman" w:eastAsia="Times New Roman" w:hAnsi="Times New Roman" w:cs="Times New Roman"/>
                <w:color w:val="333333"/>
                <w:sz w:val="16"/>
                <w:szCs w:val="16"/>
                <w:lang w:eastAsia="ru-RU"/>
              </w:rPr>
              <w:t> 6 лет.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Масса:</w:t>
            </w:r>
            <w:r w:rsidRPr="00EA6E5F">
              <w:rPr>
                <w:rFonts w:ascii="Times New Roman" w:eastAsia="Times New Roman" w:hAnsi="Times New Roman" w:cs="Times New Roman"/>
                <w:color w:val="333333"/>
                <w:sz w:val="16"/>
                <w:szCs w:val="16"/>
                <w:lang w:eastAsia="ru-RU"/>
              </w:rPr>
              <w:t xml:space="preserve"> не более 1 кг.  </w:t>
            </w:r>
          </w:p>
          <w:p w:rsidR="00EA6E5F" w:rsidRPr="00EA6E5F" w:rsidRDefault="00EA6E5F" w:rsidP="00EA6E5F">
            <w:pPr>
              <w:shd w:val="clear" w:color="auto" w:fill="FFFFFF"/>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Габаритные размеры:</w:t>
            </w:r>
            <w:r w:rsidRPr="00EA6E5F">
              <w:rPr>
                <w:rFonts w:ascii="Times New Roman" w:eastAsia="Times New Roman" w:hAnsi="Times New Roman" w:cs="Times New Roman"/>
                <w:color w:val="333333"/>
                <w:sz w:val="16"/>
                <w:szCs w:val="16"/>
                <w:lang w:eastAsia="ru-RU"/>
              </w:rPr>
              <w:t> 190 × 125 × 80 мм. </w:t>
            </w:r>
          </w:p>
          <w:p w:rsidR="00EA6E5F" w:rsidRPr="00EA6E5F" w:rsidRDefault="00EA6E5F" w:rsidP="00EA6E5F">
            <w:pPr>
              <w:spacing w:after="0" w:line="240" w:lineRule="auto"/>
              <w:rPr>
                <w:rFonts w:ascii="Times New Roman" w:hAnsi="Times New Roman" w:cs="Times New Roman"/>
                <w:color w:val="000000"/>
                <w:sz w:val="16"/>
                <w:szCs w:val="16"/>
              </w:rPr>
            </w:pPr>
            <w:r w:rsidRPr="00EA6E5F">
              <w:rPr>
                <w:rFonts w:ascii="Times New Roman" w:eastAsia="Times New Roman" w:hAnsi="Times New Roman" w:cs="Times New Roman"/>
                <w:bCs/>
                <w:color w:val="333333"/>
                <w:sz w:val="16"/>
                <w:szCs w:val="16"/>
                <w:lang w:eastAsia="ru-RU"/>
              </w:rPr>
              <w:t>Способ крепления:</w:t>
            </w:r>
            <w:r w:rsidRPr="00EA6E5F">
              <w:rPr>
                <w:rFonts w:ascii="Times New Roman" w:eastAsia="Times New Roman" w:hAnsi="Times New Roman" w:cs="Times New Roman"/>
                <w:color w:val="333333"/>
                <w:sz w:val="16"/>
                <w:szCs w:val="16"/>
                <w:lang w:eastAsia="ru-RU"/>
              </w:rPr>
              <w:t> на DIN-рейку. </w:t>
            </w:r>
          </w:p>
        </w:tc>
        <w:tc>
          <w:tcPr>
            <w:tcW w:w="277" w:type="pct"/>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c>
          <w:tcPr>
            <w:tcW w:w="321" w:type="pct"/>
            <w:tcBorders>
              <w:top w:val="single" w:sz="2" w:space="0" w:color="auto"/>
              <w:left w:val="single" w:sz="2" w:space="0" w:color="auto"/>
              <w:bottom w:val="single" w:sz="2" w:space="0" w:color="auto"/>
              <w:right w:val="single" w:sz="2" w:space="0" w:color="auto"/>
            </w:tcBorders>
            <w:hideMark/>
          </w:tcPr>
          <w:p w:rsidR="00851F3E" w:rsidRPr="003E7AFF" w:rsidRDefault="00851F3E" w:rsidP="00851F3E">
            <w:pPr>
              <w:spacing w:after="0" w:line="240" w:lineRule="auto"/>
              <w:ind w:left="-11" w:right="-16"/>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ш</w:t>
            </w:r>
            <w:r w:rsidRPr="003E7AFF">
              <w:rPr>
                <w:rFonts w:ascii="Times New Roman" w:eastAsia="Times New Roman" w:hAnsi="Times New Roman" w:cs="Times New Roman"/>
                <w:bCs/>
                <w:sz w:val="18"/>
                <w:szCs w:val="18"/>
                <w:lang w:eastAsia="ru-RU"/>
              </w:rPr>
              <w:t>т</w:t>
            </w:r>
            <w:r>
              <w:rPr>
                <w:rFonts w:ascii="Times New Roman" w:eastAsia="Times New Roman" w:hAnsi="Times New Roman" w:cs="Times New Roman"/>
                <w:bCs/>
                <w:sz w:val="18"/>
                <w:szCs w:val="18"/>
                <w:lang w:eastAsia="ru-RU"/>
              </w:rPr>
              <w:t>.</w:t>
            </w:r>
          </w:p>
        </w:tc>
        <w:tc>
          <w:tcPr>
            <w:tcW w:w="258" w:type="pct"/>
            <w:tcBorders>
              <w:top w:val="single" w:sz="2" w:space="0" w:color="auto"/>
              <w:left w:val="single" w:sz="2" w:space="0" w:color="auto"/>
              <w:bottom w:val="single" w:sz="2" w:space="0" w:color="auto"/>
              <w:right w:val="single" w:sz="2" w:space="0" w:color="auto"/>
            </w:tcBorders>
            <w:hideMark/>
          </w:tcPr>
          <w:p w:rsidR="00851F3E" w:rsidRDefault="00851F3E" w:rsidP="00851F3E">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1</w:t>
            </w:r>
          </w:p>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c>
          <w:tcPr>
            <w:tcW w:w="273" w:type="pct"/>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c>
          <w:tcPr>
            <w:tcW w:w="502" w:type="pct"/>
            <w:gridSpan w:val="2"/>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r>
      <w:tr w:rsidR="00851F3E" w:rsidTr="00EA6E5F">
        <w:trPr>
          <w:trHeight w:val="363"/>
        </w:trPr>
        <w:tc>
          <w:tcPr>
            <w:tcW w:w="198" w:type="pct"/>
            <w:tcBorders>
              <w:top w:val="single" w:sz="2" w:space="0" w:color="auto"/>
              <w:left w:val="single" w:sz="2" w:space="0" w:color="auto"/>
              <w:bottom w:val="single" w:sz="2" w:space="0" w:color="auto"/>
              <w:right w:val="single" w:sz="2" w:space="0" w:color="auto"/>
            </w:tcBorders>
            <w:hideMark/>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2</w:t>
            </w:r>
          </w:p>
        </w:tc>
        <w:tc>
          <w:tcPr>
            <w:tcW w:w="537" w:type="pct"/>
            <w:tcBorders>
              <w:top w:val="nil"/>
              <w:left w:val="nil"/>
              <w:bottom w:val="single" w:sz="4" w:space="0" w:color="auto"/>
              <w:right w:val="single" w:sz="4" w:space="0" w:color="auto"/>
            </w:tcBorders>
            <w:shd w:val="clear" w:color="auto" w:fill="auto"/>
            <w:vAlign w:val="center"/>
          </w:tcPr>
          <w:p w:rsidR="00851F3E" w:rsidRDefault="00851F3E" w:rsidP="00851F3E">
            <w:pPr>
              <w:jc w:val="center"/>
              <w:rPr>
                <w:color w:val="000000"/>
                <w:sz w:val="18"/>
                <w:szCs w:val="18"/>
              </w:rPr>
            </w:pPr>
            <w:r>
              <w:rPr>
                <w:color w:val="000000"/>
                <w:sz w:val="18"/>
                <w:szCs w:val="18"/>
              </w:rPr>
              <w:t>26.51.51.110</w:t>
            </w:r>
          </w:p>
        </w:tc>
        <w:tc>
          <w:tcPr>
            <w:tcW w:w="2633" w:type="pct"/>
            <w:tcBorders>
              <w:top w:val="nil"/>
              <w:left w:val="single" w:sz="4" w:space="0" w:color="auto"/>
              <w:bottom w:val="single" w:sz="4" w:space="0" w:color="auto"/>
              <w:right w:val="single" w:sz="4" w:space="0" w:color="auto"/>
            </w:tcBorders>
            <w:shd w:val="clear" w:color="auto" w:fill="auto"/>
            <w:vAlign w:val="center"/>
          </w:tcPr>
          <w:p w:rsidR="00851F3E" w:rsidRPr="00EA6E5F" w:rsidRDefault="00851F3E" w:rsidP="00851F3E">
            <w:pPr>
              <w:spacing w:after="0" w:line="240" w:lineRule="auto"/>
              <w:rPr>
                <w:rFonts w:ascii="Times New Roman" w:hAnsi="Times New Roman" w:cs="Times New Roman"/>
                <w:b/>
                <w:color w:val="000000"/>
                <w:sz w:val="18"/>
                <w:szCs w:val="18"/>
              </w:rPr>
            </w:pPr>
            <w:proofErr w:type="spellStart"/>
            <w:r w:rsidRPr="00EA6E5F">
              <w:rPr>
                <w:rFonts w:ascii="Times New Roman" w:hAnsi="Times New Roman" w:cs="Times New Roman"/>
                <w:b/>
                <w:color w:val="000000"/>
                <w:sz w:val="18"/>
                <w:szCs w:val="18"/>
              </w:rPr>
              <w:t>Термопреобразователи</w:t>
            </w:r>
            <w:proofErr w:type="spellEnd"/>
            <w:r w:rsidRPr="00EA6E5F">
              <w:rPr>
                <w:rFonts w:ascii="Times New Roman" w:hAnsi="Times New Roman" w:cs="Times New Roman"/>
                <w:b/>
                <w:color w:val="000000"/>
                <w:sz w:val="18"/>
                <w:szCs w:val="18"/>
              </w:rPr>
              <w:t xml:space="preserve"> сопротивления </w:t>
            </w:r>
          </w:p>
          <w:p w:rsidR="00EA6E5F" w:rsidRPr="00EA6E5F" w:rsidRDefault="00851F3E" w:rsidP="00EA6E5F">
            <w:pPr>
              <w:spacing w:after="0" w:line="240" w:lineRule="auto"/>
              <w:rPr>
                <w:rFonts w:ascii="Times New Roman" w:hAnsi="Times New Roman" w:cs="Times New Roman"/>
                <w:b/>
                <w:color w:val="000000"/>
                <w:sz w:val="18"/>
                <w:szCs w:val="18"/>
              </w:rPr>
            </w:pPr>
            <w:r w:rsidRPr="00EA6E5F">
              <w:rPr>
                <w:rFonts w:ascii="Times New Roman" w:hAnsi="Times New Roman" w:cs="Times New Roman"/>
                <w:b/>
                <w:color w:val="000000"/>
                <w:sz w:val="18"/>
                <w:szCs w:val="18"/>
              </w:rPr>
              <w:t>ТПС Pt-500 L=50 (</w:t>
            </w:r>
            <w:proofErr w:type="spellStart"/>
            <w:r w:rsidRPr="00EA6E5F">
              <w:rPr>
                <w:rFonts w:ascii="Times New Roman" w:hAnsi="Times New Roman" w:cs="Times New Roman"/>
                <w:b/>
                <w:color w:val="000000"/>
                <w:sz w:val="18"/>
                <w:szCs w:val="18"/>
              </w:rPr>
              <w:t>соглас</w:t>
            </w:r>
            <w:proofErr w:type="spellEnd"/>
            <w:r w:rsidRPr="00EA6E5F">
              <w:rPr>
                <w:rFonts w:ascii="Times New Roman" w:hAnsi="Times New Roman" w:cs="Times New Roman"/>
                <w:b/>
                <w:color w:val="000000"/>
                <w:sz w:val="18"/>
                <w:szCs w:val="18"/>
              </w:rPr>
              <w:t>. пара)</w:t>
            </w:r>
          </w:p>
          <w:p w:rsidR="00EA6E5F" w:rsidRDefault="00EA6E5F" w:rsidP="00EA6E5F">
            <w:pPr>
              <w:spacing w:after="0" w:line="240" w:lineRule="auto"/>
              <w:rPr>
                <w:rFonts w:ascii="Times New Roman" w:eastAsia="Times New Roman" w:hAnsi="Times New Roman" w:cs="Times New Roman"/>
                <w:bCs/>
                <w:color w:val="333333"/>
                <w:sz w:val="18"/>
                <w:szCs w:val="18"/>
                <w:lang w:eastAsia="ru-RU"/>
              </w:rPr>
            </w:pPr>
          </w:p>
          <w:p w:rsidR="00EA6E5F" w:rsidRPr="00EA6E5F" w:rsidRDefault="00EA6E5F" w:rsidP="00EA6E5F">
            <w:pPr>
              <w:spacing w:after="0" w:line="240" w:lineRule="auto"/>
              <w:rPr>
                <w:rFonts w:ascii="Times New Roman" w:eastAsia="Times New Roman" w:hAnsi="Times New Roman" w:cs="Times New Roman"/>
                <w:bCs/>
                <w:color w:val="333333"/>
                <w:sz w:val="18"/>
                <w:szCs w:val="18"/>
                <w:lang w:eastAsia="ru-RU"/>
              </w:rPr>
            </w:pPr>
            <w:r w:rsidRPr="00EA6E5F">
              <w:rPr>
                <w:rFonts w:ascii="Times New Roman" w:eastAsia="Times New Roman" w:hAnsi="Times New Roman" w:cs="Times New Roman"/>
                <w:bCs/>
                <w:color w:val="333333"/>
                <w:sz w:val="18"/>
                <w:szCs w:val="18"/>
                <w:lang w:eastAsia="ru-RU"/>
              </w:rPr>
              <w:t>Основные характеристики:</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 xml:space="preserve">Номинальная статическая характеристика (НСХ) </w:t>
            </w:r>
            <w:r>
              <w:rPr>
                <w:rFonts w:ascii="Times New Roman" w:eastAsia="Times New Roman" w:hAnsi="Times New Roman" w:cs="Times New Roman"/>
                <w:bCs/>
                <w:color w:val="333333"/>
                <w:sz w:val="16"/>
                <w:szCs w:val="16"/>
                <w:lang w:eastAsia="ru-RU"/>
              </w:rPr>
              <w:t>(</w:t>
            </w:r>
            <w:r w:rsidRPr="00EA6E5F">
              <w:rPr>
                <w:rFonts w:ascii="Times New Roman" w:eastAsia="Times New Roman" w:hAnsi="Times New Roman" w:cs="Times New Roman"/>
                <w:bCs/>
                <w:color w:val="333333"/>
                <w:sz w:val="16"/>
                <w:szCs w:val="16"/>
                <w:lang w:eastAsia="ru-RU"/>
              </w:rPr>
              <w:t>номинальное значение сопротивления):</w:t>
            </w:r>
            <w:r w:rsidRPr="00EA6E5F">
              <w:rPr>
                <w:rFonts w:ascii="Times New Roman" w:eastAsia="Times New Roman" w:hAnsi="Times New Roman" w:cs="Times New Roman"/>
                <w:color w:val="333333"/>
                <w:sz w:val="16"/>
                <w:szCs w:val="16"/>
                <w:lang w:eastAsia="ru-RU"/>
              </w:rPr>
              <w:t> Pt-500</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Диапазон измеряемых температур:</w:t>
            </w:r>
            <w:r w:rsidRPr="00EA6E5F">
              <w:rPr>
                <w:rFonts w:ascii="Times New Roman" w:eastAsia="Times New Roman" w:hAnsi="Times New Roman" w:cs="Times New Roman"/>
                <w:color w:val="333333"/>
                <w:sz w:val="16"/>
                <w:szCs w:val="16"/>
                <w:lang w:eastAsia="ru-RU"/>
              </w:rPr>
              <w:t xml:space="preserve"> от 0 до 180 °C. </w:t>
            </w:r>
            <w:r w:rsidRPr="00EA6E5F">
              <w:rPr>
                <w:rFonts w:ascii="Times New Roman" w:eastAsia="Times New Roman" w:hAnsi="Times New Roman" w:cs="Times New Roman"/>
                <w:bCs/>
                <w:color w:val="333333"/>
                <w:sz w:val="16"/>
                <w:szCs w:val="16"/>
                <w:lang w:eastAsia="ru-RU"/>
              </w:rPr>
              <w:t>Диапазон измерения разности температур:</w:t>
            </w:r>
            <w:r w:rsidRPr="00EA6E5F">
              <w:rPr>
                <w:rFonts w:ascii="Times New Roman" w:eastAsia="Times New Roman" w:hAnsi="Times New Roman" w:cs="Times New Roman"/>
                <w:color w:val="333333"/>
                <w:sz w:val="16"/>
                <w:szCs w:val="16"/>
                <w:lang w:eastAsia="ru-RU"/>
              </w:rPr>
              <w:t> от 3 до 180 °C.</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Класс точности согласованной пары:</w:t>
            </w:r>
            <w:r w:rsidRPr="00EA6E5F">
              <w:rPr>
                <w:rFonts w:ascii="Times New Roman" w:eastAsia="Times New Roman" w:hAnsi="Times New Roman" w:cs="Times New Roman"/>
                <w:color w:val="333333"/>
                <w:sz w:val="16"/>
                <w:szCs w:val="16"/>
                <w:lang w:eastAsia="ru-RU"/>
              </w:rPr>
              <w:t> 1, 2.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Длина монтажной части (</w:t>
            </w:r>
            <w:proofErr w:type="spellStart"/>
            <w:r w:rsidRPr="00EA6E5F">
              <w:rPr>
                <w:rFonts w:ascii="Times New Roman" w:eastAsia="Times New Roman" w:hAnsi="Times New Roman" w:cs="Times New Roman"/>
                <w:bCs/>
                <w:color w:val="333333"/>
                <w:sz w:val="16"/>
                <w:szCs w:val="16"/>
                <w:lang w:eastAsia="ru-RU"/>
              </w:rPr>
              <w:t>Lм</w:t>
            </w:r>
            <w:proofErr w:type="spellEnd"/>
            <w:r w:rsidRPr="00EA6E5F">
              <w:rPr>
                <w:rFonts w:ascii="Times New Roman" w:eastAsia="Times New Roman" w:hAnsi="Times New Roman" w:cs="Times New Roman"/>
                <w:bCs/>
                <w:color w:val="333333"/>
                <w:sz w:val="16"/>
                <w:szCs w:val="16"/>
                <w:lang w:eastAsia="ru-RU"/>
              </w:rPr>
              <w:t>):</w:t>
            </w:r>
            <w:r w:rsidRPr="00EA6E5F">
              <w:rPr>
                <w:rFonts w:ascii="Times New Roman" w:eastAsia="Times New Roman" w:hAnsi="Times New Roman" w:cs="Times New Roman"/>
                <w:color w:val="333333"/>
                <w:sz w:val="16"/>
                <w:szCs w:val="16"/>
                <w:lang w:eastAsia="ru-RU"/>
              </w:rPr>
              <w:t xml:space="preserve"> 50 мм.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Средний срок службы:</w:t>
            </w:r>
            <w:r w:rsidRPr="00EA6E5F">
              <w:rPr>
                <w:rFonts w:ascii="Times New Roman" w:eastAsia="Times New Roman" w:hAnsi="Times New Roman" w:cs="Times New Roman"/>
                <w:color w:val="333333"/>
                <w:sz w:val="16"/>
                <w:szCs w:val="16"/>
                <w:lang w:eastAsia="ru-RU"/>
              </w:rPr>
              <w:t xml:space="preserve"> не менее 12 лет.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color w:val="333333"/>
                <w:sz w:val="16"/>
                <w:szCs w:val="16"/>
                <w:lang w:eastAsia="ru-RU"/>
              </w:rPr>
              <w:t xml:space="preserve">Гарантийный срок эксплуатации: 24 </w:t>
            </w:r>
            <w:proofErr w:type="spellStart"/>
            <w:r w:rsidRPr="00EA6E5F">
              <w:rPr>
                <w:rFonts w:ascii="Times New Roman" w:eastAsia="Times New Roman" w:hAnsi="Times New Roman" w:cs="Times New Roman"/>
                <w:color w:val="333333"/>
                <w:sz w:val="16"/>
                <w:szCs w:val="16"/>
                <w:lang w:eastAsia="ru-RU"/>
              </w:rPr>
              <w:t>мес</w:t>
            </w:r>
            <w:proofErr w:type="spellEnd"/>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Степень защиты:</w:t>
            </w:r>
            <w:r w:rsidRPr="00EA6E5F">
              <w:rPr>
                <w:rFonts w:ascii="Times New Roman" w:eastAsia="Times New Roman" w:hAnsi="Times New Roman" w:cs="Times New Roman"/>
                <w:color w:val="333333"/>
                <w:sz w:val="16"/>
                <w:szCs w:val="16"/>
                <w:lang w:eastAsia="ru-RU"/>
              </w:rPr>
              <w:t xml:space="preserve"> IP65 по ГОСТ 14254.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Температура окружающей среды:</w:t>
            </w:r>
            <w:r w:rsidRPr="00EA6E5F">
              <w:rPr>
                <w:rFonts w:ascii="Times New Roman" w:eastAsia="Times New Roman" w:hAnsi="Times New Roman" w:cs="Times New Roman"/>
                <w:color w:val="333333"/>
                <w:sz w:val="16"/>
                <w:szCs w:val="16"/>
                <w:lang w:eastAsia="ru-RU"/>
              </w:rPr>
              <w:t xml:space="preserve"> от –50 до 100 °C.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r w:rsidRPr="00EA6E5F">
              <w:rPr>
                <w:rFonts w:ascii="Times New Roman" w:eastAsia="Times New Roman" w:hAnsi="Times New Roman" w:cs="Times New Roman"/>
                <w:bCs/>
                <w:color w:val="333333"/>
                <w:sz w:val="16"/>
                <w:szCs w:val="16"/>
                <w:lang w:eastAsia="ru-RU"/>
              </w:rPr>
              <w:t>Средняя наработка на отказ:</w:t>
            </w:r>
            <w:r w:rsidRPr="00EA6E5F">
              <w:rPr>
                <w:rFonts w:ascii="Times New Roman" w:eastAsia="Times New Roman" w:hAnsi="Times New Roman" w:cs="Times New Roman"/>
                <w:color w:val="333333"/>
                <w:sz w:val="16"/>
                <w:szCs w:val="16"/>
                <w:lang w:eastAsia="ru-RU"/>
              </w:rPr>
              <w:t xml:space="preserve"> 100 000 часов.  </w:t>
            </w:r>
          </w:p>
          <w:p w:rsidR="00EA6E5F" w:rsidRDefault="00EA6E5F" w:rsidP="00EA6E5F">
            <w:pPr>
              <w:spacing w:after="0" w:line="240" w:lineRule="auto"/>
              <w:rPr>
                <w:rFonts w:ascii="Times New Roman" w:eastAsia="Times New Roman" w:hAnsi="Times New Roman" w:cs="Times New Roman"/>
                <w:color w:val="333333"/>
                <w:sz w:val="16"/>
                <w:szCs w:val="16"/>
                <w:lang w:eastAsia="ru-RU"/>
              </w:rPr>
            </w:pPr>
            <w:proofErr w:type="spellStart"/>
            <w:r w:rsidRPr="00EA6E5F">
              <w:rPr>
                <w:rFonts w:ascii="Times New Roman" w:eastAsia="Times New Roman" w:hAnsi="Times New Roman" w:cs="Times New Roman"/>
                <w:bCs/>
                <w:color w:val="333333"/>
                <w:sz w:val="16"/>
                <w:szCs w:val="16"/>
                <w:lang w:eastAsia="ru-RU"/>
              </w:rPr>
              <w:t>Межповерочный</w:t>
            </w:r>
            <w:proofErr w:type="spellEnd"/>
            <w:r w:rsidRPr="00EA6E5F">
              <w:rPr>
                <w:rFonts w:ascii="Times New Roman" w:eastAsia="Times New Roman" w:hAnsi="Times New Roman" w:cs="Times New Roman"/>
                <w:bCs/>
                <w:color w:val="333333"/>
                <w:sz w:val="16"/>
                <w:szCs w:val="16"/>
                <w:lang w:eastAsia="ru-RU"/>
              </w:rPr>
              <w:t xml:space="preserve"> интервал:</w:t>
            </w:r>
            <w:r w:rsidRPr="00EA6E5F">
              <w:rPr>
                <w:rFonts w:ascii="Times New Roman" w:eastAsia="Times New Roman" w:hAnsi="Times New Roman" w:cs="Times New Roman"/>
                <w:color w:val="333333"/>
                <w:sz w:val="16"/>
                <w:szCs w:val="16"/>
                <w:lang w:eastAsia="ru-RU"/>
              </w:rPr>
              <w:t xml:space="preserve"> 4 года.  </w:t>
            </w:r>
          </w:p>
          <w:p w:rsidR="00EA6E5F" w:rsidRPr="00EA6E5F" w:rsidRDefault="00EA6E5F" w:rsidP="00851F3E">
            <w:pPr>
              <w:spacing w:after="0" w:line="240" w:lineRule="auto"/>
              <w:rPr>
                <w:color w:val="000000"/>
                <w:sz w:val="16"/>
                <w:szCs w:val="16"/>
              </w:rPr>
            </w:pPr>
            <w:r w:rsidRPr="00EA6E5F">
              <w:rPr>
                <w:rFonts w:ascii="Times New Roman" w:eastAsia="Times New Roman" w:hAnsi="Times New Roman" w:cs="Times New Roman"/>
                <w:bCs/>
                <w:color w:val="333333"/>
                <w:sz w:val="16"/>
                <w:szCs w:val="16"/>
                <w:lang w:eastAsia="ru-RU"/>
              </w:rPr>
              <w:t>Класс допуска одиночных преобразователей:</w:t>
            </w:r>
            <w:r w:rsidRPr="00EA6E5F">
              <w:rPr>
                <w:rFonts w:ascii="Times New Roman" w:eastAsia="Times New Roman" w:hAnsi="Times New Roman" w:cs="Times New Roman"/>
                <w:color w:val="333333"/>
                <w:sz w:val="16"/>
                <w:szCs w:val="16"/>
                <w:lang w:eastAsia="ru-RU"/>
              </w:rPr>
              <w:t xml:space="preserve"> А, В.  </w:t>
            </w:r>
          </w:p>
          <w:p w:rsidR="00EA6E5F" w:rsidRPr="00EA6E5F" w:rsidRDefault="00EA6E5F" w:rsidP="00851F3E">
            <w:pPr>
              <w:spacing w:after="0" w:line="240" w:lineRule="auto"/>
              <w:rPr>
                <w:color w:val="000000"/>
                <w:sz w:val="16"/>
                <w:szCs w:val="16"/>
              </w:rPr>
            </w:pPr>
          </w:p>
        </w:tc>
        <w:tc>
          <w:tcPr>
            <w:tcW w:w="277" w:type="pct"/>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c>
          <w:tcPr>
            <w:tcW w:w="321" w:type="pct"/>
            <w:tcBorders>
              <w:top w:val="single" w:sz="2" w:space="0" w:color="auto"/>
              <w:left w:val="single" w:sz="2" w:space="0" w:color="auto"/>
              <w:bottom w:val="single" w:sz="2" w:space="0" w:color="auto"/>
              <w:right w:val="single" w:sz="2" w:space="0" w:color="auto"/>
            </w:tcBorders>
            <w:hideMark/>
          </w:tcPr>
          <w:p w:rsidR="00851F3E" w:rsidRPr="003E7AFF" w:rsidRDefault="00851F3E" w:rsidP="00851F3E">
            <w:pPr>
              <w:spacing w:after="0" w:line="240" w:lineRule="auto"/>
              <w:ind w:left="-11" w:right="-16"/>
              <w:jc w:val="center"/>
              <w:rPr>
                <w:rFonts w:ascii="Times New Roman" w:eastAsia="Times New Roman" w:hAnsi="Times New Roman" w:cs="Times New Roman"/>
                <w:bCs/>
                <w:sz w:val="18"/>
                <w:szCs w:val="18"/>
                <w:lang w:eastAsia="ru-RU"/>
              </w:rPr>
            </w:pPr>
            <w:proofErr w:type="spellStart"/>
            <w:r>
              <w:rPr>
                <w:rFonts w:ascii="Times New Roman" w:eastAsia="Times New Roman" w:hAnsi="Times New Roman" w:cs="Times New Roman"/>
                <w:bCs/>
                <w:sz w:val="18"/>
                <w:szCs w:val="18"/>
                <w:lang w:eastAsia="ru-RU"/>
              </w:rPr>
              <w:t>компл</w:t>
            </w:r>
            <w:proofErr w:type="spellEnd"/>
            <w:r>
              <w:rPr>
                <w:rFonts w:ascii="Times New Roman" w:eastAsia="Times New Roman" w:hAnsi="Times New Roman" w:cs="Times New Roman"/>
                <w:bCs/>
                <w:sz w:val="18"/>
                <w:szCs w:val="18"/>
                <w:lang w:eastAsia="ru-RU"/>
              </w:rPr>
              <w:t>.</w:t>
            </w:r>
          </w:p>
        </w:tc>
        <w:tc>
          <w:tcPr>
            <w:tcW w:w="258" w:type="pct"/>
            <w:tcBorders>
              <w:top w:val="single" w:sz="2" w:space="0" w:color="auto"/>
              <w:left w:val="single" w:sz="2" w:space="0" w:color="auto"/>
              <w:bottom w:val="single" w:sz="2" w:space="0" w:color="auto"/>
              <w:right w:val="single" w:sz="2" w:space="0" w:color="auto"/>
            </w:tcBorders>
            <w:hideMark/>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2</w:t>
            </w:r>
          </w:p>
        </w:tc>
        <w:tc>
          <w:tcPr>
            <w:tcW w:w="273" w:type="pct"/>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c>
          <w:tcPr>
            <w:tcW w:w="502" w:type="pct"/>
            <w:gridSpan w:val="2"/>
            <w:tcBorders>
              <w:top w:val="single" w:sz="2" w:space="0" w:color="auto"/>
              <w:left w:val="single" w:sz="2" w:space="0" w:color="auto"/>
              <w:bottom w:val="single" w:sz="2" w:space="0" w:color="auto"/>
              <w:right w:val="single" w:sz="2" w:space="0" w:color="auto"/>
            </w:tcBorders>
          </w:tcPr>
          <w:p w:rsidR="00851F3E" w:rsidRPr="003E7AFF" w:rsidRDefault="00851F3E" w:rsidP="00851F3E">
            <w:pPr>
              <w:spacing w:after="0" w:line="240" w:lineRule="auto"/>
              <w:jc w:val="center"/>
              <w:rPr>
                <w:rFonts w:ascii="Times New Roman" w:eastAsia="Times New Roman" w:hAnsi="Times New Roman" w:cs="Times New Roman"/>
                <w:bCs/>
                <w:sz w:val="18"/>
                <w:szCs w:val="18"/>
                <w:lang w:eastAsia="ru-RU"/>
              </w:rPr>
            </w:pPr>
          </w:p>
        </w:tc>
      </w:tr>
      <w:tr w:rsidR="00851F3E" w:rsidTr="00EA6E5F">
        <w:trPr>
          <w:trHeight w:val="363"/>
        </w:trPr>
        <w:tc>
          <w:tcPr>
            <w:tcW w:w="4501" w:type="pct"/>
            <w:gridSpan w:val="8"/>
            <w:tcBorders>
              <w:top w:val="single" w:sz="2" w:space="0" w:color="auto"/>
              <w:left w:val="single" w:sz="2" w:space="0" w:color="auto"/>
              <w:bottom w:val="single" w:sz="2" w:space="0" w:color="auto"/>
              <w:right w:val="single" w:sz="2" w:space="0" w:color="auto"/>
            </w:tcBorders>
            <w:hideMark/>
          </w:tcPr>
          <w:p w:rsidR="00851F3E" w:rsidRDefault="00851F3E" w:rsidP="00851F3E">
            <w:pPr>
              <w:spacing w:after="0" w:line="240" w:lineRule="auto"/>
              <w:jc w:val="right"/>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ИТОГО:</w:t>
            </w:r>
          </w:p>
        </w:tc>
        <w:tc>
          <w:tcPr>
            <w:tcW w:w="499" w:type="pct"/>
            <w:tcBorders>
              <w:top w:val="single" w:sz="2" w:space="0" w:color="auto"/>
              <w:left w:val="single" w:sz="2" w:space="0" w:color="auto"/>
              <w:bottom w:val="single" w:sz="2" w:space="0" w:color="auto"/>
              <w:right w:val="single" w:sz="2" w:space="0" w:color="auto"/>
            </w:tcBorders>
          </w:tcPr>
          <w:p w:rsidR="00851F3E" w:rsidRDefault="00851F3E" w:rsidP="00851F3E">
            <w:pPr>
              <w:spacing w:after="0" w:line="240" w:lineRule="auto"/>
              <w:jc w:val="center"/>
              <w:rPr>
                <w:rFonts w:ascii="Times New Roman" w:eastAsia="Times New Roman" w:hAnsi="Times New Roman" w:cs="Times New Roman"/>
                <w:b/>
                <w:bCs/>
                <w:color w:val="000000"/>
                <w:sz w:val="18"/>
                <w:szCs w:val="18"/>
                <w:lang w:eastAsia="ru-RU"/>
              </w:rPr>
            </w:pPr>
          </w:p>
        </w:tc>
      </w:tr>
    </w:tbl>
    <w:p w:rsidR="00AE4A8E" w:rsidRPr="00AE4A8E" w:rsidRDefault="00AE4A8E" w:rsidP="00AE4A8E">
      <w:pPr>
        <w:spacing w:after="0" w:line="240" w:lineRule="auto"/>
        <w:rPr>
          <w:rFonts w:ascii="Times New Roman" w:eastAsia="Calibri" w:hAnsi="Times New Roman" w:cs="Times New Roman"/>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lastRenderedPageBreak/>
              <w:t>Заказчик:</w:t>
            </w:r>
          </w:p>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A3E83"/>
    <w:multiLevelType w:val="multilevel"/>
    <w:tmpl w:val="DE2E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6"/>
  </w:num>
  <w:num w:numId="5">
    <w:abstractNumId w:val="4"/>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30F69"/>
    <w:rsid w:val="00253A18"/>
    <w:rsid w:val="00286000"/>
    <w:rsid w:val="002868C8"/>
    <w:rsid w:val="00294771"/>
    <w:rsid w:val="00296EDB"/>
    <w:rsid w:val="002A36C7"/>
    <w:rsid w:val="002A4B91"/>
    <w:rsid w:val="002B7899"/>
    <w:rsid w:val="002D21A8"/>
    <w:rsid w:val="002E496A"/>
    <w:rsid w:val="002E7080"/>
    <w:rsid w:val="00306498"/>
    <w:rsid w:val="00312251"/>
    <w:rsid w:val="003163B5"/>
    <w:rsid w:val="003353C0"/>
    <w:rsid w:val="0034731F"/>
    <w:rsid w:val="003474C8"/>
    <w:rsid w:val="00354F75"/>
    <w:rsid w:val="00380A20"/>
    <w:rsid w:val="003B2834"/>
    <w:rsid w:val="003B41C7"/>
    <w:rsid w:val="003E7AFF"/>
    <w:rsid w:val="003F4A5E"/>
    <w:rsid w:val="0040260D"/>
    <w:rsid w:val="00414FB5"/>
    <w:rsid w:val="004151E3"/>
    <w:rsid w:val="00421039"/>
    <w:rsid w:val="00456635"/>
    <w:rsid w:val="004734D6"/>
    <w:rsid w:val="00484D25"/>
    <w:rsid w:val="00487CB6"/>
    <w:rsid w:val="0049699D"/>
    <w:rsid w:val="00496EFD"/>
    <w:rsid w:val="004A066E"/>
    <w:rsid w:val="004B5104"/>
    <w:rsid w:val="004B74FA"/>
    <w:rsid w:val="004C0920"/>
    <w:rsid w:val="004C49BF"/>
    <w:rsid w:val="004D1B93"/>
    <w:rsid w:val="004E23C2"/>
    <w:rsid w:val="004F609A"/>
    <w:rsid w:val="00501118"/>
    <w:rsid w:val="00502310"/>
    <w:rsid w:val="00517622"/>
    <w:rsid w:val="0052566B"/>
    <w:rsid w:val="005479DA"/>
    <w:rsid w:val="00552B1D"/>
    <w:rsid w:val="005657EB"/>
    <w:rsid w:val="005855D2"/>
    <w:rsid w:val="0059650C"/>
    <w:rsid w:val="005A1649"/>
    <w:rsid w:val="005A57BA"/>
    <w:rsid w:val="005D7ACB"/>
    <w:rsid w:val="005F1766"/>
    <w:rsid w:val="006030B9"/>
    <w:rsid w:val="00606772"/>
    <w:rsid w:val="00611E7A"/>
    <w:rsid w:val="00617B70"/>
    <w:rsid w:val="00640366"/>
    <w:rsid w:val="006476F7"/>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2F8C"/>
    <w:rsid w:val="0078563C"/>
    <w:rsid w:val="007904CC"/>
    <w:rsid w:val="007A138A"/>
    <w:rsid w:val="007A304A"/>
    <w:rsid w:val="007B29CA"/>
    <w:rsid w:val="007B66F2"/>
    <w:rsid w:val="007C0FAC"/>
    <w:rsid w:val="007D141E"/>
    <w:rsid w:val="007D3CA3"/>
    <w:rsid w:val="007F1EEE"/>
    <w:rsid w:val="007F73F1"/>
    <w:rsid w:val="0082053B"/>
    <w:rsid w:val="00851F3E"/>
    <w:rsid w:val="008666E0"/>
    <w:rsid w:val="00885959"/>
    <w:rsid w:val="008E3B80"/>
    <w:rsid w:val="008F0095"/>
    <w:rsid w:val="008F5954"/>
    <w:rsid w:val="00913547"/>
    <w:rsid w:val="00914FED"/>
    <w:rsid w:val="00924BA6"/>
    <w:rsid w:val="00931DCA"/>
    <w:rsid w:val="00933EA7"/>
    <w:rsid w:val="00992ACE"/>
    <w:rsid w:val="009A0F80"/>
    <w:rsid w:val="009A4676"/>
    <w:rsid w:val="009C14B1"/>
    <w:rsid w:val="009F562D"/>
    <w:rsid w:val="00A062BF"/>
    <w:rsid w:val="00A10112"/>
    <w:rsid w:val="00A22B5F"/>
    <w:rsid w:val="00A230A5"/>
    <w:rsid w:val="00A364C6"/>
    <w:rsid w:val="00A3720D"/>
    <w:rsid w:val="00A37E33"/>
    <w:rsid w:val="00A4171F"/>
    <w:rsid w:val="00A5374D"/>
    <w:rsid w:val="00A80D08"/>
    <w:rsid w:val="00A90945"/>
    <w:rsid w:val="00A951D3"/>
    <w:rsid w:val="00AA3FA2"/>
    <w:rsid w:val="00AE3B91"/>
    <w:rsid w:val="00AE3F5F"/>
    <w:rsid w:val="00AE4A8E"/>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2B4C"/>
    <w:rsid w:val="00E61EC6"/>
    <w:rsid w:val="00E8393F"/>
    <w:rsid w:val="00EA0BFC"/>
    <w:rsid w:val="00EA6E5F"/>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82E"/>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2176">
      <w:bodyDiv w:val="1"/>
      <w:marLeft w:val="0"/>
      <w:marRight w:val="0"/>
      <w:marTop w:val="0"/>
      <w:marBottom w:val="0"/>
      <w:divBdr>
        <w:top w:val="none" w:sz="0" w:space="0" w:color="auto"/>
        <w:left w:val="none" w:sz="0" w:space="0" w:color="auto"/>
        <w:bottom w:val="none" w:sz="0" w:space="0" w:color="auto"/>
        <w:right w:val="none" w:sz="0" w:space="0" w:color="auto"/>
      </w:divBdr>
    </w:div>
    <w:div w:id="51657884">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161747486">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585655190">
      <w:bodyDiv w:val="1"/>
      <w:marLeft w:val="0"/>
      <w:marRight w:val="0"/>
      <w:marTop w:val="0"/>
      <w:marBottom w:val="0"/>
      <w:divBdr>
        <w:top w:val="none" w:sz="0" w:space="0" w:color="auto"/>
        <w:left w:val="none" w:sz="0" w:space="0" w:color="auto"/>
        <w:bottom w:val="none" w:sz="0" w:space="0" w:color="auto"/>
        <w:right w:val="none" w:sz="0" w:space="0" w:color="auto"/>
      </w:divBdr>
    </w:div>
    <w:div w:id="745540928">
      <w:bodyDiv w:val="1"/>
      <w:marLeft w:val="0"/>
      <w:marRight w:val="0"/>
      <w:marTop w:val="0"/>
      <w:marBottom w:val="0"/>
      <w:divBdr>
        <w:top w:val="none" w:sz="0" w:space="0" w:color="auto"/>
        <w:left w:val="none" w:sz="0" w:space="0" w:color="auto"/>
        <w:bottom w:val="none" w:sz="0" w:space="0" w:color="auto"/>
        <w:right w:val="none" w:sz="0" w:space="0" w:color="auto"/>
      </w:divBdr>
    </w:div>
    <w:div w:id="976421171">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0944">
      <w:bodyDiv w:val="1"/>
      <w:marLeft w:val="0"/>
      <w:marRight w:val="0"/>
      <w:marTop w:val="0"/>
      <w:marBottom w:val="0"/>
      <w:divBdr>
        <w:top w:val="none" w:sz="0" w:space="0" w:color="auto"/>
        <w:left w:val="none" w:sz="0" w:space="0" w:color="auto"/>
        <w:bottom w:val="none" w:sz="0" w:space="0" w:color="auto"/>
        <w:right w:val="none" w:sz="0" w:space="0" w:color="auto"/>
      </w:divBdr>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835949736">
      <w:bodyDiv w:val="1"/>
      <w:marLeft w:val="0"/>
      <w:marRight w:val="0"/>
      <w:marTop w:val="0"/>
      <w:marBottom w:val="0"/>
      <w:divBdr>
        <w:top w:val="none" w:sz="0" w:space="0" w:color="auto"/>
        <w:left w:val="none" w:sz="0" w:space="0" w:color="auto"/>
        <w:bottom w:val="none" w:sz="0" w:space="0" w:color="auto"/>
        <w:right w:val="none" w:sz="0" w:space="0" w:color="auto"/>
      </w:divBdr>
    </w:div>
    <w:div w:id="211871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ED5A-9FDE-45F5-9837-1FDF54FFC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1472</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13</cp:revision>
  <cp:lastPrinted>2014-03-06T11:10:00Z</cp:lastPrinted>
  <dcterms:created xsi:type="dcterms:W3CDTF">2026-03-27T14:44:00Z</dcterms:created>
  <dcterms:modified xsi:type="dcterms:W3CDTF">2026-08-28T06:41:00Z</dcterms:modified>
</cp:coreProperties>
</file>