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8BF" w:rsidRPr="00256EC2" w:rsidRDefault="000E5EED" w:rsidP="00753C89">
      <w:pPr>
        <w:jc w:val="center"/>
        <w:rPr>
          <w:b/>
          <w:sz w:val="22"/>
          <w:szCs w:val="22"/>
        </w:rPr>
      </w:pPr>
      <w:r>
        <w:rPr>
          <w:b/>
          <w:sz w:val="22"/>
          <w:szCs w:val="22"/>
        </w:rPr>
        <w:t>Договор</w:t>
      </w:r>
      <w:r w:rsidR="00A848BF" w:rsidRPr="00256EC2">
        <w:rPr>
          <w:b/>
          <w:sz w:val="22"/>
          <w:szCs w:val="22"/>
        </w:rPr>
        <w:t xml:space="preserve"> № </w:t>
      </w:r>
    </w:p>
    <w:p w:rsidR="00A848BF" w:rsidRPr="00256EC2" w:rsidRDefault="00A848BF" w:rsidP="00971153">
      <w:pPr>
        <w:rPr>
          <w:sz w:val="22"/>
          <w:szCs w:val="22"/>
        </w:rPr>
      </w:pPr>
    </w:p>
    <w:tbl>
      <w:tblPr>
        <w:tblW w:w="0" w:type="auto"/>
        <w:tblLook w:val="01E0"/>
      </w:tblPr>
      <w:tblGrid>
        <w:gridCol w:w="4934"/>
        <w:gridCol w:w="5063"/>
      </w:tblGrid>
      <w:tr w:rsidR="00A848BF" w:rsidRPr="00256EC2" w:rsidTr="003F1F38">
        <w:trPr>
          <w:trHeight w:val="429"/>
        </w:trPr>
        <w:tc>
          <w:tcPr>
            <w:tcW w:w="5070" w:type="dxa"/>
          </w:tcPr>
          <w:p w:rsidR="00A848BF" w:rsidRPr="00256EC2" w:rsidRDefault="00A848BF" w:rsidP="002E5A41">
            <w:pPr>
              <w:rPr>
                <w:sz w:val="22"/>
                <w:szCs w:val="22"/>
              </w:rPr>
            </w:pPr>
            <w:r w:rsidRPr="00256EC2">
              <w:rPr>
                <w:sz w:val="22"/>
                <w:szCs w:val="22"/>
              </w:rPr>
              <w:t xml:space="preserve">г. Киров </w:t>
            </w:r>
          </w:p>
        </w:tc>
        <w:tc>
          <w:tcPr>
            <w:tcW w:w="5186" w:type="dxa"/>
            <w:vAlign w:val="center"/>
          </w:tcPr>
          <w:p w:rsidR="00A848BF" w:rsidRPr="00256EC2" w:rsidRDefault="00E57585" w:rsidP="000735A4">
            <w:pPr>
              <w:jc w:val="right"/>
              <w:rPr>
                <w:sz w:val="22"/>
                <w:szCs w:val="22"/>
              </w:rPr>
            </w:pPr>
            <w:r w:rsidRPr="00256EC2">
              <w:rPr>
                <w:sz w:val="22"/>
                <w:szCs w:val="22"/>
              </w:rPr>
              <w:t>«</w:t>
            </w:r>
            <w:r w:rsidR="00A15B61" w:rsidRPr="00256EC2">
              <w:rPr>
                <w:sz w:val="22"/>
                <w:szCs w:val="22"/>
              </w:rPr>
              <w:t xml:space="preserve">    </w:t>
            </w:r>
            <w:r w:rsidR="00A848BF" w:rsidRPr="00256EC2">
              <w:rPr>
                <w:sz w:val="22"/>
                <w:szCs w:val="22"/>
              </w:rPr>
              <w:t>»</w:t>
            </w:r>
            <w:r w:rsidR="000735A4" w:rsidRPr="00256EC2">
              <w:rPr>
                <w:sz w:val="22"/>
                <w:szCs w:val="22"/>
              </w:rPr>
              <w:t xml:space="preserve"> </w:t>
            </w:r>
            <w:r w:rsidR="00A15B61" w:rsidRPr="00256EC2">
              <w:rPr>
                <w:sz w:val="22"/>
                <w:szCs w:val="22"/>
              </w:rPr>
              <w:t>__________</w:t>
            </w:r>
            <w:r w:rsidR="000735A4" w:rsidRPr="00256EC2">
              <w:rPr>
                <w:sz w:val="22"/>
                <w:szCs w:val="22"/>
              </w:rPr>
              <w:t xml:space="preserve"> </w:t>
            </w:r>
            <w:r w:rsidR="00A848BF" w:rsidRPr="00256EC2">
              <w:rPr>
                <w:sz w:val="22"/>
                <w:szCs w:val="22"/>
              </w:rPr>
              <w:t>202</w:t>
            </w:r>
            <w:r w:rsidR="002710DB" w:rsidRPr="00256EC2">
              <w:rPr>
                <w:sz w:val="22"/>
                <w:szCs w:val="22"/>
              </w:rPr>
              <w:t>6</w:t>
            </w:r>
            <w:r w:rsidR="00A848BF" w:rsidRPr="00256EC2">
              <w:rPr>
                <w:sz w:val="22"/>
                <w:szCs w:val="22"/>
              </w:rPr>
              <w:t xml:space="preserve"> г.</w:t>
            </w:r>
          </w:p>
        </w:tc>
      </w:tr>
    </w:tbl>
    <w:p w:rsidR="00B2451C" w:rsidRPr="00256EC2" w:rsidRDefault="00B2451C" w:rsidP="00B2451C">
      <w:pPr>
        <w:rPr>
          <w:sz w:val="22"/>
          <w:szCs w:val="22"/>
        </w:rPr>
      </w:pPr>
    </w:p>
    <w:p w:rsidR="00A848BF" w:rsidRPr="00256EC2" w:rsidRDefault="00D1643C" w:rsidP="00B2451C">
      <w:pPr>
        <w:ind w:firstLine="720"/>
        <w:jc w:val="both"/>
        <w:outlineLvl w:val="0"/>
        <w:rPr>
          <w:sz w:val="22"/>
          <w:szCs w:val="22"/>
        </w:rPr>
      </w:pPr>
      <w:r w:rsidRPr="00256EC2">
        <w:rPr>
          <w:b/>
          <w:sz w:val="22"/>
          <w:szCs w:val="22"/>
        </w:rPr>
        <w:t>Муниципальное бюджетное общеобразовательное учреждение «Средняя общеобразовательная школа с углубленным изучением отдельных предметов № 52» города Кирова</w:t>
      </w:r>
      <w:r w:rsidR="00E52120" w:rsidRPr="00256EC2">
        <w:rPr>
          <w:b/>
          <w:sz w:val="22"/>
          <w:szCs w:val="22"/>
        </w:rPr>
        <w:t>,</w:t>
      </w:r>
      <w:r w:rsidR="00E52120" w:rsidRPr="00256EC2">
        <w:rPr>
          <w:sz w:val="22"/>
          <w:szCs w:val="22"/>
        </w:rPr>
        <w:t xml:space="preserve"> именуемое в дальнейшем «Заказчик», </w:t>
      </w:r>
      <w:r w:rsidR="00D554B7" w:rsidRPr="00256EC2">
        <w:rPr>
          <w:sz w:val="22"/>
          <w:szCs w:val="22"/>
        </w:rPr>
        <w:t xml:space="preserve">в лице директора Колбиной Ольги Викторовны, действующего на основании </w:t>
      </w:r>
      <w:r w:rsidR="002710DB" w:rsidRPr="00256EC2">
        <w:rPr>
          <w:sz w:val="22"/>
          <w:szCs w:val="22"/>
        </w:rPr>
        <w:t>Устава</w:t>
      </w:r>
      <w:r w:rsidR="00E57585" w:rsidRPr="00256EC2">
        <w:rPr>
          <w:sz w:val="22"/>
          <w:szCs w:val="22"/>
        </w:rPr>
        <w:t xml:space="preserve">, с одной стороны, и </w:t>
      </w:r>
      <w:r w:rsidR="00256EC2" w:rsidRPr="00256EC2">
        <w:rPr>
          <w:b/>
          <w:sz w:val="22"/>
          <w:szCs w:val="22"/>
        </w:rPr>
        <w:t>______________</w:t>
      </w:r>
      <w:r w:rsidR="00047562" w:rsidRPr="00256EC2">
        <w:rPr>
          <w:b/>
          <w:sz w:val="22"/>
          <w:szCs w:val="22"/>
        </w:rPr>
        <w:t xml:space="preserve">, именуемое в дальнейшем «Подрядчик», в лице </w:t>
      </w:r>
      <w:r w:rsidR="00256EC2" w:rsidRPr="00256EC2">
        <w:rPr>
          <w:b/>
          <w:sz w:val="22"/>
          <w:szCs w:val="22"/>
        </w:rPr>
        <w:t>________________</w:t>
      </w:r>
      <w:r w:rsidR="00047562" w:rsidRPr="00256EC2">
        <w:rPr>
          <w:b/>
          <w:sz w:val="22"/>
          <w:szCs w:val="22"/>
        </w:rPr>
        <w:t xml:space="preserve">, действующего на основании </w:t>
      </w:r>
      <w:r w:rsidR="00256EC2" w:rsidRPr="00256EC2">
        <w:rPr>
          <w:b/>
          <w:sz w:val="22"/>
          <w:szCs w:val="22"/>
        </w:rPr>
        <w:t>__________</w:t>
      </w:r>
      <w:r w:rsidR="007F1F30" w:rsidRPr="00256EC2">
        <w:rPr>
          <w:sz w:val="22"/>
          <w:szCs w:val="22"/>
        </w:rPr>
        <w:t xml:space="preserve">, </w:t>
      </w:r>
      <w:r w:rsidR="00A848BF" w:rsidRPr="00256EC2">
        <w:rPr>
          <w:sz w:val="22"/>
          <w:szCs w:val="22"/>
        </w:rPr>
        <w:t xml:space="preserve">с другой стороны, в соответствии с </w:t>
      </w:r>
      <w:r w:rsidR="00A848BF" w:rsidRPr="00672A54">
        <w:rPr>
          <w:b/>
          <w:sz w:val="22"/>
          <w:szCs w:val="22"/>
        </w:rPr>
        <w:t xml:space="preserve">п. </w:t>
      </w:r>
      <w:r w:rsidR="00A05FE4" w:rsidRPr="00672A54">
        <w:rPr>
          <w:b/>
          <w:sz w:val="22"/>
          <w:szCs w:val="22"/>
        </w:rPr>
        <w:t>5</w:t>
      </w:r>
      <w:r w:rsidR="00A848BF" w:rsidRPr="00672A54">
        <w:rPr>
          <w:b/>
          <w:sz w:val="22"/>
          <w:szCs w:val="22"/>
        </w:rPr>
        <w:t xml:space="preserve"> ч.1 ст. 93</w:t>
      </w:r>
      <w:r w:rsidR="00A848BF" w:rsidRPr="00256EC2">
        <w:rPr>
          <w:sz w:val="22"/>
          <w:szCs w:val="22"/>
        </w:rPr>
        <w:t xml:space="preserve"> Федерального закона № 44-ФЗ от 05.04.2013 года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 </w:t>
      </w:r>
    </w:p>
    <w:p w:rsidR="00A848BF" w:rsidRPr="00256EC2" w:rsidRDefault="00A848BF" w:rsidP="00D75AE2">
      <w:pPr>
        <w:ind w:firstLine="720"/>
        <w:jc w:val="both"/>
        <w:outlineLvl w:val="0"/>
        <w:rPr>
          <w:sz w:val="22"/>
          <w:szCs w:val="22"/>
        </w:rPr>
      </w:pPr>
    </w:p>
    <w:p w:rsidR="00F07E28" w:rsidRPr="00256EC2" w:rsidRDefault="00F07E28" w:rsidP="00D75AE2">
      <w:pPr>
        <w:ind w:firstLine="720"/>
        <w:jc w:val="both"/>
        <w:outlineLvl w:val="0"/>
        <w:rPr>
          <w:sz w:val="22"/>
          <w:szCs w:val="22"/>
        </w:rPr>
      </w:pPr>
    </w:p>
    <w:p w:rsidR="00A848BF" w:rsidRPr="00256EC2" w:rsidRDefault="00A848BF" w:rsidP="00F07E28">
      <w:pPr>
        <w:numPr>
          <w:ilvl w:val="0"/>
          <w:numId w:val="12"/>
        </w:numPr>
        <w:jc w:val="center"/>
        <w:rPr>
          <w:b/>
          <w:sz w:val="22"/>
          <w:szCs w:val="22"/>
        </w:rPr>
      </w:pPr>
      <w:r w:rsidRPr="00256EC2">
        <w:rPr>
          <w:b/>
          <w:sz w:val="22"/>
          <w:szCs w:val="22"/>
        </w:rPr>
        <w:t>Предмет договора.</w:t>
      </w:r>
    </w:p>
    <w:p w:rsidR="00F07E28" w:rsidRPr="00256EC2" w:rsidRDefault="00F07E28" w:rsidP="00F07E28">
      <w:pPr>
        <w:ind w:left="720"/>
        <w:rPr>
          <w:sz w:val="22"/>
          <w:szCs w:val="22"/>
        </w:rPr>
      </w:pPr>
    </w:p>
    <w:p w:rsidR="00A848BF" w:rsidRPr="00256EC2" w:rsidRDefault="00A848BF" w:rsidP="00623A49">
      <w:pPr>
        <w:ind w:firstLine="720"/>
        <w:jc w:val="both"/>
        <w:rPr>
          <w:sz w:val="22"/>
          <w:szCs w:val="22"/>
        </w:rPr>
      </w:pPr>
      <w:r w:rsidRPr="00256EC2">
        <w:rPr>
          <w:sz w:val="22"/>
          <w:szCs w:val="22"/>
        </w:rPr>
        <w:t>1.1. Подрядчик обязуется выполнить по заданию Заказчика следующую работу:</w:t>
      </w:r>
    </w:p>
    <w:p w:rsidR="00A848BF" w:rsidRPr="005936D9" w:rsidRDefault="00CC12B1" w:rsidP="00421768">
      <w:pPr>
        <w:ind w:firstLine="720"/>
        <w:jc w:val="both"/>
        <w:rPr>
          <w:sz w:val="22"/>
          <w:szCs w:val="22"/>
        </w:rPr>
      </w:pPr>
      <w:r>
        <w:rPr>
          <w:b/>
          <w:sz w:val="22"/>
          <w:szCs w:val="22"/>
        </w:rPr>
        <w:t>________________________</w:t>
      </w:r>
      <w:r w:rsidR="00780153" w:rsidRPr="005936D9">
        <w:rPr>
          <w:sz w:val="22"/>
          <w:szCs w:val="22"/>
        </w:rPr>
        <w:t xml:space="preserve"> </w:t>
      </w:r>
      <w:r w:rsidR="00A15B61" w:rsidRPr="005936D9">
        <w:rPr>
          <w:sz w:val="22"/>
          <w:szCs w:val="22"/>
        </w:rPr>
        <w:t xml:space="preserve"> </w:t>
      </w:r>
      <w:r w:rsidR="00AF119E" w:rsidRPr="005936D9">
        <w:rPr>
          <w:sz w:val="22"/>
          <w:szCs w:val="22"/>
        </w:rPr>
        <w:t xml:space="preserve">в </w:t>
      </w:r>
      <w:r w:rsidR="000735A4" w:rsidRPr="005936D9">
        <w:rPr>
          <w:sz w:val="22"/>
          <w:szCs w:val="22"/>
        </w:rPr>
        <w:t>МБОУ СОШ с УОИП</w:t>
      </w:r>
      <w:r w:rsidR="00F54CE3" w:rsidRPr="005936D9">
        <w:rPr>
          <w:sz w:val="22"/>
          <w:szCs w:val="22"/>
        </w:rPr>
        <w:t xml:space="preserve"> </w:t>
      </w:r>
      <w:r w:rsidR="000735A4" w:rsidRPr="005936D9">
        <w:rPr>
          <w:sz w:val="22"/>
          <w:szCs w:val="22"/>
        </w:rPr>
        <w:t>№ 52 города Кирова</w:t>
      </w:r>
      <w:r w:rsidR="00A05FE4" w:rsidRPr="005936D9">
        <w:rPr>
          <w:sz w:val="22"/>
          <w:szCs w:val="22"/>
        </w:rPr>
        <w:t xml:space="preserve">, согласно </w:t>
      </w:r>
      <w:r w:rsidR="00284BA4">
        <w:rPr>
          <w:sz w:val="22"/>
          <w:szCs w:val="22"/>
        </w:rPr>
        <w:t>локальной сметы № 96</w:t>
      </w:r>
      <w:r w:rsidR="005936D9">
        <w:rPr>
          <w:sz w:val="22"/>
          <w:szCs w:val="22"/>
        </w:rPr>
        <w:t xml:space="preserve"> </w:t>
      </w:r>
      <w:r w:rsidR="005936D9" w:rsidRPr="005936D9">
        <w:rPr>
          <w:sz w:val="22"/>
          <w:szCs w:val="22"/>
        </w:rPr>
        <w:t xml:space="preserve">(Приложение № 1 к договору) </w:t>
      </w:r>
      <w:r w:rsidR="000735A4" w:rsidRPr="005936D9">
        <w:rPr>
          <w:sz w:val="22"/>
          <w:szCs w:val="22"/>
        </w:rPr>
        <w:t xml:space="preserve"> </w:t>
      </w:r>
      <w:r w:rsidR="00A848BF" w:rsidRPr="005936D9">
        <w:rPr>
          <w:sz w:val="22"/>
          <w:szCs w:val="22"/>
        </w:rPr>
        <w:t>и сдать ее результат Заказчику, а Заказчик обязуется принять результат работы и оплатить его, в соответствии с условиями настоящего договора.</w:t>
      </w:r>
    </w:p>
    <w:p w:rsidR="00A848BF" w:rsidRPr="005936D9" w:rsidRDefault="00A848BF" w:rsidP="00623A49">
      <w:pPr>
        <w:ind w:firstLine="720"/>
        <w:jc w:val="both"/>
        <w:rPr>
          <w:sz w:val="22"/>
          <w:szCs w:val="22"/>
        </w:rPr>
      </w:pPr>
      <w:r w:rsidRPr="005936D9">
        <w:rPr>
          <w:sz w:val="22"/>
          <w:szCs w:val="22"/>
        </w:rPr>
        <w:t>1.2. Указанные в п.1.1. работы выполняются Подрядчиком своими силами с использованием собственных материалов и оборудования.</w:t>
      </w:r>
    </w:p>
    <w:p w:rsidR="00E57585" w:rsidRPr="005936D9" w:rsidRDefault="00E57585" w:rsidP="00E57585">
      <w:pPr>
        <w:ind w:firstLine="720"/>
        <w:jc w:val="both"/>
        <w:rPr>
          <w:sz w:val="22"/>
          <w:szCs w:val="22"/>
        </w:rPr>
      </w:pPr>
      <w:r w:rsidRPr="005936D9">
        <w:rPr>
          <w:sz w:val="22"/>
          <w:szCs w:val="22"/>
        </w:rPr>
        <w:t xml:space="preserve">1.3. </w:t>
      </w:r>
      <w:r w:rsidR="00DD4635" w:rsidRPr="005936D9">
        <w:rPr>
          <w:sz w:val="22"/>
          <w:szCs w:val="22"/>
        </w:rPr>
        <w:t>Работы, предусмотренные настоящим договором, выполняются Подрядчиком в</w:t>
      </w:r>
      <w:r w:rsidR="00B50431" w:rsidRPr="005936D9">
        <w:rPr>
          <w:sz w:val="22"/>
          <w:szCs w:val="22"/>
        </w:rPr>
        <w:t xml:space="preserve"> следующие сроки:</w:t>
      </w:r>
      <w:r w:rsidR="00DD4635" w:rsidRPr="005936D9">
        <w:rPr>
          <w:sz w:val="22"/>
          <w:szCs w:val="22"/>
        </w:rPr>
        <w:t xml:space="preserve"> </w:t>
      </w:r>
      <w:r w:rsidR="00D1119A" w:rsidRPr="005936D9">
        <w:rPr>
          <w:sz w:val="22"/>
          <w:szCs w:val="22"/>
        </w:rPr>
        <w:t>с момента заключения договора</w:t>
      </w:r>
      <w:r w:rsidR="002710DB" w:rsidRPr="005936D9">
        <w:rPr>
          <w:sz w:val="22"/>
          <w:szCs w:val="22"/>
        </w:rPr>
        <w:t xml:space="preserve"> </w:t>
      </w:r>
      <w:r w:rsidR="002402F6">
        <w:rPr>
          <w:sz w:val="22"/>
          <w:szCs w:val="22"/>
        </w:rPr>
        <w:t xml:space="preserve">в течение </w:t>
      </w:r>
      <w:r w:rsidR="00284BA4">
        <w:rPr>
          <w:sz w:val="22"/>
          <w:szCs w:val="22"/>
        </w:rPr>
        <w:t>3</w:t>
      </w:r>
      <w:r w:rsidR="002402F6">
        <w:rPr>
          <w:sz w:val="22"/>
          <w:szCs w:val="22"/>
        </w:rPr>
        <w:t xml:space="preserve"> </w:t>
      </w:r>
      <w:r w:rsidR="00284BA4">
        <w:rPr>
          <w:sz w:val="22"/>
          <w:szCs w:val="22"/>
        </w:rPr>
        <w:t>рабочих</w:t>
      </w:r>
      <w:r w:rsidR="002402F6">
        <w:rPr>
          <w:sz w:val="22"/>
          <w:szCs w:val="22"/>
        </w:rPr>
        <w:t xml:space="preserve"> дней</w:t>
      </w:r>
      <w:r w:rsidR="00E27594" w:rsidRPr="005936D9">
        <w:rPr>
          <w:sz w:val="22"/>
          <w:szCs w:val="22"/>
        </w:rPr>
        <w:t xml:space="preserve">. </w:t>
      </w:r>
      <w:r w:rsidR="00DD4635" w:rsidRPr="005936D9">
        <w:rPr>
          <w:sz w:val="22"/>
          <w:szCs w:val="22"/>
        </w:rPr>
        <w:t>Допускается досрочное выполнение работ.</w:t>
      </w:r>
    </w:p>
    <w:p w:rsidR="00EE43E6" w:rsidRPr="005936D9" w:rsidRDefault="00EE43E6" w:rsidP="00E57585">
      <w:pPr>
        <w:ind w:firstLine="720"/>
        <w:jc w:val="both"/>
        <w:rPr>
          <w:sz w:val="22"/>
          <w:szCs w:val="22"/>
        </w:rPr>
      </w:pPr>
      <w:r w:rsidRPr="005936D9">
        <w:rPr>
          <w:sz w:val="22"/>
          <w:szCs w:val="22"/>
        </w:rPr>
        <w:t xml:space="preserve">1.4. Место выполнения работ: </w:t>
      </w:r>
      <w:r w:rsidR="001D0742" w:rsidRPr="005936D9">
        <w:rPr>
          <w:sz w:val="22"/>
          <w:szCs w:val="22"/>
        </w:rPr>
        <w:t xml:space="preserve">г Киров, </w:t>
      </w:r>
      <w:proofErr w:type="spellStart"/>
      <w:r w:rsidR="001D0742" w:rsidRPr="005936D9">
        <w:rPr>
          <w:sz w:val="22"/>
          <w:szCs w:val="22"/>
        </w:rPr>
        <w:t>пр-кт</w:t>
      </w:r>
      <w:proofErr w:type="spellEnd"/>
      <w:r w:rsidR="001D0742" w:rsidRPr="005936D9">
        <w:rPr>
          <w:sz w:val="22"/>
          <w:szCs w:val="22"/>
        </w:rPr>
        <w:t xml:space="preserve"> Строителей, </w:t>
      </w:r>
      <w:proofErr w:type="spellStart"/>
      <w:r w:rsidR="001D0742" w:rsidRPr="005936D9">
        <w:rPr>
          <w:sz w:val="22"/>
          <w:szCs w:val="22"/>
        </w:rPr>
        <w:t>д</w:t>
      </w:r>
      <w:proofErr w:type="spellEnd"/>
      <w:r w:rsidR="001D0742" w:rsidRPr="005936D9">
        <w:rPr>
          <w:sz w:val="22"/>
          <w:szCs w:val="22"/>
        </w:rPr>
        <w:t xml:space="preserve"> 44</w:t>
      </w:r>
      <w:r w:rsidR="0034568C" w:rsidRPr="005936D9">
        <w:rPr>
          <w:sz w:val="22"/>
          <w:szCs w:val="22"/>
        </w:rPr>
        <w:t>.</w:t>
      </w:r>
    </w:p>
    <w:p w:rsidR="00A60582" w:rsidRDefault="00EE43E6" w:rsidP="00037E89">
      <w:pPr>
        <w:ind w:firstLine="720"/>
        <w:jc w:val="both"/>
        <w:rPr>
          <w:sz w:val="22"/>
          <w:szCs w:val="22"/>
        </w:rPr>
      </w:pPr>
      <w:r w:rsidRPr="005936D9">
        <w:rPr>
          <w:sz w:val="22"/>
          <w:szCs w:val="22"/>
        </w:rPr>
        <w:t>1.5</w:t>
      </w:r>
      <w:r w:rsidR="00A848BF" w:rsidRPr="005936D9">
        <w:rPr>
          <w:sz w:val="22"/>
          <w:szCs w:val="22"/>
        </w:rPr>
        <w:t xml:space="preserve">. Работа считается выполненной после подписания </w:t>
      </w:r>
      <w:r w:rsidR="00A60582">
        <w:rPr>
          <w:sz w:val="22"/>
          <w:szCs w:val="22"/>
        </w:rPr>
        <w:t>Сторонами документа о приемке работ (</w:t>
      </w:r>
      <w:r w:rsidR="00A60582" w:rsidRPr="00256EC2">
        <w:rPr>
          <w:sz w:val="22"/>
          <w:szCs w:val="22"/>
        </w:rPr>
        <w:t>акт о приемке выполненных работ</w:t>
      </w:r>
      <w:r w:rsidR="00A60582">
        <w:rPr>
          <w:sz w:val="22"/>
          <w:szCs w:val="22"/>
        </w:rPr>
        <w:t xml:space="preserve"> </w:t>
      </w:r>
      <w:r w:rsidR="00A60582" w:rsidRPr="00256EC2">
        <w:rPr>
          <w:sz w:val="22"/>
          <w:szCs w:val="22"/>
        </w:rPr>
        <w:t>по форме КС-2).</w:t>
      </w:r>
    </w:p>
    <w:p w:rsidR="00A848BF" w:rsidRPr="005936D9" w:rsidRDefault="00EE43E6" w:rsidP="00037E89">
      <w:pPr>
        <w:ind w:firstLine="720"/>
        <w:jc w:val="both"/>
        <w:rPr>
          <w:sz w:val="22"/>
          <w:szCs w:val="22"/>
        </w:rPr>
      </w:pPr>
      <w:r w:rsidRPr="005936D9">
        <w:rPr>
          <w:sz w:val="22"/>
          <w:szCs w:val="22"/>
        </w:rPr>
        <w:t>1.6</w:t>
      </w:r>
      <w:r w:rsidR="00A848BF" w:rsidRPr="005936D9">
        <w:rPr>
          <w:sz w:val="22"/>
          <w:szCs w:val="22"/>
        </w:rPr>
        <w:t xml:space="preserve">. При исполнении договора объем </w:t>
      </w:r>
      <w:r w:rsidR="009C1B8A" w:rsidRPr="005936D9">
        <w:rPr>
          <w:sz w:val="22"/>
          <w:szCs w:val="22"/>
        </w:rPr>
        <w:t>работ</w:t>
      </w:r>
      <w:r w:rsidR="00A848BF" w:rsidRPr="005936D9">
        <w:rPr>
          <w:sz w:val="22"/>
          <w:szCs w:val="22"/>
        </w:rPr>
        <w:t>, определяемый в соответствии с п. 1.1. может быть увеличен или уменьшен по соглашению сторон, но не более чем на десять процентов</w:t>
      </w:r>
    </w:p>
    <w:p w:rsidR="00A848BF" w:rsidRPr="005936D9" w:rsidRDefault="00EE43E6" w:rsidP="00037E89">
      <w:pPr>
        <w:ind w:firstLine="720"/>
        <w:jc w:val="both"/>
        <w:rPr>
          <w:color w:val="EE0000"/>
          <w:sz w:val="22"/>
          <w:szCs w:val="22"/>
        </w:rPr>
      </w:pPr>
      <w:r w:rsidRPr="005936D9">
        <w:rPr>
          <w:sz w:val="22"/>
          <w:szCs w:val="22"/>
        </w:rPr>
        <w:t>1.7</w:t>
      </w:r>
      <w:r w:rsidR="00A848BF" w:rsidRPr="005936D9">
        <w:rPr>
          <w:sz w:val="22"/>
          <w:szCs w:val="22"/>
        </w:rPr>
        <w:t xml:space="preserve">. </w:t>
      </w:r>
      <w:r w:rsidR="00A848BF" w:rsidRPr="005936D9">
        <w:rPr>
          <w:color w:val="000000"/>
          <w:sz w:val="22"/>
          <w:szCs w:val="22"/>
        </w:rPr>
        <w:t xml:space="preserve">Идентификационный код закупки –  </w:t>
      </w:r>
      <w:r w:rsidR="002710DB" w:rsidRPr="005936D9">
        <w:rPr>
          <w:color w:val="000000"/>
          <w:sz w:val="22"/>
          <w:szCs w:val="22"/>
        </w:rPr>
        <w:t>2634346041110434501001000</w:t>
      </w:r>
      <w:r w:rsidR="002402F6">
        <w:rPr>
          <w:color w:val="000000"/>
          <w:sz w:val="22"/>
          <w:szCs w:val="22"/>
        </w:rPr>
        <w:t>1</w:t>
      </w:r>
      <w:r w:rsidR="002710DB" w:rsidRPr="005936D9">
        <w:rPr>
          <w:color w:val="000000"/>
          <w:sz w:val="22"/>
          <w:szCs w:val="22"/>
        </w:rPr>
        <w:t>0000000244</w:t>
      </w:r>
      <w:r w:rsidR="00D1119A" w:rsidRPr="005936D9">
        <w:rPr>
          <w:color w:val="000000"/>
          <w:sz w:val="22"/>
          <w:szCs w:val="22"/>
        </w:rPr>
        <w:t>.</w:t>
      </w:r>
    </w:p>
    <w:p w:rsidR="00A848BF" w:rsidRPr="00256EC2" w:rsidRDefault="00A848BF" w:rsidP="00E57585">
      <w:pPr>
        <w:jc w:val="both"/>
        <w:rPr>
          <w:sz w:val="22"/>
          <w:szCs w:val="22"/>
        </w:rPr>
      </w:pPr>
    </w:p>
    <w:p w:rsidR="00A848BF" w:rsidRPr="00256EC2" w:rsidRDefault="00A848BF" w:rsidP="00F07E28">
      <w:pPr>
        <w:numPr>
          <w:ilvl w:val="0"/>
          <w:numId w:val="12"/>
        </w:numPr>
        <w:jc w:val="center"/>
        <w:rPr>
          <w:b/>
          <w:sz w:val="22"/>
          <w:szCs w:val="22"/>
        </w:rPr>
      </w:pPr>
      <w:r w:rsidRPr="00256EC2">
        <w:rPr>
          <w:b/>
          <w:sz w:val="22"/>
          <w:szCs w:val="22"/>
        </w:rPr>
        <w:t>Обязанности и права сторон.</w:t>
      </w:r>
    </w:p>
    <w:p w:rsidR="00F07E28" w:rsidRPr="00256EC2" w:rsidRDefault="00F07E28" w:rsidP="00F07E28">
      <w:pPr>
        <w:ind w:left="720"/>
        <w:rPr>
          <w:sz w:val="22"/>
          <w:szCs w:val="22"/>
        </w:rPr>
      </w:pPr>
    </w:p>
    <w:p w:rsidR="00A848BF" w:rsidRPr="00256EC2" w:rsidRDefault="00A848BF" w:rsidP="006C1F4D">
      <w:pPr>
        <w:ind w:firstLine="720"/>
        <w:jc w:val="both"/>
        <w:rPr>
          <w:i/>
          <w:sz w:val="22"/>
          <w:szCs w:val="22"/>
        </w:rPr>
      </w:pPr>
      <w:r w:rsidRPr="00256EC2">
        <w:rPr>
          <w:i/>
          <w:sz w:val="22"/>
          <w:szCs w:val="22"/>
        </w:rPr>
        <w:t>2.1. Обязанности Подрядчика:</w:t>
      </w:r>
    </w:p>
    <w:p w:rsidR="00A848BF" w:rsidRPr="00256EC2" w:rsidRDefault="00A848BF" w:rsidP="006C1F4D">
      <w:pPr>
        <w:tabs>
          <w:tab w:val="num" w:pos="1260"/>
        </w:tabs>
        <w:ind w:firstLine="720"/>
        <w:jc w:val="both"/>
        <w:rPr>
          <w:sz w:val="22"/>
          <w:szCs w:val="22"/>
        </w:rPr>
      </w:pPr>
      <w:r w:rsidRPr="00256EC2">
        <w:rPr>
          <w:sz w:val="22"/>
          <w:szCs w:val="22"/>
        </w:rPr>
        <w:t>2.1.1. Выполнить своими силами все работы с надлежащим качеством, в объеме и в сроки, предусмотренные настоящим договором.</w:t>
      </w:r>
    </w:p>
    <w:p w:rsidR="00A848BF" w:rsidRPr="00256EC2" w:rsidRDefault="00A848BF" w:rsidP="006C1F4D">
      <w:pPr>
        <w:ind w:firstLine="720"/>
        <w:jc w:val="both"/>
        <w:rPr>
          <w:sz w:val="22"/>
          <w:szCs w:val="22"/>
        </w:rPr>
      </w:pPr>
      <w:r w:rsidRPr="00256EC2">
        <w:rPr>
          <w:sz w:val="22"/>
          <w:szCs w:val="22"/>
        </w:rPr>
        <w:t>2.1.2. Сдать работы Заказчику с оформлением Акта выполненных работ.</w:t>
      </w:r>
    </w:p>
    <w:p w:rsidR="00A848BF" w:rsidRPr="00256EC2" w:rsidRDefault="00A848BF" w:rsidP="006C1F4D">
      <w:pPr>
        <w:ind w:firstLine="720"/>
        <w:jc w:val="both"/>
        <w:rPr>
          <w:sz w:val="22"/>
          <w:szCs w:val="22"/>
        </w:rPr>
      </w:pPr>
      <w:r w:rsidRPr="00256EC2">
        <w:rPr>
          <w:sz w:val="22"/>
          <w:szCs w:val="22"/>
        </w:rPr>
        <w:t>2.1.3. Обеспечить производство работ в соответствии со СНиП, требованиями ГОСТа, действующими нормами и правилами.</w:t>
      </w:r>
    </w:p>
    <w:p w:rsidR="00A848BF" w:rsidRPr="00256EC2" w:rsidRDefault="00A848BF" w:rsidP="006C1F4D">
      <w:pPr>
        <w:ind w:firstLine="720"/>
        <w:jc w:val="both"/>
        <w:rPr>
          <w:sz w:val="22"/>
          <w:szCs w:val="22"/>
        </w:rPr>
      </w:pPr>
      <w:r w:rsidRPr="00256EC2">
        <w:rPr>
          <w:sz w:val="22"/>
          <w:szCs w:val="22"/>
        </w:rPr>
        <w:t>2.1.4. Безвозмездно устранить по требованию Заказчика в согласованные сроки все выявленные недостатки, если в процессе выполнения работы Подрядчик допустил отступления от условий договора, ухудшившие качество работы.</w:t>
      </w:r>
    </w:p>
    <w:p w:rsidR="00A848BF" w:rsidRPr="00256EC2" w:rsidRDefault="00A848BF" w:rsidP="006C1F4D">
      <w:pPr>
        <w:ind w:firstLine="720"/>
        <w:jc w:val="both"/>
        <w:rPr>
          <w:sz w:val="22"/>
          <w:szCs w:val="22"/>
        </w:rPr>
      </w:pPr>
      <w:r w:rsidRPr="00256EC2">
        <w:rPr>
          <w:sz w:val="22"/>
          <w:szCs w:val="22"/>
        </w:rPr>
        <w:t>2.2. Подрядчик не вправе передавать свои права и обязанности по настоящему договору третьим лицам.</w:t>
      </w:r>
    </w:p>
    <w:p w:rsidR="00A848BF" w:rsidRPr="00256EC2" w:rsidRDefault="00A848BF" w:rsidP="006C1F4D">
      <w:pPr>
        <w:ind w:firstLine="720"/>
        <w:jc w:val="both"/>
        <w:rPr>
          <w:i/>
          <w:sz w:val="22"/>
          <w:szCs w:val="22"/>
        </w:rPr>
      </w:pPr>
      <w:r w:rsidRPr="00256EC2">
        <w:rPr>
          <w:i/>
          <w:sz w:val="22"/>
          <w:szCs w:val="22"/>
        </w:rPr>
        <w:t>2.3. Обязанности Заказчика:</w:t>
      </w:r>
    </w:p>
    <w:p w:rsidR="00A848BF" w:rsidRPr="00256EC2" w:rsidRDefault="00A848BF" w:rsidP="006C1F4D">
      <w:pPr>
        <w:ind w:firstLine="720"/>
        <w:jc w:val="both"/>
        <w:rPr>
          <w:sz w:val="22"/>
          <w:szCs w:val="22"/>
        </w:rPr>
      </w:pPr>
      <w:r w:rsidRPr="00256EC2">
        <w:rPr>
          <w:sz w:val="22"/>
          <w:szCs w:val="22"/>
        </w:rPr>
        <w:t>2.3.1. Обеспечить Подрядчику доступ к месту производства работ.</w:t>
      </w:r>
    </w:p>
    <w:p w:rsidR="00A848BF" w:rsidRPr="00256EC2" w:rsidRDefault="00A848BF" w:rsidP="006C1F4D">
      <w:pPr>
        <w:tabs>
          <w:tab w:val="num" w:pos="1680"/>
        </w:tabs>
        <w:ind w:firstLine="720"/>
        <w:jc w:val="both"/>
        <w:rPr>
          <w:sz w:val="22"/>
          <w:szCs w:val="22"/>
        </w:rPr>
      </w:pPr>
      <w:r w:rsidRPr="00256EC2">
        <w:rPr>
          <w:sz w:val="22"/>
          <w:szCs w:val="22"/>
        </w:rPr>
        <w:t>2.3.2. Принять выполненные Подрядчиком работы после окончания работы либо по истечении срока выполнения работ и осмотра результата работы с оформлением акта выполненных работ. При обнаружении отступлений от договора, ухудшающих результат работы, или иных недостатков в работе немедленно заявить об этом Подрядчику.</w:t>
      </w:r>
    </w:p>
    <w:p w:rsidR="00A848BF" w:rsidRPr="00256EC2" w:rsidRDefault="00A848BF" w:rsidP="006C1F4D">
      <w:pPr>
        <w:ind w:firstLine="720"/>
        <w:jc w:val="both"/>
        <w:rPr>
          <w:sz w:val="22"/>
          <w:szCs w:val="22"/>
        </w:rPr>
      </w:pPr>
      <w:r w:rsidRPr="00256EC2">
        <w:rPr>
          <w:sz w:val="22"/>
          <w:szCs w:val="22"/>
        </w:rPr>
        <w:t xml:space="preserve">2.3.3. Оплатить выполненные работы по цене, в порядке и в сроки, предусмотренные настоящим договором. </w:t>
      </w:r>
    </w:p>
    <w:p w:rsidR="00A848BF" w:rsidRPr="00256EC2" w:rsidRDefault="00A848BF" w:rsidP="006C1F4D">
      <w:pPr>
        <w:ind w:firstLine="720"/>
        <w:jc w:val="both"/>
        <w:rPr>
          <w:i/>
          <w:sz w:val="22"/>
          <w:szCs w:val="22"/>
        </w:rPr>
      </w:pPr>
      <w:r w:rsidRPr="00256EC2">
        <w:rPr>
          <w:i/>
          <w:sz w:val="22"/>
          <w:szCs w:val="22"/>
        </w:rPr>
        <w:t>2.4. Права Заказчика:</w:t>
      </w:r>
    </w:p>
    <w:p w:rsidR="00A848BF" w:rsidRPr="00256EC2" w:rsidRDefault="00A848BF" w:rsidP="006C1F4D">
      <w:pPr>
        <w:numPr>
          <w:ilvl w:val="2"/>
          <w:numId w:val="7"/>
        </w:numPr>
        <w:ind w:firstLine="720"/>
        <w:jc w:val="both"/>
        <w:rPr>
          <w:sz w:val="22"/>
          <w:szCs w:val="22"/>
        </w:rPr>
      </w:pPr>
      <w:r w:rsidRPr="00256EC2">
        <w:rPr>
          <w:sz w:val="22"/>
          <w:szCs w:val="22"/>
        </w:rPr>
        <w:t>2.4.1. Проверять ход и качество выполнения Подрядчиком задания, не вмешиваясь в его деятельность; давать Подрядчику указания, в том числе письменные, по выполнению задания.</w:t>
      </w:r>
    </w:p>
    <w:p w:rsidR="00A848BF" w:rsidRPr="00F63096" w:rsidRDefault="00A848BF" w:rsidP="00F63096">
      <w:pPr>
        <w:numPr>
          <w:ilvl w:val="2"/>
          <w:numId w:val="7"/>
        </w:numPr>
        <w:ind w:firstLine="720"/>
        <w:jc w:val="both"/>
        <w:rPr>
          <w:sz w:val="22"/>
          <w:szCs w:val="22"/>
        </w:rPr>
      </w:pPr>
      <w:r w:rsidRPr="00256EC2">
        <w:rPr>
          <w:sz w:val="22"/>
          <w:szCs w:val="22"/>
        </w:rPr>
        <w:t>2.4</w:t>
      </w:r>
      <w:r w:rsidR="00F63096">
        <w:rPr>
          <w:sz w:val="22"/>
          <w:szCs w:val="22"/>
        </w:rPr>
        <w:t>.</w:t>
      </w:r>
      <w:r w:rsidRPr="00F63096">
        <w:rPr>
          <w:sz w:val="22"/>
          <w:szCs w:val="22"/>
        </w:rPr>
        <w:t>2. Требовать устранения имеющихся недостатков и дефектов в согласованные с Подрядчиком сроки.</w:t>
      </w:r>
    </w:p>
    <w:p w:rsidR="00A848BF" w:rsidRPr="00256EC2" w:rsidRDefault="00A848BF" w:rsidP="006C1F4D">
      <w:pPr>
        <w:numPr>
          <w:ilvl w:val="2"/>
          <w:numId w:val="7"/>
        </w:numPr>
        <w:ind w:firstLine="720"/>
        <w:jc w:val="both"/>
        <w:rPr>
          <w:bCs/>
          <w:sz w:val="22"/>
          <w:szCs w:val="22"/>
        </w:rPr>
      </w:pPr>
      <w:r w:rsidRPr="00256EC2">
        <w:rPr>
          <w:sz w:val="22"/>
          <w:szCs w:val="22"/>
        </w:rPr>
        <w:t>2.4.3.</w:t>
      </w:r>
      <w:r w:rsidRPr="00256EC2">
        <w:rPr>
          <w:bCs/>
          <w:sz w:val="22"/>
          <w:szCs w:val="22"/>
        </w:rPr>
        <w:t xml:space="preserve"> Получать от Подрядчика документацию и информацию, связанные с выполнением договора.</w:t>
      </w:r>
    </w:p>
    <w:p w:rsidR="00D33DA2" w:rsidRPr="00256EC2" w:rsidRDefault="00C8092C" w:rsidP="00D33DA2">
      <w:pPr>
        <w:numPr>
          <w:ilvl w:val="2"/>
          <w:numId w:val="7"/>
        </w:numPr>
        <w:ind w:firstLine="720"/>
        <w:jc w:val="both"/>
        <w:rPr>
          <w:bCs/>
          <w:color w:val="000000"/>
          <w:sz w:val="22"/>
          <w:szCs w:val="22"/>
        </w:rPr>
      </w:pPr>
      <w:r w:rsidRPr="00256EC2">
        <w:rPr>
          <w:bCs/>
          <w:color w:val="000000"/>
          <w:sz w:val="22"/>
          <w:szCs w:val="22"/>
        </w:rPr>
        <w:lastRenderedPageBreak/>
        <w:t>2.5</w:t>
      </w:r>
      <w:r w:rsidR="00D33DA2" w:rsidRPr="00256EC2">
        <w:rPr>
          <w:bCs/>
          <w:color w:val="000000"/>
          <w:sz w:val="22"/>
          <w:szCs w:val="22"/>
        </w:rPr>
        <w:t>. Стороны вправе при исполнении договора увеличить или уменьшить предусмотренн</w:t>
      </w:r>
      <w:r w:rsidR="00D97439" w:rsidRPr="00256EC2">
        <w:rPr>
          <w:bCs/>
          <w:color w:val="000000"/>
          <w:sz w:val="22"/>
          <w:szCs w:val="22"/>
        </w:rPr>
        <w:t>ый</w:t>
      </w:r>
      <w:r w:rsidR="00D33DA2" w:rsidRPr="00256EC2">
        <w:rPr>
          <w:bCs/>
          <w:color w:val="000000"/>
          <w:sz w:val="22"/>
          <w:szCs w:val="22"/>
        </w:rPr>
        <w:t xml:space="preserve"> договором </w:t>
      </w:r>
      <w:r w:rsidR="00D97439" w:rsidRPr="00256EC2">
        <w:rPr>
          <w:bCs/>
          <w:color w:val="000000"/>
          <w:sz w:val="22"/>
          <w:szCs w:val="22"/>
        </w:rPr>
        <w:t>объем работ</w:t>
      </w:r>
      <w:r w:rsidR="00D33DA2" w:rsidRPr="00256EC2">
        <w:rPr>
          <w:bCs/>
          <w:color w:val="000000"/>
          <w:sz w:val="22"/>
          <w:szCs w:val="22"/>
        </w:rPr>
        <w:t>, опр</w:t>
      </w:r>
      <w:r w:rsidR="00825759" w:rsidRPr="00256EC2">
        <w:rPr>
          <w:bCs/>
          <w:color w:val="000000"/>
          <w:sz w:val="22"/>
          <w:szCs w:val="22"/>
        </w:rPr>
        <w:t>еделенн</w:t>
      </w:r>
      <w:r w:rsidR="00D97439" w:rsidRPr="00256EC2">
        <w:rPr>
          <w:bCs/>
          <w:color w:val="000000"/>
          <w:sz w:val="22"/>
          <w:szCs w:val="22"/>
        </w:rPr>
        <w:t>ый</w:t>
      </w:r>
      <w:r w:rsidR="00825759" w:rsidRPr="00256EC2">
        <w:rPr>
          <w:bCs/>
          <w:color w:val="000000"/>
          <w:sz w:val="22"/>
          <w:szCs w:val="22"/>
        </w:rPr>
        <w:t xml:space="preserve"> в соответствии с п.1.1</w:t>
      </w:r>
      <w:r w:rsidR="00D33DA2" w:rsidRPr="00256EC2">
        <w:rPr>
          <w:bCs/>
          <w:color w:val="000000"/>
          <w:sz w:val="22"/>
          <w:szCs w:val="22"/>
        </w:rPr>
        <w:t xml:space="preserve"> договора не более чем на десять процентов, путем подписания дополнительного соглашения на основании п. 1.2 части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w:t>
      </w:r>
      <w:r w:rsidR="00D97439" w:rsidRPr="00256EC2">
        <w:rPr>
          <w:bCs/>
          <w:color w:val="000000"/>
          <w:sz w:val="22"/>
          <w:szCs w:val="22"/>
        </w:rPr>
        <w:t>объему работ</w:t>
      </w:r>
      <w:r w:rsidR="00D33DA2" w:rsidRPr="00256EC2">
        <w:rPr>
          <w:bCs/>
          <w:color w:val="000000"/>
          <w:sz w:val="22"/>
          <w:szCs w:val="22"/>
        </w:rPr>
        <w:t xml:space="preserve">, исходя из установленной в договоре цены единицы товара, но не более чем на десять процентов цены договора. При уменьшении предусмотренного договором </w:t>
      </w:r>
      <w:r w:rsidR="00D97439" w:rsidRPr="00256EC2">
        <w:rPr>
          <w:bCs/>
          <w:color w:val="000000"/>
          <w:sz w:val="22"/>
          <w:szCs w:val="22"/>
        </w:rPr>
        <w:t>объема работ</w:t>
      </w:r>
      <w:r w:rsidR="00D33DA2" w:rsidRPr="00256EC2">
        <w:rPr>
          <w:bCs/>
          <w:color w:val="000000"/>
          <w:sz w:val="22"/>
          <w:szCs w:val="22"/>
        </w:rPr>
        <w:t xml:space="preserve"> стороны договора обязаны уменьшить цену договора исходя из цены единицы товара, работы или услуги.</w:t>
      </w:r>
    </w:p>
    <w:p w:rsidR="00A848BF" w:rsidRPr="00256EC2" w:rsidRDefault="00A848BF" w:rsidP="00825759">
      <w:pPr>
        <w:numPr>
          <w:ilvl w:val="2"/>
          <w:numId w:val="7"/>
        </w:numPr>
        <w:ind w:firstLine="720"/>
        <w:jc w:val="both"/>
        <w:rPr>
          <w:bCs/>
          <w:sz w:val="22"/>
          <w:szCs w:val="22"/>
        </w:rPr>
      </w:pPr>
    </w:p>
    <w:p w:rsidR="00A848BF" w:rsidRPr="00256EC2" w:rsidRDefault="00A848BF" w:rsidP="00F07E28">
      <w:pPr>
        <w:numPr>
          <w:ilvl w:val="0"/>
          <w:numId w:val="12"/>
        </w:numPr>
        <w:jc w:val="center"/>
        <w:rPr>
          <w:b/>
          <w:sz w:val="22"/>
          <w:szCs w:val="22"/>
        </w:rPr>
      </w:pPr>
      <w:r w:rsidRPr="00256EC2">
        <w:rPr>
          <w:b/>
          <w:sz w:val="22"/>
          <w:szCs w:val="22"/>
        </w:rPr>
        <w:t>Стоимость работ и порядок расчетов.</w:t>
      </w:r>
    </w:p>
    <w:p w:rsidR="00F07E28" w:rsidRPr="00256EC2" w:rsidRDefault="00F07E28" w:rsidP="00F07E28">
      <w:pPr>
        <w:ind w:left="720"/>
        <w:rPr>
          <w:sz w:val="22"/>
          <w:szCs w:val="22"/>
        </w:rPr>
      </w:pPr>
    </w:p>
    <w:p w:rsidR="00A848BF" w:rsidRPr="00256EC2" w:rsidRDefault="00A848BF" w:rsidP="00807B8A">
      <w:pPr>
        <w:ind w:firstLine="720"/>
        <w:jc w:val="both"/>
        <w:rPr>
          <w:sz w:val="22"/>
          <w:szCs w:val="22"/>
        </w:rPr>
      </w:pPr>
      <w:r w:rsidRPr="00256EC2">
        <w:rPr>
          <w:sz w:val="22"/>
          <w:szCs w:val="22"/>
        </w:rPr>
        <w:t xml:space="preserve">3.1. </w:t>
      </w:r>
      <w:r w:rsidR="004A111A" w:rsidRPr="00256EC2">
        <w:rPr>
          <w:sz w:val="22"/>
          <w:szCs w:val="22"/>
        </w:rPr>
        <w:t xml:space="preserve">Стоимость подлежащей выполнению работы по настоящему договору </w:t>
      </w:r>
      <w:r w:rsidR="00B2451C" w:rsidRPr="00256EC2">
        <w:rPr>
          <w:sz w:val="22"/>
          <w:szCs w:val="22"/>
        </w:rPr>
        <w:t xml:space="preserve">составляет </w:t>
      </w:r>
      <w:r w:rsidR="00256EC2" w:rsidRPr="00256EC2">
        <w:rPr>
          <w:b/>
          <w:sz w:val="22"/>
          <w:szCs w:val="22"/>
        </w:rPr>
        <w:t>____________</w:t>
      </w:r>
      <w:r w:rsidR="00A15B61" w:rsidRPr="00256EC2">
        <w:rPr>
          <w:b/>
          <w:sz w:val="22"/>
          <w:szCs w:val="22"/>
        </w:rPr>
        <w:t xml:space="preserve"> </w:t>
      </w:r>
      <w:r w:rsidR="00315DE9" w:rsidRPr="00256EC2">
        <w:rPr>
          <w:b/>
          <w:sz w:val="22"/>
          <w:szCs w:val="22"/>
        </w:rPr>
        <w:t>рублей (</w:t>
      </w:r>
      <w:r w:rsidR="00256EC2" w:rsidRPr="00256EC2">
        <w:rPr>
          <w:b/>
          <w:sz w:val="22"/>
          <w:szCs w:val="22"/>
        </w:rPr>
        <w:t>___________</w:t>
      </w:r>
      <w:r w:rsidR="0034568C" w:rsidRPr="00256EC2">
        <w:rPr>
          <w:b/>
          <w:sz w:val="22"/>
          <w:szCs w:val="22"/>
        </w:rPr>
        <w:t>)</w:t>
      </w:r>
      <w:r w:rsidR="00EE43E6" w:rsidRPr="00256EC2">
        <w:rPr>
          <w:b/>
          <w:sz w:val="22"/>
          <w:szCs w:val="22"/>
        </w:rPr>
        <w:t>,</w:t>
      </w:r>
      <w:r w:rsidRPr="00256EC2">
        <w:rPr>
          <w:sz w:val="22"/>
          <w:szCs w:val="22"/>
        </w:rPr>
        <w:t xml:space="preserve"> </w:t>
      </w:r>
      <w:r w:rsidR="00AA3E39" w:rsidRPr="00256EC2">
        <w:rPr>
          <w:sz w:val="22"/>
          <w:szCs w:val="22"/>
        </w:rPr>
        <w:t xml:space="preserve">в </w:t>
      </w:r>
      <w:r w:rsidR="007C20D6">
        <w:rPr>
          <w:sz w:val="22"/>
          <w:szCs w:val="22"/>
        </w:rPr>
        <w:t>том числе</w:t>
      </w:r>
      <w:r w:rsidR="00AA3E39" w:rsidRPr="00256EC2">
        <w:rPr>
          <w:sz w:val="22"/>
          <w:szCs w:val="22"/>
        </w:rPr>
        <w:t xml:space="preserve"> </w:t>
      </w:r>
      <w:r w:rsidR="00D1119A" w:rsidRPr="00256EC2">
        <w:rPr>
          <w:sz w:val="22"/>
          <w:szCs w:val="22"/>
        </w:rPr>
        <w:t xml:space="preserve"> </w:t>
      </w:r>
      <w:r w:rsidRPr="00256EC2">
        <w:rPr>
          <w:sz w:val="22"/>
          <w:szCs w:val="22"/>
        </w:rPr>
        <w:t>НДС</w:t>
      </w:r>
      <w:r w:rsidR="00AA3E39" w:rsidRPr="00256EC2">
        <w:rPr>
          <w:sz w:val="22"/>
          <w:szCs w:val="22"/>
        </w:rPr>
        <w:t xml:space="preserve">- </w:t>
      </w:r>
      <w:r w:rsidR="00256EC2" w:rsidRPr="00256EC2">
        <w:rPr>
          <w:sz w:val="22"/>
          <w:szCs w:val="22"/>
        </w:rPr>
        <w:t>__</w:t>
      </w:r>
      <w:r w:rsidR="00AA3E39" w:rsidRPr="00256EC2">
        <w:rPr>
          <w:sz w:val="22"/>
          <w:szCs w:val="22"/>
        </w:rPr>
        <w:t>%</w:t>
      </w:r>
      <w:r w:rsidR="007C20D6">
        <w:rPr>
          <w:sz w:val="22"/>
          <w:szCs w:val="22"/>
        </w:rPr>
        <w:t xml:space="preserve"> (либо </w:t>
      </w:r>
      <w:r w:rsidR="00256EC2" w:rsidRPr="00256EC2">
        <w:rPr>
          <w:sz w:val="22"/>
          <w:szCs w:val="22"/>
        </w:rPr>
        <w:t>НДС не облагается</w:t>
      </w:r>
      <w:r w:rsidR="007C20D6">
        <w:rPr>
          <w:sz w:val="22"/>
          <w:szCs w:val="22"/>
        </w:rPr>
        <w:t>)</w:t>
      </w:r>
      <w:r w:rsidR="00E57585" w:rsidRPr="00256EC2">
        <w:rPr>
          <w:sz w:val="22"/>
          <w:szCs w:val="22"/>
        </w:rPr>
        <w:t>.</w:t>
      </w:r>
      <w:r w:rsidRPr="00256EC2">
        <w:rPr>
          <w:sz w:val="22"/>
          <w:szCs w:val="22"/>
        </w:rPr>
        <w:t xml:space="preserve"> </w:t>
      </w:r>
    </w:p>
    <w:p w:rsidR="00A848BF" w:rsidRPr="00256EC2" w:rsidRDefault="00A848BF" w:rsidP="00C41206">
      <w:pPr>
        <w:ind w:firstLine="720"/>
        <w:jc w:val="both"/>
        <w:rPr>
          <w:sz w:val="22"/>
          <w:szCs w:val="22"/>
        </w:rPr>
      </w:pPr>
      <w:r w:rsidRPr="00256EC2">
        <w:rPr>
          <w:sz w:val="22"/>
          <w:szCs w:val="22"/>
        </w:rPr>
        <w:t>Стоимость работ включает затраты на монтаж оборудования, приобретение материалов и их доставку, затраты на страхование, уплату налогов, сборов и других обязательных платежей.</w:t>
      </w:r>
    </w:p>
    <w:p w:rsidR="00C8092C" w:rsidRPr="00256EC2" w:rsidRDefault="00A848BF" w:rsidP="00C41206">
      <w:pPr>
        <w:ind w:firstLine="720"/>
        <w:jc w:val="both"/>
        <w:rPr>
          <w:sz w:val="22"/>
          <w:szCs w:val="22"/>
        </w:rPr>
      </w:pPr>
      <w:r w:rsidRPr="00256EC2">
        <w:rPr>
          <w:sz w:val="22"/>
          <w:szCs w:val="22"/>
        </w:rPr>
        <w:t>3.2. Цена договора является твердой и определяется на весь срок действия договора</w:t>
      </w:r>
      <w:r w:rsidR="00D33DA2" w:rsidRPr="00256EC2">
        <w:rPr>
          <w:sz w:val="22"/>
          <w:szCs w:val="22"/>
        </w:rPr>
        <w:t xml:space="preserve"> </w:t>
      </w:r>
      <w:r w:rsidR="00C8092C" w:rsidRPr="00256EC2">
        <w:rPr>
          <w:sz w:val="22"/>
          <w:szCs w:val="22"/>
        </w:rPr>
        <w:t>и может быть изменена только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256EC2">
        <w:rPr>
          <w:sz w:val="22"/>
          <w:szCs w:val="22"/>
        </w:rPr>
        <w:t>.</w:t>
      </w:r>
    </w:p>
    <w:p w:rsidR="00A848BF" w:rsidRPr="00256EC2" w:rsidRDefault="00C8092C" w:rsidP="00C41206">
      <w:pPr>
        <w:ind w:firstLine="720"/>
        <w:jc w:val="both"/>
        <w:rPr>
          <w:color w:val="000000"/>
          <w:sz w:val="22"/>
          <w:szCs w:val="22"/>
        </w:rPr>
      </w:pPr>
      <w:r w:rsidRPr="00256EC2">
        <w:rPr>
          <w:color w:val="000000"/>
          <w:sz w:val="22"/>
          <w:szCs w:val="22"/>
        </w:rPr>
        <w:t xml:space="preserve">3.3. При изменении </w:t>
      </w:r>
      <w:r w:rsidR="00D97439" w:rsidRPr="00256EC2">
        <w:rPr>
          <w:color w:val="000000"/>
          <w:sz w:val="22"/>
          <w:szCs w:val="22"/>
        </w:rPr>
        <w:t>объема работ</w:t>
      </w:r>
      <w:r w:rsidR="00825759" w:rsidRPr="00256EC2">
        <w:rPr>
          <w:color w:val="000000"/>
          <w:sz w:val="22"/>
          <w:szCs w:val="22"/>
        </w:rPr>
        <w:t xml:space="preserve"> в соответствии с п. 2</w:t>
      </w:r>
      <w:r w:rsidRPr="00256EC2">
        <w:rPr>
          <w:color w:val="000000"/>
          <w:sz w:val="22"/>
          <w:szCs w:val="22"/>
        </w:rPr>
        <w:t xml:space="preserve">.5. договора изменяется цена договора пропорционально изменяемому </w:t>
      </w:r>
      <w:r w:rsidR="00D97439" w:rsidRPr="00256EC2">
        <w:rPr>
          <w:color w:val="000000"/>
          <w:sz w:val="22"/>
          <w:szCs w:val="22"/>
        </w:rPr>
        <w:t>объему работ</w:t>
      </w:r>
      <w:r w:rsidRPr="00256EC2">
        <w:rPr>
          <w:color w:val="000000"/>
          <w:sz w:val="22"/>
          <w:szCs w:val="22"/>
        </w:rPr>
        <w:t>, но не более чем на десять процентов цены договора в соответствии с требованиями п. 1.2 ч. 1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848BF" w:rsidRPr="007C20D6" w:rsidRDefault="00A848BF" w:rsidP="003041BD">
      <w:pPr>
        <w:ind w:firstLine="720"/>
        <w:jc w:val="both"/>
        <w:rPr>
          <w:sz w:val="22"/>
          <w:szCs w:val="22"/>
        </w:rPr>
      </w:pPr>
      <w:r w:rsidRPr="00256EC2">
        <w:rPr>
          <w:sz w:val="22"/>
          <w:szCs w:val="22"/>
        </w:rPr>
        <w:t>3.</w:t>
      </w:r>
      <w:r w:rsidR="00C8092C" w:rsidRPr="00256EC2">
        <w:rPr>
          <w:sz w:val="22"/>
          <w:szCs w:val="22"/>
        </w:rPr>
        <w:t>4</w:t>
      </w:r>
      <w:r w:rsidR="007C20D6">
        <w:rPr>
          <w:sz w:val="22"/>
          <w:szCs w:val="22"/>
        </w:rPr>
        <w:t>. </w:t>
      </w:r>
      <w:r w:rsidR="007C20D6" w:rsidRPr="007C20D6">
        <w:rPr>
          <w:sz w:val="22"/>
          <w:szCs w:val="22"/>
        </w:rPr>
        <w:t xml:space="preserve">Оплата за </w:t>
      </w:r>
      <w:r w:rsidR="00A60582">
        <w:rPr>
          <w:sz w:val="22"/>
          <w:szCs w:val="22"/>
        </w:rPr>
        <w:t>выполненную работу</w:t>
      </w:r>
      <w:r w:rsidR="007C20D6" w:rsidRPr="007C20D6">
        <w:rPr>
          <w:i/>
          <w:color w:val="FF0000"/>
          <w:sz w:val="22"/>
          <w:szCs w:val="22"/>
        </w:rPr>
        <w:t xml:space="preserve"> </w:t>
      </w:r>
      <w:r w:rsidR="007C20D6" w:rsidRPr="007C20D6">
        <w:rPr>
          <w:sz w:val="22"/>
          <w:szCs w:val="22"/>
        </w:rPr>
        <w:t xml:space="preserve">осуществляется </w:t>
      </w:r>
      <w:r w:rsidR="007C20D6" w:rsidRPr="007C20D6">
        <w:rPr>
          <w:sz w:val="22"/>
          <w:szCs w:val="22"/>
        </w:rPr>
        <w:br/>
        <w:t xml:space="preserve">в безналичном порядке путем перечисления денежных средств на расчетный счет </w:t>
      </w:r>
      <w:r w:rsidR="00A60582">
        <w:rPr>
          <w:sz w:val="22"/>
          <w:szCs w:val="22"/>
        </w:rPr>
        <w:t>Подрядчика</w:t>
      </w:r>
      <w:r w:rsidR="007C20D6" w:rsidRPr="007C20D6">
        <w:rPr>
          <w:sz w:val="22"/>
          <w:szCs w:val="22"/>
        </w:rPr>
        <w:t xml:space="preserve"> в течение 7 (семи) рабочих дней с даты подписания Заказчиком </w:t>
      </w:r>
      <w:r w:rsidR="00A60582">
        <w:rPr>
          <w:sz w:val="22"/>
          <w:szCs w:val="22"/>
        </w:rPr>
        <w:t>документа о приемке.</w:t>
      </w:r>
    </w:p>
    <w:p w:rsidR="00A848BF" w:rsidRPr="00256EC2" w:rsidRDefault="00C8092C" w:rsidP="00037E89">
      <w:pPr>
        <w:ind w:firstLine="720"/>
        <w:jc w:val="both"/>
        <w:rPr>
          <w:sz w:val="22"/>
          <w:szCs w:val="22"/>
        </w:rPr>
      </w:pPr>
      <w:r w:rsidRPr="00256EC2">
        <w:rPr>
          <w:sz w:val="22"/>
          <w:szCs w:val="22"/>
        </w:rPr>
        <w:t>3.5</w:t>
      </w:r>
      <w:r w:rsidR="00A848BF" w:rsidRPr="00256EC2">
        <w:rPr>
          <w:sz w:val="22"/>
          <w:szCs w:val="22"/>
        </w:rPr>
        <w:t>.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E43E6" w:rsidRPr="00256EC2" w:rsidRDefault="00C8092C" w:rsidP="00EE43E6">
      <w:pPr>
        <w:ind w:firstLine="720"/>
        <w:jc w:val="both"/>
        <w:rPr>
          <w:sz w:val="22"/>
          <w:szCs w:val="22"/>
        </w:rPr>
      </w:pPr>
      <w:r w:rsidRPr="00256EC2">
        <w:rPr>
          <w:sz w:val="22"/>
          <w:szCs w:val="22"/>
        </w:rPr>
        <w:t>3.6</w:t>
      </w:r>
      <w:r w:rsidR="00EE43E6" w:rsidRPr="00256EC2">
        <w:rPr>
          <w:sz w:val="22"/>
          <w:szCs w:val="22"/>
        </w:rPr>
        <w:t xml:space="preserve">. В случае невыполнения требования Заказчика об уплате неустоек (штрафов, пени) в срок, установленный таким требованием, Заказчик вправе произвести оплату по договору за вычетом соответствующего размера неустойки (штрафа, пени). При этом оплата по договору осуществляется на основании документа о приемке (товарной накладной), в котором указываются: сумма, подлежащая оплате в соответствии с условиями заключенного договора; размер неустойки (штрафа, пени), подлежащий взысканию; основания применения и порядок расчета неустойки (штрафа, пени) итоговая сумма, подлежащая оплате </w:t>
      </w:r>
      <w:r w:rsidR="009C1B8A" w:rsidRPr="00256EC2">
        <w:rPr>
          <w:sz w:val="22"/>
          <w:szCs w:val="22"/>
        </w:rPr>
        <w:t>Подрядчику</w:t>
      </w:r>
      <w:r w:rsidR="00EE43E6" w:rsidRPr="00256EC2">
        <w:rPr>
          <w:sz w:val="22"/>
          <w:szCs w:val="22"/>
        </w:rPr>
        <w:t xml:space="preserve"> по договору.</w:t>
      </w:r>
    </w:p>
    <w:p w:rsidR="00EE43E6" w:rsidRPr="00256EC2" w:rsidRDefault="00C8092C" w:rsidP="00EE43E6">
      <w:pPr>
        <w:ind w:firstLine="720"/>
        <w:jc w:val="both"/>
        <w:rPr>
          <w:sz w:val="22"/>
          <w:szCs w:val="22"/>
        </w:rPr>
      </w:pPr>
      <w:r w:rsidRPr="00256EC2">
        <w:rPr>
          <w:sz w:val="22"/>
          <w:szCs w:val="22"/>
        </w:rPr>
        <w:t>3.7</w:t>
      </w:r>
      <w:r w:rsidR="00EE43E6" w:rsidRPr="00256EC2">
        <w:rPr>
          <w:sz w:val="22"/>
          <w:szCs w:val="22"/>
        </w:rPr>
        <w:t>. Оформление, обмен и подписание первичных бухгалтерских документов: счета, счета-фактуры, в том числе документы о приемке, может осуществляться в электронной форме</w:t>
      </w:r>
      <w:r w:rsidR="00CC12B1">
        <w:rPr>
          <w:sz w:val="22"/>
          <w:szCs w:val="22"/>
        </w:rPr>
        <w:t>.</w:t>
      </w:r>
    </w:p>
    <w:p w:rsidR="00EE43E6" w:rsidRPr="00780153" w:rsidRDefault="0071755A" w:rsidP="00EE43E6">
      <w:pPr>
        <w:ind w:firstLine="720"/>
        <w:jc w:val="both"/>
        <w:rPr>
          <w:sz w:val="22"/>
          <w:szCs w:val="22"/>
        </w:rPr>
      </w:pPr>
      <w:r w:rsidRPr="00780153">
        <w:rPr>
          <w:sz w:val="22"/>
          <w:szCs w:val="22"/>
        </w:rPr>
        <w:t>3.8</w:t>
      </w:r>
      <w:r w:rsidR="00EE43E6" w:rsidRPr="00780153">
        <w:rPr>
          <w:sz w:val="22"/>
          <w:szCs w:val="22"/>
        </w:rPr>
        <w:t xml:space="preserve">. Источник финансирования: </w:t>
      </w:r>
      <w:r w:rsidR="00780153" w:rsidRPr="00780153">
        <w:rPr>
          <w:sz w:val="22"/>
          <w:szCs w:val="22"/>
        </w:rPr>
        <w:t>средства бюджетных учреждений</w:t>
      </w:r>
      <w:r w:rsidR="002402F6">
        <w:rPr>
          <w:sz w:val="22"/>
          <w:szCs w:val="22"/>
        </w:rPr>
        <w:t>.</w:t>
      </w:r>
    </w:p>
    <w:p w:rsidR="00B50431" w:rsidRPr="00256EC2" w:rsidRDefault="00B50431" w:rsidP="00EE43E6">
      <w:pPr>
        <w:ind w:firstLine="720"/>
        <w:jc w:val="both"/>
        <w:rPr>
          <w:sz w:val="22"/>
          <w:szCs w:val="22"/>
        </w:rPr>
      </w:pPr>
    </w:p>
    <w:p w:rsidR="00A848BF" w:rsidRPr="00256EC2" w:rsidRDefault="00A848BF" w:rsidP="00FE3B2D">
      <w:pPr>
        <w:numPr>
          <w:ilvl w:val="0"/>
          <w:numId w:val="5"/>
        </w:numPr>
        <w:jc w:val="center"/>
        <w:rPr>
          <w:sz w:val="22"/>
          <w:szCs w:val="22"/>
        </w:rPr>
      </w:pPr>
      <w:r w:rsidRPr="00256EC2">
        <w:rPr>
          <w:b/>
          <w:sz w:val="22"/>
          <w:szCs w:val="22"/>
        </w:rPr>
        <w:t>Качество работ.</w:t>
      </w:r>
    </w:p>
    <w:p w:rsidR="00F07E28" w:rsidRPr="00256EC2" w:rsidRDefault="00F07E28" w:rsidP="00F07E28">
      <w:pPr>
        <w:ind w:left="360"/>
        <w:rPr>
          <w:sz w:val="22"/>
          <w:szCs w:val="22"/>
        </w:rPr>
      </w:pPr>
    </w:p>
    <w:p w:rsidR="00B07651" w:rsidRPr="00256EC2" w:rsidRDefault="00B166F0" w:rsidP="00B166F0">
      <w:pPr>
        <w:tabs>
          <w:tab w:val="num" w:pos="960"/>
        </w:tabs>
        <w:ind w:firstLine="720"/>
        <w:jc w:val="both"/>
        <w:rPr>
          <w:sz w:val="22"/>
          <w:szCs w:val="22"/>
        </w:rPr>
      </w:pPr>
      <w:r w:rsidRPr="00256EC2">
        <w:rPr>
          <w:sz w:val="22"/>
          <w:szCs w:val="22"/>
        </w:rPr>
        <w:t>4.1. Все работы должны быть выполнены в соответствии с требованиями Гражданского кодекса Российской Федерации, Градостроительного кодекса Российской Федерации, Федерального закона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от 22.07.2008 № 123-ФЗ «Технический регламент о требованиях пожарной безопасности», ведомственных строительных норм ВСН 58-88(р) «Положение об организации и проведении реконструкции, ремонта и технического обслуживания зданий, объектов коммунального и социально-культурного назначения» утвержденных приказом Госкомархитектуры РФ при Госстрое СССР от 23.11.1988 № 312, СНиП, СанПиН, ГОСТ, технических условий, требованиями пожарной безопасности, требованиями охраны труда, технических регламентов, действующих норм и правил и других нормативных документов, установленных законодательством Российской Федерации, а также требованиям органов государственного надзора.</w:t>
      </w:r>
    </w:p>
    <w:p w:rsidR="00B166F0" w:rsidRPr="00256EC2" w:rsidRDefault="00230246" w:rsidP="00C11D81">
      <w:pPr>
        <w:jc w:val="both"/>
        <w:rPr>
          <w:sz w:val="22"/>
          <w:szCs w:val="22"/>
        </w:rPr>
      </w:pPr>
      <w:r>
        <w:rPr>
          <w:sz w:val="22"/>
          <w:szCs w:val="22"/>
        </w:rPr>
        <w:lastRenderedPageBreak/>
        <w:tab/>
      </w:r>
      <w:r w:rsidR="00B166F0" w:rsidRPr="00256EC2">
        <w:rPr>
          <w:sz w:val="22"/>
          <w:szCs w:val="22"/>
        </w:rPr>
        <w:t>4.2.  Все работы должны выполняться с соблюдением норм и правил пожарной безопасности и правил техники безопасности при эксплуатации электроустановок.</w:t>
      </w:r>
    </w:p>
    <w:p w:rsidR="00B166F0" w:rsidRPr="00256EC2" w:rsidRDefault="00CB7373" w:rsidP="00C11D81">
      <w:pPr>
        <w:jc w:val="both"/>
        <w:rPr>
          <w:sz w:val="22"/>
          <w:szCs w:val="22"/>
        </w:rPr>
      </w:pPr>
      <w:r>
        <w:rPr>
          <w:sz w:val="22"/>
          <w:szCs w:val="22"/>
        </w:rPr>
        <w:tab/>
      </w:r>
      <w:r w:rsidR="00B166F0" w:rsidRPr="00256EC2">
        <w:rPr>
          <w:sz w:val="22"/>
          <w:szCs w:val="22"/>
        </w:rPr>
        <w:t>Подрядчик выполняет работу своим оборудованием и обеспечивает охрану труда при выполнении работ своими силами и средствами.</w:t>
      </w:r>
    </w:p>
    <w:p w:rsidR="00B166F0" w:rsidRPr="00256EC2" w:rsidRDefault="00230246" w:rsidP="00C11D81">
      <w:pPr>
        <w:jc w:val="both"/>
        <w:rPr>
          <w:sz w:val="22"/>
          <w:szCs w:val="22"/>
        </w:rPr>
      </w:pPr>
      <w:r>
        <w:rPr>
          <w:sz w:val="22"/>
          <w:szCs w:val="22"/>
        </w:rPr>
        <w:tab/>
      </w:r>
      <w:r w:rsidR="00B07651" w:rsidRPr="00256EC2">
        <w:rPr>
          <w:sz w:val="22"/>
          <w:szCs w:val="22"/>
        </w:rPr>
        <w:t>4.3</w:t>
      </w:r>
      <w:r w:rsidR="00B166F0" w:rsidRPr="00256EC2">
        <w:rPr>
          <w:sz w:val="22"/>
          <w:szCs w:val="22"/>
        </w:rPr>
        <w:t xml:space="preserve">. Подрядчик устанавливает на выполненную работу </w:t>
      </w:r>
      <w:r w:rsidR="007472EC">
        <w:rPr>
          <w:sz w:val="22"/>
          <w:szCs w:val="22"/>
        </w:rPr>
        <w:t>5 лет</w:t>
      </w:r>
      <w:r w:rsidR="00B166F0" w:rsidRPr="00256EC2">
        <w:rPr>
          <w:sz w:val="22"/>
          <w:szCs w:val="22"/>
        </w:rPr>
        <w:t xml:space="preserve"> гарантии с даты подписания сторонами акта о приемке выполненных работ.</w:t>
      </w:r>
    </w:p>
    <w:p w:rsidR="00B166F0" w:rsidRPr="00AC3378" w:rsidRDefault="00230246" w:rsidP="00C11D81">
      <w:pPr>
        <w:jc w:val="both"/>
        <w:rPr>
          <w:sz w:val="22"/>
          <w:szCs w:val="22"/>
        </w:rPr>
      </w:pPr>
      <w:r>
        <w:rPr>
          <w:sz w:val="22"/>
          <w:szCs w:val="22"/>
        </w:rPr>
        <w:tab/>
      </w:r>
      <w:r w:rsidR="00B07651" w:rsidRPr="00256EC2">
        <w:rPr>
          <w:sz w:val="22"/>
          <w:szCs w:val="22"/>
        </w:rPr>
        <w:t>4.4</w:t>
      </w:r>
      <w:r w:rsidR="00B166F0" w:rsidRPr="00256EC2">
        <w:rPr>
          <w:sz w:val="22"/>
          <w:szCs w:val="22"/>
        </w:rPr>
        <w:t xml:space="preserve">. Устранение дефектов, выявленных во время приемки работ, а также в период гарантийного </w:t>
      </w:r>
      <w:r w:rsidR="00B166F0" w:rsidRPr="00AC3378">
        <w:rPr>
          <w:sz w:val="22"/>
          <w:szCs w:val="22"/>
        </w:rPr>
        <w:t xml:space="preserve">срока производится Подрядчиком </w:t>
      </w:r>
      <w:r w:rsidR="00AC3378" w:rsidRPr="00AC3378">
        <w:rPr>
          <w:sz w:val="22"/>
          <w:szCs w:val="22"/>
        </w:rPr>
        <w:t xml:space="preserve">своими силами и </w:t>
      </w:r>
      <w:r w:rsidR="00B166F0" w:rsidRPr="00AC3378">
        <w:rPr>
          <w:sz w:val="22"/>
          <w:szCs w:val="22"/>
        </w:rPr>
        <w:t xml:space="preserve">за свой счет в согласованные с Заказчиком сроки. </w:t>
      </w:r>
    </w:p>
    <w:p w:rsidR="00B166F0" w:rsidRPr="00AC3378" w:rsidRDefault="00230246" w:rsidP="00C11D81">
      <w:pPr>
        <w:jc w:val="both"/>
        <w:rPr>
          <w:sz w:val="22"/>
          <w:szCs w:val="22"/>
        </w:rPr>
      </w:pPr>
      <w:r w:rsidRPr="00AC3378">
        <w:rPr>
          <w:sz w:val="22"/>
          <w:szCs w:val="22"/>
        </w:rPr>
        <w:tab/>
      </w:r>
      <w:r w:rsidR="00B07651" w:rsidRPr="00AC3378">
        <w:rPr>
          <w:sz w:val="22"/>
          <w:szCs w:val="22"/>
        </w:rPr>
        <w:t>4.5</w:t>
      </w:r>
      <w:r w:rsidR="00B166F0" w:rsidRPr="00AC3378">
        <w:rPr>
          <w:sz w:val="22"/>
          <w:szCs w:val="22"/>
        </w:rPr>
        <w:t xml:space="preserve">. </w:t>
      </w:r>
      <w:r w:rsidR="00AC3378" w:rsidRPr="0000078C">
        <w:rPr>
          <w:sz w:val="22"/>
          <w:szCs w:val="22"/>
        </w:rPr>
        <w:t>Гарантия качества результата работ, предусмотренного контрактом, распространяется на все, составляющее результат работ.</w:t>
      </w:r>
    </w:p>
    <w:p w:rsidR="00A848BF" w:rsidRPr="00AC3378" w:rsidRDefault="00F96B6F" w:rsidP="00C11D81">
      <w:pPr>
        <w:jc w:val="both"/>
        <w:rPr>
          <w:sz w:val="22"/>
          <w:szCs w:val="22"/>
        </w:rPr>
      </w:pPr>
      <w:r w:rsidRPr="00AC3378">
        <w:rPr>
          <w:sz w:val="22"/>
          <w:szCs w:val="22"/>
        </w:rPr>
        <w:tab/>
      </w:r>
      <w:r w:rsidR="00B07651" w:rsidRPr="00AC3378">
        <w:rPr>
          <w:sz w:val="22"/>
          <w:szCs w:val="22"/>
        </w:rPr>
        <w:t>4.6</w:t>
      </w:r>
      <w:r w:rsidR="00B166F0" w:rsidRPr="00AC3378">
        <w:rPr>
          <w:sz w:val="22"/>
          <w:szCs w:val="22"/>
        </w:rPr>
        <w:t>.</w:t>
      </w:r>
      <w:r w:rsidR="00B07651" w:rsidRPr="00AC3378">
        <w:rPr>
          <w:sz w:val="22"/>
          <w:szCs w:val="22"/>
        </w:rPr>
        <w:t xml:space="preserve"> </w:t>
      </w:r>
      <w:r w:rsidR="00B166F0" w:rsidRPr="00AC3378">
        <w:rPr>
          <w:sz w:val="22"/>
          <w:szCs w:val="22"/>
        </w:rPr>
        <w:t>Подрядчик обязуется возместить весь совокупный объем расходов Заказчика в случае наступления гарантийных обязательств, в пределах цены договора.</w:t>
      </w:r>
    </w:p>
    <w:p w:rsidR="00AC3378" w:rsidRPr="0000078C" w:rsidRDefault="00AC3378" w:rsidP="00AC3378">
      <w:pPr>
        <w:shd w:val="clear" w:color="auto" w:fill="FFFFFF"/>
        <w:spacing w:after="100" w:afterAutospacing="1"/>
        <w:rPr>
          <w:sz w:val="22"/>
          <w:szCs w:val="22"/>
        </w:rPr>
      </w:pPr>
      <w:r>
        <w:rPr>
          <w:sz w:val="22"/>
          <w:szCs w:val="22"/>
        </w:rPr>
        <w:tab/>
        <w:t>4.7</w:t>
      </w:r>
      <w:r w:rsidRPr="0000078C">
        <w:rPr>
          <w:sz w:val="22"/>
          <w:szCs w:val="22"/>
        </w:rPr>
        <w:t>. Если в течение гарантийного срока, установленного контрактом, будут обнаружены недостатки (дефекты) результата работ, заказчик уведомляет об этом подрядчика в порядке, предусмотренном контрактом для направления уведомлений.</w:t>
      </w:r>
    </w:p>
    <w:p w:rsidR="00AC3378" w:rsidRPr="0000078C" w:rsidRDefault="00AC3378" w:rsidP="00AC3378">
      <w:pPr>
        <w:shd w:val="clear" w:color="auto" w:fill="FFFFFF"/>
        <w:spacing w:after="100" w:afterAutospacing="1"/>
        <w:rPr>
          <w:sz w:val="22"/>
          <w:szCs w:val="22"/>
        </w:rPr>
      </w:pPr>
      <w:r>
        <w:rPr>
          <w:sz w:val="22"/>
          <w:szCs w:val="22"/>
        </w:rPr>
        <w:tab/>
        <w:t>4.8</w:t>
      </w:r>
      <w:r w:rsidRPr="0000078C">
        <w:rPr>
          <w:sz w:val="22"/>
          <w:szCs w:val="22"/>
        </w:rPr>
        <w:t>. Не позднее 10-го дня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w:t>
      </w:r>
    </w:p>
    <w:p w:rsidR="00AC3378" w:rsidRPr="0000078C" w:rsidRDefault="00AC3378" w:rsidP="00AC3378">
      <w:pPr>
        <w:shd w:val="clear" w:color="auto" w:fill="FFFFFF"/>
        <w:spacing w:after="100" w:afterAutospacing="1"/>
        <w:rPr>
          <w:sz w:val="22"/>
          <w:szCs w:val="22"/>
        </w:rPr>
      </w:pPr>
      <w:r>
        <w:rPr>
          <w:sz w:val="22"/>
          <w:szCs w:val="22"/>
        </w:rPr>
        <w:tab/>
        <w:t>4.9</w:t>
      </w:r>
      <w:r w:rsidRPr="0000078C">
        <w:rPr>
          <w:sz w:val="22"/>
          <w:szCs w:val="22"/>
        </w:rPr>
        <w:t>. В случае уклонения подрядчика от составления и (или) подписания акта о выявленных недостатках (дефектах) результата работ заказчик вправе в срок, установленный контрактом для составления такого 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rsidR="00AC3378" w:rsidRPr="0000078C" w:rsidRDefault="00AC3378" w:rsidP="00AC3378">
      <w:pPr>
        <w:shd w:val="clear" w:color="auto" w:fill="FFFFFF"/>
        <w:spacing w:after="100" w:afterAutospacing="1"/>
        <w:rPr>
          <w:sz w:val="22"/>
          <w:szCs w:val="22"/>
        </w:rPr>
      </w:pPr>
      <w:r>
        <w:rPr>
          <w:sz w:val="22"/>
          <w:szCs w:val="22"/>
        </w:rPr>
        <w:tab/>
        <w:t>4.10</w:t>
      </w:r>
      <w:r w:rsidRPr="0000078C">
        <w:rPr>
          <w:sz w:val="22"/>
          <w:szCs w:val="22"/>
        </w:rPr>
        <w:t>. Если иной срок не будет согласован сторонами контракта дополнительно, подрядчик обязуется устранить выявленные недостатки (дефекты) результата работ в течение 30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заказчика (в случае уклонения подрядчика от составления и (или) подписания акта о выявленных недостатках (дефектах) результата работ).</w:t>
      </w:r>
    </w:p>
    <w:p w:rsidR="00AC3378" w:rsidRPr="0000078C" w:rsidRDefault="00AC3378" w:rsidP="00AC3378">
      <w:pPr>
        <w:shd w:val="clear" w:color="auto" w:fill="FFFFFF"/>
        <w:spacing w:after="100" w:afterAutospacing="1"/>
        <w:rPr>
          <w:sz w:val="22"/>
          <w:szCs w:val="22"/>
        </w:rPr>
      </w:pPr>
      <w:r>
        <w:rPr>
          <w:sz w:val="22"/>
          <w:szCs w:val="22"/>
        </w:rPr>
        <w:tab/>
      </w:r>
      <w:r w:rsidR="00677FBE">
        <w:rPr>
          <w:sz w:val="22"/>
          <w:szCs w:val="22"/>
        </w:rPr>
        <w:t>4.11</w:t>
      </w:r>
      <w:r w:rsidRPr="0000078C">
        <w:rPr>
          <w:sz w:val="22"/>
          <w:szCs w:val="22"/>
        </w:rPr>
        <w:t xml:space="preserve">. В случае отказа подрядчика от устранения выявленных недостатков (дефектов) результата работ или в случае </w:t>
      </w:r>
      <w:proofErr w:type="spellStart"/>
      <w:r w:rsidRPr="0000078C">
        <w:rPr>
          <w:sz w:val="22"/>
          <w:szCs w:val="22"/>
        </w:rPr>
        <w:t>неустранения</w:t>
      </w:r>
      <w:proofErr w:type="spellEnd"/>
      <w:r w:rsidRPr="0000078C">
        <w:rPr>
          <w:sz w:val="22"/>
          <w:szCs w:val="22"/>
        </w:rPr>
        <w:t xml:space="preserve"> недостатков (дефектов) результата работ в установленный контрактом или иной согласованный сторонами контракта срок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rsidR="00AC3378" w:rsidRPr="0000078C" w:rsidRDefault="00AC3378" w:rsidP="00AC3378">
      <w:pPr>
        <w:shd w:val="clear" w:color="auto" w:fill="FFFFFF"/>
        <w:spacing w:after="100" w:afterAutospacing="1"/>
        <w:rPr>
          <w:sz w:val="22"/>
          <w:szCs w:val="22"/>
        </w:rPr>
      </w:pPr>
      <w:r>
        <w:rPr>
          <w:sz w:val="22"/>
          <w:szCs w:val="22"/>
        </w:rPr>
        <w:tab/>
      </w:r>
      <w:r w:rsidR="00677FBE">
        <w:rPr>
          <w:sz w:val="22"/>
          <w:szCs w:val="22"/>
        </w:rPr>
        <w:t>4.12.</w:t>
      </w:r>
      <w:r w:rsidRPr="0000078C">
        <w:rPr>
          <w:sz w:val="22"/>
          <w:szCs w:val="22"/>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rsidR="00AC3378" w:rsidRPr="00AC3378" w:rsidRDefault="00AC3378" w:rsidP="00C11D81">
      <w:pPr>
        <w:jc w:val="both"/>
        <w:rPr>
          <w:sz w:val="22"/>
          <w:szCs w:val="22"/>
        </w:rPr>
      </w:pPr>
    </w:p>
    <w:p w:rsidR="00C11D81" w:rsidRPr="00256EC2" w:rsidRDefault="00C11D81" w:rsidP="00B166F0">
      <w:pPr>
        <w:tabs>
          <w:tab w:val="num" w:pos="960"/>
        </w:tabs>
        <w:ind w:firstLine="720"/>
        <w:jc w:val="both"/>
        <w:rPr>
          <w:sz w:val="22"/>
          <w:szCs w:val="22"/>
        </w:rPr>
      </w:pPr>
    </w:p>
    <w:p w:rsidR="00F07E28" w:rsidRPr="00256EC2" w:rsidRDefault="00A848BF" w:rsidP="00152333">
      <w:pPr>
        <w:numPr>
          <w:ilvl w:val="0"/>
          <w:numId w:val="5"/>
        </w:numPr>
        <w:jc w:val="center"/>
        <w:rPr>
          <w:sz w:val="22"/>
          <w:szCs w:val="22"/>
        </w:rPr>
      </w:pPr>
      <w:r w:rsidRPr="00256EC2">
        <w:rPr>
          <w:b/>
          <w:sz w:val="22"/>
          <w:szCs w:val="22"/>
        </w:rPr>
        <w:t>Ответственность сторон</w:t>
      </w:r>
      <w:r w:rsidRPr="00256EC2">
        <w:rPr>
          <w:sz w:val="22"/>
          <w:szCs w:val="22"/>
        </w:rPr>
        <w:t>.</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 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 xml:space="preserve">.2.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Подрядчик вправе потребовать уплаты неустоек (штрафов, пеней). </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размере 1000 (одна тысяча) рублей, если цена договора не превышает 3 млн. рублей (включительно).</w:t>
      </w:r>
    </w:p>
    <w:p w:rsidR="00734952" w:rsidRPr="00256EC2" w:rsidRDefault="00F63096" w:rsidP="00734952">
      <w:pPr>
        <w:jc w:val="both"/>
        <w:rPr>
          <w:sz w:val="22"/>
          <w:szCs w:val="22"/>
        </w:rPr>
      </w:pPr>
      <w:r>
        <w:rPr>
          <w:sz w:val="22"/>
          <w:szCs w:val="22"/>
        </w:rPr>
        <w:lastRenderedPageBreak/>
        <w:tab/>
      </w:r>
      <w:r w:rsidR="00EE43E6" w:rsidRPr="00256EC2">
        <w:rPr>
          <w:sz w:val="22"/>
          <w:szCs w:val="22"/>
        </w:rPr>
        <w:t>5</w:t>
      </w:r>
      <w:r w:rsidR="00734952" w:rsidRPr="00256EC2">
        <w:rPr>
          <w:sz w:val="22"/>
          <w:szCs w:val="22"/>
        </w:rPr>
        <w:t>.4.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.5.</w:t>
      </w:r>
      <w:r w:rsidR="00734952" w:rsidRPr="00256EC2">
        <w:rPr>
          <w:sz w:val="22"/>
          <w:szCs w:val="22"/>
        </w:rPr>
        <w:tab/>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.6.</w:t>
      </w:r>
      <w:r w:rsidR="00734952" w:rsidRPr="00256EC2">
        <w:rPr>
          <w:sz w:val="22"/>
          <w:szCs w:val="22"/>
        </w:rPr>
        <w:tab/>
        <w:t>В случае просрочки исполнения Подрядчиком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направляет Подрядчику требование об уплате неустоек (штрафов, пеней).</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.7. За каждый факт неисполнения или ненадлежащего исполнения Подрядчиком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10 процентов цены договора в случае, если цена договора не превышает 3 млн. рублей</w:t>
      </w:r>
      <w:r w:rsidR="00A15B61" w:rsidRPr="00256EC2">
        <w:rPr>
          <w:sz w:val="22"/>
          <w:szCs w:val="22"/>
        </w:rPr>
        <w:t>.</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.8. За каждый факт неисполнения или ненадлежащего исполнения Подрядчиком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(одна тысяча) рублей, если цена договора не превышает 3 млн. рублей.</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.9. Общая сумма начисленных штрафов за неисполнение или ненадлежащее исполнение Подрядчиком обязательств, предусмотренных договором, не может превышать цену договора.</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.10. Пеня начисляется за каждый день просрочки исполнения Подрядчиком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.11.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.12. Сторона, которая не исполняет своего обязательства вследствие действия непреодолимой силы, должна в 5-дневный срок с момента возникновения указанных обстоятельств письменно известить другую сторону о препятствии и его влиянии на исполнение обязательств по договору. Извещение должно содержать данные о характере обстоятельств, а также официальные документы, удостоверяющие наличие этих обстоятельств и дающие оценку их влияния на возможность исполнения Стороной своих обязательств по договору. Достаточным подтверждением возникновения обстоятельств непреодолимой силы будет являться справка, выданная компетентным органом государственной власти/управления Российской Федерации.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.13. Сторона, несвоевременно направившая и</w:t>
      </w:r>
      <w:r w:rsidR="00EE43E6" w:rsidRPr="00256EC2">
        <w:rPr>
          <w:sz w:val="22"/>
          <w:szCs w:val="22"/>
        </w:rPr>
        <w:t>звещение, предусмотренное в п. 5</w:t>
      </w:r>
      <w:r w:rsidR="00734952" w:rsidRPr="00256EC2">
        <w:rPr>
          <w:sz w:val="22"/>
          <w:szCs w:val="22"/>
        </w:rPr>
        <w:t>.12 договора, возмещает другой Стороне понесенные последней убытки.</w:t>
      </w:r>
    </w:p>
    <w:p w:rsidR="00734952" w:rsidRPr="00256EC2" w:rsidRDefault="00F63096" w:rsidP="00734952">
      <w:pPr>
        <w:jc w:val="both"/>
        <w:rPr>
          <w:sz w:val="22"/>
          <w:szCs w:val="22"/>
        </w:rPr>
      </w:pPr>
      <w:r>
        <w:rPr>
          <w:sz w:val="22"/>
          <w:szCs w:val="22"/>
        </w:rPr>
        <w:tab/>
      </w:r>
      <w:r w:rsidR="00EE43E6" w:rsidRPr="00256EC2">
        <w:rPr>
          <w:sz w:val="22"/>
          <w:szCs w:val="22"/>
        </w:rPr>
        <w:t>5</w:t>
      </w:r>
      <w:r w:rsidR="00734952" w:rsidRPr="00256EC2">
        <w:rPr>
          <w:sz w:val="22"/>
          <w:szCs w:val="22"/>
        </w:rPr>
        <w:t>.14. В случаях наступления обстоятельств непреодолимой силы, срок выполнения Стороной обязательств по договору отодвигается соразмерно времени, в течение которого действуют эти обстоятельства и их последствия.</w:t>
      </w:r>
    </w:p>
    <w:p w:rsidR="00A13E28" w:rsidRPr="00256EC2" w:rsidRDefault="00A13E28" w:rsidP="00734952">
      <w:pPr>
        <w:jc w:val="both"/>
        <w:rPr>
          <w:sz w:val="22"/>
          <w:szCs w:val="22"/>
        </w:rPr>
      </w:pPr>
    </w:p>
    <w:p w:rsidR="00F07E28" w:rsidRPr="00256EC2" w:rsidRDefault="00A13E28" w:rsidP="00152333">
      <w:pPr>
        <w:numPr>
          <w:ilvl w:val="0"/>
          <w:numId w:val="5"/>
        </w:numPr>
        <w:jc w:val="center"/>
        <w:rPr>
          <w:b/>
          <w:sz w:val="22"/>
          <w:szCs w:val="22"/>
        </w:rPr>
      </w:pPr>
      <w:r w:rsidRPr="00256EC2">
        <w:rPr>
          <w:b/>
          <w:sz w:val="22"/>
          <w:szCs w:val="22"/>
        </w:rPr>
        <w:t>Порядок сдачи-приемки работ.</w:t>
      </w:r>
    </w:p>
    <w:p w:rsidR="00152333" w:rsidRPr="00256EC2" w:rsidRDefault="00152333" w:rsidP="00152333">
      <w:pPr>
        <w:ind w:left="360"/>
        <w:rPr>
          <w:b/>
          <w:sz w:val="22"/>
          <w:szCs w:val="22"/>
        </w:rPr>
      </w:pPr>
    </w:p>
    <w:p w:rsidR="001D0CB9" w:rsidRPr="001D0CB9" w:rsidRDefault="001D0CB9" w:rsidP="001D0CB9">
      <w:pPr>
        <w:shd w:val="clear" w:color="auto" w:fill="FFFFFF"/>
        <w:spacing w:after="100" w:afterAutospacing="1"/>
        <w:rPr>
          <w:color w:val="212529"/>
          <w:sz w:val="22"/>
          <w:szCs w:val="22"/>
        </w:rPr>
      </w:pPr>
      <w:r>
        <w:rPr>
          <w:sz w:val="22"/>
          <w:szCs w:val="22"/>
        </w:rPr>
        <w:tab/>
      </w:r>
      <w:r w:rsidR="00A13E28" w:rsidRPr="001D0CB9">
        <w:rPr>
          <w:sz w:val="22"/>
          <w:szCs w:val="22"/>
        </w:rPr>
        <w:t xml:space="preserve">6.1. </w:t>
      </w:r>
      <w:r w:rsidRPr="0000078C">
        <w:rPr>
          <w:color w:val="212529"/>
          <w:sz w:val="22"/>
          <w:szCs w:val="22"/>
        </w:rPr>
        <w:t>Приемка выполненных работ</w:t>
      </w:r>
      <w:r w:rsidRPr="001D0CB9">
        <w:rPr>
          <w:color w:val="212529"/>
          <w:sz w:val="22"/>
          <w:szCs w:val="22"/>
        </w:rPr>
        <w:t xml:space="preserve"> </w:t>
      </w:r>
      <w:r w:rsidRPr="0000078C">
        <w:rPr>
          <w:color w:val="212529"/>
          <w:sz w:val="22"/>
          <w:szCs w:val="22"/>
        </w:rPr>
        <w:t>осуществляется на основании документов о приемке работ, подтверждающих их выполнение в соответствии с условиями контракта.</w:t>
      </w:r>
    </w:p>
    <w:p w:rsidR="00A13E28" w:rsidRPr="00256EC2" w:rsidRDefault="001D0CB9" w:rsidP="001D0CB9">
      <w:pPr>
        <w:shd w:val="clear" w:color="auto" w:fill="FFFFFF"/>
        <w:spacing w:after="100" w:afterAutospacing="1"/>
        <w:rPr>
          <w:sz w:val="22"/>
          <w:szCs w:val="22"/>
        </w:rPr>
      </w:pPr>
      <w:r>
        <w:rPr>
          <w:rFonts w:ascii="Segoe UI" w:hAnsi="Segoe UI" w:cs="Segoe UI"/>
          <w:color w:val="212529"/>
          <w:sz w:val="16"/>
          <w:szCs w:val="16"/>
        </w:rPr>
        <w:tab/>
      </w:r>
      <w:r w:rsidR="00A13E28" w:rsidRPr="00256EC2">
        <w:rPr>
          <w:sz w:val="22"/>
          <w:szCs w:val="22"/>
        </w:rPr>
        <w:t>6.2. По окончании работ:</w:t>
      </w:r>
    </w:p>
    <w:p w:rsidR="00D1119A" w:rsidRPr="00256EC2" w:rsidRDefault="00A13E28" w:rsidP="00A13E28">
      <w:pPr>
        <w:ind w:firstLine="709"/>
        <w:jc w:val="both"/>
        <w:rPr>
          <w:sz w:val="22"/>
          <w:szCs w:val="22"/>
        </w:rPr>
      </w:pPr>
      <w:r w:rsidRPr="00256EC2">
        <w:rPr>
          <w:sz w:val="22"/>
          <w:szCs w:val="22"/>
        </w:rPr>
        <w:t xml:space="preserve">6.2.1. Подрядчик после окончания работ в письменной форме на бумажном носителе или по адресу электронной почты уведомляет Заказчика о выполнении работ и направляет Заказчику для подписания </w:t>
      </w:r>
      <w:r w:rsidR="001D0CB9">
        <w:rPr>
          <w:sz w:val="22"/>
          <w:szCs w:val="22"/>
        </w:rPr>
        <w:t>документ о приемке работ (</w:t>
      </w:r>
      <w:r w:rsidRPr="00256EC2">
        <w:rPr>
          <w:sz w:val="22"/>
          <w:szCs w:val="22"/>
        </w:rPr>
        <w:t>акт о приемке выполненных работ</w:t>
      </w:r>
      <w:r w:rsidR="001D0CB9">
        <w:rPr>
          <w:sz w:val="22"/>
          <w:szCs w:val="22"/>
        </w:rPr>
        <w:t>)</w:t>
      </w:r>
      <w:r w:rsidRPr="00256EC2">
        <w:rPr>
          <w:sz w:val="22"/>
          <w:szCs w:val="22"/>
        </w:rPr>
        <w:t xml:space="preserve"> (по форме КС-2). После приемки работ Заказчик подписывает акт о приемке выполненных работ (по форме КС-2), справку о стоимости выполненных работ и затрат (по форме КС-3), счет (счет-фактуру). </w:t>
      </w:r>
    </w:p>
    <w:p w:rsidR="00A13E28" w:rsidRPr="00256EC2" w:rsidRDefault="00A13E28" w:rsidP="00A13E28">
      <w:pPr>
        <w:ind w:firstLine="709"/>
        <w:jc w:val="both"/>
        <w:rPr>
          <w:sz w:val="22"/>
          <w:szCs w:val="22"/>
        </w:rPr>
      </w:pPr>
      <w:r w:rsidRPr="00256EC2">
        <w:rPr>
          <w:sz w:val="22"/>
          <w:szCs w:val="22"/>
        </w:rPr>
        <w:t xml:space="preserve">6.3. Заказчик производит приемку выполненных работ в течение 5 (пяти) </w:t>
      </w:r>
      <w:r w:rsidR="005936D9">
        <w:rPr>
          <w:sz w:val="22"/>
          <w:szCs w:val="22"/>
        </w:rPr>
        <w:t>рабочих</w:t>
      </w:r>
      <w:r w:rsidRPr="00256EC2">
        <w:rPr>
          <w:sz w:val="22"/>
          <w:szCs w:val="22"/>
        </w:rPr>
        <w:t xml:space="preserve"> дней с даты получения Заказчиком Уведомления об окончании выполнения работ в письменной форме.</w:t>
      </w:r>
    </w:p>
    <w:p w:rsidR="00A13E28" w:rsidRPr="00256EC2" w:rsidRDefault="00A13E28" w:rsidP="00A13E28">
      <w:pPr>
        <w:ind w:firstLine="709"/>
        <w:jc w:val="both"/>
        <w:rPr>
          <w:sz w:val="22"/>
          <w:szCs w:val="22"/>
        </w:rPr>
      </w:pPr>
      <w:r w:rsidRPr="00256EC2">
        <w:rPr>
          <w:sz w:val="22"/>
          <w:szCs w:val="22"/>
        </w:rPr>
        <w:lastRenderedPageBreak/>
        <w:t>6.4. При сдаче выполненных работ Заказчику Подрядчик предоставляет информацию и документацию, связанную с выполнением договора</w:t>
      </w:r>
      <w:r w:rsidR="001D0CB9">
        <w:rPr>
          <w:sz w:val="22"/>
          <w:szCs w:val="22"/>
        </w:rPr>
        <w:t>.</w:t>
      </w:r>
    </w:p>
    <w:p w:rsidR="00A13E28" w:rsidRPr="00256EC2" w:rsidRDefault="00A13E28" w:rsidP="00A13E28">
      <w:pPr>
        <w:ind w:firstLine="709"/>
        <w:jc w:val="both"/>
        <w:rPr>
          <w:sz w:val="22"/>
          <w:szCs w:val="22"/>
        </w:rPr>
      </w:pPr>
      <w:r w:rsidRPr="00256EC2">
        <w:rPr>
          <w:sz w:val="22"/>
          <w:szCs w:val="22"/>
        </w:rPr>
        <w:t xml:space="preserve">6.5. Устранение дефектов, выявленных во время приемки работ, а также в период гарантийного срока производится Подрядчиком за свой счет в срок, согласованный с Заказчиком, но не превышающий </w:t>
      </w:r>
      <w:r w:rsidRPr="00256EC2">
        <w:rPr>
          <w:color w:val="000000"/>
          <w:sz w:val="22"/>
          <w:szCs w:val="22"/>
        </w:rPr>
        <w:t>10 (десяти) календарных дней с д</w:t>
      </w:r>
      <w:r w:rsidRPr="00256EC2">
        <w:rPr>
          <w:sz w:val="22"/>
          <w:szCs w:val="22"/>
        </w:rPr>
        <w:t>аты письменного уведомления Подрядчика Заказчиком. Дефекты, выявленных во время приемки работ отражаются в Акте о выявленных недостатках работ.</w:t>
      </w:r>
    </w:p>
    <w:p w:rsidR="00A13E28" w:rsidRPr="00256EC2" w:rsidRDefault="00A13E28" w:rsidP="00A13E28">
      <w:pPr>
        <w:ind w:firstLine="709"/>
        <w:jc w:val="both"/>
        <w:rPr>
          <w:sz w:val="22"/>
          <w:szCs w:val="22"/>
        </w:rPr>
      </w:pPr>
      <w:r w:rsidRPr="00256EC2">
        <w:rPr>
          <w:sz w:val="22"/>
          <w:szCs w:val="22"/>
        </w:rPr>
        <w:t>6.6. Для проверки соответствия предоставленных Подрядчиком результатов работ условиям договора Заказчик проводит экспертизу. Экспертиза выполненных работ может проводиться Заказчиком своими силами или к ее проведению по решению Заказчика могут привлекаться эксперты, экспертные организации на основании договоров, заключенных в соответствии с Федеральным законом от 05.04.2013 № 44-ФЗ.</w:t>
      </w:r>
    </w:p>
    <w:p w:rsidR="00A13E28" w:rsidRPr="00256EC2" w:rsidRDefault="00A13E28" w:rsidP="00F63096">
      <w:pPr>
        <w:ind w:firstLine="709"/>
        <w:jc w:val="both"/>
        <w:rPr>
          <w:sz w:val="22"/>
          <w:szCs w:val="22"/>
        </w:rPr>
      </w:pPr>
      <w:r w:rsidRPr="00256EC2">
        <w:rPr>
          <w:sz w:val="22"/>
          <w:szCs w:val="22"/>
        </w:rPr>
        <w:t>6.7. Для проведения экспертизы в случаях, предусмотренных законом, эксперты, экспертные организации имеют право запрашивать у Заказчика, Подрядчика дополнительные материалы, относящиеся к предмету экспертизы. Результаты такой экспертизы оформляются в виде заключения, которое подписывается экспертом,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w:t>
      </w:r>
    </w:p>
    <w:p w:rsidR="00A848BF" w:rsidRPr="00256EC2" w:rsidRDefault="00A848BF" w:rsidP="00013179">
      <w:pPr>
        <w:jc w:val="both"/>
        <w:rPr>
          <w:sz w:val="22"/>
          <w:szCs w:val="22"/>
        </w:rPr>
      </w:pPr>
    </w:p>
    <w:p w:rsidR="00152333" w:rsidRPr="00F63096" w:rsidRDefault="00A848BF" w:rsidP="00152333">
      <w:pPr>
        <w:numPr>
          <w:ilvl w:val="0"/>
          <w:numId w:val="11"/>
        </w:numPr>
        <w:jc w:val="center"/>
        <w:rPr>
          <w:sz w:val="22"/>
          <w:szCs w:val="22"/>
        </w:rPr>
      </w:pPr>
      <w:r w:rsidRPr="00256EC2">
        <w:rPr>
          <w:b/>
          <w:sz w:val="22"/>
          <w:szCs w:val="22"/>
        </w:rPr>
        <w:t>Прочие условия.</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.1. Настоящий договор вступает в силу с момента подписания и действует до полного исполнения сторонами своих обязательств по договору. </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.2. Все споры или разногласия, возникающие между Сторонами по Договору или в связи с ним, разрешаются в претензионном порядке. Претензия (требование) оформляется в письменной форме и направляется той Стороне по Договору, которой допущены нарушения его условий. В претензии (требовании) указываются действия, которые должны быть произведены Стороной для устранения допущенных нарушений. Срок рассмотрения претензии (требования) не может превышать 10 (десяти) календарных дней с момента получения. В случае невозможности разрешения разногласий спор может быть передан на разрешение Арбитражного суда Кировской области в течение 20 (двадцати) календарных дней со дня направления претензии (требования).</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.3. В вопросах, не урегулированных договором, Стороны руководствуются действующим законодательством Российской Федерации.</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.4.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 Право на односторонний отказ от исполнения Договора может быть осуществлено одной из сторон путем письменного уведомления другой стороны не менее чем за 10 (десяти) дней.</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.5. Любые изменения и дополнения к договору действительны лишь при условии, что они совершены в письменной форме и подписаны уполномоченными представителями сторон.</w:t>
      </w:r>
    </w:p>
    <w:p w:rsidR="00152333"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.6. При изменении адресов, банковских реквизитов, а также в случае реорганизации или ликвидации Стороны обязаны уведомить другу друга о предстоящих изменениях, а после их осуществления в 7–дневный срок представить другой стороне надлежаще оформленные документы, подтверждающие факт изменений.  </w:t>
      </w:r>
    </w:p>
    <w:p w:rsidR="00EE43E6" w:rsidRPr="00256EC2" w:rsidRDefault="00F63096" w:rsidP="00EE43E6">
      <w:pPr>
        <w:jc w:val="both"/>
        <w:rPr>
          <w:sz w:val="22"/>
          <w:szCs w:val="22"/>
        </w:rPr>
      </w:pPr>
      <w:r>
        <w:rPr>
          <w:sz w:val="22"/>
          <w:szCs w:val="22"/>
        </w:rPr>
        <w:tab/>
      </w:r>
      <w:r w:rsidR="00A13E28" w:rsidRPr="00256EC2">
        <w:rPr>
          <w:sz w:val="22"/>
          <w:szCs w:val="22"/>
        </w:rPr>
        <w:t>7</w:t>
      </w:r>
      <w:r w:rsidR="00EE43E6" w:rsidRPr="00256EC2">
        <w:rPr>
          <w:sz w:val="22"/>
          <w:szCs w:val="22"/>
        </w:rPr>
        <w:t xml:space="preserve">.7. Настоящий договор составлен в двух экземплярах, имеющих одинаковую юридическую силу, по одному экземпляру для каждой из сторон.  </w:t>
      </w:r>
    </w:p>
    <w:p w:rsidR="00A848BF" w:rsidRPr="004F22E1" w:rsidRDefault="00A848BF" w:rsidP="0039302C">
      <w:pPr>
        <w:jc w:val="both"/>
        <w:rPr>
          <w:b/>
        </w:rPr>
      </w:pPr>
    </w:p>
    <w:p w:rsidR="00A848BF" w:rsidRPr="00B84679" w:rsidRDefault="00A848BF" w:rsidP="00A13E28">
      <w:pPr>
        <w:numPr>
          <w:ilvl w:val="0"/>
          <w:numId w:val="11"/>
        </w:numPr>
        <w:jc w:val="center"/>
        <w:rPr>
          <w:b/>
        </w:rPr>
      </w:pPr>
      <w:r w:rsidRPr="004F22E1">
        <w:rPr>
          <w:b/>
        </w:rPr>
        <w:t>Реквизиты и подписи сторон.</w:t>
      </w:r>
    </w:p>
    <w:tbl>
      <w:tblPr>
        <w:tblW w:w="10336" w:type="dxa"/>
        <w:tblInd w:w="108" w:type="dxa"/>
        <w:tblBorders>
          <w:left w:val="single" w:sz="4" w:space="0" w:color="FFFFFF"/>
          <w:right w:val="single" w:sz="4" w:space="0" w:color="FFFFFF"/>
          <w:insideH w:val="dotted" w:sz="4" w:space="0" w:color="auto"/>
          <w:insideV w:val="single" w:sz="4" w:space="0" w:color="FFFFFF"/>
        </w:tblBorders>
        <w:tblLook w:val="04A0"/>
      </w:tblPr>
      <w:tblGrid>
        <w:gridCol w:w="5470"/>
        <w:gridCol w:w="4866"/>
      </w:tblGrid>
      <w:tr w:rsidR="00611843" w:rsidTr="00842813">
        <w:trPr>
          <w:trHeight w:val="5809"/>
        </w:trPr>
        <w:tc>
          <w:tcPr>
            <w:tcW w:w="5470" w:type="dxa"/>
            <w:tcBorders>
              <w:top w:val="nil"/>
              <w:left w:val="single" w:sz="4" w:space="0" w:color="FFFFFF"/>
              <w:right w:val="single" w:sz="4" w:space="0" w:color="FFFFFF"/>
            </w:tcBorders>
          </w:tcPr>
          <w:p w:rsidR="00611843" w:rsidRDefault="00611843" w:rsidP="00611843">
            <w:pPr>
              <w:rPr>
                <w:b/>
                <w:sz w:val="22"/>
                <w:szCs w:val="22"/>
              </w:rPr>
            </w:pPr>
            <w:r>
              <w:rPr>
                <w:b/>
                <w:sz w:val="22"/>
                <w:szCs w:val="22"/>
              </w:rPr>
              <w:lastRenderedPageBreak/>
              <w:t>Заказчик:</w:t>
            </w:r>
          </w:p>
          <w:p w:rsidR="00611843" w:rsidRPr="00611843" w:rsidRDefault="00611843" w:rsidP="00611843">
            <w:pPr>
              <w:rPr>
                <w:b/>
                <w:sz w:val="22"/>
                <w:szCs w:val="22"/>
              </w:rPr>
            </w:pPr>
            <w:r w:rsidRPr="00611843">
              <w:rPr>
                <w:b/>
                <w:sz w:val="22"/>
                <w:szCs w:val="22"/>
              </w:rPr>
              <w:t>МБОУ СОШ с УИОП № 52 города Кирова</w:t>
            </w:r>
          </w:p>
          <w:p w:rsidR="00611843" w:rsidRPr="00611843" w:rsidRDefault="00611843" w:rsidP="00611843">
            <w:pPr>
              <w:rPr>
                <w:sz w:val="22"/>
                <w:szCs w:val="22"/>
              </w:rPr>
            </w:pPr>
          </w:p>
          <w:p w:rsidR="00611843" w:rsidRDefault="00611843" w:rsidP="00611843">
            <w:pPr>
              <w:rPr>
                <w:sz w:val="22"/>
                <w:szCs w:val="22"/>
              </w:rPr>
            </w:pPr>
          </w:p>
          <w:p w:rsidR="00611843" w:rsidRPr="00611843" w:rsidRDefault="00611843" w:rsidP="00611843">
            <w:pPr>
              <w:rPr>
                <w:sz w:val="22"/>
                <w:szCs w:val="22"/>
              </w:rPr>
            </w:pPr>
            <w:r w:rsidRPr="00611843">
              <w:rPr>
                <w:sz w:val="22"/>
                <w:szCs w:val="22"/>
              </w:rPr>
              <w:t>Юридический адрес: 610021, Кировская обл., г. Киров, проспект Строителей, д.44</w:t>
            </w:r>
          </w:p>
          <w:p w:rsidR="00611843" w:rsidRPr="00611843" w:rsidRDefault="00611843" w:rsidP="00611843">
            <w:pPr>
              <w:rPr>
                <w:sz w:val="22"/>
                <w:szCs w:val="22"/>
              </w:rPr>
            </w:pPr>
            <w:r w:rsidRPr="00611843">
              <w:rPr>
                <w:sz w:val="22"/>
                <w:szCs w:val="22"/>
              </w:rPr>
              <w:t>Почтовый адрес: 610021, Кировская область, г. Киров, проспект Строителей, д. 44</w:t>
            </w:r>
          </w:p>
          <w:p w:rsidR="00611843" w:rsidRPr="00611843" w:rsidRDefault="00611843" w:rsidP="00611843">
            <w:pPr>
              <w:rPr>
                <w:sz w:val="22"/>
                <w:szCs w:val="22"/>
              </w:rPr>
            </w:pPr>
            <w:r w:rsidRPr="00611843">
              <w:rPr>
                <w:sz w:val="22"/>
                <w:szCs w:val="22"/>
              </w:rPr>
              <w:t xml:space="preserve">Тел./факс (8332)62-06-19 директор,51-00-83 </w:t>
            </w:r>
            <w:proofErr w:type="spellStart"/>
            <w:r w:rsidRPr="00611843">
              <w:rPr>
                <w:sz w:val="22"/>
                <w:szCs w:val="22"/>
              </w:rPr>
              <w:t>бухгалт</w:t>
            </w:r>
            <w:proofErr w:type="spellEnd"/>
            <w:r w:rsidRPr="00611843">
              <w:rPr>
                <w:sz w:val="22"/>
                <w:szCs w:val="22"/>
              </w:rPr>
              <w:t>.</w:t>
            </w:r>
          </w:p>
          <w:p w:rsidR="00611843" w:rsidRPr="00611843" w:rsidRDefault="00611843" w:rsidP="00611843">
            <w:pPr>
              <w:rPr>
                <w:sz w:val="22"/>
                <w:szCs w:val="22"/>
              </w:rPr>
            </w:pPr>
            <w:r w:rsidRPr="00611843">
              <w:rPr>
                <w:sz w:val="22"/>
                <w:szCs w:val="22"/>
              </w:rPr>
              <w:t>Эл. адрес: sch52@kirovedu.ru</w:t>
            </w:r>
          </w:p>
          <w:p w:rsidR="00611843" w:rsidRPr="00611843" w:rsidRDefault="00611843" w:rsidP="00611843">
            <w:pPr>
              <w:rPr>
                <w:sz w:val="22"/>
                <w:szCs w:val="22"/>
              </w:rPr>
            </w:pPr>
            <w:r w:rsidRPr="00611843">
              <w:rPr>
                <w:sz w:val="22"/>
                <w:szCs w:val="22"/>
              </w:rPr>
              <w:t>ИНН     4346041110</w:t>
            </w:r>
          </w:p>
          <w:p w:rsidR="00611843" w:rsidRPr="00611843" w:rsidRDefault="00611843" w:rsidP="00611843">
            <w:pPr>
              <w:rPr>
                <w:sz w:val="22"/>
                <w:szCs w:val="22"/>
              </w:rPr>
            </w:pPr>
            <w:r w:rsidRPr="00611843">
              <w:rPr>
                <w:sz w:val="22"/>
                <w:szCs w:val="22"/>
              </w:rPr>
              <w:t>КПП     434501001</w:t>
            </w:r>
          </w:p>
          <w:p w:rsidR="00611843" w:rsidRPr="00611843" w:rsidRDefault="00611843" w:rsidP="00611843">
            <w:pPr>
              <w:rPr>
                <w:sz w:val="22"/>
                <w:szCs w:val="22"/>
              </w:rPr>
            </w:pPr>
            <w:r w:rsidRPr="00611843">
              <w:rPr>
                <w:sz w:val="22"/>
                <w:szCs w:val="22"/>
              </w:rPr>
              <w:t xml:space="preserve">Наименование плательщика: Департамент финансов администрации города Кирова (МБОУ СОШ с УИОП № 52 города Кирова  л/с 08909020029) </w:t>
            </w:r>
          </w:p>
          <w:p w:rsidR="00611843" w:rsidRPr="00611843" w:rsidRDefault="00611843" w:rsidP="00611843">
            <w:pPr>
              <w:rPr>
                <w:sz w:val="22"/>
                <w:szCs w:val="22"/>
              </w:rPr>
            </w:pPr>
            <w:r w:rsidRPr="00611843">
              <w:rPr>
                <w:sz w:val="22"/>
                <w:szCs w:val="22"/>
              </w:rPr>
              <w:t>р/с 03234643337010004000</w:t>
            </w:r>
          </w:p>
          <w:p w:rsidR="00611843" w:rsidRPr="00611843" w:rsidRDefault="00611843" w:rsidP="00611843">
            <w:pPr>
              <w:rPr>
                <w:sz w:val="22"/>
                <w:szCs w:val="22"/>
              </w:rPr>
            </w:pPr>
            <w:r w:rsidRPr="00611843">
              <w:rPr>
                <w:sz w:val="22"/>
                <w:szCs w:val="22"/>
              </w:rPr>
              <w:t xml:space="preserve">Наименование банка: </w:t>
            </w:r>
            <w:r w:rsidR="002710DB" w:rsidRPr="002710DB">
              <w:rPr>
                <w:sz w:val="22"/>
                <w:szCs w:val="22"/>
              </w:rPr>
              <w:t>ОКЦ № 4 ВВГУ Банка России // УФК по Кировской области г. Киров</w:t>
            </w:r>
            <w:r w:rsidRPr="00611843">
              <w:rPr>
                <w:sz w:val="22"/>
                <w:szCs w:val="22"/>
              </w:rPr>
              <w:t>,</w:t>
            </w:r>
          </w:p>
          <w:p w:rsidR="00611843" w:rsidRPr="00611843" w:rsidRDefault="00611843" w:rsidP="00611843">
            <w:pPr>
              <w:rPr>
                <w:sz w:val="22"/>
                <w:szCs w:val="22"/>
              </w:rPr>
            </w:pPr>
            <w:r w:rsidRPr="00611843">
              <w:rPr>
                <w:sz w:val="22"/>
                <w:szCs w:val="22"/>
              </w:rPr>
              <w:t>БИК банка: 013304182</w:t>
            </w:r>
          </w:p>
          <w:p w:rsidR="00611843" w:rsidRPr="00611843" w:rsidRDefault="00611843" w:rsidP="00611843">
            <w:pPr>
              <w:rPr>
                <w:sz w:val="22"/>
                <w:szCs w:val="22"/>
              </w:rPr>
            </w:pPr>
            <w:r w:rsidRPr="00611843">
              <w:rPr>
                <w:sz w:val="22"/>
                <w:szCs w:val="22"/>
              </w:rPr>
              <w:t>к/с 40102810345370000033</w:t>
            </w:r>
          </w:p>
          <w:p w:rsidR="00611843" w:rsidRPr="00611843" w:rsidRDefault="00611843" w:rsidP="00611843">
            <w:pPr>
              <w:rPr>
                <w:sz w:val="22"/>
                <w:szCs w:val="22"/>
              </w:rPr>
            </w:pPr>
            <w:r w:rsidRPr="00611843">
              <w:rPr>
                <w:sz w:val="22"/>
                <w:szCs w:val="22"/>
              </w:rPr>
              <w:t>ОКПО – 10937096</w:t>
            </w:r>
          </w:p>
          <w:p w:rsidR="00611843" w:rsidRPr="00611843" w:rsidRDefault="00611843" w:rsidP="00611843">
            <w:pPr>
              <w:rPr>
                <w:sz w:val="22"/>
                <w:szCs w:val="22"/>
              </w:rPr>
            </w:pPr>
            <w:r w:rsidRPr="00611843">
              <w:rPr>
                <w:sz w:val="22"/>
                <w:szCs w:val="22"/>
              </w:rPr>
              <w:t>ОГРН – 1024301350974 дата регистр. 15.11.2006</w:t>
            </w:r>
          </w:p>
          <w:p w:rsidR="00611843" w:rsidRDefault="00611843" w:rsidP="00611843">
            <w:pPr>
              <w:rPr>
                <w:sz w:val="22"/>
                <w:szCs w:val="22"/>
              </w:rPr>
            </w:pPr>
            <w:r w:rsidRPr="00611843">
              <w:rPr>
                <w:sz w:val="22"/>
                <w:szCs w:val="22"/>
              </w:rPr>
              <w:t>ОКТМО – 33701000</w:t>
            </w:r>
          </w:p>
        </w:tc>
        <w:tc>
          <w:tcPr>
            <w:tcW w:w="4866" w:type="dxa"/>
            <w:tcBorders>
              <w:top w:val="nil"/>
              <w:left w:val="single" w:sz="4" w:space="0" w:color="FFFFFF"/>
              <w:right w:val="single" w:sz="4" w:space="0" w:color="FFFFFF"/>
            </w:tcBorders>
            <w:hideMark/>
          </w:tcPr>
          <w:p w:rsidR="00611843" w:rsidRDefault="00611843" w:rsidP="007953E5">
            <w:pPr>
              <w:jc w:val="both"/>
              <w:rPr>
                <w:b/>
                <w:sz w:val="22"/>
                <w:szCs w:val="22"/>
              </w:rPr>
            </w:pPr>
            <w:r>
              <w:rPr>
                <w:b/>
                <w:sz w:val="22"/>
                <w:szCs w:val="22"/>
              </w:rPr>
              <w:t>Подрядчик:</w:t>
            </w:r>
          </w:p>
          <w:p w:rsidR="0071755A" w:rsidRDefault="0071755A" w:rsidP="007953E5">
            <w:pPr>
              <w:rPr>
                <w:sz w:val="22"/>
                <w:szCs w:val="22"/>
              </w:rPr>
            </w:pPr>
          </w:p>
          <w:p w:rsidR="0071755A" w:rsidRDefault="0071755A" w:rsidP="007953E5">
            <w:pPr>
              <w:rPr>
                <w:sz w:val="22"/>
                <w:szCs w:val="22"/>
              </w:rPr>
            </w:pPr>
          </w:p>
          <w:p w:rsidR="00611843" w:rsidRPr="00611843" w:rsidRDefault="00611843" w:rsidP="007953E5">
            <w:pPr>
              <w:jc w:val="both"/>
              <w:rPr>
                <w:b/>
                <w:sz w:val="22"/>
                <w:szCs w:val="22"/>
              </w:rPr>
            </w:pPr>
          </w:p>
        </w:tc>
      </w:tr>
    </w:tbl>
    <w:p w:rsidR="00A848BF" w:rsidRDefault="00A848BF" w:rsidP="001E3BBE">
      <w:pPr>
        <w:rPr>
          <w:b/>
        </w:rPr>
      </w:pPr>
    </w:p>
    <w:tbl>
      <w:tblPr>
        <w:tblW w:w="10494" w:type="dxa"/>
        <w:tblLook w:val="04A0"/>
      </w:tblPr>
      <w:tblGrid>
        <w:gridCol w:w="5495"/>
        <w:gridCol w:w="4999"/>
      </w:tblGrid>
      <w:tr w:rsidR="00047562" w:rsidRPr="00636861">
        <w:tc>
          <w:tcPr>
            <w:tcW w:w="5495" w:type="dxa"/>
          </w:tcPr>
          <w:p w:rsidR="00047562" w:rsidRPr="00636861" w:rsidRDefault="00047562">
            <w:pPr>
              <w:rPr>
                <w:bCs/>
              </w:rPr>
            </w:pPr>
            <w:r w:rsidRPr="00636861">
              <w:rPr>
                <w:bCs/>
              </w:rPr>
              <w:t>Директор</w:t>
            </w:r>
          </w:p>
          <w:p w:rsidR="00047562" w:rsidRPr="00636861" w:rsidRDefault="00047562">
            <w:pPr>
              <w:rPr>
                <w:bCs/>
              </w:rPr>
            </w:pPr>
          </w:p>
          <w:p w:rsidR="00047562" w:rsidRPr="00636861" w:rsidRDefault="00047562">
            <w:pPr>
              <w:rPr>
                <w:bCs/>
              </w:rPr>
            </w:pPr>
            <w:r>
              <w:rPr>
                <w:bCs/>
              </w:rPr>
              <w:t xml:space="preserve"> </w:t>
            </w:r>
            <w:r w:rsidRPr="00636861">
              <w:rPr>
                <w:bCs/>
              </w:rPr>
              <w:t>_______/</w:t>
            </w:r>
            <w:proofErr w:type="spellStart"/>
            <w:r w:rsidRPr="00636861">
              <w:rPr>
                <w:bCs/>
              </w:rPr>
              <w:t>О.В.Колбина</w:t>
            </w:r>
            <w:proofErr w:type="spellEnd"/>
          </w:p>
          <w:p w:rsidR="00047562" w:rsidRDefault="00047562">
            <w:pPr>
              <w:rPr>
                <w:bCs/>
              </w:rPr>
            </w:pPr>
            <w:r>
              <w:rPr>
                <w:bCs/>
              </w:rPr>
              <w:t xml:space="preserve"> </w:t>
            </w:r>
            <w:r w:rsidRPr="00636861">
              <w:rPr>
                <w:bCs/>
              </w:rPr>
              <w:t>м.п.</w:t>
            </w:r>
          </w:p>
          <w:p w:rsidR="00FD0CDA" w:rsidRDefault="00FD0CDA">
            <w:pPr>
              <w:rPr>
                <w:bCs/>
              </w:rPr>
            </w:pPr>
          </w:p>
          <w:p w:rsidR="00FD0CDA" w:rsidRPr="00636861" w:rsidRDefault="00FD0CDA" w:rsidP="00FD0CDA">
            <w:pPr>
              <w:rPr>
                <w:bCs/>
              </w:rPr>
            </w:pPr>
          </w:p>
        </w:tc>
        <w:tc>
          <w:tcPr>
            <w:tcW w:w="4999" w:type="dxa"/>
          </w:tcPr>
          <w:p w:rsidR="00FD0CDA" w:rsidRPr="00636861" w:rsidRDefault="00047562" w:rsidP="00256EC2">
            <w:r>
              <w:t xml:space="preserve">  </w:t>
            </w:r>
          </w:p>
        </w:tc>
      </w:tr>
    </w:tbl>
    <w:p w:rsidR="00256EC2" w:rsidRDefault="00256EC2" w:rsidP="001E3BBE">
      <w:pPr>
        <w:rPr>
          <w:b/>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p w:rsidR="002C7AA3" w:rsidRDefault="002C7AA3" w:rsidP="00660A7A">
      <w:pPr>
        <w:jc w:val="right"/>
        <w:rPr>
          <w:b/>
          <w:sz w:val="20"/>
          <w:szCs w:val="20"/>
        </w:rPr>
      </w:pPr>
    </w:p>
    <w:sectPr w:rsidR="002C7AA3" w:rsidSect="00E15811">
      <w:pgSz w:w="11906" w:h="16838" w:code="9"/>
      <w:pgMar w:top="851" w:right="849" w:bottom="568" w:left="1276"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75C9" w:rsidRDefault="001475C9">
      <w:r>
        <w:separator/>
      </w:r>
    </w:p>
  </w:endnote>
  <w:endnote w:type="continuationSeparator" w:id="0">
    <w:p w:rsidR="001475C9" w:rsidRDefault="00147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75C9" w:rsidRDefault="001475C9">
      <w:r>
        <w:separator/>
      </w:r>
    </w:p>
  </w:footnote>
  <w:footnote w:type="continuationSeparator" w:id="0">
    <w:p w:rsidR="001475C9" w:rsidRDefault="001475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6"/>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93A373E"/>
    <w:multiLevelType w:val="hybridMultilevel"/>
    <w:tmpl w:val="1B56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DC63BB"/>
    <w:multiLevelType w:val="hybridMultilevel"/>
    <w:tmpl w:val="1C9E5CBE"/>
    <w:lvl w:ilvl="0" w:tplc="59966B0C">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4F6A14"/>
    <w:multiLevelType w:val="multilevel"/>
    <w:tmpl w:val="F0441A12"/>
    <w:lvl w:ilvl="0">
      <w:start w:val="2"/>
      <w:numFmt w:val="decimal"/>
      <w:lvlText w:val="%1."/>
      <w:lvlJc w:val="left"/>
      <w:pPr>
        <w:tabs>
          <w:tab w:val="num" w:pos="360"/>
        </w:tabs>
        <w:ind w:left="360" w:hanging="360"/>
      </w:pPr>
      <w:rPr>
        <w:rFonts w:cs="Times New Roman" w:hint="default"/>
        <w:b/>
        <w:bCs/>
      </w:rPr>
    </w:lvl>
    <w:lvl w:ilvl="1">
      <w:start w:val="1"/>
      <w:numFmt w:val="decimal"/>
      <w:lvlText w:val="%1.%2."/>
      <w:lvlJc w:val="left"/>
      <w:pPr>
        <w:tabs>
          <w:tab w:val="num" w:pos="360"/>
        </w:tabs>
        <w:ind w:left="360" w:hanging="360"/>
      </w:pPr>
      <w:rPr>
        <w:rFonts w:cs="Times New Roman" w:hint="default"/>
        <w:b w:val="0"/>
        <w:bCs/>
      </w:rPr>
    </w:lvl>
    <w:lvl w:ilvl="2">
      <w:start w:val="1"/>
      <w:numFmt w:val="decimal"/>
      <w:pStyle w:val="10pt"/>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30817B1D"/>
    <w:multiLevelType w:val="multilevel"/>
    <w:tmpl w:val="9AF0686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nsid w:val="360D4138"/>
    <w:multiLevelType w:val="multilevel"/>
    <w:tmpl w:val="8C0C238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6">
    <w:nsid w:val="4D2E281E"/>
    <w:multiLevelType w:val="multilevel"/>
    <w:tmpl w:val="C0DEA400"/>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7">
    <w:nsid w:val="70EE2200"/>
    <w:multiLevelType w:val="multilevel"/>
    <w:tmpl w:val="2FA2A802"/>
    <w:lvl w:ilvl="0">
      <w:start w:val="2"/>
      <w:numFmt w:val="decimal"/>
      <w:lvlText w:val="%1."/>
      <w:lvlJc w:val="left"/>
      <w:pPr>
        <w:tabs>
          <w:tab w:val="num" w:pos="495"/>
        </w:tabs>
        <w:ind w:left="495" w:hanging="495"/>
      </w:pPr>
      <w:rPr>
        <w:rFonts w:cs="Times New Roman"/>
      </w:rPr>
    </w:lvl>
    <w:lvl w:ilvl="1">
      <w:start w:val="2"/>
      <w:numFmt w:val="decimal"/>
      <w:lvlText w:val="%1.%2."/>
      <w:lvlJc w:val="left"/>
      <w:pPr>
        <w:tabs>
          <w:tab w:val="num" w:pos="855"/>
        </w:tabs>
        <w:ind w:left="85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8">
    <w:nsid w:val="73F424B9"/>
    <w:multiLevelType w:val="multilevel"/>
    <w:tmpl w:val="55B8ECD2"/>
    <w:lvl w:ilvl="0">
      <w:start w:val="2"/>
      <w:numFmt w:val="decimal"/>
      <w:lvlText w:val="%1."/>
      <w:lvlJc w:val="left"/>
      <w:pPr>
        <w:tabs>
          <w:tab w:val="num" w:pos="495"/>
        </w:tabs>
        <w:ind w:left="495" w:hanging="495"/>
      </w:pPr>
      <w:rPr>
        <w:rFonts w:cs="Times New Roman"/>
        <w:b/>
      </w:rPr>
    </w:lvl>
    <w:lvl w:ilvl="1">
      <w:start w:val="3"/>
      <w:numFmt w:val="decimal"/>
      <w:lvlText w:val="%1.%2."/>
      <w:lvlJc w:val="left"/>
      <w:pPr>
        <w:tabs>
          <w:tab w:val="num" w:pos="1395"/>
        </w:tabs>
        <w:ind w:left="1395" w:hanging="495"/>
      </w:pPr>
      <w:rPr>
        <w:rFonts w:cs="Times New Roman"/>
      </w:rPr>
    </w:lvl>
    <w:lvl w:ilvl="2">
      <w:start w:val="1"/>
      <w:numFmt w:val="decimal"/>
      <w:lvlText w:val="%1.%2.%3."/>
      <w:lvlJc w:val="left"/>
      <w:pPr>
        <w:tabs>
          <w:tab w:val="num" w:pos="1680"/>
        </w:tabs>
        <w:ind w:left="168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9">
    <w:nsid w:val="7AD62DC0"/>
    <w:multiLevelType w:val="multilevel"/>
    <w:tmpl w:val="D79655A4"/>
    <w:lvl w:ilvl="0">
      <w:start w:val="2"/>
      <w:numFmt w:val="decimal"/>
      <w:lvlText w:val="%1."/>
      <w:lvlJc w:val="left"/>
      <w:pPr>
        <w:tabs>
          <w:tab w:val="num" w:pos="495"/>
        </w:tabs>
        <w:ind w:left="495" w:hanging="495"/>
      </w:pPr>
      <w:rPr>
        <w:rFonts w:cs="Times New Roman"/>
      </w:rPr>
    </w:lvl>
    <w:lvl w:ilvl="1">
      <w:start w:val="1"/>
      <w:numFmt w:val="decimal"/>
      <w:lvlText w:val="%1.%2."/>
      <w:lvlJc w:val="left"/>
      <w:pPr>
        <w:tabs>
          <w:tab w:val="num" w:pos="765"/>
        </w:tabs>
        <w:ind w:left="765" w:hanging="495"/>
      </w:pPr>
      <w:rPr>
        <w:rFonts w:cs="Times New Roman"/>
      </w:rPr>
    </w:lvl>
    <w:lvl w:ilvl="2">
      <w:start w:val="1"/>
      <w:numFmt w:val="decimal"/>
      <w:lvlText w:val="%1.%2.%3."/>
      <w:lvlJc w:val="left"/>
      <w:pPr>
        <w:tabs>
          <w:tab w:val="num" w:pos="1260"/>
        </w:tabs>
        <w:ind w:left="1260" w:hanging="720"/>
      </w:pPr>
      <w:rPr>
        <w:rFonts w:cs="Times New Roman"/>
      </w:rPr>
    </w:lvl>
    <w:lvl w:ilvl="3">
      <w:start w:val="1"/>
      <w:numFmt w:val="decimal"/>
      <w:lvlText w:val="%1.%2.%3.%4."/>
      <w:lvlJc w:val="left"/>
      <w:pPr>
        <w:tabs>
          <w:tab w:val="num" w:pos="1530"/>
        </w:tabs>
        <w:ind w:left="1530" w:hanging="720"/>
      </w:pPr>
      <w:rPr>
        <w:rFonts w:cs="Times New Roman"/>
      </w:rPr>
    </w:lvl>
    <w:lvl w:ilvl="4">
      <w:start w:val="1"/>
      <w:numFmt w:val="decimal"/>
      <w:lvlText w:val="%1.%2.%3.%4.%5."/>
      <w:lvlJc w:val="left"/>
      <w:pPr>
        <w:tabs>
          <w:tab w:val="num" w:pos="2160"/>
        </w:tabs>
        <w:ind w:left="2160" w:hanging="1080"/>
      </w:pPr>
      <w:rPr>
        <w:rFonts w:cs="Times New Roman"/>
      </w:rPr>
    </w:lvl>
    <w:lvl w:ilvl="5">
      <w:start w:val="1"/>
      <w:numFmt w:val="decimal"/>
      <w:lvlText w:val="%1.%2.%3.%4.%5.%6."/>
      <w:lvlJc w:val="left"/>
      <w:pPr>
        <w:tabs>
          <w:tab w:val="num" w:pos="2430"/>
        </w:tabs>
        <w:ind w:left="2430" w:hanging="1080"/>
      </w:pPr>
      <w:rPr>
        <w:rFonts w:cs="Times New Roman"/>
      </w:rPr>
    </w:lvl>
    <w:lvl w:ilvl="6">
      <w:start w:val="1"/>
      <w:numFmt w:val="decimal"/>
      <w:lvlText w:val="%1.%2.%3.%4.%5.%6.%7."/>
      <w:lvlJc w:val="left"/>
      <w:pPr>
        <w:tabs>
          <w:tab w:val="num" w:pos="3060"/>
        </w:tabs>
        <w:ind w:left="3060" w:hanging="1440"/>
      </w:pPr>
      <w:rPr>
        <w:rFonts w:cs="Times New Roman"/>
      </w:rPr>
    </w:lvl>
    <w:lvl w:ilvl="7">
      <w:start w:val="1"/>
      <w:numFmt w:val="decimal"/>
      <w:lvlText w:val="%1.%2.%3.%4.%5.%6.%7.%8."/>
      <w:lvlJc w:val="left"/>
      <w:pPr>
        <w:tabs>
          <w:tab w:val="num" w:pos="3330"/>
        </w:tabs>
        <w:ind w:left="3330" w:hanging="1440"/>
      </w:pPr>
      <w:rPr>
        <w:rFonts w:cs="Times New Roman"/>
      </w:rPr>
    </w:lvl>
    <w:lvl w:ilvl="8">
      <w:start w:val="1"/>
      <w:numFmt w:val="decimal"/>
      <w:lvlText w:val="%1.%2.%3.%4.%5.%6.%7.%8.%9."/>
      <w:lvlJc w:val="left"/>
      <w:pPr>
        <w:tabs>
          <w:tab w:val="num" w:pos="3960"/>
        </w:tabs>
        <w:ind w:left="3960" w:hanging="1800"/>
      </w:pPr>
      <w:rPr>
        <w:rFonts w:cs="Times New Roman"/>
      </w:rPr>
    </w:lvl>
  </w:abstractNum>
  <w:abstractNum w:abstractNumId="10">
    <w:nsid w:val="7B5F3797"/>
    <w:multiLevelType w:val="multilevel"/>
    <w:tmpl w:val="9BB4AD8E"/>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840"/>
        </w:tabs>
        <w:ind w:left="840" w:hanging="540"/>
      </w:pPr>
      <w:rPr>
        <w:rFonts w:cs="Times New Roman" w:hint="default"/>
      </w:rPr>
    </w:lvl>
    <w:lvl w:ilvl="2">
      <w:start w:val="3"/>
      <w:numFmt w:val="decimal"/>
      <w:lvlText w:val="%1.%2.%3."/>
      <w:lvlJc w:val="left"/>
      <w:pPr>
        <w:tabs>
          <w:tab w:val="num" w:pos="1320"/>
        </w:tabs>
        <w:ind w:left="1320" w:hanging="720"/>
      </w:pPr>
      <w:rPr>
        <w:rFonts w:cs="Times New Roman" w:hint="default"/>
      </w:rPr>
    </w:lvl>
    <w:lvl w:ilvl="3">
      <w:start w:val="1"/>
      <w:numFmt w:val="decimal"/>
      <w:lvlText w:val="%1.%2.%3.%4."/>
      <w:lvlJc w:val="left"/>
      <w:pPr>
        <w:tabs>
          <w:tab w:val="num" w:pos="1620"/>
        </w:tabs>
        <w:ind w:left="1620" w:hanging="720"/>
      </w:pPr>
      <w:rPr>
        <w:rFonts w:cs="Times New Roman" w:hint="default"/>
      </w:rPr>
    </w:lvl>
    <w:lvl w:ilvl="4">
      <w:start w:val="1"/>
      <w:numFmt w:val="decimal"/>
      <w:lvlText w:val="%1.%2.%3.%4.%5."/>
      <w:lvlJc w:val="left"/>
      <w:pPr>
        <w:tabs>
          <w:tab w:val="num" w:pos="2280"/>
        </w:tabs>
        <w:ind w:left="2280" w:hanging="1080"/>
      </w:pPr>
      <w:rPr>
        <w:rFonts w:cs="Times New Roman" w:hint="default"/>
      </w:rPr>
    </w:lvl>
    <w:lvl w:ilvl="5">
      <w:start w:val="1"/>
      <w:numFmt w:val="decimal"/>
      <w:lvlText w:val="%1.%2.%3.%4.%5.%6."/>
      <w:lvlJc w:val="left"/>
      <w:pPr>
        <w:tabs>
          <w:tab w:val="num" w:pos="2580"/>
        </w:tabs>
        <w:ind w:left="2580" w:hanging="1080"/>
      </w:pPr>
      <w:rPr>
        <w:rFonts w:cs="Times New Roman" w:hint="default"/>
      </w:rPr>
    </w:lvl>
    <w:lvl w:ilvl="6">
      <w:start w:val="1"/>
      <w:numFmt w:val="decimal"/>
      <w:lvlText w:val="%1.%2.%3.%4.%5.%6.%7."/>
      <w:lvlJc w:val="left"/>
      <w:pPr>
        <w:tabs>
          <w:tab w:val="num" w:pos="3240"/>
        </w:tabs>
        <w:ind w:left="3240" w:hanging="1440"/>
      </w:pPr>
      <w:rPr>
        <w:rFonts w:cs="Times New Roman" w:hint="default"/>
      </w:rPr>
    </w:lvl>
    <w:lvl w:ilvl="7">
      <w:start w:val="1"/>
      <w:numFmt w:val="decimal"/>
      <w:lvlText w:val="%1.%2.%3.%4.%5.%6.%7.%8."/>
      <w:lvlJc w:val="left"/>
      <w:pPr>
        <w:tabs>
          <w:tab w:val="num" w:pos="3540"/>
        </w:tabs>
        <w:ind w:left="3540" w:hanging="1440"/>
      </w:pPr>
      <w:rPr>
        <w:rFonts w:cs="Times New Roman" w:hint="default"/>
      </w:rPr>
    </w:lvl>
    <w:lvl w:ilvl="8">
      <w:start w:val="1"/>
      <w:numFmt w:val="decimal"/>
      <w:lvlText w:val="%1.%2.%3.%4.%5.%6.%7.%8.%9."/>
      <w:lvlJc w:val="left"/>
      <w:pPr>
        <w:tabs>
          <w:tab w:val="num" w:pos="4200"/>
        </w:tabs>
        <w:ind w:left="4200" w:hanging="1800"/>
      </w:pPr>
      <w:rPr>
        <w:rFonts w:cs="Times New Roman" w:hint="default"/>
      </w:rPr>
    </w:lvl>
  </w:abstractNum>
  <w:abstractNum w:abstractNumId="11">
    <w:nsid w:val="7FD73384"/>
    <w:multiLevelType w:val="multilevel"/>
    <w:tmpl w:val="12EEBA42"/>
    <w:lvl w:ilvl="0">
      <w:start w:val="2"/>
      <w:numFmt w:val="decimal"/>
      <w:lvlText w:val="%1."/>
      <w:lvlJc w:val="left"/>
      <w:pPr>
        <w:tabs>
          <w:tab w:val="num" w:pos="540"/>
        </w:tabs>
        <w:ind w:left="540" w:hanging="540"/>
      </w:pPr>
      <w:rPr>
        <w:rFonts w:cs="Times New Roman" w:hint="default"/>
      </w:rPr>
    </w:lvl>
    <w:lvl w:ilvl="1">
      <w:start w:val="3"/>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1"/>
  </w:num>
  <w:num w:numId="7">
    <w:abstractNumId w:val="0"/>
  </w:num>
  <w:num w:numId="8">
    <w:abstractNumId w:val="10"/>
  </w:num>
  <w:num w:numId="9">
    <w:abstractNumId w:val="5"/>
  </w:num>
  <w:num w:numId="10">
    <w:abstractNumId w:val="3"/>
  </w:num>
  <w:num w:numId="11">
    <w:abstractNumId w:val="2"/>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9302C"/>
    <w:rsid w:val="000031AA"/>
    <w:rsid w:val="00004540"/>
    <w:rsid w:val="00011F57"/>
    <w:rsid w:val="00013179"/>
    <w:rsid w:val="00016639"/>
    <w:rsid w:val="00035846"/>
    <w:rsid w:val="00037E89"/>
    <w:rsid w:val="00046ACF"/>
    <w:rsid w:val="0004713E"/>
    <w:rsid w:val="00047562"/>
    <w:rsid w:val="000625EF"/>
    <w:rsid w:val="000637C7"/>
    <w:rsid w:val="000735A4"/>
    <w:rsid w:val="00081638"/>
    <w:rsid w:val="000918E1"/>
    <w:rsid w:val="00091B9F"/>
    <w:rsid w:val="0009482E"/>
    <w:rsid w:val="000948F0"/>
    <w:rsid w:val="00097879"/>
    <w:rsid w:val="000A1BF8"/>
    <w:rsid w:val="000A1E41"/>
    <w:rsid w:val="000A4C28"/>
    <w:rsid w:val="000C12CE"/>
    <w:rsid w:val="000C7207"/>
    <w:rsid w:val="000C7659"/>
    <w:rsid w:val="000D1DDC"/>
    <w:rsid w:val="000E5EED"/>
    <w:rsid w:val="000F21A1"/>
    <w:rsid w:val="000F40C2"/>
    <w:rsid w:val="000F6E22"/>
    <w:rsid w:val="00101252"/>
    <w:rsid w:val="001023A5"/>
    <w:rsid w:val="001156C4"/>
    <w:rsid w:val="00117F41"/>
    <w:rsid w:val="001318BA"/>
    <w:rsid w:val="00133A94"/>
    <w:rsid w:val="00134A4B"/>
    <w:rsid w:val="001475C9"/>
    <w:rsid w:val="00152333"/>
    <w:rsid w:val="00154B06"/>
    <w:rsid w:val="0016117E"/>
    <w:rsid w:val="001661E5"/>
    <w:rsid w:val="00166E39"/>
    <w:rsid w:val="0017687C"/>
    <w:rsid w:val="00183C6B"/>
    <w:rsid w:val="001840F2"/>
    <w:rsid w:val="001966E9"/>
    <w:rsid w:val="001A28BB"/>
    <w:rsid w:val="001A41C2"/>
    <w:rsid w:val="001A6DFE"/>
    <w:rsid w:val="001B0EFA"/>
    <w:rsid w:val="001C3EEF"/>
    <w:rsid w:val="001D0742"/>
    <w:rsid w:val="001D0CB9"/>
    <w:rsid w:val="001D3C4D"/>
    <w:rsid w:val="001E2CB8"/>
    <w:rsid w:val="001E3BBE"/>
    <w:rsid w:val="001E5EF3"/>
    <w:rsid w:val="00223BF6"/>
    <w:rsid w:val="00226A0D"/>
    <w:rsid w:val="00230246"/>
    <w:rsid w:val="002402F6"/>
    <w:rsid w:val="00246C61"/>
    <w:rsid w:val="002522A0"/>
    <w:rsid w:val="00256EC2"/>
    <w:rsid w:val="00263ABA"/>
    <w:rsid w:val="00264264"/>
    <w:rsid w:val="00265837"/>
    <w:rsid w:val="002710DB"/>
    <w:rsid w:val="00284BA4"/>
    <w:rsid w:val="00287572"/>
    <w:rsid w:val="002878F0"/>
    <w:rsid w:val="00293B1D"/>
    <w:rsid w:val="002949B3"/>
    <w:rsid w:val="002970E4"/>
    <w:rsid w:val="0029790C"/>
    <w:rsid w:val="002A26FF"/>
    <w:rsid w:val="002A3125"/>
    <w:rsid w:val="002B2975"/>
    <w:rsid w:val="002B4C9A"/>
    <w:rsid w:val="002B6C99"/>
    <w:rsid w:val="002C7AA3"/>
    <w:rsid w:val="002D2B8F"/>
    <w:rsid w:val="002E5A41"/>
    <w:rsid w:val="002E79E1"/>
    <w:rsid w:val="002F6017"/>
    <w:rsid w:val="00300403"/>
    <w:rsid w:val="003041BD"/>
    <w:rsid w:val="00313A59"/>
    <w:rsid w:val="00315667"/>
    <w:rsid w:val="00315687"/>
    <w:rsid w:val="003159BF"/>
    <w:rsid w:val="00315DE9"/>
    <w:rsid w:val="00326622"/>
    <w:rsid w:val="00331B5D"/>
    <w:rsid w:val="0034568C"/>
    <w:rsid w:val="00355A7D"/>
    <w:rsid w:val="003616FB"/>
    <w:rsid w:val="0039302C"/>
    <w:rsid w:val="00396DAE"/>
    <w:rsid w:val="00397B1A"/>
    <w:rsid w:val="003A2B38"/>
    <w:rsid w:val="003C3041"/>
    <w:rsid w:val="003C7643"/>
    <w:rsid w:val="003D6FA4"/>
    <w:rsid w:val="003E2D87"/>
    <w:rsid w:val="003F1F38"/>
    <w:rsid w:val="003F1F40"/>
    <w:rsid w:val="003F2AE5"/>
    <w:rsid w:val="003F4FAE"/>
    <w:rsid w:val="003F5618"/>
    <w:rsid w:val="00404315"/>
    <w:rsid w:val="00421768"/>
    <w:rsid w:val="00426481"/>
    <w:rsid w:val="00432188"/>
    <w:rsid w:val="004369F8"/>
    <w:rsid w:val="004446AE"/>
    <w:rsid w:val="00453385"/>
    <w:rsid w:val="00472FB7"/>
    <w:rsid w:val="00483F5D"/>
    <w:rsid w:val="004953EF"/>
    <w:rsid w:val="004A111A"/>
    <w:rsid w:val="004A1602"/>
    <w:rsid w:val="004B343A"/>
    <w:rsid w:val="004C7E8C"/>
    <w:rsid w:val="004D1187"/>
    <w:rsid w:val="004D2488"/>
    <w:rsid w:val="004D33BB"/>
    <w:rsid w:val="004D5A95"/>
    <w:rsid w:val="004E6F42"/>
    <w:rsid w:val="004F1B77"/>
    <w:rsid w:val="004F22E1"/>
    <w:rsid w:val="005049AD"/>
    <w:rsid w:val="005106B1"/>
    <w:rsid w:val="00521B34"/>
    <w:rsid w:val="00521DF8"/>
    <w:rsid w:val="00526B77"/>
    <w:rsid w:val="005330B9"/>
    <w:rsid w:val="005366B7"/>
    <w:rsid w:val="00551794"/>
    <w:rsid w:val="00554445"/>
    <w:rsid w:val="0056674B"/>
    <w:rsid w:val="005730D1"/>
    <w:rsid w:val="00581A55"/>
    <w:rsid w:val="005936D9"/>
    <w:rsid w:val="005A6471"/>
    <w:rsid w:val="005A6F1F"/>
    <w:rsid w:val="005C201E"/>
    <w:rsid w:val="005C40DA"/>
    <w:rsid w:val="005E397E"/>
    <w:rsid w:val="005E573A"/>
    <w:rsid w:val="005E7621"/>
    <w:rsid w:val="00600871"/>
    <w:rsid w:val="00611843"/>
    <w:rsid w:val="00612F11"/>
    <w:rsid w:val="0061529C"/>
    <w:rsid w:val="00623A49"/>
    <w:rsid w:val="00623C1F"/>
    <w:rsid w:val="00631630"/>
    <w:rsid w:val="006419E4"/>
    <w:rsid w:val="0064439F"/>
    <w:rsid w:val="00653683"/>
    <w:rsid w:val="00660A7A"/>
    <w:rsid w:val="00666B65"/>
    <w:rsid w:val="00672A54"/>
    <w:rsid w:val="00673117"/>
    <w:rsid w:val="00677261"/>
    <w:rsid w:val="00677FBE"/>
    <w:rsid w:val="00691371"/>
    <w:rsid w:val="00694611"/>
    <w:rsid w:val="006B5895"/>
    <w:rsid w:val="006C1F4D"/>
    <w:rsid w:val="006D40B0"/>
    <w:rsid w:val="006D5E7B"/>
    <w:rsid w:val="006F1159"/>
    <w:rsid w:val="0071375C"/>
    <w:rsid w:val="00713E53"/>
    <w:rsid w:val="0071755A"/>
    <w:rsid w:val="00725B0F"/>
    <w:rsid w:val="007306C7"/>
    <w:rsid w:val="00734952"/>
    <w:rsid w:val="007472EC"/>
    <w:rsid w:val="0074736C"/>
    <w:rsid w:val="00753C89"/>
    <w:rsid w:val="00753DA3"/>
    <w:rsid w:val="00754946"/>
    <w:rsid w:val="00761A52"/>
    <w:rsid w:val="007643EA"/>
    <w:rsid w:val="007764DC"/>
    <w:rsid w:val="00780153"/>
    <w:rsid w:val="007835BA"/>
    <w:rsid w:val="007953E5"/>
    <w:rsid w:val="007A3F61"/>
    <w:rsid w:val="007A4D6D"/>
    <w:rsid w:val="007A6EA9"/>
    <w:rsid w:val="007B57B2"/>
    <w:rsid w:val="007C20D6"/>
    <w:rsid w:val="007D4073"/>
    <w:rsid w:val="007F1F30"/>
    <w:rsid w:val="0080544D"/>
    <w:rsid w:val="00807B8A"/>
    <w:rsid w:val="00820CCB"/>
    <w:rsid w:val="00825759"/>
    <w:rsid w:val="00827B0A"/>
    <w:rsid w:val="00827EC9"/>
    <w:rsid w:val="00833A7C"/>
    <w:rsid w:val="008352FE"/>
    <w:rsid w:val="00836216"/>
    <w:rsid w:val="00842813"/>
    <w:rsid w:val="008553C6"/>
    <w:rsid w:val="0085547C"/>
    <w:rsid w:val="008562C3"/>
    <w:rsid w:val="00856864"/>
    <w:rsid w:val="00856EC9"/>
    <w:rsid w:val="008820F7"/>
    <w:rsid w:val="008840AE"/>
    <w:rsid w:val="00895DA8"/>
    <w:rsid w:val="008A2415"/>
    <w:rsid w:val="008B0CF6"/>
    <w:rsid w:val="008B2D4E"/>
    <w:rsid w:val="008C5501"/>
    <w:rsid w:val="008C794A"/>
    <w:rsid w:val="008D64F9"/>
    <w:rsid w:val="008E3C80"/>
    <w:rsid w:val="009143E1"/>
    <w:rsid w:val="00915D36"/>
    <w:rsid w:val="009169D8"/>
    <w:rsid w:val="00935960"/>
    <w:rsid w:val="00937E95"/>
    <w:rsid w:val="009538BF"/>
    <w:rsid w:val="00953F42"/>
    <w:rsid w:val="00962EDC"/>
    <w:rsid w:val="00971153"/>
    <w:rsid w:val="009779A5"/>
    <w:rsid w:val="009920F7"/>
    <w:rsid w:val="00994584"/>
    <w:rsid w:val="009A4624"/>
    <w:rsid w:val="009C1B8A"/>
    <w:rsid w:val="009E0B79"/>
    <w:rsid w:val="009F3A9A"/>
    <w:rsid w:val="009F402C"/>
    <w:rsid w:val="009F4F02"/>
    <w:rsid w:val="009F7A0F"/>
    <w:rsid w:val="00A00C57"/>
    <w:rsid w:val="00A034AB"/>
    <w:rsid w:val="00A05FE4"/>
    <w:rsid w:val="00A13E28"/>
    <w:rsid w:val="00A15B61"/>
    <w:rsid w:val="00A16E70"/>
    <w:rsid w:val="00A203D7"/>
    <w:rsid w:val="00A478F0"/>
    <w:rsid w:val="00A54599"/>
    <w:rsid w:val="00A60582"/>
    <w:rsid w:val="00A66846"/>
    <w:rsid w:val="00A71DA5"/>
    <w:rsid w:val="00A836A1"/>
    <w:rsid w:val="00A848BF"/>
    <w:rsid w:val="00A86A45"/>
    <w:rsid w:val="00A97446"/>
    <w:rsid w:val="00AA3E39"/>
    <w:rsid w:val="00AC115E"/>
    <w:rsid w:val="00AC3378"/>
    <w:rsid w:val="00AC394F"/>
    <w:rsid w:val="00AD4268"/>
    <w:rsid w:val="00AF01D9"/>
    <w:rsid w:val="00AF119E"/>
    <w:rsid w:val="00AF2171"/>
    <w:rsid w:val="00AF36AA"/>
    <w:rsid w:val="00B07651"/>
    <w:rsid w:val="00B101FF"/>
    <w:rsid w:val="00B1337C"/>
    <w:rsid w:val="00B166F0"/>
    <w:rsid w:val="00B216B3"/>
    <w:rsid w:val="00B239DB"/>
    <w:rsid w:val="00B2451C"/>
    <w:rsid w:val="00B42248"/>
    <w:rsid w:val="00B434F4"/>
    <w:rsid w:val="00B50431"/>
    <w:rsid w:val="00B52582"/>
    <w:rsid w:val="00B52701"/>
    <w:rsid w:val="00B5574E"/>
    <w:rsid w:val="00B84679"/>
    <w:rsid w:val="00BA19F3"/>
    <w:rsid w:val="00BA6896"/>
    <w:rsid w:val="00BC484A"/>
    <w:rsid w:val="00BC5109"/>
    <w:rsid w:val="00BC544F"/>
    <w:rsid w:val="00BC6929"/>
    <w:rsid w:val="00BF0CCE"/>
    <w:rsid w:val="00BF23F5"/>
    <w:rsid w:val="00C11D81"/>
    <w:rsid w:val="00C129C1"/>
    <w:rsid w:val="00C12AF5"/>
    <w:rsid w:val="00C1334D"/>
    <w:rsid w:val="00C17B24"/>
    <w:rsid w:val="00C239EF"/>
    <w:rsid w:val="00C3239D"/>
    <w:rsid w:val="00C41206"/>
    <w:rsid w:val="00C56314"/>
    <w:rsid w:val="00C6356D"/>
    <w:rsid w:val="00C63CDC"/>
    <w:rsid w:val="00C8092C"/>
    <w:rsid w:val="00CA288C"/>
    <w:rsid w:val="00CA2E8E"/>
    <w:rsid w:val="00CB4455"/>
    <w:rsid w:val="00CB4E74"/>
    <w:rsid w:val="00CB7373"/>
    <w:rsid w:val="00CC12B1"/>
    <w:rsid w:val="00CC4552"/>
    <w:rsid w:val="00CE7F7A"/>
    <w:rsid w:val="00CF0DF7"/>
    <w:rsid w:val="00CF4611"/>
    <w:rsid w:val="00CF7D08"/>
    <w:rsid w:val="00D03FD4"/>
    <w:rsid w:val="00D044BE"/>
    <w:rsid w:val="00D1119A"/>
    <w:rsid w:val="00D1643C"/>
    <w:rsid w:val="00D26383"/>
    <w:rsid w:val="00D33C1A"/>
    <w:rsid w:val="00D33DA2"/>
    <w:rsid w:val="00D43EBF"/>
    <w:rsid w:val="00D554B7"/>
    <w:rsid w:val="00D62190"/>
    <w:rsid w:val="00D6537E"/>
    <w:rsid w:val="00D67CF0"/>
    <w:rsid w:val="00D707B5"/>
    <w:rsid w:val="00D70DAA"/>
    <w:rsid w:val="00D75AE2"/>
    <w:rsid w:val="00D87A09"/>
    <w:rsid w:val="00D97439"/>
    <w:rsid w:val="00DA68B7"/>
    <w:rsid w:val="00DA70BB"/>
    <w:rsid w:val="00DB3413"/>
    <w:rsid w:val="00DC18F0"/>
    <w:rsid w:val="00DC2597"/>
    <w:rsid w:val="00DC5254"/>
    <w:rsid w:val="00DC68EE"/>
    <w:rsid w:val="00DD0747"/>
    <w:rsid w:val="00DD4635"/>
    <w:rsid w:val="00DD590C"/>
    <w:rsid w:val="00DD5E97"/>
    <w:rsid w:val="00DE6603"/>
    <w:rsid w:val="00DF09E1"/>
    <w:rsid w:val="00DF2861"/>
    <w:rsid w:val="00DF4624"/>
    <w:rsid w:val="00E05099"/>
    <w:rsid w:val="00E14AA1"/>
    <w:rsid w:val="00E14AB1"/>
    <w:rsid w:val="00E15811"/>
    <w:rsid w:val="00E15B72"/>
    <w:rsid w:val="00E27594"/>
    <w:rsid w:val="00E37CEA"/>
    <w:rsid w:val="00E416B4"/>
    <w:rsid w:val="00E5117B"/>
    <w:rsid w:val="00E52120"/>
    <w:rsid w:val="00E53999"/>
    <w:rsid w:val="00E5566E"/>
    <w:rsid w:val="00E56435"/>
    <w:rsid w:val="00E57585"/>
    <w:rsid w:val="00E649A6"/>
    <w:rsid w:val="00E74438"/>
    <w:rsid w:val="00E74510"/>
    <w:rsid w:val="00E9545D"/>
    <w:rsid w:val="00E959D8"/>
    <w:rsid w:val="00EA6C28"/>
    <w:rsid w:val="00EB56BF"/>
    <w:rsid w:val="00EC5C59"/>
    <w:rsid w:val="00ED2033"/>
    <w:rsid w:val="00EE43E6"/>
    <w:rsid w:val="00EF176E"/>
    <w:rsid w:val="00EF772C"/>
    <w:rsid w:val="00F07E28"/>
    <w:rsid w:val="00F13FDE"/>
    <w:rsid w:val="00F23BA3"/>
    <w:rsid w:val="00F274C5"/>
    <w:rsid w:val="00F446E3"/>
    <w:rsid w:val="00F478A5"/>
    <w:rsid w:val="00F5046F"/>
    <w:rsid w:val="00F53DDC"/>
    <w:rsid w:val="00F54CE3"/>
    <w:rsid w:val="00F55281"/>
    <w:rsid w:val="00F63096"/>
    <w:rsid w:val="00F659FA"/>
    <w:rsid w:val="00F8157B"/>
    <w:rsid w:val="00F835D5"/>
    <w:rsid w:val="00F852A2"/>
    <w:rsid w:val="00F861C5"/>
    <w:rsid w:val="00F92071"/>
    <w:rsid w:val="00F94021"/>
    <w:rsid w:val="00F96B6F"/>
    <w:rsid w:val="00F972BC"/>
    <w:rsid w:val="00FA2CC8"/>
    <w:rsid w:val="00FB195F"/>
    <w:rsid w:val="00FB5B0E"/>
    <w:rsid w:val="00FD0CDA"/>
    <w:rsid w:val="00FD5009"/>
    <w:rsid w:val="00FE3B2D"/>
    <w:rsid w:val="00FE3F29"/>
    <w:rsid w:val="00FF4E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Hyperlink" w:locked="1"/>
    <w:lsdException w:name="Strong" w:locked="1" w:uiPriority="22" w:qFormat="1"/>
    <w:lsdException w:name="Emphasis" w:locked="1"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930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30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pt">
    <w:name w:val="Обычный + 10 pt"/>
    <w:basedOn w:val="a"/>
    <w:rsid w:val="00CA288C"/>
    <w:pPr>
      <w:numPr>
        <w:ilvl w:val="2"/>
        <w:numId w:val="10"/>
      </w:numPr>
      <w:jc w:val="both"/>
    </w:pPr>
    <w:rPr>
      <w:sz w:val="20"/>
      <w:szCs w:val="20"/>
    </w:rPr>
  </w:style>
  <w:style w:type="character" w:styleId="a4">
    <w:name w:val="Hyperlink"/>
    <w:rsid w:val="006C1F4D"/>
    <w:rPr>
      <w:color w:val="0000FF"/>
      <w:u w:val="single"/>
    </w:rPr>
  </w:style>
  <w:style w:type="character" w:styleId="a5">
    <w:name w:val="Strong"/>
    <w:basedOn w:val="a0"/>
    <w:uiPriority w:val="22"/>
    <w:qFormat/>
    <w:locked/>
    <w:rsid w:val="00DC2597"/>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6C4288-66BD-4A87-9051-F21E13FA0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2559</Words>
  <Characters>17994</Characters>
  <Application>Microsoft Office Word</Application>
  <DocSecurity>0</DocSecurity>
  <Lines>149</Lines>
  <Paragraphs>41</Paragraphs>
  <ScaleCrop>false</ScaleCrop>
  <HeadingPairs>
    <vt:vector size="2" baseType="variant">
      <vt:variant>
        <vt:lpstr>Название</vt:lpstr>
      </vt:variant>
      <vt:variant>
        <vt:i4>1</vt:i4>
      </vt:variant>
    </vt:vector>
  </HeadingPairs>
  <TitlesOfParts>
    <vt:vector size="1" baseType="lpstr">
      <vt:lpstr>ДОГОВОР ПОДРЯДА  № _____</vt:lpstr>
    </vt:vector>
  </TitlesOfParts>
  <Company>CB2</Company>
  <LinksUpToDate>false</LinksUpToDate>
  <CharactersWithSpaces>20512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 _____</dc:title>
  <dc:creator>ASD</dc:creator>
  <cp:lastModifiedBy>buh1</cp:lastModifiedBy>
  <cp:revision>4</cp:revision>
  <cp:lastPrinted>2026-03-27T02:26:00Z</cp:lastPrinted>
  <dcterms:created xsi:type="dcterms:W3CDTF">2026-05-28T07:33:00Z</dcterms:created>
  <dcterms:modified xsi:type="dcterms:W3CDTF">2026-06-22T09:28:00Z</dcterms:modified>
</cp:coreProperties>
</file>