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D8D" w14:textId="77777777" w:rsidR="000B4F5C" w:rsidRPr="00F539BF" w:rsidRDefault="000B4F5C" w:rsidP="003B781E">
      <w:pPr>
        <w:widowControl w:val="0"/>
        <w:ind w:left="-284" w:right="350"/>
        <w:jc w:val="right"/>
        <w:outlineLvl w:val="0"/>
        <w:rPr>
          <w:rFonts w:eastAsia="Tahoma"/>
          <w:b/>
          <w:bCs/>
          <w:sz w:val="22"/>
          <w:szCs w:val="22"/>
          <w:lang w:bidi="ru-RU"/>
        </w:rPr>
      </w:pPr>
      <w:r w:rsidRPr="00F539BF">
        <w:rPr>
          <w:rFonts w:eastAsia="Tahoma"/>
          <w:b/>
          <w:bCs/>
          <w:sz w:val="22"/>
          <w:szCs w:val="22"/>
          <w:lang w:bidi="ru-RU"/>
        </w:rPr>
        <w:t>Приложение №1</w:t>
      </w:r>
    </w:p>
    <w:p w14:paraId="6561D6B4" w14:textId="77777777" w:rsidR="00F539BF" w:rsidRPr="00F539BF" w:rsidRDefault="007E718A" w:rsidP="00F539BF">
      <w:pPr>
        <w:widowControl w:val="0"/>
        <w:ind w:left="-284" w:right="350"/>
        <w:jc w:val="right"/>
        <w:outlineLvl w:val="0"/>
        <w:rPr>
          <w:sz w:val="22"/>
          <w:szCs w:val="22"/>
        </w:rPr>
      </w:pPr>
      <w:r w:rsidRPr="00F539BF">
        <w:rPr>
          <w:rFonts w:eastAsia="Tahoma"/>
          <w:b/>
          <w:bCs/>
          <w:sz w:val="22"/>
          <w:szCs w:val="22"/>
          <w:lang w:bidi="ru-RU"/>
        </w:rPr>
        <w:t xml:space="preserve">      </w:t>
      </w:r>
      <w:r w:rsidR="000B4F5C" w:rsidRPr="00F539BF">
        <w:rPr>
          <w:rFonts w:eastAsia="Tahoma"/>
          <w:b/>
          <w:bCs/>
          <w:sz w:val="22"/>
          <w:szCs w:val="22"/>
          <w:lang w:bidi="ru-RU"/>
        </w:rPr>
        <w:t xml:space="preserve">  к электронной версии контракта по закупке №</w:t>
      </w:r>
      <w:hyperlink r:id="rId6" w:tgtFrame="_blank" w:history="1">
        <w:r w:rsidR="00F539BF" w:rsidRPr="00F539BF">
          <w:rPr>
            <w:rStyle w:val="a7"/>
            <w:b/>
            <w:bCs/>
            <w:color w:val="auto"/>
            <w:sz w:val="22"/>
            <w:szCs w:val="22"/>
            <w:u w:val="none"/>
          </w:rPr>
          <w:t>100320703126100123</w:t>
        </w:r>
      </w:hyperlink>
    </w:p>
    <w:p w14:paraId="20A4CF2D" w14:textId="7576B052" w:rsidR="004D3DE9" w:rsidRPr="00F539BF" w:rsidRDefault="004D3DE9" w:rsidP="004D3DE9">
      <w:pPr>
        <w:widowControl w:val="0"/>
        <w:ind w:left="-284" w:right="350"/>
        <w:jc w:val="right"/>
        <w:outlineLvl w:val="0"/>
        <w:rPr>
          <w:sz w:val="22"/>
          <w:szCs w:val="22"/>
        </w:rPr>
      </w:pPr>
    </w:p>
    <w:p w14:paraId="2AC80222" w14:textId="77777777" w:rsidR="00902483" w:rsidRPr="00F539BF" w:rsidRDefault="00902483" w:rsidP="004D403C">
      <w:pPr>
        <w:widowControl w:val="0"/>
        <w:jc w:val="both"/>
        <w:rPr>
          <w:b/>
          <w:sz w:val="22"/>
          <w:szCs w:val="22"/>
          <w:lang w:bidi="ru-RU"/>
        </w:rPr>
      </w:pPr>
    </w:p>
    <w:p w14:paraId="1709499E" w14:textId="77777777" w:rsidR="0016153D" w:rsidRPr="00F539BF" w:rsidRDefault="0016153D" w:rsidP="0016153D">
      <w:pPr>
        <w:widowControl w:val="0"/>
        <w:jc w:val="both"/>
        <w:rPr>
          <w:b/>
          <w:sz w:val="22"/>
          <w:szCs w:val="22"/>
        </w:rPr>
      </w:pPr>
      <w:r w:rsidRPr="00F539BF">
        <w:rPr>
          <w:b/>
          <w:sz w:val="22"/>
          <w:szCs w:val="22"/>
        </w:rPr>
        <w:t>Описание объекта закупки (объем услуг).</w:t>
      </w:r>
    </w:p>
    <w:p w14:paraId="5A59E56C" w14:textId="105B3304" w:rsidR="0016153D" w:rsidRPr="00F539BF" w:rsidRDefault="0016153D" w:rsidP="0016153D">
      <w:pPr>
        <w:rPr>
          <w:sz w:val="22"/>
          <w:szCs w:val="22"/>
        </w:rPr>
      </w:pPr>
      <w:r w:rsidRPr="00F539BF">
        <w:rPr>
          <w:sz w:val="22"/>
          <w:szCs w:val="22"/>
        </w:rPr>
        <w:t xml:space="preserve">Работы по проведению комплекса работ по устройству подсветки входной группы Большого зала Московской Государственной Консерватории имени </w:t>
      </w:r>
      <w:proofErr w:type="spellStart"/>
      <w:r w:rsidRPr="00F539BF">
        <w:rPr>
          <w:sz w:val="22"/>
          <w:szCs w:val="22"/>
        </w:rPr>
        <w:t>П.И.Чайковского</w:t>
      </w:r>
      <w:proofErr w:type="spellEnd"/>
      <w:r w:rsidRPr="00F539BF">
        <w:rPr>
          <w:sz w:val="22"/>
          <w:szCs w:val="22"/>
        </w:rPr>
        <w:t xml:space="preserve"> по адресу: г. Москва, ул. Большая Никитская 13.</w:t>
      </w:r>
    </w:p>
    <w:p w14:paraId="45C354D3" w14:textId="77777777" w:rsidR="0016153D" w:rsidRPr="00F539BF" w:rsidRDefault="0016153D" w:rsidP="0016153D">
      <w:pPr>
        <w:pStyle w:val="ae"/>
        <w:jc w:val="both"/>
        <w:rPr>
          <w:sz w:val="22"/>
          <w:szCs w:val="22"/>
        </w:rPr>
      </w:pPr>
    </w:p>
    <w:p w14:paraId="7199EE67" w14:textId="034AC12B" w:rsidR="0016153D" w:rsidRPr="00F539BF" w:rsidRDefault="0016153D" w:rsidP="0016153D">
      <w:pPr>
        <w:pStyle w:val="ae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Комплекс работ по устройству подсветки включает в себя демонтаж старых гирлянд, закупку, доставку и монтаж следующих материалов:</w:t>
      </w:r>
    </w:p>
    <w:p w14:paraId="395BD7C2" w14:textId="77777777" w:rsidR="0016153D" w:rsidRPr="00F539BF" w:rsidRDefault="0016153D" w:rsidP="0016153D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4978"/>
        <w:gridCol w:w="1100"/>
        <w:gridCol w:w="1313"/>
      </w:tblGrid>
      <w:tr w:rsidR="0016153D" w:rsidRPr="00F539BF" w14:paraId="20808233" w14:textId="77777777" w:rsidTr="00400C72">
        <w:trPr>
          <w:trHeight w:val="456"/>
        </w:trPr>
        <w:tc>
          <w:tcPr>
            <w:tcW w:w="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0E83" w14:textId="77777777" w:rsidR="0016153D" w:rsidRPr="00F539BF" w:rsidRDefault="0016153D" w:rsidP="00400C72">
            <w:pPr>
              <w:rPr>
                <w:b/>
                <w:sz w:val="22"/>
                <w:szCs w:val="22"/>
              </w:rPr>
            </w:pPr>
            <w:r w:rsidRPr="00F539B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73AE" w14:textId="77777777" w:rsidR="0016153D" w:rsidRPr="00F539BF" w:rsidRDefault="0016153D" w:rsidP="00400C72">
            <w:pPr>
              <w:jc w:val="center"/>
              <w:rPr>
                <w:b/>
                <w:sz w:val="22"/>
                <w:szCs w:val="22"/>
              </w:rPr>
            </w:pPr>
            <w:r w:rsidRPr="00F539BF">
              <w:rPr>
                <w:b/>
                <w:sz w:val="22"/>
                <w:szCs w:val="22"/>
              </w:rPr>
              <w:t>Наименование оборудования (материалов)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CDF9" w14:textId="77777777" w:rsidR="0016153D" w:rsidRPr="00F539BF" w:rsidRDefault="0016153D" w:rsidP="00400C72">
            <w:pPr>
              <w:jc w:val="center"/>
              <w:rPr>
                <w:b/>
                <w:sz w:val="22"/>
                <w:szCs w:val="22"/>
              </w:rPr>
            </w:pPr>
            <w:r w:rsidRPr="00F539BF">
              <w:rPr>
                <w:b/>
                <w:sz w:val="22"/>
                <w:szCs w:val="22"/>
              </w:rPr>
              <w:t>Кол - во.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BBBA" w14:textId="77777777" w:rsidR="0016153D" w:rsidRPr="00F539BF" w:rsidRDefault="0016153D" w:rsidP="00400C72">
            <w:pPr>
              <w:jc w:val="center"/>
              <w:rPr>
                <w:b/>
                <w:sz w:val="22"/>
                <w:szCs w:val="22"/>
              </w:rPr>
            </w:pPr>
            <w:r w:rsidRPr="00F539BF">
              <w:rPr>
                <w:b/>
                <w:sz w:val="22"/>
                <w:szCs w:val="22"/>
              </w:rPr>
              <w:t xml:space="preserve">Ед. Измерения </w:t>
            </w:r>
          </w:p>
        </w:tc>
      </w:tr>
      <w:tr w:rsidR="0016153D" w:rsidRPr="00F539BF" w14:paraId="431019D1" w14:textId="77777777" w:rsidTr="00400C72">
        <w:trPr>
          <w:trHeight w:val="822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97C5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1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5813" w14:textId="77777777" w:rsidR="0016153D" w:rsidRPr="00F539BF" w:rsidRDefault="0016153D" w:rsidP="00400C72">
            <w:pPr>
              <w:rPr>
                <w:b/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Светодиодная Гирлянда "Бахрома" (PREMIUM) / Тип Уличная / ip65 / Провод Каучук / Свечение Белый Теплый / Мерцание / 40 диод/</w:t>
            </w:r>
            <w:proofErr w:type="spellStart"/>
            <w:r w:rsidRPr="00F539BF">
              <w:rPr>
                <w:sz w:val="22"/>
                <w:szCs w:val="22"/>
              </w:rPr>
              <w:t>пог.м</w:t>
            </w:r>
            <w:proofErr w:type="spellEnd"/>
            <w:r w:rsidRPr="00F539BF">
              <w:rPr>
                <w:sz w:val="22"/>
                <w:szCs w:val="22"/>
              </w:rPr>
              <w:t>..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C651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proofErr w:type="spellStart"/>
            <w:r w:rsidRPr="00F539BF">
              <w:rPr>
                <w:sz w:val="22"/>
                <w:szCs w:val="22"/>
              </w:rPr>
              <w:t>м.п</w:t>
            </w:r>
            <w:proofErr w:type="spellEnd"/>
            <w:r w:rsidRPr="00F539BF">
              <w:rPr>
                <w:sz w:val="22"/>
                <w:szCs w:val="22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DD1A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35</w:t>
            </w:r>
          </w:p>
        </w:tc>
      </w:tr>
      <w:tr w:rsidR="0016153D" w:rsidRPr="00F539BF" w14:paraId="116064C6" w14:textId="77777777" w:rsidTr="00400C72">
        <w:trPr>
          <w:trHeight w:val="456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4BEE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2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BD9B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Архитектурный Неон 8х16/теплый, белый/220В, 50/60Гц /Серия Premium/144Led/m степень защиты от влаги и пыли не ниже IP67, рабочая температура эксплуатации от +60 до – 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BC78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proofErr w:type="spellStart"/>
            <w:r w:rsidRPr="00F539BF">
              <w:rPr>
                <w:sz w:val="22"/>
                <w:szCs w:val="22"/>
              </w:rPr>
              <w:t>м.п</w:t>
            </w:r>
            <w:proofErr w:type="spellEnd"/>
            <w:r w:rsidRPr="00F539BF">
              <w:rPr>
                <w:sz w:val="22"/>
                <w:szCs w:val="22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4DA3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35</w:t>
            </w:r>
          </w:p>
        </w:tc>
      </w:tr>
      <w:tr w:rsidR="0016153D" w:rsidRPr="00F539BF" w14:paraId="1742754D" w14:textId="77777777" w:rsidTr="00400C72">
        <w:trPr>
          <w:trHeight w:val="456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AB64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DC4B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 xml:space="preserve">Профиль для неона AL / АНОД / Цвет Черный или </w:t>
            </w:r>
          </w:p>
          <w:p w14:paraId="22B4EF3B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Серебристый / Серия PREMIUM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76F0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proofErr w:type="spellStart"/>
            <w:r w:rsidRPr="00F539BF">
              <w:rPr>
                <w:sz w:val="22"/>
                <w:szCs w:val="22"/>
              </w:rPr>
              <w:t>м.п</w:t>
            </w:r>
            <w:proofErr w:type="spellEnd"/>
            <w:r w:rsidRPr="00F539BF">
              <w:rPr>
                <w:sz w:val="22"/>
                <w:szCs w:val="22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9A1F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35</w:t>
            </w:r>
          </w:p>
        </w:tc>
      </w:tr>
      <w:tr w:rsidR="0016153D" w:rsidRPr="00F539BF" w14:paraId="6F3ECEB9" w14:textId="77777777" w:rsidTr="00400C72">
        <w:trPr>
          <w:trHeight w:val="433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BCDF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B62B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Светодиодная Гирлянда "Нить" / Тип Уличная / Провод Каучук / Свечение Белый Теплый Мерцание 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4C89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539BF">
              <w:rPr>
                <w:sz w:val="22"/>
                <w:szCs w:val="22"/>
              </w:rPr>
              <w:t>м.п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1775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300</w:t>
            </w:r>
          </w:p>
        </w:tc>
      </w:tr>
      <w:tr w:rsidR="0016153D" w:rsidRPr="00F539BF" w14:paraId="1DED6915" w14:textId="77777777" w:rsidTr="00400C72">
        <w:trPr>
          <w:trHeight w:val="456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8CB6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058B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Соединяющие коннекторы NEON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A720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3364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1</w:t>
            </w:r>
          </w:p>
        </w:tc>
      </w:tr>
      <w:tr w:rsidR="0016153D" w:rsidRPr="00F539BF" w14:paraId="28B78DA7" w14:textId="77777777" w:rsidTr="00400C72">
        <w:trPr>
          <w:trHeight w:val="3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17BB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6</w:t>
            </w:r>
          </w:p>
        </w:tc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3740" w14:textId="77777777" w:rsidR="0016153D" w:rsidRPr="00F539BF" w:rsidRDefault="0016153D" w:rsidP="00400C72">
            <w:pPr>
              <w:rPr>
                <w:sz w:val="22"/>
                <w:szCs w:val="22"/>
              </w:rPr>
            </w:pPr>
          </w:p>
          <w:p w14:paraId="377075AE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Стартовый Комплект NEON</w:t>
            </w:r>
          </w:p>
          <w:p w14:paraId="705F6F8C" w14:textId="77777777" w:rsidR="0016153D" w:rsidRPr="00F539BF" w:rsidRDefault="0016153D" w:rsidP="00400C72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37D0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шт.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D40A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1</w:t>
            </w:r>
          </w:p>
        </w:tc>
      </w:tr>
      <w:tr w:rsidR="0016153D" w:rsidRPr="00F539BF" w14:paraId="62DC0532" w14:textId="77777777" w:rsidTr="00400C72">
        <w:trPr>
          <w:trHeight w:val="3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09A0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7</w:t>
            </w:r>
          </w:p>
        </w:tc>
        <w:tc>
          <w:tcPr>
            <w:tcW w:w="4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FD51" w14:textId="77777777" w:rsidR="0016153D" w:rsidRPr="00F539BF" w:rsidRDefault="0016153D" w:rsidP="00400C72">
            <w:pPr>
              <w:rPr>
                <w:sz w:val="22"/>
                <w:szCs w:val="22"/>
              </w:rPr>
            </w:pPr>
          </w:p>
          <w:p w14:paraId="3EBDDD20" w14:textId="77777777" w:rsidR="0016153D" w:rsidRPr="00F539BF" w:rsidRDefault="0016153D" w:rsidP="00400C72">
            <w:pPr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 xml:space="preserve">Блок удаленного управления подсветкой через </w:t>
            </w:r>
            <w:proofErr w:type="spellStart"/>
            <w:proofErr w:type="gramStart"/>
            <w:r w:rsidRPr="00F539BF">
              <w:rPr>
                <w:sz w:val="22"/>
                <w:szCs w:val="22"/>
              </w:rPr>
              <w:t>моб.приложение</w:t>
            </w:r>
            <w:proofErr w:type="spellEnd"/>
            <w:proofErr w:type="gramEnd"/>
          </w:p>
          <w:p w14:paraId="14D8E028" w14:textId="77777777" w:rsidR="0016153D" w:rsidRPr="00F539BF" w:rsidRDefault="0016153D" w:rsidP="00400C72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159A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комплект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231" w14:textId="77777777" w:rsidR="0016153D" w:rsidRPr="00F539BF" w:rsidRDefault="0016153D" w:rsidP="00400C72">
            <w:pPr>
              <w:jc w:val="center"/>
              <w:rPr>
                <w:sz w:val="22"/>
                <w:szCs w:val="22"/>
              </w:rPr>
            </w:pPr>
            <w:r w:rsidRPr="00F539BF">
              <w:rPr>
                <w:sz w:val="22"/>
                <w:szCs w:val="22"/>
              </w:rPr>
              <w:t>3</w:t>
            </w:r>
          </w:p>
        </w:tc>
      </w:tr>
    </w:tbl>
    <w:p w14:paraId="2DC02F60" w14:textId="77777777" w:rsidR="0016153D" w:rsidRPr="00F539BF" w:rsidRDefault="0016153D" w:rsidP="0016153D">
      <w:pPr>
        <w:jc w:val="center"/>
        <w:rPr>
          <w:sz w:val="22"/>
          <w:szCs w:val="22"/>
        </w:rPr>
      </w:pPr>
    </w:p>
    <w:p w14:paraId="40E6320B" w14:textId="77777777" w:rsidR="0016153D" w:rsidRPr="00F539BF" w:rsidRDefault="0016153D" w:rsidP="0016153D">
      <w:pPr>
        <w:jc w:val="center"/>
        <w:rPr>
          <w:b/>
          <w:sz w:val="22"/>
          <w:szCs w:val="22"/>
        </w:rPr>
      </w:pPr>
    </w:p>
    <w:p w14:paraId="5A1AA45D" w14:textId="6BB87171" w:rsidR="0016153D" w:rsidRPr="00F539BF" w:rsidRDefault="0016153D" w:rsidP="0016153D">
      <w:pPr>
        <w:pStyle w:val="ae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Работы выполняются в условиях действующих учреждениях на высоте до 10м. Выполнение работ не должно препятствовать или создавать неудобства в работе учреждения или представлять угрозу для сотрудников Заказчика. Соблюдение правил действующего внутреннего распорядка, контрольно-пропускного режима, внутренних положений и инструкций учреждения. Работники организации – Подрядчика должны иметь удостоверения установленной формы о проверке знаний норм и правил работы в электроустановках.</w:t>
      </w:r>
      <w:r w:rsidRPr="00F539BF">
        <w:rPr>
          <w:sz w:val="22"/>
          <w:szCs w:val="22"/>
        </w:rPr>
        <w:tab/>
        <w:t xml:space="preserve">Работы выполняются только после получения наряда-допуска или распоряжения, выданного Заказчиком. Работы, требующие частичного или полного отключения здания, должны выполняться во внерабочее время, в том числе ночное. </w:t>
      </w:r>
    </w:p>
    <w:p w14:paraId="0000DDFB" w14:textId="77777777" w:rsidR="0016153D" w:rsidRPr="00F539BF" w:rsidRDefault="0016153D" w:rsidP="0016153D">
      <w:pPr>
        <w:pStyle w:val="ae"/>
        <w:rPr>
          <w:sz w:val="22"/>
          <w:szCs w:val="22"/>
        </w:rPr>
      </w:pPr>
    </w:p>
    <w:p w14:paraId="3C50A679" w14:textId="77777777" w:rsidR="0016153D" w:rsidRPr="00F539BF" w:rsidRDefault="0016153D" w:rsidP="0016153D">
      <w:pPr>
        <w:pStyle w:val="ae"/>
        <w:rPr>
          <w:b/>
          <w:sz w:val="22"/>
          <w:szCs w:val="22"/>
        </w:rPr>
      </w:pPr>
      <w:r w:rsidRPr="00F539BF">
        <w:rPr>
          <w:b/>
          <w:sz w:val="22"/>
          <w:szCs w:val="22"/>
        </w:rPr>
        <w:t xml:space="preserve">Требования к выполнению работ: </w:t>
      </w:r>
    </w:p>
    <w:p w14:paraId="7D0F43F3" w14:textId="77777777" w:rsidR="0016153D" w:rsidRPr="00F539BF" w:rsidRDefault="0016153D" w:rsidP="0016153D">
      <w:pPr>
        <w:pStyle w:val="ae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Градостроительный кодекс Российской Федерации (Федеральный Закон от 29.12.2004 № 190-ФЗ)</w:t>
      </w:r>
    </w:p>
    <w:p w14:paraId="4DAEC0A8" w14:textId="77777777" w:rsidR="0016153D" w:rsidRPr="00F539BF" w:rsidRDefault="0016153D" w:rsidP="0016153D">
      <w:pPr>
        <w:pStyle w:val="ae"/>
        <w:numPr>
          <w:ilvl w:val="0"/>
          <w:numId w:val="26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Федеральный закон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14:paraId="4421BEC7" w14:textId="77777777" w:rsidR="0016153D" w:rsidRPr="00F539BF" w:rsidRDefault="0016153D" w:rsidP="0016153D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Федеральный закон № 123-ФЗ «Технический регламент о требованиях пожарной безопасности»</w:t>
      </w:r>
    </w:p>
    <w:p w14:paraId="5DA0B8A6" w14:textId="77777777" w:rsidR="0016153D" w:rsidRPr="00F539BF" w:rsidRDefault="0016153D" w:rsidP="0016153D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Правила устройства электроустановок (ПУЭ) 7-ое издание (утв. Приказом Минэнерго РФ от 8 июля 2002 г. № 204)</w:t>
      </w:r>
    </w:p>
    <w:p w14:paraId="07CF8010" w14:textId="1BC30284" w:rsidR="0016153D" w:rsidRPr="00F539BF" w:rsidRDefault="0016153D" w:rsidP="0016153D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proofErr w:type="spellStart"/>
      <w:r w:rsidRPr="00F539BF">
        <w:rPr>
          <w:sz w:val="22"/>
          <w:szCs w:val="22"/>
        </w:rPr>
        <w:lastRenderedPageBreak/>
        <w:t>СниП</w:t>
      </w:r>
      <w:proofErr w:type="spellEnd"/>
      <w:r w:rsidRPr="00F539BF">
        <w:rPr>
          <w:sz w:val="22"/>
          <w:szCs w:val="22"/>
        </w:rPr>
        <w:t xml:space="preserve"> 12-03-2001. Безопасность труда в строительстве. Часть 1. Общие требования</w:t>
      </w:r>
    </w:p>
    <w:p w14:paraId="34A96950" w14:textId="5BF126C8" w:rsidR="0016153D" w:rsidRPr="00F539BF" w:rsidRDefault="0016153D" w:rsidP="0016153D">
      <w:pPr>
        <w:pStyle w:val="ae"/>
        <w:numPr>
          <w:ilvl w:val="0"/>
          <w:numId w:val="27"/>
        </w:numPr>
        <w:ind w:left="0" w:firstLine="0"/>
        <w:jc w:val="both"/>
        <w:rPr>
          <w:rStyle w:val="a7"/>
          <w:color w:val="000000"/>
          <w:sz w:val="22"/>
          <w:szCs w:val="22"/>
          <w:u w:val="none"/>
        </w:rPr>
      </w:pPr>
      <w:r w:rsidRPr="00F539BF">
        <w:rPr>
          <w:sz w:val="22"/>
          <w:szCs w:val="22"/>
        </w:rPr>
        <w:t>Правила технической эксплуатации электроустановок потребителей (утвержденный приказом Министерства энергетики РФ от 13.01.2033 № 6);</w:t>
      </w:r>
      <w:r w:rsidRPr="00F539BF">
        <w:rPr>
          <w:sz w:val="22"/>
          <w:szCs w:val="22"/>
        </w:rPr>
        <w:fldChar w:fldCharType="begin"/>
      </w:r>
      <w:r w:rsidRPr="00F539BF">
        <w:rPr>
          <w:sz w:val="22"/>
          <w:szCs w:val="22"/>
        </w:rPr>
        <w:instrText>HYPERLINK "https://internet.garant.ru/" \l "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"</w:instrText>
      </w:r>
      <w:r w:rsidRPr="00F539BF">
        <w:rPr>
          <w:sz w:val="22"/>
          <w:szCs w:val="22"/>
        </w:rPr>
      </w:r>
      <w:r w:rsidRPr="00F539BF">
        <w:rPr>
          <w:sz w:val="22"/>
          <w:szCs w:val="22"/>
        </w:rPr>
        <w:fldChar w:fldCharType="separate"/>
      </w:r>
    </w:p>
    <w:p w14:paraId="6239FDA0" w14:textId="77777777" w:rsidR="0016153D" w:rsidRPr="00F539BF" w:rsidRDefault="0016153D" w:rsidP="0016153D">
      <w:pPr>
        <w:pStyle w:val="ae"/>
        <w:numPr>
          <w:ilvl w:val="0"/>
          <w:numId w:val="27"/>
        </w:numPr>
        <w:ind w:left="0" w:firstLine="0"/>
        <w:jc w:val="both"/>
        <w:rPr>
          <w:rStyle w:val="a7"/>
          <w:sz w:val="22"/>
          <w:szCs w:val="22"/>
        </w:rPr>
      </w:pPr>
      <w:r w:rsidRPr="00F539BF">
        <w:rPr>
          <w:rStyle w:val="a7"/>
          <w:color w:val="auto"/>
          <w:sz w:val="22"/>
          <w:szCs w:val="22"/>
          <w:u w:val="none"/>
        </w:rPr>
        <w:t>Свод правил СП 76.13330.2016 "Электротехнические устройства"</w:t>
      </w:r>
    </w:p>
    <w:p w14:paraId="7E1A9B8E" w14:textId="28A0D3FD" w:rsidR="0016153D" w:rsidRPr="00F539BF" w:rsidRDefault="0016153D" w:rsidP="0016153D">
      <w:pPr>
        <w:pStyle w:val="ae"/>
        <w:jc w:val="both"/>
        <w:rPr>
          <w:sz w:val="22"/>
          <w:szCs w:val="22"/>
        </w:rPr>
      </w:pPr>
      <w:r w:rsidRPr="00F539BF">
        <w:rPr>
          <w:sz w:val="22"/>
          <w:szCs w:val="22"/>
        </w:rPr>
        <w:fldChar w:fldCharType="end"/>
      </w:r>
    </w:p>
    <w:p w14:paraId="5DCE9357" w14:textId="14A6AD08" w:rsidR="0016153D" w:rsidRPr="00F539BF" w:rsidRDefault="0016153D" w:rsidP="0016153D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СП 52.13330.2016 Естественное и искусственное освещение;</w:t>
      </w:r>
    </w:p>
    <w:p w14:paraId="554E4CD7" w14:textId="214E5593" w:rsidR="0016153D" w:rsidRPr="00F539BF" w:rsidRDefault="0016153D" w:rsidP="000F73F4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29219DC6" w14:textId="44BA5E55" w:rsidR="0016153D" w:rsidRPr="00F539BF" w:rsidRDefault="0016153D" w:rsidP="000F73F4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proofErr w:type="spellStart"/>
      <w:r w:rsidRPr="00F539BF">
        <w:rPr>
          <w:sz w:val="22"/>
          <w:szCs w:val="22"/>
        </w:rPr>
        <w:t>СниП</w:t>
      </w:r>
      <w:proofErr w:type="spellEnd"/>
      <w:r w:rsidRPr="00F539BF">
        <w:rPr>
          <w:sz w:val="22"/>
          <w:szCs w:val="22"/>
        </w:rPr>
        <w:t xml:space="preserve"> 12-04-2002 (ч.2) «Безопасность труда в строительстве».</w:t>
      </w:r>
    </w:p>
    <w:p w14:paraId="08CA6BB1" w14:textId="49E4B705" w:rsidR="0016153D" w:rsidRPr="00F539BF" w:rsidRDefault="0016153D" w:rsidP="000F73F4">
      <w:pPr>
        <w:pStyle w:val="ae"/>
        <w:numPr>
          <w:ilvl w:val="0"/>
          <w:numId w:val="27"/>
        </w:numPr>
        <w:ind w:left="0" w:firstLine="0"/>
        <w:jc w:val="both"/>
        <w:rPr>
          <w:sz w:val="22"/>
          <w:szCs w:val="22"/>
        </w:rPr>
      </w:pPr>
      <w:r w:rsidRPr="00F539BF">
        <w:rPr>
          <w:sz w:val="22"/>
          <w:szCs w:val="22"/>
        </w:rPr>
        <w:t>ГОСТ Р 50571.3-2009 (МЭК 60364-4-41:2005) Электроустановки низковольтные. Часть 4-41. Требования для обеспечения безопасности. Защита от поражения электрическим током.</w:t>
      </w:r>
    </w:p>
    <w:p w14:paraId="5A677AA1" w14:textId="77777777" w:rsidR="000F73F4" w:rsidRPr="00F539BF" w:rsidRDefault="000F73F4" w:rsidP="000F73F4">
      <w:pPr>
        <w:pStyle w:val="ae"/>
        <w:jc w:val="both"/>
        <w:rPr>
          <w:sz w:val="22"/>
          <w:szCs w:val="22"/>
        </w:rPr>
      </w:pPr>
    </w:p>
    <w:p w14:paraId="58920D3D" w14:textId="77777777" w:rsidR="0016153D" w:rsidRPr="00F539BF" w:rsidRDefault="0016153D" w:rsidP="0016153D">
      <w:pPr>
        <w:pStyle w:val="ae"/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При выполнении Работ используемые материалы и оборудование должны быть промышленного изготовления, ранее не использованными, отвечать требованиям действующих государственных стандартов,  иметь сертификаты соответствия стандартам РФ, соответствовать номинальному напряжению сети и условиям окружающей среды, не иметь повреждений, сколов, разломов, деформаций, а также  повреждений, препятствующих их нормативной эксплуатации (копии сертификатов соответствия, паспортов) представляются Заказчику;</w:t>
      </w:r>
    </w:p>
    <w:p w14:paraId="7612AFE1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 Во время выполнения Работ обеспечивать выполнение необходимых мероприятий по охране труда, по технике безопасности, экологической и пожарной безопасности;</w:t>
      </w:r>
    </w:p>
    <w:p w14:paraId="45F238F5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 До начала работы с применением машин Подрядчик обязан определить схему движения и место установки машин. Значение сигналов, подаваемых в процессе работы или передвижения машин и механизмов, должно быть разъяснено всем лицам, связанным с ее работой. Оставлять без надзора машины с работающим двигателем не допускается; </w:t>
      </w:r>
    </w:p>
    <w:p w14:paraId="787FF055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  При эксплуатации машин должны быть приняты меры, предупреждающие их опрокидывание или самопроизвольное перемещение: </w:t>
      </w:r>
    </w:p>
    <w:p w14:paraId="5F33EB35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   Эксплуатацию машин и механизмов, включая техническое обслуживание следует осуществлять в соответствии с требованиями ГОСТ 12.3.033-84 «Система стандартов безопасности труда. Строительные машины. Общее требование безопасности при эксплуатации»;</w:t>
      </w:r>
    </w:p>
    <w:p w14:paraId="65D333AF" w14:textId="6F272096" w:rsidR="0016153D" w:rsidRPr="00F539BF" w:rsidRDefault="0016153D" w:rsidP="0016153D">
      <w:pPr>
        <w:pStyle w:val="ae"/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До начала производства работ, приказом назначить уполномоченных ответственных лиц за организацию и производство работ, ответственных за осуществление взаимодействия с оперативно-диспетчерской службой, пультом управления наружным освещением, копию приказа представить Заказчику, с представлением контактных телефонов для организации производства работ.</w:t>
      </w:r>
    </w:p>
    <w:p w14:paraId="72729BD6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 xml:space="preserve">   Для выполнения на объекте работ повышенной опасности (высотные) Подрядчик должен предоставить Заказчику до начала таких работ заверенные копии следующих документов: списки работников допущенных до производства работ; копии журнала инструктажа на рабочем месте; копии приказов о назначении ответственных за данный вид работ; копии удостоверений, протоколов на лиц, указанных в приказе; копии удостоверений работников по охране труда и работе на высоте; оформленный наряд-допуск.</w:t>
      </w:r>
    </w:p>
    <w:p w14:paraId="31D143B9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Подрядчик должен обеспечить собственными силами ежедневную уборку территории в местах проведения работ по договору, соблюдение норм пожарной и технической безопасности, производственной санитарии, а также чистоту выезжающего и въезжающего транспорта.</w:t>
      </w:r>
    </w:p>
    <w:p w14:paraId="441FE819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Подрядчик должен обеспечить полную сохранность имущества Заказчика при исполнении обязательств по договору. В случае нанесения ущерба имуществу Заказчика Подрядчик должен произвести за свой счёт восстановительные работы, либо замену имущества на аналогичное. Срок выполнения восстановительных работ и/или замены имущества согласовывается с Заказчиком.</w:t>
      </w:r>
    </w:p>
    <w:p w14:paraId="1717E366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Для выполнения работ Подрядчик должен обеспечить соблюдение законодательства о защите конфиденциальной информации, содержащейся в сведениях, полученных при исполнении обязательств по договору.</w:t>
      </w:r>
      <w:r w:rsidRPr="00F539BF">
        <w:rPr>
          <w:b/>
          <w:sz w:val="22"/>
          <w:szCs w:val="22"/>
        </w:rPr>
        <w:t> </w:t>
      </w:r>
    </w:p>
    <w:p w14:paraId="0A7B6B24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Работы производятся без прекращения эксплуатации объекта.</w:t>
      </w:r>
    </w:p>
    <w:p w14:paraId="3BCA0890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Складские и бытовые помещения Заказчиком не предоставляются.</w:t>
      </w:r>
    </w:p>
    <w:p w14:paraId="50B756E6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Затраты по перевозке рабочих до объекта и обратно несет Подрядчик.</w:t>
      </w:r>
    </w:p>
    <w:p w14:paraId="248DA68C" w14:textId="77777777" w:rsidR="0016153D" w:rsidRPr="00F539BF" w:rsidRDefault="0016153D" w:rsidP="0016153D">
      <w:pPr>
        <w:numPr>
          <w:ilvl w:val="0"/>
          <w:numId w:val="28"/>
        </w:numPr>
        <w:jc w:val="both"/>
        <w:rPr>
          <w:sz w:val="22"/>
          <w:szCs w:val="22"/>
        </w:rPr>
      </w:pPr>
      <w:r w:rsidRPr="00F539BF">
        <w:rPr>
          <w:sz w:val="22"/>
          <w:szCs w:val="22"/>
        </w:rPr>
        <w:t>Отключение, переключение существующих инженерных систем, сетей или отдельных участков производится только после согласования с Заказчиком. При необходимости предусмотреть резервный источник электропитания.</w:t>
      </w:r>
    </w:p>
    <w:p w14:paraId="0312C639" w14:textId="693B1F66" w:rsidR="00A0794B" w:rsidRPr="00F539BF" w:rsidRDefault="0016153D" w:rsidP="0016153D">
      <w:pPr>
        <w:tabs>
          <w:tab w:val="left" w:pos="3582"/>
        </w:tabs>
        <w:jc w:val="both"/>
        <w:rPr>
          <w:noProof/>
          <w:sz w:val="22"/>
          <w:szCs w:val="22"/>
        </w:rPr>
      </w:pPr>
      <w:r w:rsidRPr="00F539BF">
        <w:rPr>
          <w:sz w:val="22"/>
          <w:szCs w:val="22"/>
        </w:rPr>
        <w:lastRenderedPageBreak/>
        <w:t>Зона проведения работ должна своевременно освобождаться Подрядчиком от мусора, образующегося при проведении работ. Вся ответственность за ущерб, нанесенный в период проведения Подрядчиком работ имуществу Заказчика или иных лиц, расположенному в зоне проведения работ или за пределами указанной зоны, возлагается на Подрядчика.</w:t>
      </w:r>
    </w:p>
    <w:sectPr w:rsidR="00A0794B" w:rsidRPr="00F539BF" w:rsidSect="00CD3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A8"/>
    <w:multiLevelType w:val="hybridMultilevel"/>
    <w:tmpl w:val="E3E685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16"/>
    <w:multiLevelType w:val="hybridMultilevel"/>
    <w:tmpl w:val="AAD2E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519"/>
    <w:multiLevelType w:val="multilevel"/>
    <w:tmpl w:val="E720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153EF9"/>
    <w:multiLevelType w:val="hybridMultilevel"/>
    <w:tmpl w:val="C8B42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A1C"/>
    <w:multiLevelType w:val="hybridMultilevel"/>
    <w:tmpl w:val="CDAE3430"/>
    <w:lvl w:ilvl="0" w:tplc="A1DE593E">
      <w:start w:val="1"/>
      <w:numFmt w:val="bullet"/>
      <w:lvlText w:val=""/>
      <w:lvlJc w:val="left"/>
      <w:pPr>
        <w:tabs>
          <w:tab w:val="num" w:pos="424"/>
        </w:tabs>
        <w:ind w:left="1146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E2749E"/>
    <w:multiLevelType w:val="hybridMultilevel"/>
    <w:tmpl w:val="FE48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4FEE"/>
    <w:multiLevelType w:val="hybridMultilevel"/>
    <w:tmpl w:val="50A8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74FA"/>
    <w:multiLevelType w:val="hybridMultilevel"/>
    <w:tmpl w:val="9C504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D42F9"/>
    <w:multiLevelType w:val="multilevel"/>
    <w:tmpl w:val="23303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B910C8"/>
    <w:multiLevelType w:val="hybridMultilevel"/>
    <w:tmpl w:val="3B8CD400"/>
    <w:lvl w:ilvl="0" w:tplc="041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0" w15:restartNumberingAfterBreak="0">
    <w:nsid w:val="2C073A08"/>
    <w:multiLevelType w:val="multilevel"/>
    <w:tmpl w:val="7412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BD7DA7"/>
    <w:multiLevelType w:val="multilevel"/>
    <w:tmpl w:val="7396C4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4D0451"/>
    <w:multiLevelType w:val="multilevel"/>
    <w:tmpl w:val="75860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FDD51FD"/>
    <w:multiLevelType w:val="hybridMultilevel"/>
    <w:tmpl w:val="2174B3B4"/>
    <w:lvl w:ilvl="0" w:tplc="43D84B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1479"/>
    <w:multiLevelType w:val="hybridMultilevel"/>
    <w:tmpl w:val="274E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6362E"/>
    <w:multiLevelType w:val="hybridMultilevel"/>
    <w:tmpl w:val="1E727A38"/>
    <w:lvl w:ilvl="0" w:tplc="FEE07C2C">
      <w:start w:val="1"/>
      <w:numFmt w:val="decimal"/>
      <w:lvlText w:val="%1."/>
      <w:lvlJc w:val="left"/>
      <w:pPr>
        <w:ind w:left="1004" w:hanging="360"/>
      </w:pPr>
      <w:rPr>
        <w:rFonts w:ascii="Times New Roman" w:eastAsia="Liberation Mono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A7286C"/>
    <w:multiLevelType w:val="hybridMultilevel"/>
    <w:tmpl w:val="3C02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B88"/>
    <w:multiLevelType w:val="hybridMultilevel"/>
    <w:tmpl w:val="6988F4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E3F06"/>
    <w:multiLevelType w:val="multilevel"/>
    <w:tmpl w:val="C078445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9" w15:restartNumberingAfterBreak="0">
    <w:nsid w:val="59F43AA0"/>
    <w:multiLevelType w:val="multilevel"/>
    <w:tmpl w:val="45706B08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5287860"/>
    <w:multiLevelType w:val="multilevel"/>
    <w:tmpl w:val="824653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CB80E2A"/>
    <w:multiLevelType w:val="multilevel"/>
    <w:tmpl w:val="A7CCD0A2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75B4556D"/>
    <w:multiLevelType w:val="hybridMultilevel"/>
    <w:tmpl w:val="B412B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5395"/>
    <w:multiLevelType w:val="hybridMultilevel"/>
    <w:tmpl w:val="ACD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8797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61286">
    <w:abstractNumId w:val="4"/>
  </w:num>
  <w:num w:numId="3" w16cid:durableId="3076771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3919">
    <w:abstractNumId w:val="3"/>
  </w:num>
  <w:num w:numId="5" w16cid:durableId="1730641381">
    <w:abstractNumId w:val="17"/>
  </w:num>
  <w:num w:numId="6" w16cid:durableId="2042899561">
    <w:abstractNumId w:val="0"/>
  </w:num>
  <w:num w:numId="7" w16cid:durableId="587732393">
    <w:abstractNumId w:val="22"/>
  </w:num>
  <w:num w:numId="8" w16cid:durableId="687365267">
    <w:abstractNumId w:val="16"/>
  </w:num>
  <w:num w:numId="9" w16cid:durableId="1496217533">
    <w:abstractNumId w:val="10"/>
  </w:num>
  <w:num w:numId="10" w16cid:durableId="774786565">
    <w:abstractNumId w:val="6"/>
  </w:num>
  <w:num w:numId="11" w16cid:durableId="1050420767">
    <w:abstractNumId w:val="9"/>
  </w:num>
  <w:num w:numId="12" w16cid:durableId="1283151961">
    <w:abstractNumId w:val="14"/>
  </w:num>
  <w:num w:numId="13" w16cid:durableId="2121682148">
    <w:abstractNumId w:val="13"/>
  </w:num>
  <w:num w:numId="14" w16cid:durableId="2043819356">
    <w:abstractNumId w:val="7"/>
  </w:num>
  <w:num w:numId="15" w16cid:durableId="754059342">
    <w:abstractNumId w:val="5"/>
  </w:num>
  <w:num w:numId="16" w16cid:durableId="477192193">
    <w:abstractNumId w:val="1"/>
  </w:num>
  <w:num w:numId="17" w16cid:durableId="789127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852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823037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07653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24531">
    <w:abstractNumId w:val="23"/>
  </w:num>
  <w:num w:numId="22" w16cid:durableId="1705672501">
    <w:abstractNumId w:val="2"/>
  </w:num>
  <w:num w:numId="23" w16cid:durableId="398670898">
    <w:abstractNumId w:val="15"/>
  </w:num>
  <w:num w:numId="24" w16cid:durableId="150215379">
    <w:abstractNumId w:val="12"/>
  </w:num>
  <w:num w:numId="25" w16cid:durableId="971978399">
    <w:abstractNumId w:val="11"/>
  </w:num>
  <w:num w:numId="26" w16cid:durableId="364209252">
    <w:abstractNumId w:val="20"/>
  </w:num>
  <w:num w:numId="27" w16cid:durableId="1847475597">
    <w:abstractNumId w:val="19"/>
  </w:num>
  <w:num w:numId="28" w16cid:durableId="1120685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4"/>
    <w:rsid w:val="000012C9"/>
    <w:rsid w:val="000247C1"/>
    <w:rsid w:val="00027457"/>
    <w:rsid w:val="00037C10"/>
    <w:rsid w:val="00062399"/>
    <w:rsid w:val="000651C8"/>
    <w:rsid w:val="0007123A"/>
    <w:rsid w:val="00073F30"/>
    <w:rsid w:val="00096087"/>
    <w:rsid w:val="000A42FE"/>
    <w:rsid w:val="000B4F5C"/>
    <w:rsid w:val="000E1227"/>
    <w:rsid w:val="000E45D9"/>
    <w:rsid w:val="000F73F4"/>
    <w:rsid w:val="0010098D"/>
    <w:rsid w:val="00121DD7"/>
    <w:rsid w:val="001237A9"/>
    <w:rsid w:val="00141AC1"/>
    <w:rsid w:val="0016153D"/>
    <w:rsid w:val="00180AD6"/>
    <w:rsid w:val="00184E66"/>
    <w:rsid w:val="0018673A"/>
    <w:rsid w:val="00192756"/>
    <w:rsid w:val="00194015"/>
    <w:rsid w:val="00196DBE"/>
    <w:rsid w:val="001A4006"/>
    <w:rsid w:val="001A5F54"/>
    <w:rsid w:val="001A6CCD"/>
    <w:rsid w:val="001B6F36"/>
    <w:rsid w:val="001C044A"/>
    <w:rsid w:val="001D1092"/>
    <w:rsid w:val="001F7BEF"/>
    <w:rsid w:val="00210490"/>
    <w:rsid w:val="002241E8"/>
    <w:rsid w:val="00226D32"/>
    <w:rsid w:val="00284B48"/>
    <w:rsid w:val="002906A3"/>
    <w:rsid w:val="002948AE"/>
    <w:rsid w:val="002A0DCC"/>
    <w:rsid w:val="002A4E90"/>
    <w:rsid w:val="002D3886"/>
    <w:rsid w:val="002D4CB4"/>
    <w:rsid w:val="002D7881"/>
    <w:rsid w:val="002E45A9"/>
    <w:rsid w:val="002E486B"/>
    <w:rsid w:val="003024FE"/>
    <w:rsid w:val="00312CE1"/>
    <w:rsid w:val="00353FE8"/>
    <w:rsid w:val="0035460B"/>
    <w:rsid w:val="00374952"/>
    <w:rsid w:val="00376500"/>
    <w:rsid w:val="003B089B"/>
    <w:rsid w:val="003B5DD6"/>
    <w:rsid w:val="003B781E"/>
    <w:rsid w:val="003C04A2"/>
    <w:rsid w:val="003C390F"/>
    <w:rsid w:val="003D66A9"/>
    <w:rsid w:val="00413DDE"/>
    <w:rsid w:val="00426BFE"/>
    <w:rsid w:val="00427438"/>
    <w:rsid w:val="00445BA2"/>
    <w:rsid w:val="004518CF"/>
    <w:rsid w:val="004547F1"/>
    <w:rsid w:val="00471915"/>
    <w:rsid w:val="00476293"/>
    <w:rsid w:val="004A3B08"/>
    <w:rsid w:val="004D149C"/>
    <w:rsid w:val="004D3DE9"/>
    <w:rsid w:val="004D403C"/>
    <w:rsid w:val="004E1DD4"/>
    <w:rsid w:val="00530795"/>
    <w:rsid w:val="0053439C"/>
    <w:rsid w:val="00540996"/>
    <w:rsid w:val="00550B7E"/>
    <w:rsid w:val="0056365C"/>
    <w:rsid w:val="00565912"/>
    <w:rsid w:val="00576104"/>
    <w:rsid w:val="00590E21"/>
    <w:rsid w:val="005919BB"/>
    <w:rsid w:val="005A5278"/>
    <w:rsid w:val="005D3C6D"/>
    <w:rsid w:val="005E195B"/>
    <w:rsid w:val="005E390F"/>
    <w:rsid w:val="006018A6"/>
    <w:rsid w:val="006042C8"/>
    <w:rsid w:val="00610514"/>
    <w:rsid w:val="00631821"/>
    <w:rsid w:val="0063186A"/>
    <w:rsid w:val="006532A5"/>
    <w:rsid w:val="0066486D"/>
    <w:rsid w:val="006761D8"/>
    <w:rsid w:val="00693248"/>
    <w:rsid w:val="006B63F3"/>
    <w:rsid w:val="006F3422"/>
    <w:rsid w:val="006F3A46"/>
    <w:rsid w:val="00717C8D"/>
    <w:rsid w:val="00720564"/>
    <w:rsid w:val="00731B5F"/>
    <w:rsid w:val="00757A01"/>
    <w:rsid w:val="007719DD"/>
    <w:rsid w:val="00771DD6"/>
    <w:rsid w:val="0078028D"/>
    <w:rsid w:val="00796E44"/>
    <w:rsid w:val="007C7612"/>
    <w:rsid w:val="007D110A"/>
    <w:rsid w:val="007D65FF"/>
    <w:rsid w:val="007E718A"/>
    <w:rsid w:val="0085291E"/>
    <w:rsid w:val="00854CEC"/>
    <w:rsid w:val="00892F56"/>
    <w:rsid w:val="008C350D"/>
    <w:rsid w:val="008C3B2C"/>
    <w:rsid w:val="008C68A1"/>
    <w:rsid w:val="008F42A1"/>
    <w:rsid w:val="00902483"/>
    <w:rsid w:val="0090299F"/>
    <w:rsid w:val="0090332E"/>
    <w:rsid w:val="00905D6D"/>
    <w:rsid w:val="009228D4"/>
    <w:rsid w:val="00951CEE"/>
    <w:rsid w:val="00965C46"/>
    <w:rsid w:val="00974B19"/>
    <w:rsid w:val="009959DF"/>
    <w:rsid w:val="009A73FC"/>
    <w:rsid w:val="009B16FC"/>
    <w:rsid w:val="009F41F7"/>
    <w:rsid w:val="00A00149"/>
    <w:rsid w:val="00A061E2"/>
    <w:rsid w:val="00A0794B"/>
    <w:rsid w:val="00A12FFF"/>
    <w:rsid w:val="00A153DE"/>
    <w:rsid w:val="00A3443D"/>
    <w:rsid w:val="00A80BF2"/>
    <w:rsid w:val="00A81BF7"/>
    <w:rsid w:val="00AC0EB3"/>
    <w:rsid w:val="00AD29F8"/>
    <w:rsid w:val="00AE6DCA"/>
    <w:rsid w:val="00AE73C4"/>
    <w:rsid w:val="00B01FBA"/>
    <w:rsid w:val="00B30D69"/>
    <w:rsid w:val="00B40289"/>
    <w:rsid w:val="00B44A7F"/>
    <w:rsid w:val="00B45B3F"/>
    <w:rsid w:val="00B505F2"/>
    <w:rsid w:val="00BA1504"/>
    <w:rsid w:val="00BB0AC4"/>
    <w:rsid w:val="00BB3D1A"/>
    <w:rsid w:val="00BC12D9"/>
    <w:rsid w:val="00BC722F"/>
    <w:rsid w:val="00BD294F"/>
    <w:rsid w:val="00BF1FD4"/>
    <w:rsid w:val="00BF260C"/>
    <w:rsid w:val="00C16563"/>
    <w:rsid w:val="00C25B82"/>
    <w:rsid w:val="00C26B7A"/>
    <w:rsid w:val="00C57A42"/>
    <w:rsid w:val="00C62361"/>
    <w:rsid w:val="00C919D5"/>
    <w:rsid w:val="00CB05E8"/>
    <w:rsid w:val="00CB41E0"/>
    <w:rsid w:val="00CB5B5E"/>
    <w:rsid w:val="00CB62B3"/>
    <w:rsid w:val="00CB73BF"/>
    <w:rsid w:val="00CD3EDD"/>
    <w:rsid w:val="00CE383F"/>
    <w:rsid w:val="00CF2C21"/>
    <w:rsid w:val="00D0546D"/>
    <w:rsid w:val="00D27DAF"/>
    <w:rsid w:val="00D327D5"/>
    <w:rsid w:val="00D3583E"/>
    <w:rsid w:val="00D51D9B"/>
    <w:rsid w:val="00D527E5"/>
    <w:rsid w:val="00D875DF"/>
    <w:rsid w:val="00DB2F97"/>
    <w:rsid w:val="00DD0D76"/>
    <w:rsid w:val="00E04496"/>
    <w:rsid w:val="00E05A64"/>
    <w:rsid w:val="00E0602F"/>
    <w:rsid w:val="00E17E81"/>
    <w:rsid w:val="00E25E80"/>
    <w:rsid w:val="00E27B73"/>
    <w:rsid w:val="00E31D47"/>
    <w:rsid w:val="00E3315B"/>
    <w:rsid w:val="00E67828"/>
    <w:rsid w:val="00E706ED"/>
    <w:rsid w:val="00E717DF"/>
    <w:rsid w:val="00E936C1"/>
    <w:rsid w:val="00EA0FFE"/>
    <w:rsid w:val="00EC70FB"/>
    <w:rsid w:val="00ED5B0C"/>
    <w:rsid w:val="00ED64BA"/>
    <w:rsid w:val="00EE3212"/>
    <w:rsid w:val="00F026FC"/>
    <w:rsid w:val="00F03215"/>
    <w:rsid w:val="00F111A2"/>
    <w:rsid w:val="00F23D63"/>
    <w:rsid w:val="00F40A20"/>
    <w:rsid w:val="00F433DD"/>
    <w:rsid w:val="00F539BF"/>
    <w:rsid w:val="00F66D2A"/>
    <w:rsid w:val="00F925BB"/>
    <w:rsid w:val="00FA0E9D"/>
    <w:rsid w:val="00FD6A80"/>
    <w:rsid w:val="00FE2925"/>
    <w:rsid w:val="00FE6F8C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3CB"/>
  <w15:docId w15:val="{E40F1D17-4AF0-4DD8-891C-75F21D5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SL_Абзац списка Знак,ТЗ список Знак,Абзац списка литеральный Знак,Paragraphe de liste1 Знак,lp1 Знак,Абзац списка нумерованный Знак,Bullet 1 Знак,it_List1 Знак"/>
    <w:link w:val="a4"/>
    <w:uiPriority w:val="34"/>
    <w:locked/>
    <w:rsid w:val="0092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название,Маркер,Bullet List,FooterText,numbered,SL_Абзац списка,ТЗ список,Абзац списка литеральный,Paragraphe de liste1,lp1,Абзац списка нумерованный,Bullet 1,Use Case List Paragraph,Маркированный список 1,it_List1,Абзац основного текста,1"/>
    <w:basedOn w:val="a"/>
    <w:link w:val="a3"/>
    <w:uiPriority w:val="34"/>
    <w:qFormat/>
    <w:rsid w:val="0092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8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BF1FD4"/>
    <w:rPr>
      <w:color w:val="0066CC"/>
      <w:u w:val="single"/>
    </w:rPr>
  </w:style>
  <w:style w:type="paragraph" w:styleId="a8">
    <w:name w:val="Body Text Indent"/>
    <w:basedOn w:val="a"/>
    <w:link w:val="a9"/>
    <w:uiPriority w:val="99"/>
    <w:unhideWhenUsed/>
    <w:rsid w:val="00BF1FD4"/>
    <w:pPr>
      <w:widowControl w:val="0"/>
      <w:spacing w:after="120"/>
      <w:ind w:left="283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1FD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ing">
    <w:name w:val="Heading"/>
    <w:rsid w:val="00BF1F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FontStyle17">
    <w:name w:val="Font Style17"/>
    <w:rsid w:val="00BF1FD4"/>
    <w:rPr>
      <w:rFonts w:ascii="Times New Roman" w:hAnsi="Times New Roman"/>
      <w:b/>
      <w:sz w:val="20"/>
    </w:rPr>
  </w:style>
  <w:style w:type="character" w:customStyle="1" w:styleId="FontStyle18">
    <w:name w:val="Font Style18"/>
    <w:rsid w:val="00BF1FD4"/>
    <w:rPr>
      <w:rFonts w:ascii="Times New Roman" w:hAnsi="Times New Roman"/>
      <w:sz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044A"/>
    <w:rPr>
      <w:color w:val="605E5C"/>
      <w:shd w:val="clear" w:color="auto" w:fill="E1DFDD"/>
    </w:rPr>
  </w:style>
  <w:style w:type="paragraph" w:customStyle="1" w:styleId="s16">
    <w:name w:val="s_16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7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rsid w:val="003B0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1940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7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17C8D"/>
    <w:rPr>
      <w:color w:val="605E5C"/>
      <w:shd w:val="clear" w:color="auto" w:fill="E1DFDD"/>
    </w:rPr>
  </w:style>
  <w:style w:type="character" w:customStyle="1" w:styleId="Bodytext3">
    <w:name w:val="Body text (3)_"/>
    <w:basedOn w:val="a0"/>
    <w:link w:val="Bodytext30"/>
    <w:qFormat/>
    <w:rsid w:val="0078028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78028D"/>
    <w:pPr>
      <w:widowControl w:val="0"/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9024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024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rsid w:val="001615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Без интервала Знак"/>
    <w:link w:val="ae"/>
    <w:rsid w:val="0016153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operate/price-request/b6e0cda5-eed2-4588-86a0-abbf774afe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D058-BD6E-4D2B-A2F8-8879EDD1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 им. П.И. Чайковского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Геннадий Дмитриевич</dc:creator>
  <cp:keywords/>
  <dc:description/>
  <cp:lastModifiedBy>Бушнев Дмитрий Вячеславович</cp:lastModifiedBy>
  <cp:revision>42</cp:revision>
  <cp:lastPrinted>2026-03-04T08:59:00Z</cp:lastPrinted>
  <dcterms:created xsi:type="dcterms:W3CDTF">2025-09-11T14:02:00Z</dcterms:created>
  <dcterms:modified xsi:type="dcterms:W3CDTF">2026-06-10T11:25:00Z</dcterms:modified>
</cp:coreProperties>
</file>