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C44C6C" w:rsidRDefault="00B54561" w:rsidP="00C44C6C">
      <w:pPr>
        <w:tabs>
          <w:tab w:val="num" w:pos="0"/>
        </w:tabs>
        <w:spacing w:after="0" w:line="240" w:lineRule="auto"/>
        <w:rPr>
          <w:rFonts w:ascii="Times New Roman" w:eastAsia="Times New Roman"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 xml:space="preserve">Адрес электронной </w:t>
      </w:r>
      <w:hyperlink r:id="rId8" w:history="1">
        <w:r w:rsidR="00C44C6C" w:rsidRPr="00F60ACE">
          <w:rPr>
            <w:rStyle w:val="a3"/>
            <w:rFonts w:ascii="Times New Roman" w:eastAsia="Times New Roman" w:hAnsi="Times New Roman" w:cs="Times New Roman"/>
            <w:sz w:val="20"/>
            <w:szCs w:val="20"/>
          </w:rPr>
          <w:t>почты</w:t>
        </w:r>
        <w:r w:rsidR="00C44C6C">
          <w:rPr>
            <w:rStyle w:val="a3"/>
            <w:rFonts w:ascii="Times New Roman" w:eastAsia="Times New Roman" w:hAnsi="Times New Roman" w:cs="Times New Roman"/>
            <w:sz w:val="20"/>
            <w:szCs w:val="20"/>
          </w:rPr>
          <w:t xml:space="preserve">  </w:t>
        </w:r>
        <w:r w:rsidR="00C44C6C" w:rsidRPr="00F60ACE">
          <w:rPr>
            <w:rStyle w:val="a3"/>
            <w:rFonts w:ascii="Times New Roman" w:eastAsia="Times New Roman" w:hAnsi="Times New Roman" w:cs="Times New Roman"/>
            <w:sz w:val="20"/>
            <w:szCs w:val="20"/>
          </w:rPr>
          <w:t>proizv.ik10@66.fsin.gov.ru</w:t>
        </w:r>
      </w:hyperlink>
    </w:p>
    <w:p w:rsidR="00B54561" w:rsidRDefault="00B54561" w:rsidP="00C44C6C">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D61A9D">
        <w:rPr>
          <w:rFonts w:ascii="Times New Roman" w:hAnsi="Times New Roman" w:cs="Times New Roman"/>
          <w:bCs/>
          <w:color w:val="000000"/>
        </w:rPr>
        <w:t xml:space="preserve">в течение </w:t>
      </w:r>
      <w:r w:rsidR="0048331E">
        <w:rPr>
          <w:rFonts w:ascii="Times New Roman" w:hAnsi="Times New Roman" w:cs="Times New Roman"/>
          <w:bCs/>
          <w:color w:val="000000"/>
        </w:rPr>
        <w:t>7</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D61A9D" w:rsidRDefault="00D61A9D" w:rsidP="00D61A9D">
      <w:pPr>
        <w:spacing w:after="0" w:line="240" w:lineRule="auto"/>
        <w:jc w:val="both"/>
        <w:rPr>
          <w:rFonts w:ascii="Times New Roman" w:eastAsia="Times New Roman" w:hAnsi="Times New Roman"/>
          <w:b/>
          <w:bCs/>
        </w:rPr>
      </w:pPr>
    </w:p>
    <w:p w:rsidR="0048331E" w:rsidRDefault="0048331E" w:rsidP="0048331E">
      <w:pPr>
        <w:pStyle w:val="ConsPlusNormal"/>
        <w:ind w:firstLine="567"/>
        <w:rPr>
          <w:rFonts w:ascii="Times New Roman" w:hAnsi="Times New Roman"/>
          <w:b/>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48331E" w:rsidRPr="009617C2" w:rsidTr="00A1496C">
        <w:trPr>
          <w:trHeight w:val="314"/>
          <w:jc w:val="center"/>
        </w:trPr>
        <w:tc>
          <w:tcPr>
            <w:tcW w:w="960" w:type="dxa"/>
            <w:shd w:val="clear" w:color="auto" w:fill="auto"/>
            <w:hideMark/>
          </w:tcPr>
          <w:p w:rsidR="0048331E" w:rsidRPr="009617C2" w:rsidRDefault="0048331E" w:rsidP="00A1496C">
            <w:pPr>
              <w:pStyle w:val="ConsPlusNormal"/>
              <w:jc w:val="center"/>
              <w:rPr>
                <w:rFonts w:ascii="Times New Roman" w:hAnsi="Times New Roman" w:cs="Calibri"/>
                <w:b/>
                <w:bCs/>
                <w:szCs w:val="22"/>
              </w:rPr>
            </w:pPr>
            <w:bookmarkStart w:id="0" w:name="_GoBack"/>
            <w:bookmarkEnd w:id="0"/>
            <w:r w:rsidRPr="009617C2">
              <w:rPr>
                <w:rFonts w:ascii="Times New Roman" w:hAnsi="Times New Roman" w:cs="Calibri"/>
                <w:b/>
                <w:bCs/>
                <w:szCs w:val="22"/>
              </w:rPr>
              <w:t>№ п/п</w:t>
            </w:r>
          </w:p>
        </w:tc>
        <w:tc>
          <w:tcPr>
            <w:tcW w:w="3740" w:type="dxa"/>
            <w:shd w:val="clear" w:color="auto" w:fill="auto"/>
            <w:hideMark/>
          </w:tcPr>
          <w:p w:rsidR="0048331E" w:rsidRPr="009617C2" w:rsidRDefault="0048331E" w:rsidP="00A1496C">
            <w:pPr>
              <w:pStyle w:val="ConsPlusNormal"/>
              <w:jc w:val="center"/>
              <w:rPr>
                <w:rFonts w:ascii="Times New Roman" w:hAnsi="Times New Roman" w:cs="Calibri"/>
                <w:b/>
                <w:bCs/>
                <w:szCs w:val="22"/>
              </w:rPr>
            </w:pPr>
          </w:p>
        </w:tc>
        <w:tc>
          <w:tcPr>
            <w:tcW w:w="2253" w:type="dxa"/>
            <w:shd w:val="clear" w:color="auto" w:fill="auto"/>
            <w:hideMark/>
          </w:tcPr>
          <w:p w:rsidR="0048331E" w:rsidRPr="009617C2" w:rsidRDefault="0048331E" w:rsidP="00A1496C">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48331E" w:rsidRPr="00087A6F" w:rsidTr="00A1496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s="Calibri"/>
                <w:bCs/>
                <w:szCs w:val="22"/>
              </w:rPr>
            </w:pPr>
            <w:r w:rsidRPr="00087A6F">
              <w:rPr>
                <w:rFonts w:ascii="Times New Roman" w:hAnsi="Times New Roman" w:cs="Calibri"/>
                <w:bCs/>
                <w:szCs w:val="22"/>
              </w:rPr>
              <w:t>14</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s="Calibri"/>
                <w:bCs/>
                <w:szCs w:val="22"/>
              </w:rPr>
            </w:pPr>
            <w:r w:rsidRPr="00087A6F">
              <w:rPr>
                <w:rFonts w:ascii="Times New Roman" w:hAnsi="Times New Roman" w:cs="Calibri"/>
                <w:bCs/>
                <w:szCs w:val="22"/>
              </w:rPr>
              <w:t>Многоместная секция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olor w:val="000000"/>
                <w:szCs w:val="22"/>
              </w:rPr>
            </w:pPr>
            <w:r w:rsidRPr="00087A6F">
              <w:rPr>
                <w:rFonts w:ascii="Times New Roman" w:hAnsi="Times New Roman"/>
                <w:color w:val="000000"/>
                <w:szCs w:val="22"/>
              </w:rPr>
              <w:t>95</w:t>
            </w:r>
          </w:p>
        </w:tc>
      </w:tr>
      <w:tr w:rsidR="0048331E" w:rsidRPr="00087A6F" w:rsidTr="00A1496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s="Calibri"/>
                <w:bCs/>
                <w:szCs w:val="22"/>
              </w:rPr>
            </w:pPr>
            <w:r w:rsidRPr="00087A6F">
              <w:rPr>
                <w:rFonts w:ascii="Times New Roman" w:hAnsi="Times New Roman" w:cs="Calibri"/>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s="Calibri"/>
                <w:bCs/>
                <w:szCs w:val="22"/>
              </w:rPr>
            </w:pPr>
            <w:r w:rsidRPr="00087A6F">
              <w:rPr>
                <w:rFonts w:ascii="Times New Roman" w:hAnsi="Times New Roman" w:cs="Calibri"/>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olor w:val="000000"/>
                <w:szCs w:val="22"/>
              </w:rPr>
            </w:pPr>
            <w:r w:rsidRPr="00087A6F">
              <w:rPr>
                <w:rFonts w:ascii="Times New Roman" w:hAnsi="Times New Roman"/>
                <w:color w:val="000000"/>
                <w:szCs w:val="22"/>
              </w:rPr>
              <w:t>30</w:t>
            </w:r>
          </w:p>
        </w:tc>
      </w:tr>
      <w:tr w:rsidR="0048331E" w:rsidRPr="00087A6F" w:rsidTr="00A1496C">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s="Calibri"/>
                <w:bCs/>
                <w:szCs w:val="22"/>
              </w:rPr>
            </w:pPr>
            <w:r w:rsidRPr="00087A6F">
              <w:rPr>
                <w:rFonts w:ascii="Times New Roman" w:hAnsi="Times New Roman" w:cs="Calibri"/>
                <w:bCs/>
                <w:szCs w:val="22"/>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s="Calibri"/>
                <w:bCs/>
                <w:szCs w:val="22"/>
              </w:rPr>
            </w:pPr>
            <w:r w:rsidRPr="00087A6F">
              <w:rPr>
                <w:rFonts w:ascii="Times New Roman" w:hAnsi="Times New Roman" w:cs="Calibri"/>
                <w:bCs/>
                <w:szCs w:val="22"/>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48331E" w:rsidRPr="00087A6F" w:rsidRDefault="0048331E" w:rsidP="00A1496C">
            <w:pPr>
              <w:pStyle w:val="ConsPlusNormal"/>
              <w:jc w:val="center"/>
              <w:rPr>
                <w:rFonts w:ascii="Times New Roman" w:hAnsi="Times New Roman"/>
                <w:color w:val="000000"/>
                <w:szCs w:val="22"/>
              </w:rPr>
            </w:pPr>
            <w:r w:rsidRPr="00087A6F">
              <w:rPr>
                <w:rFonts w:ascii="Times New Roman" w:hAnsi="Times New Roman"/>
                <w:color w:val="000000"/>
                <w:szCs w:val="22"/>
              </w:rPr>
              <w:t>60</w:t>
            </w:r>
          </w:p>
        </w:tc>
      </w:tr>
    </w:tbl>
    <w:p w:rsidR="0048331E" w:rsidRPr="00231040" w:rsidRDefault="0048331E" w:rsidP="0048331E">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г. Пенза, ул. Шевченко, стр. 17</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48331E" w:rsidRPr="007252D8" w:rsidTr="00A1496C">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48331E" w:rsidRPr="007252D8" w:rsidRDefault="0048331E" w:rsidP="00A1496C">
            <w:pPr>
              <w:spacing w:after="0" w:line="240" w:lineRule="auto"/>
              <w:jc w:val="center"/>
              <w:rPr>
                <w:rFonts w:ascii="Times New Roman" w:hAnsi="Times New Roman"/>
                <w:b/>
                <w:bCs/>
                <w:sz w:val="20"/>
                <w:szCs w:val="20"/>
              </w:rPr>
            </w:pPr>
            <w:r w:rsidRPr="007252D8">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48331E" w:rsidRPr="007252D8" w:rsidRDefault="0048331E" w:rsidP="00A1496C">
            <w:pPr>
              <w:suppressAutoHyphens/>
              <w:autoSpaceDN w:val="0"/>
              <w:spacing w:after="0" w:line="240" w:lineRule="auto"/>
              <w:jc w:val="center"/>
              <w:textAlignment w:val="baseline"/>
              <w:rPr>
                <w:rFonts w:ascii="Times New Roman" w:eastAsia="Times New Roman" w:hAnsi="Times New Roman"/>
                <w:b/>
                <w:bCs/>
                <w:sz w:val="20"/>
                <w:szCs w:val="20"/>
              </w:rPr>
            </w:pPr>
            <w:r w:rsidRPr="007252D8">
              <w:rPr>
                <w:rFonts w:ascii="Times New Roman" w:eastAsia="Times New Roman" w:hAnsi="Times New Roman"/>
                <w:b/>
                <w:bCs/>
                <w:sz w:val="20"/>
                <w:szCs w:val="20"/>
              </w:rPr>
              <w:t>Наименование,</w:t>
            </w:r>
          </w:p>
          <w:p w:rsidR="0048331E" w:rsidRPr="007252D8" w:rsidRDefault="0048331E" w:rsidP="00A1496C">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48331E" w:rsidRPr="007252D8" w:rsidRDefault="0048331E" w:rsidP="00A1496C">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48331E" w:rsidRPr="007252D8" w:rsidRDefault="0048331E" w:rsidP="00A1496C">
            <w:pPr>
              <w:spacing w:after="0" w:line="240" w:lineRule="auto"/>
              <w:jc w:val="center"/>
              <w:rPr>
                <w:rFonts w:ascii="Times New Roman" w:eastAsia="Times New Roman" w:hAnsi="Times New Roman"/>
                <w:b/>
                <w:bCs/>
                <w:sz w:val="20"/>
                <w:szCs w:val="20"/>
              </w:rPr>
            </w:pPr>
            <w:r w:rsidRPr="007252D8">
              <w:rPr>
                <w:rFonts w:ascii="Times New Roman" w:eastAsia="Times New Roman" w:hAnsi="Times New Roman"/>
                <w:b/>
                <w:bCs/>
                <w:sz w:val="20"/>
                <w:szCs w:val="20"/>
              </w:rPr>
              <w:t>Кол-во,</w:t>
            </w:r>
          </w:p>
          <w:p w:rsidR="0048331E" w:rsidRPr="007252D8" w:rsidRDefault="0048331E" w:rsidP="00A1496C">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ед. изм.</w:t>
            </w:r>
          </w:p>
        </w:tc>
      </w:tr>
      <w:tr w:rsidR="0048331E" w:rsidRPr="007252D8" w:rsidTr="00A1496C">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48331E" w:rsidRPr="007252D8" w:rsidRDefault="0048331E" w:rsidP="00A1496C">
            <w:pPr>
              <w:autoSpaceDE w:val="0"/>
              <w:autoSpaceDN w:val="0"/>
              <w:adjustRightInd w:val="0"/>
              <w:spacing w:after="0" w:line="240" w:lineRule="auto"/>
              <w:jc w:val="center"/>
              <w:rPr>
                <w:rFonts w:ascii="Times New Roman" w:hAnsi="Times New Roman"/>
                <w:sz w:val="20"/>
                <w:szCs w:val="20"/>
              </w:rPr>
            </w:pPr>
            <w:r w:rsidRPr="007252D8">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48331E" w:rsidRPr="007252D8" w:rsidRDefault="0048331E" w:rsidP="00A1496C">
            <w:pPr>
              <w:spacing w:after="0" w:line="240" w:lineRule="auto"/>
              <w:jc w:val="center"/>
              <w:rPr>
                <w:rFonts w:ascii="Times New Roman" w:hAnsi="Times New Roman"/>
                <w:sz w:val="20"/>
                <w:szCs w:val="20"/>
              </w:rPr>
            </w:pPr>
            <w:r w:rsidRPr="007252D8">
              <w:rPr>
                <w:rFonts w:ascii="Times New Roman" w:hAnsi="Times New Roman"/>
                <w:sz w:val="20"/>
                <w:szCs w:val="20"/>
              </w:rPr>
              <w:t>Стул ученический группа роста №5-7</w:t>
            </w:r>
          </w:p>
        </w:tc>
        <w:tc>
          <w:tcPr>
            <w:tcW w:w="6265" w:type="dxa"/>
            <w:tcBorders>
              <w:top w:val="single" w:sz="6" w:space="0" w:color="auto"/>
              <w:left w:val="single" w:sz="6" w:space="0" w:color="auto"/>
              <w:bottom w:val="single" w:sz="6" w:space="0" w:color="auto"/>
              <w:right w:val="single" w:sz="4" w:space="0" w:color="auto"/>
            </w:tcBorders>
            <w:vAlign w:val="center"/>
            <w:hideMark/>
          </w:tcPr>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Размер (ШхГхВ) - 405х445х420-460-500</w:t>
            </w:r>
          </w:p>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 xml:space="preserve">Сидушка и спинка высокопрочный пластик, выемка под ручку. Закругленные углы, ножки имеют регулировку по высоте. Металлокаркас из квадратной трубы сечением 25х25мм, 20х20мм и плоскоовальной трубы 30х15 мм с порошковым покрытием и пластиковыми заглушками. Крепление спинки и сиденья делается на скрытый крепеж. </w:t>
            </w:r>
          </w:p>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Каркас RAL 7035(серый).</w:t>
            </w:r>
            <w:r>
              <w:rPr>
                <w:rFonts w:ascii="Times New Roman" w:hAnsi="Times New Roman"/>
                <w:sz w:val="20"/>
                <w:szCs w:val="20"/>
              </w:rPr>
              <w:t xml:space="preserve"> </w:t>
            </w:r>
            <w:r w:rsidRPr="007252D8">
              <w:rPr>
                <w:rFonts w:ascii="Times New Roman" w:hAnsi="Times New Roman"/>
                <w:sz w:val="20"/>
                <w:szCs w:val="20"/>
              </w:rPr>
              <w:t xml:space="preserve">Пластик </w:t>
            </w:r>
            <w:r w:rsidRPr="007252D8">
              <w:rPr>
                <w:rFonts w:ascii="Times New Roman" w:hAnsi="Times New Roman"/>
                <w:sz w:val="20"/>
                <w:szCs w:val="20"/>
                <w:lang w:val="en-US"/>
              </w:rPr>
              <w:t>RAL</w:t>
            </w:r>
            <w:r w:rsidRPr="007252D8">
              <w:rPr>
                <w:rFonts w:ascii="Times New Roman" w:hAnsi="Times New Roman"/>
                <w:sz w:val="20"/>
                <w:szCs w:val="20"/>
              </w:rPr>
              <w:t xml:space="preserve"> 3002 (карминно-красный).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48331E" w:rsidRPr="007252D8" w:rsidRDefault="0048331E" w:rsidP="00A1496C">
            <w:pPr>
              <w:spacing w:after="0" w:line="240" w:lineRule="auto"/>
              <w:jc w:val="center"/>
              <w:rPr>
                <w:rFonts w:ascii="Times New Roman" w:hAnsi="Times New Roman"/>
                <w:sz w:val="20"/>
                <w:szCs w:val="20"/>
              </w:rPr>
            </w:pPr>
            <w:r w:rsidRPr="007252D8">
              <w:rPr>
                <w:rFonts w:ascii="Times New Roman" w:hAnsi="Times New Roman"/>
                <w:sz w:val="20"/>
                <w:szCs w:val="20"/>
              </w:rPr>
              <w:t>60</w:t>
            </w:r>
          </w:p>
        </w:tc>
      </w:tr>
      <w:tr w:rsidR="0048331E" w:rsidRPr="007252D8" w:rsidTr="00A1496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48331E" w:rsidRPr="007252D8" w:rsidRDefault="0048331E" w:rsidP="00A1496C">
            <w:pPr>
              <w:autoSpaceDE w:val="0"/>
              <w:autoSpaceDN w:val="0"/>
              <w:adjustRightInd w:val="0"/>
              <w:spacing w:after="0" w:line="240" w:lineRule="auto"/>
              <w:jc w:val="center"/>
              <w:rPr>
                <w:rFonts w:ascii="Times New Roman" w:hAnsi="Times New Roman"/>
                <w:sz w:val="20"/>
                <w:szCs w:val="20"/>
              </w:rPr>
            </w:pPr>
            <w:r w:rsidRPr="007252D8">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vAlign w:val="center"/>
          </w:tcPr>
          <w:p w:rsidR="0048331E" w:rsidRPr="007252D8" w:rsidRDefault="0048331E" w:rsidP="00A1496C">
            <w:pPr>
              <w:spacing w:after="0" w:line="240" w:lineRule="auto"/>
              <w:jc w:val="center"/>
              <w:rPr>
                <w:rFonts w:ascii="Times New Roman" w:hAnsi="Times New Roman"/>
                <w:sz w:val="20"/>
                <w:szCs w:val="20"/>
              </w:rPr>
            </w:pPr>
            <w:r w:rsidRPr="007252D8">
              <w:rPr>
                <w:rFonts w:ascii="Times New Roman" w:hAnsi="Times New Roman"/>
                <w:sz w:val="20"/>
                <w:szCs w:val="20"/>
              </w:rPr>
              <w:t>Парта двухместная универсальная с регулировкой высоты и угла наклона (рост гр №2-7)</w:t>
            </w:r>
          </w:p>
        </w:tc>
        <w:tc>
          <w:tcPr>
            <w:tcW w:w="6265" w:type="dxa"/>
            <w:tcBorders>
              <w:top w:val="single" w:sz="6" w:space="0" w:color="auto"/>
              <w:left w:val="single" w:sz="6" w:space="0" w:color="auto"/>
              <w:bottom w:val="single" w:sz="6" w:space="0" w:color="auto"/>
              <w:right w:val="single" w:sz="4" w:space="0" w:color="auto"/>
            </w:tcBorders>
            <w:shd w:val="clear" w:color="auto" w:fill="auto"/>
            <w:vAlign w:val="center"/>
          </w:tcPr>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Размер (ШхГхВ) - 1200х500х520-820</w:t>
            </w:r>
          </w:p>
          <w:p w:rsidR="0048331E"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Труба профильная 25х25, 20х20, пластиковые подпятники. ЛДСП 16мм., кромка ПВХ 2 и 0,4 мм. Угол наклона в максимальном положении 10 градусов, ростомат 5 положений (каждое положение- изменение угла на 2 градуса). ЛДПС Ясень шимо светлый.</w:t>
            </w:r>
          </w:p>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 xml:space="preserve">Кромка </w:t>
            </w:r>
            <w:r w:rsidRPr="007252D8">
              <w:rPr>
                <w:rFonts w:ascii="Times New Roman" w:hAnsi="Times New Roman"/>
                <w:color w:val="333333"/>
                <w:sz w:val="20"/>
                <w:szCs w:val="20"/>
              </w:rPr>
              <w:t>Серая</w:t>
            </w:r>
          </w:p>
        </w:tc>
        <w:tc>
          <w:tcPr>
            <w:tcW w:w="937" w:type="dxa"/>
            <w:tcBorders>
              <w:top w:val="single" w:sz="4" w:space="0" w:color="auto"/>
              <w:left w:val="single" w:sz="4" w:space="0" w:color="auto"/>
              <w:bottom w:val="single" w:sz="4" w:space="0" w:color="auto"/>
              <w:right w:val="single" w:sz="4" w:space="0" w:color="auto"/>
            </w:tcBorders>
            <w:vAlign w:val="center"/>
          </w:tcPr>
          <w:p w:rsidR="0048331E" w:rsidRPr="007252D8" w:rsidRDefault="0048331E" w:rsidP="00A1496C">
            <w:pPr>
              <w:spacing w:after="0" w:line="240" w:lineRule="auto"/>
              <w:jc w:val="center"/>
              <w:rPr>
                <w:rFonts w:ascii="Times New Roman" w:hAnsi="Times New Roman"/>
                <w:sz w:val="20"/>
                <w:szCs w:val="20"/>
              </w:rPr>
            </w:pPr>
            <w:r w:rsidRPr="007252D8">
              <w:rPr>
                <w:rFonts w:ascii="Times New Roman" w:hAnsi="Times New Roman"/>
                <w:sz w:val="20"/>
                <w:szCs w:val="20"/>
              </w:rPr>
              <w:t>30</w:t>
            </w:r>
          </w:p>
        </w:tc>
      </w:tr>
      <w:tr w:rsidR="0048331E" w:rsidRPr="007252D8" w:rsidTr="00A1496C">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48331E" w:rsidRPr="007252D8" w:rsidRDefault="0048331E" w:rsidP="00A1496C">
            <w:pPr>
              <w:autoSpaceDE w:val="0"/>
              <w:autoSpaceDN w:val="0"/>
              <w:adjustRightInd w:val="0"/>
              <w:spacing w:after="0" w:line="240" w:lineRule="auto"/>
              <w:jc w:val="center"/>
              <w:rPr>
                <w:rFonts w:ascii="Times New Roman" w:hAnsi="Times New Roman"/>
                <w:sz w:val="20"/>
                <w:szCs w:val="20"/>
              </w:rPr>
            </w:pPr>
            <w:r w:rsidRPr="007252D8">
              <w:rPr>
                <w:rFonts w:ascii="Times New Roman" w:hAnsi="Times New Roman"/>
                <w:sz w:val="20"/>
                <w:szCs w:val="20"/>
              </w:rPr>
              <w:t>3</w:t>
            </w:r>
          </w:p>
        </w:tc>
        <w:tc>
          <w:tcPr>
            <w:tcW w:w="2126" w:type="dxa"/>
            <w:tcBorders>
              <w:top w:val="single" w:sz="6" w:space="0" w:color="auto"/>
              <w:left w:val="single" w:sz="6" w:space="0" w:color="auto"/>
              <w:bottom w:val="single" w:sz="6" w:space="0" w:color="auto"/>
              <w:right w:val="single" w:sz="6" w:space="0" w:color="auto"/>
            </w:tcBorders>
            <w:vAlign w:val="center"/>
          </w:tcPr>
          <w:p w:rsidR="0048331E" w:rsidRPr="007252D8" w:rsidRDefault="0048331E" w:rsidP="00A1496C">
            <w:pPr>
              <w:spacing w:after="0" w:line="240" w:lineRule="auto"/>
              <w:jc w:val="center"/>
              <w:rPr>
                <w:rFonts w:ascii="Times New Roman" w:hAnsi="Times New Roman"/>
                <w:sz w:val="20"/>
                <w:szCs w:val="20"/>
              </w:rPr>
            </w:pPr>
            <w:r w:rsidRPr="007252D8">
              <w:rPr>
                <w:rFonts w:ascii="Times New Roman" w:hAnsi="Times New Roman"/>
                <w:sz w:val="20"/>
                <w:szCs w:val="20"/>
              </w:rPr>
              <w:t>Секция Салют 3х местная</w:t>
            </w:r>
          </w:p>
        </w:tc>
        <w:tc>
          <w:tcPr>
            <w:tcW w:w="6265" w:type="dxa"/>
            <w:tcBorders>
              <w:top w:val="single" w:sz="6" w:space="0" w:color="auto"/>
              <w:left w:val="single" w:sz="6" w:space="0" w:color="auto"/>
              <w:bottom w:val="single" w:sz="6" w:space="0" w:color="auto"/>
              <w:right w:val="single" w:sz="4" w:space="0" w:color="auto"/>
            </w:tcBorders>
            <w:vAlign w:val="center"/>
          </w:tcPr>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Размер (ШхГхВ) - 1605х680х950</w:t>
            </w:r>
          </w:p>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 xml:space="preserve">Каркас- профильная труба 50х25, 20х20, 25х25, сиденья- фанера 12мм, ППУ 25 плотности, толщина наполнителя сиденья - 50мм, спинки- 40мм. Спинка- ДСП 16мм. Лакированные накладки на подлокотник из массива березы. Обивка ткань- велюр </w:t>
            </w:r>
            <w:r w:rsidRPr="007252D8">
              <w:rPr>
                <w:rFonts w:ascii="Times New Roman" w:hAnsi="Times New Roman"/>
                <w:sz w:val="20"/>
                <w:szCs w:val="20"/>
                <w:lang w:val="en-US"/>
              </w:rPr>
              <w:t>Velutto</w:t>
            </w:r>
            <w:r w:rsidRPr="007252D8">
              <w:rPr>
                <w:rFonts w:ascii="Times New Roman" w:hAnsi="Times New Roman"/>
                <w:sz w:val="20"/>
                <w:szCs w:val="20"/>
              </w:rPr>
              <w:t xml:space="preserve"> 47. </w:t>
            </w:r>
          </w:p>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 xml:space="preserve">Подлокотники цвета Темный орех. </w:t>
            </w:r>
          </w:p>
          <w:p w:rsidR="0048331E" w:rsidRPr="007252D8" w:rsidRDefault="0048331E" w:rsidP="00A1496C">
            <w:pPr>
              <w:spacing w:after="0" w:line="240" w:lineRule="auto"/>
              <w:rPr>
                <w:rFonts w:ascii="Times New Roman" w:hAnsi="Times New Roman"/>
                <w:sz w:val="20"/>
                <w:szCs w:val="20"/>
              </w:rPr>
            </w:pPr>
            <w:r w:rsidRPr="007252D8">
              <w:rPr>
                <w:rFonts w:ascii="Times New Roman" w:hAnsi="Times New Roman"/>
                <w:sz w:val="20"/>
                <w:szCs w:val="20"/>
              </w:rPr>
              <w:t xml:space="preserve">Каркас </w:t>
            </w:r>
            <w:r w:rsidRPr="007252D8">
              <w:rPr>
                <w:rFonts w:ascii="Times New Roman" w:hAnsi="Times New Roman"/>
                <w:sz w:val="20"/>
                <w:szCs w:val="20"/>
                <w:lang w:val="en-US"/>
              </w:rPr>
              <w:t>RAL</w:t>
            </w:r>
            <w:r w:rsidRPr="007252D8">
              <w:rPr>
                <w:rFonts w:ascii="Times New Roman" w:hAnsi="Times New Roman"/>
                <w:sz w:val="20"/>
                <w:szCs w:val="20"/>
              </w:rPr>
              <w:t xml:space="preserve"> </w:t>
            </w:r>
            <w:r w:rsidRPr="007252D8">
              <w:rPr>
                <w:rFonts w:ascii="Times New Roman" w:hAnsi="Times New Roman"/>
                <w:color w:val="000000"/>
                <w:sz w:val="20"/>
                <w:szCs w:val="20"/>
                <w:shd w:val="clear" w:color="auto" w:fill="FFFFFF"/>
              </w:rPr>
              <w:t>8017 (</w:t>
            </w:r>
            <w:r w:rsidRPr="007252D8">
              <w:rPr>
                <w:rFonts w:ascii="Times New Roman" w:hAnsi="Times New Roman"/>
                <w:sz w:val="20"/>
                <w:szCs w:val="20"/>
              </w:rPr>
              <w:t>шоколад).</w:t>
            </w:r>
          </w:p>
        </w:tc>
        <w:tc>
          <w:tcPr>
            <w:tcW w:w="937" w:type="dxa"/>
            <w:tcBorders>
              <w:top w:val="single" w:sz="4" w:space="0" w:color="auto"/>
              <w:left w:val="single" w:sz="4" w:space="0" w:color="auto"/>
              <w:bottom w:val="single" w:sz="4" w:space="0" w:color="auto"/>
              <w:right w:val="single" w:sz="4" w:space="0" w:color="auto"/>
            </w:tcBorders>
            <w:vAlign w:val="center"/>
          </w:tcPr>
          <w:p w:rsidR="0048331E" w:rsidRPr="007252D8" w:rsidRDefault="0048331E" w:rsidP="00A1496C">
            <w:pPr>
              <w:spacing w:after="0" w:line="240" w:lineRule="auto"/>
              <w:jc w:val="center"/>
              <w:rPr>
                <w:rFonts w:ascii="Times New Roman" w:hAnsi="Times New Roman"/>
                <w:sz w:val="20"/>
                <w:szCs w:val="20"/>
              </w:rPr>
            </w:pPr>
            <w:r w:rsidRPr="007252D8">
              <w:rPr>
                <w:rFonts w:ascii="Times New Roman" w:hAnsi="Times New Roman"/>
                <w:sz w:val="20"/>
                <w:szCs w:val="20"/>
              </w:rPr>
              <w:t>95</w:t>
            </w:r>
          </w:p>
        </w:tc>
      </w:tr>
    </w:tbl>
    <w:p w:rsidR="0048331E" w:rsidRDefault="0048331E" w:rsidP="00D61A9D">
      <w:pPr>
        <w:spacing w:after="0" w:line="240" w:lineRule="auto"/>
        <w:jc w:val="both"/>
        <w:rPr>
          <w:rFonts w:ascii="Times New Roman" w:eastAsia="Times New Roman" w:hAnsi="Times New Roman"/>
          <w:b/>
          <w:bCs/>
        </w:rPr>
      </w:pPr>
    </w:p>
    <w:p w:rsidR="0048331E" w:rsidRDefault="0048331E" w:rsidP="00D61A9D">
      <w:pPr>
        <w:spacing w:after="0" w:line="240" w:lineRule="auto"/>
        <w:jc w:val="both"/>
        <w:rPr>
          <w:rFonts w:ascii="Times New Roman" w:eastAsia="Times New Roman" w:hAnsi="Times New Roman"/>
          <w:b/>
          <w:bCs/>
        </w:rPr>
      </w:pPr>
    </w:p>
    <w:p w:rsidR="0048331E" w:rsidRDefault="0048331E" w:rsidP="00D61A9D">
      <w:pPr>
        <w:spacing w:after="0" w:line="240" w:lineRule="auto"/>
        <w:jc w:val="both"/>
        <w:rPr>
          <w:rFonts w:ascii="Times New Roman" w:eastAsia="Times New Roman" w:hAnsi="Times New Roman"/>
          <w:b/>
          <w:bCs/>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lastRenderedPageBreak/>
        <w:t xml:space="preserve">   </w:t>
      </w:r>
      <w:r w:rsidR="0048331E">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3</w:t>
      </w:r>
      <w:r w:rsidRPr="003B3C7D">
        <w:rPr>
          <w:rFonts w:ascii="Times New Roman" w:hAnsi="Times New Roman" w:cs="Times New Roman"/>
          <w:bCs/>
          <w:color w:val="000000"/>
        </w:rPr>
        <w:t>.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C44C6C" w:rsidP="00693E36">
      <w:pPr>
        <w:tabs>
          <w:tab w:val="left" w:pos="-851"/>
        </w:tabs>
        <w:spacing w:after="0" w:line="240" w:lineRule="auto"/>
        <w:ind w:right="-44"/>
        <w:jc w:val="both"/>
        <w:rPr>
          <w:rFonts w:ascii="Times New Roman" w:hAnsi="Times New Roman" w:cs="Times New Roman"/>
          <w:bCs/>
          <w:color w:val="000000"/>
        </w:rPr>
      </w:pPr>
      <w:r>
        <w:rPr>
          <w:rFonts w:ascii="Times New Roman" w:hAnsi="Times New Roman" w:cs="Times New Roman"/>
          <w:bCs/>
          <w:color w:val="000000"/>
        </w:rPr>
        <w:tab/>
        <w:t>4</w:t>
      </w:r>
      <w:r w:rsidR="00693E36" w:rsidRPr="003B3C7D">
        <w:rPr>
          <w:rFonts w:ascii="Times New Roman" w:hAnsi="Times New Roman" w:cs="Times New Roman"/>
          <w:bCs/>
          <w:color w:val="000000"/>
        </w:rPr>
        <w:t>.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5</w:t>
      </w:r>
      <w:r w:rsidRPr="003B3C7D">
        <w:rPr>
          <w:rFonts w:ascii="Times New Roman" w:hAnsi="Times New Roman" w:cs="Times New Roman"/>
          <w:bCs/>
          <w:color w:val="000000"/>
        </w:rPr>
        <w:t xml:space="preserve">.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6</w:t>
      </w:r>
      <w:r w:rsidRPr="003B3C7D">
        <w:rPr>
          <w:rFonts w:ascii="Times New Roman" w:hAnsi="Times New Roman" w:cs="Times New Roman"/>
          <w:bCs/>
          <w:color w:val="000000"/>
        </w:rPr>
        <w:t>.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9">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w:t>
      </w:r>
      <w:r w:rsidRPr="005D1482">
        <w:rPr>
          <w:rFonts w:ascii="Times New Roman" w:eastAsia="Times New Roman" w:hAnsi="Times New Roman" w:cs="Times New Roman"/>
          <w:sz w:val="20"/>
          <w:szCs w:val="20"/>
        </w:rPr>
        <w:lastRenderedPageBreak/>
        <w:t>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1"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2"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3"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146" w:rsidRDefault="001C3146" w:rsidP="00B54561">
      <w:pPr>
        <w:spacing w:after="0" w:line="240" w:lineRule="auto"/>
      </w:pPr>
      <w:r>
        <w:separator/>
      </w:r>
    </w:p>
  </w:endnote>
  <w:endnote w:type="continuationSeparator" w:id="0">
    <w:p w:rsidR="001C3146" w:rsidRDefault="001C3146"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146" w:rsidRDefault="001C3146" w:rsidP="00B54561">
      <w:pPr>
        <w:spacing w:after="0" w:line="240" w:lineRule="auto"/>
      </w:pPr>
      <w:r>
        <w:separator/>
      </w:r>
    </w:p>
  </w:footnote>
  <w:footnote w:type="continuationSeparator" w:id="0">
    <w:p w:rsidR="001C3146" w:rsidRDefault="001C3146"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3146"/>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331E"/>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4821"/>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44C6C"/>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1A9D"/>
    <w:rsid w:val="00D64C3A"/>
    <w:rsid w:val="00D65F37"/>
    <w:rsid w:val="00D923A6"/>
    <w:rsid w:val="00D9792C"/>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AFA45"/>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99;proizv.ik10@66.fsin.gov.ru" TargetMode="External"/><Relationship Id="rId13"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6411e005f539b666d6f360f202cb7b1c23fe27c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7cb5d9b7f75fd72853e0610988cc9f6fdd08802e/" TargetMode="External"/><Relationship Id="rId4" Type="http://schemas.openxmlformats.org/officeDocument/2006/relationships/settings" Target="settings.xml"/><Relationship Id="rId9" Type="http://schemas.openxmlformats.org/officeDocument/2006/relationships/hyperlink" Target="https://pandia.ru/text/category/materialmznaya_otvetstvennostm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94CD6-A943-407C-914F-2E18E7E2C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1</Pages>
  <Words>1568</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216</cp:revision>
  <cp:lastPrinted>2021-10-26T08:19:00Z</cp:lastPrinted>
  <dcterms:created xsi:type="dcterms:W3CDTF">2017-03-13T10:00:00Z</dcterms:created>
  <dcterms:modified xsi:type="dcterms:W3CDTF">2026-07-30T08:01:00Z</dcterms:modified>
</cp:coreProperties>
</file>