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24A6F" w14:textId="77777777" w:rsidR="00593685" w:rsidRPr="00D5415F" w:rsidRDefault="00593685" w:rsidP="00042D2A">
      <w:pPr>
        <w:pStyle w:val="1"/>
        <w:ind w:left="142" w:right="1110"/>
        <w:contextualSpacing w:val="0"/>
        <w:jc w:val="center"/>
        <w:outlineLvl w:val="0"/>
        <w:rPr>
          <w:rFonts w:eastAsia="Proxima Nova"/>
          <w:b/>
          <w:sz w:val="24"/>
          <w:szCs w:val="24"/>
        </w:rPr>
      </w:pPr>
      <w:r w:rsidRPr="00D5415F">
        <w:rPr>
          <w:rFonts w:eastAsia="Proxima Nova"/>
          <w:b/>
          <w:sz w:val="24"/>
          <w:szCs w:val="24"/>
        </w:rPr>
        <w:t>Техническое задание</w:t>
      </w:r>
    </w:p>
    <w:p w14:paraId="14CF132C" w14:textId="17AE057B" w:rsidR="00593685" w:rsidRPr="00D5415F" w:rsidRDefault="00593685" w:rsidP="00D56F48">
      <w:pPr>
        <w:widowControl w:val="0"/>
        <w:autoSpaceDE w:val="0"/>
        <w:autoSpaceDN w:val="0"/>
        <w:adjustRightInd w:val="0"/>
        <w:spacing w:before="113" w:after="0" w:line="240" w:lineRule="auto"/>
        <w:ind w:left="142" w:right="1110"/>
        <w:rPr>
          <w:rFonts w:ascii="Times New Roman" w:hAnsi="Times New Roman"/>
          <w:color w:val="000000"/>
          <w:sz w:val="24"/>
          <w:szCs w:val="24"/>
        </w:rPr>
      </w:pPr>
      <w:r w:rsidRPr="00D5415F">
        <w:rPr>
          <w:rFonts w:ascii="Times New Roman" w:hAnsi="Times New Roman"/>
          <w:color w:val="000000"/>
          <w:sz w:val="24"/>
          <w:szCs w:val="24"/>
        </w:rPr>
        <w:t>Предоставление неисключительного права использования электронной Базы данных (простая неисключительная лицензия)</w:t>
      </w:r>
    </w:p>
    <w:p w14:paraId="671F34A2" w14:textId="77777777" w:rsidR="00896164" w:rsidRPr="00D5415F" w:rsidRDefault="00896164" w:rsidP="00042D2A">
      <w:pPr>
        <w:widowControl w:val="0"/>
        <w:autoSpaceDE w:val="0"/>
        <w:autoSpaceDN w:val="0"/>
        <w:adjustRightInd w:val="0"/>
        <w:spacing w:after="0" w:line="240" w:lineRule="auto"/>
        <w:ind w:left="142" w:right="111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7441"/>
      </w:tblGrid>
      <w:tr w:rsidR="00593685" w:rsidRPr="00D5415F" w14:paraId="11D851DC" w14:textId="77777777" w:rsidTr="006B6AA7">
        <w:tc>
          <w:tcPr>
            <w:tcW w:w="2912" w:type="dxa"/>
          </w:tcPr>
          <w:p w14:paraId="333306CA" w14:textId="77777777" w:rsidR="00593685" w:rsidRPr="00D5415F" w:rsidRDefault="00593685" w:rsidP="00042D2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110"/>
              <w:contextualSpacing w:val="0"/>
              <w:rPr>
                <w:rFonts w:eastAsia="Proxima Nova"/>
                <w:b/>
                <w:sz w:val="24"/>
                <w:szCs w:val="24"/>
              </w:rPr>
            </w:pPr>
            <w:r w:rsidRPr="00D5415F">
              <w:rPr>
                <w:rFonts w:eastAsia="Proxima Nova"/>
                <w:b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7441" w:type="dxa"/>
          </w:tcPr>
          <w:p w14:paraId="4798485A" w14:textId="77777777" w:rsidR="00593685" w:rsidRPr="00D5415F" w:rsidRDefault="00593685" w:rsidP="00042D2A">
            <w:pPr>
              <w:spacing w:after="120" w:line="240" w:lineRule="auto"/>
              <w:ind w:left="142"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по основным направлениям деятельности специалиста по охране труда.</w:t>
            </w:r>
          </w:p>
          <w:p w14:paraId="381C7DC9" w14:textId="592BB043" w:rsidR="00593685" w:rsidRPr="00D5415F" w:rsidRDefault="00593685" w:rsidP="00042D2A">
            <w:pPr>
              <w:spacing w:after="120" w:line="240" w:lineRule="auto"/>
              <w:ind w:left="142"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Планируемое количество пользователей (количество неисключительных </w:t>
            </w:r>
            <w:r w:rsidRPr="00D5415F">
              <w:rPr>
                <w:rFonts w:ascii="Times New Roman" w:hAnsi="Times New Roman"/>
                <w:sz w:val="24"/>
                <w:szCs w:val="24"/>
              </w:rPr>
              <w:br/>
              <w:t>лицензий):</w:t>
            </w:r>
            <w:r w:rsidR="00B8127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D541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1260BC" w14:textId="7C15E961" w:rsidR="00593685" w:rsidRPr="00D5415F" w:rsidRDefault="00593685" w:rsidP="00042D2A">
            <w:pPr>
              <w:spacing w:after="120" w:line="240" w:lineRule="auto"/>
              <w:ind w:left="142"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Срок предоставления права использования электронной базы данных: 7 (семь) рабочих дней с момента заключения контракта.</w:t>
            </w:r>
          </w:p>
          <w:p w14:paraId="3415E889" w14:textId="77920EA9" w:rsidR="00593685" w:rsidRPr="00D5415F" w:rsidRDefault="00593685" w:rsidP="00042D2A">
            <w:pPr>
              <w:pStyle w:val="1"/>
              <w:widowControl w:val="0"/>
              <w:ind w:left="142" w:right="283"/>
              <w:contextualSpacing w:val="0"/>
              <w:rPr>
                <w:sz w:val="24"/>
                <w:szCs w:val="24"/>
              </w:rPr>
            </w:pPr>
            <w:r w:rsidRPr="00D5415F">
              <w:rPr>
                <w:sz w:val="24"/>
                <w:szCs w:val="24"/>
              </w:rPr>
              <w:t xml:space="preserve">Срок действия права использования электронной базы данных: </w:t>
            </w:r>
            <w:r w:rsidR="00415E83" w:rsidRPr="00415E83">
              <w:rPr>
                <w:b/>
                <w:bCs/>
                <w:sz w:val="24"/>
                <w:szCs w:val="24"/>
              </w:rPr>
              <w:t>1</w:t>
            </w:r>
            <w:r w:rsidR="00415E83">
              <w:rPr>
                <w:b/>
                <w:bCs/>
                <w:sz w:val="24"/>
                <w:szCs w:val="24"/>
              </w:rPr>
              <w:t xml:space="preserve">2 </w:t>
            </w:r>
            <w:r w:rsidRPr="00D5415F">
              <w:rPr>
                <w:sz w:val="24"/>
                <w:szCs w:val="24"/>
              </w:rPr>
              <w:t>месяцев.</w:t>
            </w:r>
          </w:p>
          <w:p w14:paraId="47869A40" w14:textId="77777777" w:rsidR="00593685" w:rsidRPr="00D5415F" w:rsidRDefault="00593685" w:rsidP="00042D2A">
            <w:pPr>
              <w:pStyle w:val="1"/>
              <w:widowControl w:val="0"/>
              <w:ind w:left="142" w:right="283"/>
              <w:contextualSpacing w:val="0"/>
              <w:rPr>
                <w:sz w:val="24"/>
                <w:szCs w:val="24"/>
              </w:rPr>
            </w:pPr>
          </w:p>
        </w:tc>
      </w:tr>
      <w:tr w:rsidR="00593685" w:rsidRPr="00D5415F" w14:paraId="63B9F69B" w14:textId="77777777" w:rsidTr="006B6AA7">
        <w:tc>
          <w:tcPr>
            <w:tcW w:w="2912" w:type="dxa"/>
          </w:tcPr>
          <w:p w14:paraId="32C918C6" w14:textId="77777777" w:rsidR="00593685" w:rsidRPr="00D5415F" w:rsidRDefault="00593685" w:rsidP="00042D2A">
            <w:pPr>
              <w:pStyle w:val="1"/>
              <w:widowControl w:val="0"/>
              <w:ind w:left="147" w:right="1110"/>
              <w:contextualSpacing w:val="0"/>
              <w:rPr>
                <w:rFonts w:eastAsia="Proxima Nova"/>
                <w:b/>
                <w:sz w:val="24"/>
                <w:szCs w:val="24"/>
              </w:rPr>
            </w:pPr>
            <w:r w:rsidRPr="00D5415F">
              <w:rPr>
                <w:rFonts w:eastAsia="Proxima Nova"/>
                <w:b/>
                <w:sz w:val="24"/>
                <w:szCs w:val="24"/>
              </w:rPr>
              <w:t>Назначение объекта закупки</w:t>
            </w:r>
          </w:p>
        </w:tc>
        <w:tc>
          <w:tcPr>
            <w:tcW w:w="7441" w:type="dxa"/>
          </w:tcPr>
          <w:p w14:paraId="67C83214" w14:textId="77777777" w:rsidR="00593685" w:rsidRPr="00D5415F" w:rsidRDefault="00593685" w:rsidP="00042D2A">
            <w:pPr>
              <w:pStyle w:val="1"/>
              <w:widowControl w:val="0"/>
              <w:ind w:left="147" w:right="283"/>
              <w:contextualSpacing w:val="0"/>
              <w:rPr>
                <w:sz w:val="24"/>
                <w:szCs w:val="24"/>
              </w:rPr>
            </w:pPr>
            <w:r w:rsidRPr="00D5415F">
              <w:rPr>
                <w:sz w:val="24"/>
                <w:szCs w:val="24"/>
              </w:rPr>
              <w:t xml:space="preserve">Закупка необходима в качестве источника информации для принятия квалифицированных решений по основным направлениям деятельности специалиста по охране труда в рамках законодательства. </w:t>
            </w:r>
          </w:p>
          <w:p w14:paraId="0636146B" w14:textId="77777777" w:rsidR="00593685" w:rsidRPr="00D5415F" w:rsidRDefault="00593685" w:rsidP="00042D2A">
            <w:pPr>
              <w:pStyle w:val="1"/>
              <w:widowControl w:val="0"/>
              <w:ind w:left="147" w:right="283" w:hanging="285"/>
              <w:contextualSpacing w:val="0"/>
              <w:rPr>
                <w:sz w:val="24"/>
                <w:szCs w:val="24"/>
              </w:rPr>
            </w:pPr>
          </w:p>
        </w:tc>
      </w:tr>
      <w:tr w:rsidR="00593685" w:rsidRPr="00D5415F" w14:paraId="70041374" w14:textId="77777777" w:rsidTr="006B6AA7">
        <w:tc>
          <w:tcPr>
            <w:tcW w:w="2912" w:type="dxa"/>
            <w:vAlign w:val="center"/>
          </w:tcPr>
          <w:p w14:paraId="703678D0" w14:textId="77777777" w:rsidR="00593685" w:rsidRPr="00D5415F" w:rsidRDefault="00593685" w:rsidP="00042D2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42" w:right="1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15F">
              <w:rPr>
                <w:rFonts w:ascii="Times New Roman" w:eastAsia="Proxima Nova" w:hAnsi="Times New Roman"/>
                <w:b/>
                <w:sz w:val="24"/>
                <w:szCs w:val="24"/>
              </w:rPr>
              <w:t>Состав объекта закупки</w:t>
            </w:r>
          </w:p>
        </w:tc>
        <w:tc>
          <w:tcPr>
            <w:tcW w:w="7441" w:type="dxa"/>
            <w:shd w:val="clear" w:color="auto" w:fill="FFFFFF"/>
            <w:vAlign w:val="center"/>
          </w:tcPr>
          <w:p w14:paraId="74C5C1F7" w14:textId="77777777" w:rsidR="00593685" w:rsidRPr="00D5415F" w:rsidRDefault="00593685" w:rsidP="00042D2A">
            <w:pPr>
              <w:widowControl w:val="0"/>
              <w:tabs>
                <w:tab w:val="left" w:pos="7016"/>
              </w:tabs>
              <w:autoSpaceDE w:val="0"/>
              <w:autoSpaceDN w:val="0"/>
              <w:adjustRightInd w:val="0"/>
              <w:spacing w:before="85" w:after="0" w:line="240" w:lineRule="auto"/>
              <w:ind w:left="142" w:right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sz w:val="24"/>
                <w:szCs w:val="24"/>
              </w:rPr>
              <w:t>База данных должна содержать:</w:t>
            </w:r>
          </w:p>
          <w:p w14:paraId="61AF0B0D" w14:textId="77777777" w:rsidR="00593685" w:rsidRPr="00D5415F" w:rsidRDefault="00593685" w:rsidP="00042D2A">
            <w:pPr>
              <w:widowControl w:val="0"/>
              <w:tabs>
                <w:tab w:val="left" w:pos="7016"/>
              </w:tabs>
              <w:autoSpaceDE w:val="0"/>
              <w:autoSpaceDN w:val="0"/>
              <w:adjustRightInd w:val="0"/>
              <w:spacing w:before="85" w:after="0" w:line="240" w:lineRule="auto"/>
              <w:ind w:left="142" w:right="283"/>
              <w:rPr>
                <w:rFonts w:ascii="Times New Roman" w:hAnsi="Times New Roman"/>
                <w:sz w:val="24"/>
                <w:szCs w:val="24"/>
              </w:rPr>
            </w:pPr>
          </w:p>
          <w:p w14:paraId="1347E856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Рекомендации для действий в ситуациях, которые могут возникнуть в работе специалистов по охране труда;</w:t>
            </w:r>
          </w:p>
          <w:p w14:paraId="48A8F353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Разъяснения экспертов в области охраны труда;</w:t>
            </w:r>
          </w:p>
          <w:p w14:paraId="148B86F4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Ответы на часто задаваемые вопросы по охране труда;</w:t>
            </w:r>
          </w:p>
          <w:p w14:paraId="47C50346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Шаблоны локальных актов, разрабатываемых в подразделениях по охране труда, шаблоны протоколов и прочих документов, входящих в документацию об охране труда;</w:t>
            </w:r>
          </w:p>
          <w:p w14:paraId="6C1B7CF4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 xml:space="preserve">Примеры заполнения шаблонов локальных актов, разрабатываемых в подразделениях по охране труда, шаблоны протоколов и прочих документов, входящих в документацию об охране труда; </w:t>
            </w:r>
          </w:p>
          <w:p w14:paraId="75958563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Правовую базу: кодексы с комментариями, законы, письма, постановления;</w:t>
            </w:r>
          </w:p>
          <w:p w14:paraId="042B24C6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Судебную практику в сфере охраны труда;</w:t>
            </w:r>
          </w:p>
          <w:p w14:paraId="062E7283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Административную практику контролирующих органов по охране труда;</w:t>
            </w:r>
          </w:p>
          <w:p w14:paraId="3EEBB001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Обзоры изменений законодательства;</w:t>
            </w:r>
          </w:p>
          <w:p w14:paraId="72CBFAD7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Отчетность по охране труда;</w:t>
            </w:r>
          </w:p>
          <w:p w14:paraId="1662FA33" w14:textId="77777777" w:rsidR="00593685" w:rsidRPr="00D5415F" w:rsidRDefault="00593685" w:rsidP="00042D2A">
            <w:pPr>
              <w:numPr>
                <w:ilvl w:val="0"/>
                <w:numId w:val="12"/>
              </w:numPr>
              <w:tabs>
                <w:tab w:val="left" w:pos="7016"/>
              </w:tabs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Полезные адреса и телефоны в работе специалиста по охране труда.</w:t>
            </w:r>
          </w:p>
          <w:p w14:paraId="6E25462C" w14:textId="77777777" w:rsidR="00590454" w:rsidRPr="00D5415F" w:rsidRDefault="00590454" w:rsidP="00042D2A">
            <w:pPr>
              <w:spacing w:after="0" w:line="240" w:lineRule="auto"/>
              <w:ind w:left="720" w:right="283"/>
              <w:rPr>
                <w:rFonts w:ascii="Times New Roman" w:hAnsi="Times New Roman"/>
                <w:sz w:val="24"/>
                <w:szCs w:val="24"/>
              </w:rPr>
            </w:pPr>
          </w:p>
          <w:p w14:paraId="27020969" w14:textId="77777777" w:rsidR="00590454" w:rsidRPr="00D5415F" w:rsidRDefault="00590454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sz w:val="24"/>
                <w:szCs w:val="24"/>
              </w:rPr>
              <w:t>База данных должна содержать материалы по следующим тематикам:</w:t>
            </w:r>
          </w:p>
          <w:p w14:paraId="3C8F4D48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Охрана труда</w:t>
            </w:r>
          </w:p>
          <w:p w14:paraId="60948637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Обучение</w:t>
            </w:r>
          </w:p>
          <w:p w14:paraId="3CEDDBA0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СУОТ</w:t>
            </w:r>
          </w:p>
          <w:p w14:paraId="0C0F5555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lastRenderedPageBreak/>
              <w:t>СИЗ</w:t>
            </w:r>
          </w:p>
          <w:p w14:paraId="434946F1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Работа на высоте</w:t>
            </w:r>
          </w:p>
          <w:p w14:paraId="6D3353B4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Несчастные случаи</w:t>
            </w:r>
          </w:p>
          <w:p w14:paraId="651F1D85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Медосмотры</w:t>
            </w:r>
          </w:p>
          <w:p w14:paraId="75BC5E57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Категории сотрудников</w:t>
            </w:r>
          </w:p>
          <w:p w14:paraId="567C2671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 xml:space="preserve">Оценка </w:t>
            </w:r>
            <w:proofErr w:type="spellStart"/>
            <w:r w:rsidRPr="00D5415F">
              <w:rPr>
                <w:szCs w:val="24"/>
                <w:lang w:val="ru-RU"/>
              </w:rPr>
              <w:t>профрисков</w:t>
            </w:r>
            <w:proofErr w:type="spellEnd"/>
          </w:p>
          <w:p w14:paraId="73DB9A2F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proofErr w:type="spellStart"/>
            <w:r w:rsidRPr="00D5415F">
              <w:rPr>
                <w:szCs w:val="24"/>
                <w:lang w:val="ru-RU"/>
              </w:rPr>
              <w:t>Спецоценка</w:t>
            </w:r>
            <w:proofErr w:type="spellEnd"/>
          </w:p>
          <w:p w14:paraId="4AB6F4CF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Оборудование</w:t>
            </w:r>
          </w:p>
          <w:p w14:paraId="67DA8D3A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Производственный контроль</w:t>
            </w:r>
          </w:p>
          <w:p w14:paraId="4668D6B7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Работа с сотрудниками</w:t>
            </w:r>
          </w:p>
          <w:p w14:paraId="3F0212DB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Условия труда</w:t>
            </w:r>
          </w:p>
          <w:p w14:paraId="4D9A365F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Здания и оборудование</w:t>
            </w:r>
          </w:p>
          <w:p w14:paraId="3024BA0C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Транспорт</w:t>
            </w:r>
          </w:p>
          <w:p w14:paraId="0C02288B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Электробезопасность в офисе</w:t>
            </w:r>
          </w:p>
          <w:p w14:paraId="49DA093A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Отчетность</w:t>
            </w:r>
          </w:p>
          <w:p w14:paraId="4CA0E0C5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Куда подавать</w:t>
            </w:r>
          </w:p>
          <w:p w14:paraId="52DBB238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Отраслевая специфика</w:t>
            </w:r>
          </w:p>
          <w:p w14:paraId="5150E137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Отрасли</w:t>
            </w:r>
          </w:p>
          <w:p w14:paraId="26DCD0C6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Пожарная безопасность</w:t>
            </w:r>
          </w:p>
          <w:p w14:paraId="004214F3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Противопожарные правила</w:t>
            </w:r>
          </w:p>
          <w:p w14:paraId="022A59AA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Проверки</w:t>
            </w:r>
          </w:p>
          <w:p w14:paraId="2DBE88C1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Правила проверок</w:t>
            </w:r>
          </w:p>
          <w:p w14:paraId="01912C99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Надзорные органы</w:t>
            </w:r>
          </w:p>
          <w:p w14:paraId="39688AAA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ГО и ЧС</w:t>
            </w:r>
          </w:p>
          <w:p w14:paraId="7A9C69DE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Антитеррористическая безопасность</w:t>
            </w:r>
          </w:p>
          <w:p w14:paraId="5D966FFE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Гражданская оборона</w:t>
            </w:r>
          </w:p>
          <w:p w14:paraId="6F535756" w14:textId="77777777" w:rsidR="00D5415F" w:rsidRPr="00D5415F" w:rsidRDefault="00D5415F" w:rsidP="00D5415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Экология</w:t>
            </w:r>
          </w:p>
          <w:p w14:paraId="35E27003" w14:textId="6B4A65F1" w:rsidR="00590454" w:rsidRPr="00D5415F" w:rsidRDefault="00D5415F" w:rsidP="00D5415F">
            <w:pPr>
              <w:numPr>
                <w:ilvl w:val="0"/>
                <w:numId w:val="16"/>
              </w:numPr>
              <w:spacing w:after="0" w:line="240" w:lineRule="auto"/>
              <w:ind w:right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14:paraId="4AEFE3D4" w14:textId="77777777" w:rsidR="00593685" w:rsidRPr="00D5415F" w:rsidRDefault="00593685" w:rsidP="00042D2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42" w:right="2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685" w:rsidRPr="00D5415F" w14:paraId="3D4E6A78" w14:textId="77777777" w:rsidTr="006B6AA7">
        <w:tc>
          <w:tcPr>
            <w:tcW w:w="2912" w:type="dxa"/>
            <w:vAlign w:val="center"/>
          </w:tcPr>
          <w:p w14:paraId="676B485E" w14:textId="77777777" w:rsidR="00593685" w:rsidRPr="00D5415F" w:rsidRDefault="00590454" w:rsidP="00042D2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42" w:right="1110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Функциональные, технические, качественные и эксплуатационные характеристики объекта закупки</w:t>
            </w:r>
          </w:p>
        </w:tc>
        <w:tc>
          <w:tcPr>
            <w:tcW w:w="7441" w:type="dxa"/>
            <w:shd w:val="clear" w:color="auto" w:fill="FFFFFF"/>
            <w:vAlign w:val="center"/>
          </w:tcPr>
          <w:p w14:paraId="19C42879" w14:textId="77777777" w:rsidR="00590454" w:rsidRPr="00D5415F" w:rsidRDefault="00590454" w:rsidP="00042D2A">
            <w:pPr>
              <w:spacing w:line="240" w:lineRule="auto"/>
              <w:ind w:left="142" w:right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sz w:val="24"/>
                <w:szCs w:val="24"/>
              </w:rPr>
              <w:t>Общие требования:</w:t>
            </w:r>
          </w:p>
          <w:p w14:paraId="15517A22" w14:textId="77777777" w:rsidR="00590454" w:rsidRPr="00D5415F" w:rsidRDefault="00590454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</w:t>
            </w:r>
          </w:p>
          <w:p w14:paraId="71C72B76" w14:textId="77777777" w:rsidR="00590454" w:rsidRPr="00D5415F" w:rsidRDefault="00590454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должна быть обеспечена возможность публикации обзоры изменений, проектов документов, новых нормативных документов;</w:t>
            </w:r>
          </w:p>
          <w:p w14:paraId="00DB4828" w14:textId="77777777" w:rsidR="00590454" w:rsidRPr="00D5415F" w:rsidRDefault="00590454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должна быть обеспечена возможность обучение клиента работе в  Системе;</w:t>
            </w:r>
          </w:p>
          <w:p w14:paraId="776BC46D" w14:textId="77777777" w:rsidR="00590454" w:rsidRPr="00D5415F" w:rsidRDefault="00590454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14:paraId="7C5B75A4" w14:textId="77777777" w:rsidR="00590454" w:rsidRPr="00D5415F" w:rsidRDefault="00590454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должна быть обеспечена возможность консультаций по работе с Системой по телефону, путем обращения по электронной почте, в техническую службу или  онлайн-поддержку;</w:t>
            </w:r>
          </w:p>
          <w:p w14:paraId="5BBD1D79" w14:textId="77777777" w:rsidR="00590454" w:rsidRPr="00D5415F" w:rsidRDefault="00590454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должна быть обеспечена возможность обращения в техническую службу круглосуточно;</w:t>
            </w:r>
          </w:p>
          <w:p w14:paraId="01207F68" w14:textId="77777777" w:rsidR="00590454" w:rsidRPr="00D5415F" w:rsidRDefault="00590454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 xml:space="preserve">должна быть обеспечена возможность поиска отсутствующего нормативного акта при помощи дополнительного сервиса «Документ за час». Сервис </w:t>
            </w:r>
            <w:r w:rsidRPr="00D5415F">
              <w:rPr>
                <w:szCs w:val="24"/>
                <w:lang w:val="ru-RU"/>
              </w:rPr>
              <w:lastRenderedPageBreak/>
              <w:t>предоставляет нужный нормативный документ в срок не более чем за 1 час, в случае если в правовой базе нет нужной информации;</w:t>
            </w:r>
          </w:p>
          <w:p w14:paraId="5A3CB073" w14:textId="1F456F38" w:rsidR="00590454" w:rsidRPr="00D5415F" w:rsidRDefault="00590454" w:rsidP="00795CA8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должна быть обеспечена возможность консультаций экспертов</w:t>
            </w:r>
            <w:r w:rsidR="00D5415F" w:rsidRPr="00D5415F">
              <w:rPr>
                <w:szCs w:val="24"/>
                <w:lang w:val="ru-RU"/>
              </w:rPr>
              <w:t xml:space="preserve"> пр</w:t>
            </w:r>
            <w:r w:rsidRPr="00D5415F">
              <w:rPr>
                <w:szCs w:val="24"/>
                <w:lang w:val="ru-RU"/>
              </w:rPr>
              <w:t>и п</w:t>
            </w:r>
            <w:r w:rsidR="00D5415F" w:rsidRPr="00D5415F">
              <w:rPr>
                <w:szCs w:val="24"/>
                <w:lang w:val="ru-RU"/>
              </w:rPr>
              <w:t>омощи сервиса  онлайн-поддержки, п</w:t>
            </w:r>
            <w:r w:rsidRPr="00D5415F">
              <w:rPr>
                <w:szCs w:val="24"/>
                <w:lang w:val="ru-RU"/>
              </w:rPr>
              <w:t>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14:paraId="1CA7A413" w14:textId="77777777" w:rsidR="006B6AA7" w:rsidRPr="00D5415F" w:rsidRDefault="006B6AA7" w:rsidP="00042D2A">
            <w:pPr>
              <w:pStyle w:val="a3"/>
              <w:ind w:left="212" w:right="283"/>
              <w:rPr>
                <w:szCs w:val="24"/>
                <w:lang w:val="ru-RU"/>
              </w:rPr>
            </w:pPr>
          </w:p>
          <w:p w14:paraId="664E1B22" w14:textId="77777777" w:rsidR="006B6AA7" w:rsidRPr="00D5415F" w:rsidRDefault="006B6AA7" w:rsidP="00042D2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283"/>
              <w:contextualSpacing w:val="0"/>
              <w:rPr>
                <w:b/>
                <w:sz w:val="24"/>
                <w:szCs w:val="24"/>
              </w:rPr>
            </w:pPr>
            <w:r w:rsidRPr="00D5415F">
              <w:rPr>
                <w:b/>
                <w:sz w:val="24"/>
                <w:szCs w:val="24"/>
              </w:rPr>
              <w:t>Требования к системе:</w:t>
            </w:r>
          </w:p>
          <w:p w14:paraId="5D73C3F6" w14:textId="77777777" w:rsidR="006B6AA7" w:rsidRPr="00D5415F" w:rsidRDefault="006B6AA7" w:rsidP="006A4E2E">
            <w:pPr>
              <w:pStyle w:val="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contextualSpacing w:val="0"/>
              <w:rPr>
                <w:sz w:val="24"/>
                <w:szCs w:val="24"/>
              </w:rPr>
            </w:pPr>
            <w:r w:rsidRPr="00D5415F">
              <w:rPr>
                <w:sz w:val="24"/>
                <w:szCs w:val="24"/>
              </w:rPr>
              <w:t>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14:paraId="3D31A1B0" w14:textId="77777777" w:rsidR="006B6AA7" w:rsidRPr="00D5415F" w:rsidRDefault="006B6AA7" w:rsidP="006A4E2E">
            <w:pPr>
              <w:pStyle w:val="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contextualSpacing w:val="0"/>
              <w:rPr>
                <w:sz w:val="24"/>
                <w:szCs w:val="24"/>
              </w:rPr>
            </w:pPr>
            <w:r w:rsidRPr="00D5415F">
              <w:rPr>
                <w:sz w:val="24"/>
                <w:szCs w:val="24"/>
              </w:rPr>
              <w:t>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14:paraId="3414B74D" w14:textId="77777777" w:rsidR="006B6AA7" w:rsidRPr="00D5415F" w:rsidRDefault="006B6AA7" w:rsidP="006A4E2E">
            <w:pPr>
              <w:pStyle w:val="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contextualSpacing w:val="0"/>
              <w:rPr>
                <w:rFonts w:eastAsia="Calibri"/>
                <w:sz w:val="24"/>
                <w:szCs w:val="24"/>
              </w:rPr>
            </w:pPr>
            <w:r w:rsidRPr="00D5415F">
              <w:rPr>
                <w:sz w:val="24"/>
                <w:szCs w:val="24"/>
              </w:rPr>
              <w:t xml:space="preserve">должно быть наличие </w:t>
            </w:r>
            <w:r w:rsidRPr="00D5415F">
              <w:rPr>
                <w:rFonts w:eastAsia="Calibri"/>
                <w:sz w:val="24"/>
                <w:szCs w:val="24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14:paraId="19C8E110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должно быть наличие поиска по реквизитам (включая дату, точно в заголовке, только точную фразу) правовой базе;</w:t>
            </w:r>
          </w:p>
          <w:p w14:paraId="4A6EDF5B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должно быть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14:paraId="1A7B76E9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14:paraId="0D8D7BC0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14:paraId="07D12395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должно быть наличие аналитических аннотаций, кратко излагающих суть документов федерального законодательства, приказов и писем;</w:t>
            </w:r>
          </w:p>
          <w:p w14:paraId="7D4ED2C2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 xml:space="preserve">должно быть наличие доступа к записям </w:t>
            </w:r>
            <w:proofErr w:type="spellStart"/>
            <w:r w:rsidRPr="00D5415F">
              <w:rPr>
                <w:szCs w:val="24"/>
                <w:lang w:val="ru-RU"/>
              </w:rPr>
              <w:t>вебинаров</w:t>
            </w:r>
            <w:proofErr w:type="spellEnd"/>
            <w:r w:rsidRPr="00D5415F">
              <w:rPr>
                <w:szCs w:val="24"/>
                <w:lang w:val="ru-RU"/>
              </w:rPr>
              <w:t xml:space="preserve"> и семинаров из основного меню;</w:t>
            </w:r>
          </w:p>
          <w:p w14:paraId="53F84F31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14:paraId="7802E83C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14:paraId="2294330B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14:paraId="2A77008B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 xml:space="preserve">должно быть наличие возможности печати из самого документа; </w:t>
            </w:r>
          </w:p>
          <w:p w14:paraId="325C9C47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должно быть наличие навигационной панели по документу;</w:t>
            </w:r>
          </w:p>
          <w:p w14:paraId="25E42A15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 xml:space="preserve">должно быть наличие возможности перехода внутри </w:t>
            </w:r>
            <w:r w:rsidRPr="00D5415F">
              <w:rPr>
                <w:szCs w:val="24"/>
                <w:lang w:val="ru-RU"/>
              </w:rPr>
              <w:lastRenderedPageBreak/>
              <w:t xml:space="preserve">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D5415F">
              <w:rPr>
                <w:szCs w:val="24"/>
                <w:lang w:val="ru-RU"/>
              </w:rPr>
              <w:t>бэклинка</w:t>
            </w:r>
            <w:proofErr w:type="spellEnd"/>
            <w:r w:rsidRPr="00D5415F">
              <w:rPr>
                <w:szCs w:val="24"/>
                <w:lang w:val="ru-RU"/>
              </w:rPr>
              <w:t>;</w:t>
            </w:r>
          </w:p>
          <w:p w14:paraId="3D2F3CBF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 xml:space="preserve">должно быть наличие возможности обращения </w:t>
            </w:r>
            <w:r w:rsidRPr="00D5415F">
              <w:rPr>
                <w:rFonts w:eastAsia="Arial"/>
                <w:szCs w:val="24"/>
                <w:lang w:val="ru-RU"/>
              </w:rPr>
              <w:t>к онлайн-помощнику и экспертам Системы</w:t>
            </w:r>
            <w:r w:rsidRPr="00D5415F">
              <w:rPr>
                <w:szCs w:val="24"/>
                <w:lang w:val="ru-RU"/>
              </w:rPr>
              <w:t>;</w:t>
            </w:r>
          </w:p>
          <w:p w14:paraId="583A5269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>должно быть наличие возможности детализации поиска в найденном по ключевому слову;</w:t>
            </w:r>
          </w:p>
          <w:p w14:paraId="50787CFB" w14:textId="77777777" w:rsidR="006B6AA7" w:rsidRPr="00D5415F" w:rsidRDefault="006B6AA7" w:rsidP="006A4E2E">
            <w:pPr>
              <w:pStyle w:val="a3"/>
              <w:numPr>
                <w:ilvl w:val="0"/>
                <w:numId w:val="25"/>
              </w:numPr>
              <w:ind w:right="283"/>
              <w:rPr>
                <w:szCs w:val="24"/>
                <w:lang w:val="ru-RU"/>
              </w:rPr>
            </w:pPr>
            <w:r w:rsidRPr="00D5415F">
              <w:rPr>
                <w:szCs w:val="24"/>
                <w:lang w:val="ru-RU"/>
              </w:rPr>
              <w:t xml:space="preserve">должно </w:t>
            </w:r>
            <w:proofErr w:type="gramStart"/>
            <w:r w:rsidRPr="00D5415F">
              <w:rPr>
                <w:szCs w:val="24"/>
                <w:lang w:val="ru-RU"/>
              </w:rPr>
              <w:t>быть</w:t>
            </w:r>
            <w:proofErr w:type="gramEnd"/>
            <w:r w:rsidRPr="00D5415F">
              <w:rPr>
                <w:szCs w:val="24"/>
                <w:lang w:val="ru-RU"/>
              </w:rPr>
              <w:t xml:space="preserve"> наличие возможности доступа к документам базы данных с использованием  рубрикатора  (с навигационным содержанием по материалу) и встроенным внутри текстовым поиском</w:t>
            </w:r>
          </w:p>
          <w:p w14:paraId="395F862C" w14:textId="77777777" w:rsidR="00590454" w:rsidRPr="00D5415F" w:rsidRDefault="00590454" w:rsidP="00042D2A">
            <w:pPr>
              <w:spacing w:line="240" w:lineRule="auto"/>
              <w:ind w:left="142" w:right="283"/>
              <w:rPr>
                <w:rFonts w:ascii="Times New Roman" w:hAnsi="Times New Roman"/>
                <w:sz w:val="24"/>
                <w:szCs w:val="24"/>
              </w:rPr>
            </w:pPr>
          </w:p>
          <w:p w14:paraId="20AB096C" w14:textId="77777777" w:rsidR="006B6AA7" w:rsidRPr="00D5415F" w:rsidRDefault="006B6AA7" w:rsidP="00042D2A">
            <w:pPr>
              <w:spacing w:line="240" w:lineRule="auto"/>
              <w:ind w:left="212" w:right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Дополнительные требования: </w:t>
            </w:r>
          </w:p>
          <w:p w14:paraId="5C9539FE" w14:textId="77777777" w:rsidR="006B6AA7" w:rsidRPr="00D5415F" w:rsidRDefault="006B6AA7" w:rsidP="00042D2A">
            <w:pPr>
              <w:spacing w:line="240" w:lineRule="auto"/>
              <w:ind w:left="212" w:right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sz w:val="24"/>
                <w:szCs w:val="24"/>
              </w:rPr>
              <w:t xml:space="preserve">Видеоматериалы </w:t>
            </w:r>
          </w:p>
          <w:p w14:paraId="63DEA33B" w14:textId="77777777" w:rsidR="006B6AA7" w:rsidRPr="00D5415F" w:rsidRDefault="006B6AA7" w:rsidP="00042D2A">
            <w:pPr>
              <w:spacing w:line="240" w:lineRule="auto"/>
              <w:ind w:left="212"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 xml:space="preserve">Должна быть обеспечена возможность к записи онлайн-семинаров, лекций и </w:t>
            </w:r>
            <w:proofErr w:type="spellStart"/>
            <w:r w:rsidRPr="00D5415F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D5415F">
              <w:rPr>
                <w:rFonts w:ascii="Times New Roman" w:hAnsi="Times New Roman"/>
                <w:sz w:val="24"/>
                <w:szCs w:val="24"/>
              </w:rPr>
              <w:t xml:space="preserve"> на актуальные темы по вопросам охраны труда, а также записи уже проведенных мероприятий — не менее 24 видео в год, а так же доступ к архиву прошедших </w:t>
            </w:r>
            <w:proofErr w:type="spellStart"/>
            <w:r w:rsidRPr="00D5415F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D5415F">
              <w:rPr>
                <w:rFonts w:ascii="Times New Roman" w:hAnsi="Times New Roman"/>
                <w:sz w:val="24"/>
                <w:szCs w:val="24"/>
              </w:rPr>
              <w:t xml:space="preserve"> и видеоматериалов;</w:t>
            </w:r>
          </w:p>
          <w:p w14:paraId="6F290617" w14:textId="77777777" w:rsidR="00590454" w:rsidRPr="00D5415F" w:rsidRDefault="006B6AA7" w:rsidP="00042D2A">
            <w:pPr>
              <w:spacing w:line="240" w:lineRule="auto"/>
              <w:ind w:left="212" w:right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sz w:val="24"/>
                <w:szCs w:val="24"/>
              </w:rPr>
              <w:t>«Консультация эксперта» должна быть оказана в следующих форматах:</w:t>
            </w:r>
          </w:p>
          <w:p w14:paraId="13DBA3A2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1. Онлайн-помощник с возможностью получения консультаций непосредственно от сотрудников разработчика базы данных.</w:t>
            </w:r>
          </w:p>
          <w:p w14:paraId="6C213A51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Доступ к онлайн-помощнику должен предоставляться:</w:t>
            </w:r>
          </w:p>
          <w:p w14:paraId="51C725AB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– в рабочие дни – с 05 часов 00 минут по 19 часов 00 минут.</w:t>
            </w:r>
          </w:p>
          <w:p w14:paraId="5FFCEEDB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Количество вопросов – неограниченно в течение срока действия неисключительных прав</w:t>
            </w:r>
          </w:p>
          <w:p w14:paraId="05642A51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2. Письменные ответы экспертов – экспертная поддержка в области охраны труда. </w:t>
            </w:r>
          </w:p>
          <w:p w14:paraId="6EB82856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Доступ к сервису должен предоставляться круглосуточно.</w:t>
            </w:r>
          </w:p>
          <w:p w14:paraId="29F04CF3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Срок ответа – не позднее 48 часов (в рабочие дни) с момента отправки вопроса через специальную форму.</w:t>
            </w:r>
          </w:p>
          <w:p w14:paraId="02C4DABA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Количество вопросов – неограниченно в течение срока действия неисключительных прав.</w:t>
            </w:r>
          </w:p>
          <w:p w14:paraId="5507B9E1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3. </w:t>
            </w:r>
            <w:r w:rsidRPr="00D5415F">
              <w:rPr>
                <w:rFonts w:ascii="Times New Roman" w:hAnsi="Times New Roman"/>
                <w:sz w:val="24"/>
                <w:szCs w:val="24"/>
              </w:rPr>
              <w:t xml:space="preserve">Консультация со специалистами министерств и ведомств. </w:t>
            </w:r>
          </w:p>
          <w:p w14:paraId="2472E24E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Срок ответа - 10 рабочих дней.</w:t>
            </w:r>
          </w:p>
          <w:p w14:paraId="66609496" w14:textId="77777777" w:rsidR="006B6AA7" w:rsidRPr="00D5415F" w:rsidRDefault="006B6AA7" w:rsidP="00042D2A">
            <w:pPr>
              <w:spacing w:after="0" w:line="240" w:lineRule="auto"/>
              <w:ind w:left="212"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Количество вопросов – о</w:t>
            </w:r>
            <w:r w:rsidRPr="00D5415F">
              <w:rPr>
                <w:rFonts w:ascii="Times New Roman" w:hAnsi="Times New Roman"/>
                <w:sz w:val="24"/>
                <w:szCs w:val="24"/>
              </w:rPr>
              <w:t>дин вопрос в месяц.</w:t>
            </w:r>
          </w:p>
          <w:p w14:paraId="22313EEC" w14:textId="77777777" w:rsidR="00C31758" w:rsidRPr="00D5415F" w:rsidRDefault="00C31758" w:rsidP="00042D2A">
            <w:pPr>
              <w:spacing w:line="240" w:lineRule="auto"/>
              <w:ind w:left="212" w:right="28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7A3F2" w14:textId="77777777" w:rsidR="006B6AA7" w:rsidRPr="00D5415F" w:rsidRDefault="006B6AA7" w:rsidP="00042D2A">
            <w:pPr>
              <w:spacing w:line="240" w:lineRule="auto"/>
              <w:ind w:left="212" w:right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sz w:val="24"/>
                <w:szCs w:val="24"/>
              </w:rPr>
              <w:t>Базы данных должны быть структурированы по следующим разделам:</w:t>
            </w:r>
          </w:p>
          <w:p w14:paraId="15696E4E" w14:textId="77777777" w:rsidR="006B6AA7" w:rsidRPr="00D5415F" w:rsidRDefault="006B6AA7" w:rsidP="00042D2A">
            <w:pPr>
              <w:spacing w:line="240" w:lineRule="auto"/>
              <w:ind w:left="212" w:right="283"/>
              <w:rPr>
                <w:rFonts w:ascii="Times New Roman" w:hAnsi="Times New Roman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sz w:val="24"/>
                <w:szCs w:val="24"/>
              </w:rPr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</w:p>
          <w:p w14:paraId="08B975B0" w14:textId="77777777" w:rsidR="006B6AA7" w:rsidRPr="00D5415F" w:rsidRDefault="006B6AA7" w:rsidP="00042D2A">
            <w:pPr>
              <w:pStyle w:val="1"/>
              <w:widowControl w:val="0"/>
              <w:ind w:left="212" w:right="283"/>
              <w:contextualSpacing w:val="0"/>
              <w:rPr>
                <w:b/>
                <w:sz w:val="24"/>
                <w:szCs w:val="24"/>
              </w:rPr>
            </w:pPr>
            <w:r w:rsidRPr="00D5415F">
              <w:rPr>
                <w:b/>
                <w:sz w:val="24"/>
                <w:szCs w:val="24"/>
              </w:rPr>
              <w:t>Рекомендации</w:t>
            </w:r>
          </w:p>
          <w:p w14:paraId="4DE4A220" w14:textId="77777777" w:rsidR="006B6AA7" w:rsidRPr="00D5415F" w:rsidRDefault="006B6AA7" w:rsidP="00042D2A">
            <w:pPr>
              <w:pStyle w:val="1"/>
              <w:widowControl w:val="0"/>
              <w:ind w:left="212" w:right="283"/>
              <w:contextualSpacing w:val="0"/>
              <w:rPr>
                <w:sz w:val="24"/>
                <w:szCs w:val="24"/>
              </w:rPr>
            </w:pPr>
            <w:r w:rsidRPr="00D5415F">
              <w:rPr>
                <w:sz w:val="24"/>
                <w:szCs w:val="24"/>
              </w:rPr>
              <w:t xml:space="preserve">- материалы должны содержать схемы, таблицы, иллюстрации, короткие </w:t>
            </w:r>
            <w:proofErr w:type="spellStart"/>
            <w:r w:rsidRPr="00D5415F">
              <w:rPr>
                <w:sz w:val="24"/>
                <w:szCs w:val="24"/>
              </w:rPr>
              <w:t>видеолекции</w:t>
            </w:r>
            <w:proofErr w:type="spellEnd"/>
            <w:r w:rsidRPr="00D5415F">
              <w:rPr>
                <w:sz w:val="24"/>
                <w:szCs w:val="24"/>
              </w:rPr>
              <w:t>, примеры расчетов и ситуации из практики;</w:t>
            </w:r>
          </w:p>
          <w:p w14:paraId="572C8083" w14:textId="77777777" w:rsidR="006B6AA7" w:rsidRPr="00D5415F" w:rsidRDefault="006B6AA7" w:rsidP="00042D2A">
            <w:pPr>
              <w:pStyle w:val="1"/>
              <w:widowControl w:val="0"/>
              <w:ind w:left="212" w:right="283"/>
              <w:contextualSpacing w:val="0"/>
              <w:rPr>
                <w:sz w:val="24"/>
                <w:szCs w:val="24"/>
              </w:rPr>
            </w:pPr>
            <w:r w:rsidRPr="00D5415F">
              <w:rPr>
                <w:sz w:val="24"/>
                <w:szCs w:val="24"/>
              </w:rPr>
              <w:t xml:space="preserve"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 же </w:t>
            </w:r>
            <w:r w:rsidRPr="00D5415F">
              <w:rPr>
                <w:sz w:val="24"/>
                <w:szCs w:val="24"/>
              </w:rPr>
              <w:lastRenderedPageBreak/>
              <w:t>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</w:p>
          <w:p w14:paraId="614B0817" w14:textId="77777777" w:rsidR="006B6AA7" w:rsidRPr="00D5415F" w:rsidRDefault="006B6AA7" w:rsidP="00042D2A">
            <w:pPr>
              <w:pStyle w:val="1"/>
              <w:widowControl w:val="0"/>
              <w:ind w:left="212" w:right="283"/>
              <w:contextualSpacing w:val="0"/>
              <w:rPr>
                <w:sz w:val="24"/>
                <w:szCs w:val="24"/>
              </w:rPr>
            </w:pPr>
          </w:p>
          <w:p w14:paraId="168246C8" w14:textId="77777777" w:rsidR="006B6AA7" w:rsidRPr="00D5415F" w:rsidRDefault="006B6AA7" w:rsidP="00042D2A">
            <w:pPr>
              <w:pStyle w:val="1"/>
              <w:widowControl w:val="0"/>
              <w:ind w:left="212" w:right="283"/>
              <w:contextualSpacing w:val="0"/>
              <w:rPr>
                <w:sz w:val="24"/>
                <w:szCs w:val="24"/>
              </w:rPr>
            </w:pPr>
            <w:r w:rsidRPr="00D5415F">
              <w:rPr>
                <w:b/>
                <w:sz w:val="24"/>
                <w:szCs w:val="24"/>
              </w:rPr>
              <w:t>Шаблоны</w:t>
            </w:r>
            <w:r w:rsidRPr="00D5415F">
              <w:rPr>
                <w:sz w:val="24"/>
                <w:szCs w:val="24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</w:t>
            </w:r>
          </w:p>
          <w:p w14:paraId="1EE213C4" w14:textId="77777777" w:rsidR="006B6AA7" w:rsidRPr="00D5415F" w:rsidRDefault="006B6AA7" w:rsidP="00042D2A">
            <w:pPr>
              <w:pStyle w:val="1"/>
              <w:widowControl w:val="0"/>
              <w:ind w:left="212" w:right="283"/>
              <w:contextualSpacing w:val="0"/>
              <w:rPr>
                <w:sz w:val="24"/>
                <w:szCs w:val="24"/>
              </w:rPr>
            </w:pPr>
          </w:p>
          <w:p w14:paraId="1EB1AD08" w14:textId="05481865" w:rsidR="00C31758" w:rsidRPr="00D5415F" w:rsidRDefault="006B6AA7" w:rsidP="00D5415F">
            <w:pPr>
              <w:pStyle w:val="1"/>
              <w:widowControl w:val="0"/>
              <w:ind w:left="212" w:right="283"/>
              <w:contextualSpacing w:val="0"/>
              <w:rPr>
                <w:sz w:val="24"/>
                <w:szCs w:val="24"/>
              </w:rPr>
            </w:pPr>
            <w:r w:rsidRPr="00D5415F">
              <w:rPr>
                <w:b/>
                <w:sz w:val="24"/>
                <w:szCs w:val="24"/>
              </w:rPr>
              <w:t>Электронн</w:t>
            </w:r>
            <w:r w:rsidR="00D5415F" w:rsidRPr="00D5415F">
              <w:rPr>
                <w:b/>
                <w:sz w:val="24"/>
                <w:szCs w:val="24"/>
              </w:rPr>
              <w:t>ые</w:t>
            </w:r>
            <w:r w:rsidRPr="00D5415F">
              <w:rPr>
                <w:b/>
                <w:sz w:val="24"/>
                <w:szCs w:val="24"/>
              </w:rPr>
              <w:t xml:space="preserve"> верси</w:t>
            </w:r>
            <w:r w:rsidR="00D5415F" w:rsidRPr="00D5415F">
              <w:rPr>
                <w:b/>
                <w:sz w:val="24"/>
                <w:szCs w:val="24"/>
              </w:rPr>
              <w:t>и</w:t>
            </w:r>
            <w:r w:rsidRPr="00D5415F">
              <w:rPr>
                <w:b/>
                <w:sz w:val="24"/>
                <w:szCs w:val="24"/>
              </w:rPr>
              <w:t xml:space="preserve"> журнал</w:t>
            </w:r>
            <w:r w:rsidR="00D5415F" w:rsidRPr="00D5415F">
              <w:rPr>
                <w:b/>
                <w:sz w:val="24"/>
                <w:szCs w:val="24"/>
              </w:rPr>
              <w:t>ов -</w:t>
            </w:r>
            <w:r w:rsidRPr="00D5415F">
              <w:rPr>
                <w:b/>
                <w:sz w:val="24"/>
                <w:szCs w:val="24"/>
              </w:rPr>
              <w:t xml:space="preserve"> </w:t>
            </w:r>
            <w:r w:rsidRPr="00D5415F">
              <w:rPr>
                <w:sz w:val="24"/>
                <w:szCs w:val="24"/>
              </w:rPr>
              <w:t>выпуски, выходящие во время действия кон</w:t>
            </w:r>
            <w:r w:rsidR="00D5415F" w:rsidRPr="00D5415F">
              <w:rPr>
                <w:sz w:val="24"/>
                <w:szCs w:val="24"/>
              </w:rPr>
              <w:t xml:space="preserve">тракта, доступ к архиву журнала. </w:t>
            </w:r>
            <w:r w:rsidR="00C31758" w:rsidRPr="00D5415F">
              <w:rPr>
                <w:sz w:val="24"/>
                <w:szCs w:val="24"/>
              </w:rPr>
              <w:t>Электронные версии журналов «Справочник специалиста по охране труда», «Охрана труда в вопросах и о</w:t>
            </w:r>
            <w:r w:rsidR="00D5415F" w:rsidRPr="00D5415F">
              <w:rPr>
                <w:sz w:val="24"/>
                <w:szCs w:val="24"/>
              </w:rPr>
              <w:t>тветах», «Справочник кадровика»</w:t>
            </w:r>
          </w:p>
          <w:p w14:paraId="2147D018" w14:textId="77777777" w:rsidR="00C31758" w:rsidRPr="00D5415F" w:rsidRDefault="00C31758" w:rsidP="00042D2A">
            <w:pPr>
              <w:pStyle w:val="a3"/>
              <w:autoSpaceDE w:val="0"/>
              <w:autoSpaceDN w:val="0"/>
              <w:adjustRightInd w:val="0"/>
              <w:ind w:left="212" w:right="283"/>
              <w:rPr>
                <w:b/>
                <w:szCs w:val="24"/>
                <w:lang w:val="ru-RU"/>
              </w:rPr>
            </w:pPr>
          </w:p>
          <w:p w14:paraId="5B06E76F" w14:textId="5DFED104" w:rsidR="00C31758" w:rsidRPr="00D5415F" w:rsidRDefault="00C31758" w:rsidP="00042D2A">
            <w:pPr>
              <w:autoSpaceDE w:val="0"/>
              <w:autoSpaceDN w:val="0"/>
              <w:adjustRightInd w:val="0"/>
              <w:spacing w:line="240" w:lineRule="auto"/>
              <w:ind w:left="212" w:right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sz w:val="24"/>
                <w:szCs w:val="24"/>
              </w:rPr>
              <w:t>Сервисы:</w:t>
            </w:r>
          </w:p>
          <w:p w14:paraId="73487161" w14:textId="31787C23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Мастера </w:t>
            </w:r>
          </w:p>
          <w:p w14:paraId="2383D09F" w14:textId="156232ED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Оценка документов</w:t>
            </w:r>
          </w:p>
          <w:p w14:paraId="12E731B1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Оценка документов</w:t>
            </w:r>
          </w:p>
          <w:p w14:paraId="4A6A032E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Расчетчики</w:t>
            </w:r>
          </w:p>
          <w:p w14:paraId="6008D82C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Вредные условия труда</w:t>
            </w:r>
          </w:p>
          <w:p w14:paraId="4E59EF5E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Оценка профессиональных рисков</w:t>
            </w:r>
          </w:p>
          <w:p w14:paraId="6B40CBC0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Отчетность</w:t>
            </w:r>
          </w:p>
          <w:p w14:paraId="2FD58674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Средства защиты</w:t>
            </w:r>
          </w:p>
          <w:p w14:paraId="2D93D3CD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Обучение</w:t>
            </w:r>
          </w:p>
          <w:p w14:paraId="1B313A23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Расчет численности СОТ</w:t>
            </w:r>
          </w:p>
          <w:p w14:paraId="4A902250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Медосмотры</w:t>
            </w:r>
          </w:p>
          <w:p w14:paraId="1681297D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Периодичность проверок ГИТ</w:t>
            </w:r>
          </w:p>
          <w:p w14:paraId="74214C64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Работа в холод или в жару</w:t>
            </w:r>
          </w:p>
          <w:p w14:paraId="3C7C8A12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Электробезопасность</w:t>
            </w:r>
          </w:p>
          <w:p w14:paraId="10C9A431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Экология</w:t>
            </w:r>
          </w:p>
          <w:p w14:paraId="22ACA280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Коэффициент травматизма</w:t>
            </w:r>
          </w:p>
          <w:p w14:paraId="53E2D2E7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Производительность приточной вентиляции</w:t>
            </w:r>
          </w:p>
          <w:p w14:paraId="3FC1CFEB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Курсы валют</w:t>
            </w:r>
          </w:p>
          <w:p w14:paraId="095248B6" w14:textId="77777777" w:rsidR="00D5415F" w:rsidRPr="00D5415F" w:rsidRDefault="00D5415F" w:rsidP="00D5415F">
            <w:pPr>
              <w:spacing w:after="0" w:line="240" w:lineRule="auto"/>
              <w:ind w:left="212" w:right="283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D5415F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Корпоративная школа</w:t>
            </w:r>
          </w:p>
          <w:p w14:paraId="1ACFF25D" w14:textId="2E92CAB7" w:rsidR="006B6AA7" w:rsidRPr="00D5415F" w:rsidRDefault="00D5415F" w:rsidP="00D5415F">
            <w:pPr>
              <w:pStyle w:val="1"/>
              <w:widowControl w:val="0"/>
              <w:ind w:left="212" w:right="283"/>
              <w:contextualSpacing w:val="0"/>
              <w:rPr>
                <w:bCs/>
                <w:kern w:val="36"/>
                <w:sz w:val="24"/>
                <w:szCs w:val="24"/>
              </w:rPr>
            </w:pPr>
            <w:r w:rsidRPr="00D5415F">
              <w:rPr>
                <w:bCs/>
                <w:kern w:val="36"/>
                <w:sz w:val="24"/>
                <w:szCs w:val="24"/>
              </w:rPr>
              <w:t>Тесты</w:t>
            </w:r>
          </w:p>
          <w:p w14:paraId="50778CD2" w14:textId="77777777" w:rsidR="00D5415F" w:rsidRPr="00D5415F" w:rsidRDefault="00D5415F" w:rsidP="00D5415F">
            <w:pPr>
              <w:pStyle w:val="1"/>
              <w:widowControl w:val="0"/>
              <w:ind w:left="212" w:right="283"/>
              <w:contextualSpacing w:val="0"/>
              <w:rPr>
                <w:sz w:val="24"/>
                <w:szCs w:val="24"/>
              </w:rPr>
            </w:pPr>
          </w:p>
          <w:p w14:paraId="27DFDBF2" w14:textId="77777777" w:rsidR="00C31758" w:rsidRPr="00D5415F" w:rsidRDefault="00C31758" w:rsidP="00042D2A">
            <w:pPr>
              <w:pStyle w:val="1"/>
              <w:ind w:left="212" w:right="283"/>
              <w:contextualSpacing w:val="0"/>
              <w:rPr>
                <w:sz w:val="24"/>
                <w:szCs w:val="24"/>
              </w:rPr>
            </w:pPr>
            <w:r w:rsidRPr="00D5415F">
              <w:rPr>
                <w:b/>
                <w:sz w:val="24"/>
                <w:szCs w:val="24"/>
              </w:rPr>
              <w:t>Безопасность</w:t>
            </w:r>
            <w:r w:rsidRPr="00D5415F">
              <w:rPr>
                <w:sz w:val="24"/>
                <w:szCs w:val="24"/>
              </w:rPr>
              <w:t xml:space="preserve">:  Обработка и хранение персональных данных и конфиденциальной информации должны производиться в соответствии с действующим законодательством РФ </w:t>
            </w:r>
            <w:r w:rsidRPr="00D5415F">
              <w:rPr>
                <w:color w:val="000000"/>
                <w:sz w:val="24"/>
                <w:szCs w:val="24"/>
                <w:shd w:val="clear" w:color="auto" w:fill="FFFFFF"/>
              </w:rPr>
              <w:t>Федерального закона от 27.07. 2006 г. № 152-ФЗ «О персональных данных»</w:t>
            </w:r>
            <w:r w:rsidRPr="00D5415F">
              <w:rPr>
                <w:sz w:val="24"/>
                <w:szCs w:val="24"/>
              </w:rPr>
              <w:t>.</w:t>
            </w:r>
            <w:r w:rsidR="00B74940" w:rsidRPr="00D5415F">
              <w:rPr>
                <w:sz w:val="24"/>
                <w:szCs w:val="24"/>
              </w:rPr>
              <w:t xml:space="preserve"> </w:t>
            </w:r>
          </w:p>
          <w:p w14:paraId="5205A316" w14:textId="77777777" w:rsidR="00593685" w:rsidRPr="00D5415F" w:rsidRDefault="00593685" w:rsidP="00042D2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42" w:right="2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A875E1" w14:textId="77777777" w:rsidR="00896164" w:rsidRPr="00D5415F" w:rsidRDefault="00896164" w:rsidP="00042D2A">
      <w:pPr>
        <w:widowControl w:val="0"/>
        <w:autoSpaceDE w:val="0"/>
        <w:autoSpaceDN w:val="0"/>
        <w:adjustRightInd w:val="0"/>
        <w:spacing w:after="0" w:line="240" w:lineRule="auto"/>
        <w:ind w:left="142" w:right="111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96164" w:rsidRPr="00D5415F" w:rsidSect="00965A04">
      <w:headerReference w:type="even" r:id="rId8"/>
      <w:headerReference w:type="default" r:id="rId9"/>
      <w:pgSz w:w="11906" w:h="16838"/>
      <w:pgMar w:top="720" w:right="720" w:bottom="720" w:left="72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D662D" w14:textId="77777777" w:rsidR="00487266" w:rsidRDefault="00487266">
      <w:pPr>
        <w:spacing w:after="0" w:line="240" w:lineRule="auto"/>
      </w:pPr>
      <w:r>
        <w:separator/>
      </w:r>
    </w:p>
  </w:endnote>
  <w:endnote w:type="continuationSeparator" w:id="0">
    <w:p w14:paraId="37306F2C" w14:textId="77777777" w:rsidR="00487266" w:rsidRDefault="0048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2C4C9" w14:textId="77777777" w:rsidR="00487266" w:rsidRDefault="00487266">
      <w:pPr>
        <w:spacing w:after="0" w:line="240" w:lineRule="auto"/>
      </w:pPr>
      <w:r>
        <w:separator/>
      </w:r>
    </w:p>
  </w:footnote>
  <w:footnote w:type="continuationSeparator" w:id="0">
    <w:p w14:paraId="7265B0F9" w14:textId="77777777" w:rsidR="00487266" w:rsidRDefault="0048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2D450" w14:textId="77777777" w:rsidR="00145D20" w:rsidRDefault="00145D20">
    <w:pPr>
      <w:widowControl w:val="0"/>
      <w:autoSpaceDE w:val="0"/>
      <w:autoSpaceDN w:val="0"/>
      <w:adjustRightInd w:val="0"/>
      <w:spacing w:after="0" w:line="240" w:lineRule="auto"/>
      <w:rPr>
        <w:rFonts w:ascii="Times" w:hAnsi="Times" w:cs="Times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05813" w14:textId="77777777" w:rsidR="00145D20" w:rsidRDefault="00145D20">
    <w:pPr>
      <w:widowControl w:val="0"/>
      <w:autoSpaceDE w:val="0"/>
      <w:autoSpaceDN w:val="0"/>
      <w:adjustRightInd w:val="0"/>
      <w:spacing w:after="0" w:line="240" w:lineRule="auto"/>
      <w:rPr>
        <w:rFonts w:ascii="Times" w:hAnsi="Times" w:cs="Time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231"/>
    <w:multiLevelType w:val="hybridMultilevel"/>
    <w:tmpl w:val="3620CC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B68A6"/>
    <w:multiLevelType w:val="hybridMultilevel"/>
    <w:tmpl w:val="DC50622A"/>
    <w:lvl w:ilvl="0" w:tplc="D72E9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5412B"/>
    <w:multiLevelType w:val="hybridMultilevel"/>
    <w:tmpl w:val="B512F9BC"/>
    <w:lvl w:ilvl="0" w:tplc="D72E91AE">
      <w:start w:val="1"/>
      <w:numFmt w:val="bullet"/>
      <w:lvlText w:val=""/>
      <w:lvlJc w:val="left"/>
      <w:pPr>
        <w:ind w:left="1087" w:hanging="585"/>
      </w:pPr>
      <w:rPr>
        <w:rFonts w:ascii="Symbol" w:hAnsi="Symbol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3C87EA"/>
    <w:multiLevelType w:val="singleLevel"/>
    <w:tmpl w:val="00000000"/>
    <w:lvl w:ilvl="0">
      <w:start w:val="1"/>
      <w:numFmt w:val="bullet"/>
      <w:lvlText w:val="%1·"/>
      <w:lvlJc w:val="left"/>
      <w:rPr>
        <w:rFonts w:ascii="Symbol" w:hAnsi="Symbol"/>
        <w:color w:val="000000"/>
        <w:sz w:val="18"/>
      </w:rPr>
    </w:lvl>
  </w:abstractNum>
  <w:abstractNum w:abstractNumId="4">
    <w:nsid w:val="1D5C7911"/>
    <w:multiLevelType w:val="hybridMultilevel"/>
    <w:tmpl w:val="86E2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E5E87"/>
    <w:multiLevelType w:val="hybridMultilevel"/>
    <w:tmpl w:val="71B6DB68"/>
    <w:lvl w:ilvl="0" w:tplc="D72E9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564E8"/>
    <w:multiLevelType w:val="hybridMultilevel"/>
    <w:tmpl w:val="D60AB406"/>
    <w:lvl w:ilvl="0" w:tplc="D72E9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946AD7"/>
    <w:multiLevelType w:val="singleLevel"/>
    <w:tmpl w:val="00000000"/>
    <w:lvl w:ilvl="0">
      <w:start w:val="1"/>
      <w:numFmt w:val="bullet"/>
      <w:lvlText w:val="%1·"/>
      <w:lvlJc w:val="left"/>
      <w:rPr>
        <w:rFonts w:ascii="Symbol" w:hAnsi="Symbol"/>
        <w:color w:val="000000"/>
        <w:sz w:val="18"/>
      </w:rPr>
    </w:lvl>
  </w:abstractNum>
  <w:abstractNum w:abstractNumId="8">
    <w:nsid w:val="2DB93F2E"/>
    <w:multiLevelType w:val="hybridMultilevel"/>
    <w:tmpl w:val="D5C0B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C97D29"/>
    <w:multiLevelType w:val="hybridMultilevel"/>
    <w:tmpl w:val="ADFE739C"/>
    <w:lvl w:ilvl="0" w:tplc="D72E9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F0144"/>
    <w:multiLevelType w:val="hybridMultilevel"/>
    <w:tmpl w:val="9E886F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AA32E6"/>
    <w:multiLevelType w:val="hybridMultilevel"/>
    <w:tmpl w:val="9F9247FE"/>
    <w:lvl w:ilvl="0" w:tplc="B0C2B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C4E4F"/>
    <w:multiLevelType w:val="hybridMultilevel"/>
    <w:tmpl w:val="FE522DD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37042AA"/>
    <w:multiLevelType w:val="hybridMultilevel"/>
    <w:tmpl w:val="6484AD92"/>
    <w:lvl w:ilvl="0" w:tplc="D72E91A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4494367"/>
    <w:multiLevelType w:val="hybridMultilevel"/>
    <w:tmpl w:val="11D6C01A"/>
    <w:lvl w:ilvl="0" w:tplc="D72E91AE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>
    <w:nsid w:val="544B1702"/>
    <w:multiLevelType w:val="hybridMultilevel"/>
    <w:tmpl w:val="B8A6283C"/>
    <w:lvl w:ilvl="0" w:tplc="D72E91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E95FB7"/>
    <w:multiLevelType w:val="hybridMultilevel"/>
    <w:tmpl w:val="619642F4"/>
    <w:lvl w:ilvl="0" w:tplc="EBCA3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20E1A"/>
    <w:multiLevelType w:val="hybridMultilevel"/>
    <w:tmpl w:val="EE5A7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83A90"/>
    <w:multiLevelType w:val="hybridMultilevel"/>
    <w:tmpl w:val="B4A22CF0"/>
    <w:lvl w:ilvl="0" w:tplc="D72E9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341296"/>
    <w:multiLevelType w:val="hybridMultilevel"/>
    <w:tmpl w:val="BA1C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C7FD7"/>
    <w:multiLevelType w:val="hybridMultilevel"/>
    <w:tmpl w:val="465E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4074DE"/>
    <w:multiLevelType w:val="hybridMultilevel"/>
    <w:tmpl w:val="4F7232B0"/>
    <w:lvl w:ilvl="0" w:tplc="FA38CACA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2AB5F86"/>
    <w:multiLevelType w:val="hybridMultilevel"/>
    <w:tmpl w:val="C6B49124"/>
    <w:lvl w:ilvl="0" w:tplc="FA38CACA">
      <w:start w:val="1"/>
      <w:numFmt w:val="decimal"/>
      <w:lvlText w:val="%1."/>
      <w:lvlJc w:val="left"/>
      <w:pPr>
        <w:ind w:left="108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6848BF"/>
    <w:multiLevelType w:val="hybridMultilevel"/>
    <w:tmpl w:val="E16A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5"/>
  </w:num>
  <w:num w:numId="5">
    <w:abstractNumId w:val="2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  <w:num w:numId="14">
    <w:abstractNumId w:val="18"/>
  </w:num>
  <w:num w:numId="15">
    <w:abstractNumId w:val="19"/>
  </w:num>
  <w:num w:numId="16">
    <w:abstractNumId w:val="5"/>
  </w:num>
  <w:num w:numId="17">
    <w:abstractNumId w:val="13"/>
  </w:num>
  <w:num w:numId="18">
    <w:abstractNumId w:val="12"/>
  </w:num>
  <w:num w:numId="19">
    <w:abstractNumId w:val="21"/>
  </w:num>
  <w:num w:numId="20">
    <w:abstractNumId w:val="14"/>
  </w:num>
  <w:num w:numId="21">
    <w:abstractNumId w:val="9"/>
  </w:num>
  <w:num w:numId="22">
    <w:abstractNumId w:val="22"/>
  </w:num>
  <w:num w:numId="23">
    <w:abstractNumId w:val="2"/>
  </w:num>
  <w:num w:numId="24">
    <w:abstractNumId w:val="23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64"/>
    <w:rsid w:val="00005678"/>
    <w:rsid w:val="00011441"/>
    <w:rsid w:val="00023A58"/>
    <w:rsid w:val="00042B0D"/>
    <w:rsid w:val="00042D2A"/>
    <w:rsid w:val="00060619"/>
    <w:rsid w:val="0007529D"/>
    <w:rsid w:val="0008344C"/>
    <w:rsid w:val="000B7658"/>
    <w:rsid w:val="00145D20"/>
    <w:rsid w:val="0017149F"/>
    <w:rsid w:val="00187ADB"/>
    <w:rsid w:val="001A325F"/>
    <w:rsid w:val="001E091E"/>
    <w:rsid w:val="00203859"/>
    <w:rsid w:val="00286667"/>
    <w:rsid w:val="00287B33"/>
    <w:rsid w:val="002C2A36"/>
    <w:rsid w:val="0030025B"/>
    <w:rsid w:val="00314F3C"/>
    <w:rsid w:val="00354C56"/>
    <w:rsid w:val="00362136"/>
    <w:rsid w:val="00391BE1"/>
    <w:rsid w:val="003A29C6"/>
    <w:rsid w:val="003B3E7C"/>
    <w:rsid w:val="00415E83"/>
    <w:rsid w:val="00427E4E"/>
    <w:rsid w:val="0043247A"/>
    <w:rsid w:val="00432E72"/>
    <w:rsid w:val="004560C7"/>
    <w:rsid w:val="00472406"/>
    <w:rsid w:val="00472849"/>
    <w:rsid w:val="00474760"/>
    <w:rsid w:val="00487266"/>
    <w:rsid w:val="004C2416"/>
    <w:rsid w:val="00504986"/>
    <w:rsid w:val="00567DAC"/>
    <w:rsid w:val="00590454"/>
    <w:rsid w:val="00593685"/>
    <w:rsid w:val="005A4C33"/>
    <w:rsid w:val="005E062C"/>
    <w:rsid w:val="006020A0"/>
    <w:rsid w:val="0062715D"/>
    <w:rsid w:val="00661527"/>
    <w:rsid w:val="006622AD"/>
    <w:rsid w:val="006816A5"/>
    <w:rsid w:val="00683F17"/>
    <w:rsid w:val="006A4E2E"/>
    <w:rsid w:val="006B6AA7"/>
    <w:rsid w:val="006C098D"/>
    <w:rsid w:val="006C5E39"/>
    <w:rsid w:val="007365F8"/>
    <w:rsid w:val="00740F49"/>
    <w:rsid w:val="00742CC3"/>
    <w:rsid w:val="0075398C"/>
    <w:rsid w:val="007675EF"/>
    <w:rsid w:val="007B08A6"/>
    <w:rsid w:val="0081294D"/>
    <w:rsid w:val="0086221D"/>
    <w:rsid w:val="00896164"/>
    <w:rsid w:val="008B3017"/>
    <w:rsid w:val="008D658D"/>
    <w:rsid w:val="00900030"/>
    <w:rsid w:val="00904A65"/>
    <w:rsid w:val="009074CB"/>
    <w:rsid w:val="0091677B"/>
    <w:rsid w:val="00921F07"/>
    <w:rsid w:val="00923AE6"/>
    <w:rsid w:val="00941CC4"/>
    <w:rsid w:val="009554E0"/>
    <w:rsid w:val="009602A1"/>
    <w:rsid w:val="00965A04"/>
    <w:rsid w:val="00987F59"/>
    <w:rsid w:val="009C673B"/>
    <w:rsid w:val="009D273E"/>
    <w:rsid w:val="009D3CB8"/>
    <w:rsid w:val="009D6452"/>
    <w:rsid w:val="00AD0D19"/>
    <w:rsid w:val="00AE65E4"/>
    <w:rsid w:val="00B4398F"/>
    <w:rsid w:val="00B52B1F"/>
    <w:rsid w:val="00B74940"/>
    <w:rsid w:val="00B8127B"/>
    <w:rsid w:val="00BB6339"/>
    <w:rsid w:val="00BE06FF"/>
    <w:rsid w:val="00C074C7"/>
    <w:rsid w:val="00C10F67"/>
    <w:rsid w:val="00C31758"/>
    <w:rsid w:val="00C36884"/>
    <w:rsid w:val="00C500C9"/>
    <w:rsid w:val="00C917B1"/>
    <w:rsid w:val="00CD2703"/>
    <w:rsid w:val="00CE3178"/>
    <w:rsid w:val="00D5415F"/>
    <w:rsid w:val="00D56200"/>
    <w:rsid w:val="00D56F48"/>
    <w:rsid w:val="00D76146"/>
    <w:rsid w:val="00D845FE"/>
    <w:rsid w:val="00DB4174"/>
    <w:rsid w:val="00E475EB"/>
    <w:rsid w:val="00E6259D"/>
    <w:rsid w:val="00E86290"/>
    <w:rsid w:val="00F1287B"/>
    <w:rsid w:val="00F6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F2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15D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7B08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08A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B08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08A6"/>
    <w:rPr>
      <w:sz w:val="22"/>
      <w:szCs w:val="22"/>
    </w:rPr>
  </w:style>
  <w:style w:type="paragraph" w:customStyle="1" w:styleId="copyright-info">
    <w:name w:val="copyright-info"/>
    <w:basedOn w:val="a"/>
    <w:rsid w:val="00AE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E65E4"/>
    <w:rPr>
      <w:color w:val="0000FF"/>
      <w:u w:val="single"/>
    </w:rPr>
  </w:style>
  <w:style w:type="paragraph" w:customStyle="1" w:styleId="1">
    <w:name w:val="Обычный1"/>
    <w:rsid w:val="00593685"/>
    <w:pPr>
      <w:contextualSpacing/>
    </w:pPr>
    <w:rPr>
      <w:rFonts w:ascii="Times New Roman" w:hAnsi="Times New Roman"/>
      <w:sz w:val="22"/>
      <w:szCs w:val="22"/>
    </w:rPr>
  </w:style>
  <w:style w:type="paragraph" w:styleId="3">
    <w:name w:val="Body Text 3"/>
    <w:basedOn w:val="a"/>
    <w:link w:val="30"/>
    <w:rsid w:val="00C3175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758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6A4E2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15D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7B08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08A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B08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08A6"/>
    <w:rPr>
      <w:sz w:val="22"/>
      <w:szCs w:val="22"/>
    </w:rPr>
  </w:style>
  <w:style w:type="paragraph" w:customStyle="1" w:styleId="copyright-info">
    <w:name w:val="copyright-info"/>
    <w:basedOn w:val="a"/>
    <w:rsid w:val="00AE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E65E4"/>
    <w:rPr>
      <w:color w:val="0000FF"/>
      <w:u w:val="single"/>
    </w:rPr>
  </w:style>
  <w:style w:type="paragraph" w:customStyle="1" w:styleId="1">
    <w:name w:val="Обычный1"/>
    <w:rsid w:val="00593685"/>
    <w:pPr>
      <w:contextualSpacing/>
    </w:pPr>
    <w:rPr>
      <w:rFonts w:ascii="Times New Roman" w:hAnsi="Times New Roman"/>
      <w:sz w:val="22"/>
      <w:szCs w:val="22"/>
    </w:rPr>
  </w:style>
  <w:style w:type="paragraph" w:styleId="3">
    <w:name w:val="Body Text 3"/>
    <w:basedOn w:val="a"/>
    <w:link w:val="30"/>
    <w:rsid w:val="00C3175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758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6A4E2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opliskina</dc:creator>
  <cp:lastModifiedBy>Хлебников</cp:lastModifiedBy>
  <cp:revision>2</cp:revision>
  <dcterms:created xsi:type="dcterms:W3CDTF">2026-02-27T06:52:00Z</dcterms:created>
  <dcterms:modified xsi:type="dcterms:W3CDTF">2026-02-27T06:52:00Z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FO Converter</vt:lpwstr>
  </property>
</Properties>
</file>