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75" w:rsidRDefault="00240675" w:rsidP="00C14F5F">
      <w:pPr>
        <w:tabs>
          <w:tab w:val="center" w:pos="4677"/>
          <w:tab w:val="right" w:pos="9355"/>
        </w:tabs>
        <w:suppressAutoHyphens/>
        <w:ind w:firstLine="709"/>
        <w:jc w:val="both"/>
        <w:rPr>
          <w:rFonts w:eastAsia="Calibri"/>
        </w:rPr>
      </w:pPr>
    </w:p>
    <w:p w:rsidR="00240675" w:rsidRPr="00CA20AB" w:rsidRDefault="00240675" w:rsidP="00240675">
      <w:pPr>
        <w:widowControl w:val="0"/>
        <w:autoSpaceDE w:val="0"/>
        <w:autoSpaceDN w:val="0"/>
        <w:spacing w:line="280" w:lineRule="exact"/>
        <w:jc w:val="center"/>
        <w:rPr>
          <w:b/>
        </w:rPr>
      </w:pPr>
      <w:bookmarkStart w:id="0" w:name="P1418"/>
      <w:bookmarkEnd w:id="0"/>
      <w:r w:rsidRPr="00CA20AB">
        <w:rPr>
          <w:b/>
        </w:rPr>
        <w:t>Контракт N</w:t>
      </w:r>
      <w:r w:rsidR="00943D0F" w:rsidRPr="00943D0F">
        <w:t xml:space="preserve"> </w:t>
      </w:r>
      <w:r w:rsidR="00401D5A">
        <w:t>__</w:t>
      </w:r>
      <w:r w:rsidRPr="00CA20AB">
        <w:rPr>
          <w:b/>
        </w:rPr>
        <w:t xml:space="preserve"> </w:t>
      </w:r>
    </w:p>
    <w:p w:rsidR="00240675" w:rsidRPr="00CA20AB" w:rsidRDefault="00240675" w:rsidP="00240675">
      <w:pPr>
        <w:jc w:val="center"/>
        <w:rPr>
          <w:b/>
          <w:bCs/>
          <w:color w:val="000000"/>
          <w:spacing w:val="-1"/>
        </w:rPr>
      </w:pPr>
      <w:r w:rsidRPr="00CA20AB">
        <w:rPr>
          <w:b/>
          <w:bCs/>
          <w:color w:val="000000"/>
          <w:spacing w:val="-1"/>
        </w:rPr>
        <w:t xml:space="preserve">На оказание услуг </w:t>
      </w:r>
      <w:r w:rsidR="00CA20AB" w:rsidRPr="00CA20AB">
        <w:rPr>
          <w:b/>
          <w:bCs/>
          <w:color w:val="000000"/>
          <w:spacing w:val="-1"/>
        </w:rPr>
        <w:t xml:space="preserve">по </w:t>
      </w:r>
      <w:r w:rsidRPr="00CA20AB">
        <w:rPr>
          <w:b/>
          <w:bCs/>
          <w:color w:val="000000"/>
          <w:spacing w:val="-1"/>
        </w:rPr>
        <w:t xml:space="preserve">утилизации </w:t>
      </w:r>
      <w:r w:rsidR="005C2BD1">
        <w:rPr>
          <w:b/>
          <w:bCs/>
          <w:color w:val="000000"/>
          <w:spacing w:val="-1"/>
        </w:rPr>
        <w:t xml:space="preserve">списанных </w:t>
      </w:r>
      <w:r w:rsidRPr="00CA20AB">
        <w:rPr>
          <w:b/>
          <w:bCs/>
          <w:color w:val="000000"/>
          <w:spacing w:val="-1"/>
        </w:rPr>
        <w:t>основных средств</w:t>
      </w:r>
    </w:p>
    <w:p w:rsidR="00240675" w:rsidRPr="00CA20AB" w:rsidRDefault="00240675" w:rsidP="00240675">
      <w:pPr>
        <w:widowControl w:val="0"/>
        <w:autoSpaceDE w:val="0"/>
        <w:autoSpaceDN w:val="0"/>
        <w:spacing w:line="280" w:lineRule="exact"/>
        <w:jc w:val="center"/>
        <w:rPr>
          <w:b/>
        </w:rPr>
      </w:pPr>
      <w:r w:rsidRPr="00CA20AB">
        <w:rPr>
          <w:b/>
        </w:rPr>
        <w:t xml:space="preserve"> (Идентификационный код закупки N</w:t>
      </w:r>
      <w:r w:rsidR="00401D5A" w:rsidRPr="00401D5A">
        <w:rPr>
          <w:b/>
        </w:rPr>
        <w:t>261770503439377050100100110000000244</w:t>
      </w:r>
      <w:r w:rsidRPr="00CA20AB">
        <w:rPr>
          <w:b/>
        </w:rPr>
        <w:softHyphen/>
      </w:r>
      <w:r w:rsidRPr="00CA20AB">
        <w:rPr>
          <w:b/>
        </w:rPr>
        <w:softHyphen/>
      </w:r>
      <w:r w:rsidRPr="00CA20AB">
        <w:rPr>
          <w:b/>
        </w:rPr>
        <w:softHyphen/>
      </w:r>
      <w:r w:rsidRPr="00CA20AB">
        <w:rPr>
          <w:b/>
        </w:rPr>
        <w:softHyphen/>
      </w:r>
      <w:r w:rsidRPr="00CA20AB">
        <w:rPr>
          <w:b/>
        </w:rPr>
        <w:softHyphen/>
      </w:r>
      <w:r w:rsidRPr="00CA20AB">
        <w:rPr>
          <w:b/>
        </w:rPr>
        <w:softHyphen/>
      </w:r>
      <w:r w:rsidRPr="00CA20AB">
        <w:rPr>
          <w:b/>
        </w:rPr>
        <w:softHyphen/>
      </w:r>
      <w:r w:rsidRPr="00CA20AB">
        <w:rPr>
          <w:b/>
        </w:rPr>
        <w:softHyphen/>
        <w:t>)</w:t>
      </w:r>
    </w:p>
    <w:p w:rsidR="00240675" w:rsidRPr="00F1796A" w:rsidRDefault="00240675" w:rsidP="00240675">
      <w:pPr>
        <w:widowControl w:val="0"/>
        <w:autoSpaceDE w:val="0"/>
        <w:autoSpaceDN w:val="0"/>
        <w:spacing w:line="280" w:lineRule="exact"/>
        <w:jc w:val="both"/>
        <w:rPr>
          <w:sz w:val="22"/>
          <w:szCs w:val="22"/>
        </w:rPr>
      </w:pPr>
    </w:p>
    <w:p w:rsidR="00240675" w:rsidRPr="00CD23D6" w:rsidRDefault="00240675" w:rsidP="00240675">
      <w:pPr>
        <w:jc w:val="center"/>
        <w:rPr>
          <w:sz w:val="28"/>
          <w:szCs w:val="28"/>
        </w:rPr>
      </w:pPr>
    </w:p>
    <w:p w:rsidR="00240675" w:rsidRPr="0036152B" w:rsidRDefault="00240675" w:rsidP="00240675">
      <w:pPr>
        <w:shd w:val="clear" w:color="auto" w:fill="FFFFFF"/>
        <w:tabs>
          <w:tab w:val="left" w:pos="5640"/>
          <w:tab w:val="left" w:leader="underscore" w:pos="6192"/>
          <w:tab w:val="left" w:leader="underscore" w:pos="8016"/>
          <w:tab w:val="right" w:pos="10156"/>
        </w:tabs>
        <w:ind w:left="5"/>
        <w:rPr>
          <w:color w:val="000000"/>
          <w:spacing w:val="-6"/>
        </w:rPr>
      </w:pPr>
      <w:r w:rsidRPr="0036152B">
        <w:rPr>
          <w:color w:val="000000"/>
          <w:spacing w:val="-5"/>
        </w:rPr>
        <w:t>г. Москва</w:t>
      </w:r>
      <w:r w:rsidRPr="0036152B">
        <w:rPr>
          <w:color w:val="000000"/>
        </w:rPr>
        <w:t xml:space="preserve">                                                                                </w:t>
      </w:r>
      <w:r w:rsidRPr="0036152B">
        <w:rPr>
          <w:color w:val="000000"/>
          <w:spacing w:val="-6"/>
        </w:rPr>
        <w:t xml:space="preserve">               </w:t>
      </w:r>
      <w:r w:rsidRPr="00121EF8">
        <w:rPr>
          <w:color w:val="000000"/>
          <w:spacing w:val="-6"/>
        </w:rPr>
        <w:t xml:space="preserve">                         </w:t>
      </w:r>
      <w:r w:rsidRPr="0036152B">
        <w:rPr>
          <w:color w:val="000000"/>
          <w:spacing w:val="-6"/>
        </w:rPr>
        <w:t xml:space="preserve"> </w:t>
      </w:r>
      <w:r w:rsidR="00401D5A">
        <w:rPr>
          <w:color w:val="000000"/>
          <w:spacing w:val="-6"/>
        </w:rPr>
        <w:t>___________2026</w:t>
      </w:r>
      <w:r w:rsidR="00CA20AB">
        <w:rPr>
          <w:color w:val="000000"/>
          <w:spacing w:val="-6"/>
        </w:rPr>
        <w:t xml:space="preserve"> </w:t>
      </w:r>
      <w:r w:rsidRPr="0036152B">
        <w:rPr>
          <w:color w:val="000000"/>
          <w:spacing w:val="-6"/>
        </w:rPr>
        <w:t>г.</w:t>
      </w:r>
    </w:p>
    <w:p w:rsidR="00240675" w:rsidRPr="0036152B" w:rsidRDefault="00240675" w:rsidP="00240675">
      <w:pPr>
        <w:shd w:val="clear" w:color="auto" w:fill="FFFFFF"/>
        <w:tabs>
          <w:tab w:val="left" w:pos="5640"/>
          <w:tab w:val="left" w:leader="underscore" w:pos="6192"/>
          <w:tab w:val="left" w:leader="underscore" w:pos="8016"/>
          <w:tab w:val="right" w:pos="10156"/>
        </w:tabs>
        <w:ind w:left="5"/>
        <w:rPr>
          <w:color w:val="000000"/>
          <w:spacing w:val="-6"/>
        </w:rPr>
      </w:pPr>
    </w:p>
    <w:p w:rsidR="00240675" w:rsidRPr="00686FAD" w:rsidRDefault="00240675" w:rsidP="00240675">
      <w:pPr>
        <w:shd w:val="clear" w:color="auto" w:fill="FFFFFF"/>
        <w:ind w:right="-1" w:firstLine="567"/>
        <w:jc w:val="both"/>
        <w:rPr>
          <w:sz w:val="22"/>
          <w:szCs w:val="22"/>
        </w:rPr>
      </w:pPr>
      <w:r w:rsidRPr="00CA20AB">
        <w:rPr>
          <w:rFonts w:eastAsia="Calibri"/>
          <w:sz w:val="22"/>
          <w:szCs w:val="22"/>
          <w:lang w:eastAsia="en-US"/>
        </w:rPr>
        <w:t xml:space="preserve">Федеральное государственное бюджетное профессиональное образовательное учреждение «Колледж Министерства иностранных дел Российской Федерации» (сокращенное наименование - ФГБПОУ «Колледж МИД России» , именуемое в дальнейшем "Заказчик", в лице Директора Гаврюшина Игоря Юрьевича, </w:t>
      </w:r>
      <w:r w:rsidRPr="00CA20AB">
        <w:rPr>
          <w:color w:val="000000"/>
          <w:spacing w:val="7"/>
          <w:sz w:val="22"/>
          <w:szCs w:val="22"/>
        </w:rPr>
        <w:t>действующего на основании Устава</w:t>
      </w:r>
      <w:r w:rsidRPr="00CA20AB">
        <w:rPr>
          <w:color w:val="000000"/>
          <w:spacing w:val="-1"/>
          <w:sz w:val="22"/>
          <w:szCs w:val="22"/>
        </w:rPr>
        <w:t xml:space="preserve">, </w:t>
      </w:r>
      <w:r w:rsidRPr="00CA20AB">
        <w:rPr>
          <w:bCs/>
          <w:color w:val="000000"/>
          <w:spacing w:val="10"/>
          <w:sz w:val="22"/>
          <w:szCs w:val="22"/>
        </w:rPr>
        <w:t xml:space="preserve">с </w:t>
      </w:r>
      <w:r w:rsidRPr="00CA20AB">
        <w:rPr>
          <w:color w:val="000000"/>
          <w:spacing w:val="10"/>
          <w:sz w:val="22"/>
          <w:szCs w:val="22"/>
        </w:rPr>
        <w:t xml:space="preserve">одной </w:t>
      </w:r>
      <w:r w:rsidRPr="00CA20AB">
        <w:rPr>
          <w:color w:val="000000"/>
          <w:spacing w:val="-1"/>
          <w:sz w:val="22"/>
          <w:szCs w:val="22"/>
        </w:rPr>
        <w:t>стороны, и</w:t>
      </w:r>
      <w:r w:rsidR="00401D5A">
        <w:rPr>
          <w:color w:val="000000"/>
          <w:spacing w:val="-1"/>
          <w:sz w:val="22"/>
          <w:szCs w:val="22"/>
        </w:rPr>
        <w:t>_______________</w:t>
      </w:r>
      <w:r w:rsidR="009F1ABB" w:rsidRPr="009F1ABB">
        <w:rPr>
          <w:color w:val="000000"/>
          <w:spacing w:val="-1"/>
          <w:sz w:val="22"/>
          <w:szCs w:val="22"/>
        </w:rPr>
        <w:t xml:space="preserve">, действующий на основании </w:t>
      </w:r>
      <w:r w:rsidR="00401D5A">
        <w:rPr>
          <w:color w:val="000000"/>
          <w:spacing w:val="-1"/>
          <w:sz w:val="22"/>
          <w:szCs w:val="22"/>
        </w:rPr>
        <w:t>____</w:t>
      </w:r>
      <w:r w:rsidR="009F1ABB" w:rsidRPr="009F1ABB">
        <w:rPr>
          <w:color w:val="000000"/>
          <w:spacing w:val="-1"/>
          <w:sz w:val="22"/>
          <w:szCs w:val="22"/>
        </w:rPr>
        <w:t xml:space="preserve">, именуемое в дальнейшем Исполнитель, в лице </w:t>
      </w:r>
      <w:r w:rsidR="00401D5A">
        <w:rPr>
          <w:color w:val="000000"/>
          <w:spacing w:val="-1"/>
          <w:sz w:val="22"/>
          <w:szCs w:val="22"/>
        </w:rPr>
        <w:t>___________________</w:t>
      </w:r>
      <w:r w:rsidRPr="00CA20AB">
        <w:rPr>
          <w:color w:val="000000"/>
          <w:spacing w:val="-1"/>
          <w:sz w:val="22"/>
          <w:szCs w:val="22"/>
        </w:rPr>
        <w:t>с другой стороны, совместно именуемые «</w:t>
      </w:r>
      <w:r w:rsidRPr="00CA20AB">
        <w:rPr>
          <w:b/>
          <w:color w:val="000000"/>
          <w:spacing w:val="-1"/>
          <w:sz w:val="22"/>
          <w:szCs w:val="22"/>
        </w:rPr>
        <w:t>Стороны</w:t>
      </w:r>
      <w:r w:rsidRPr="00CA20AB">
        <w:rPr>
          <w:color w:val="000000"/>
          <w:spacing w:val="-1"/>
          <w:sz w:val="22"/>
          <w:szCs w:val="22"/>
        </w:rPr>
        <w:t>»,</w:t>
      </w:r>
      <w:r w:rsidRPr="00CA20AB">
        <w:rPr>
          <w:rStyle w:val="a3"/>
          <w:sz w:val="22"/>
          <w:szCs w:val="22"/>
        </w:rPr>
        <w:t xml:space="preserve"> </w:t>
      </w:r>
      <w:r w:rsidRPr="00CA20AB">
        <w:rPr>
          <w:rFonts w:eastAsia="Calibri"/>
          <w:sz w:val="22"/>
          <w:szCs w:val="22"/>
          <w:lang w:eastAsia="en-US"/>
        </w:rPr>
        <w:t>на основании</w:t>
      </w:r>
      <w:r w:rsidRPr="00CA20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A20AB">
        <w:rPr>
          <w:rFonts w:eastAsia="Calibri"/>
          <w:sz w:val="22"/>
          <w:szCs w:val="22"/>
          <w:lang w:eastAsia="en-US"/>
        </w:rPr>
        <w:t>п. 5</w:t>
      </w:r>
      <w:r w:rsidRPr="00CA20AB">
        <w:rPr>
          <w:rFonts w:eastAsia="Calibri"/>
          <w:sz w:val="22"/>
          <w:szCs w:val="22"/>
          <w:lang w:eastAsia="en-US"/>
        </w:rPr>
        <w:t xml:space="preserve"> ч.1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  по сре</w:t>
      </w:r>
      <w:r w:rsidR="00401D5A">
        <w:rPr>
          <w:rFonts w:eastAsia="Calibri"/>
          <w:sz w:val="22"/>
          <w:szCs w:val="22"/>
          <w:lang w:eastAsia="en-US"/>
        </w:rPr>
        <w:t>дствам размещения заказа на ЕАТ.РФ</w:t>
      </w:r>
      <w:r w:rsidRPr="00CA20AB">
        <w:rPr>
          <w:rFonts w:eastAsia="Calibri"/>
          <w:sz w:val="22"/>
          <w:szCs w:val="22"/>
          <w:lang w:eastAsia="en-US"/>
        </w:rPr>
        <w:t xml:space="preserve"> для нужд бюджетных учреждений  (идентификационный код закупки</w:t>
      </w:r>
      <w:r w:rsidR="00401D5A">
        <w:rPr>
          <w:rFonts w:eastAsia="Calibri"/>
          <w:sz w:val="22"/>
          <w:szCs w:val="22"/>
          <w:lang w:eastAsia="en-US"/>
        </w:rPr>
        <w:t xml:space="preserve"> </w:t>
      </w:r>
      <w:r w:rsidR="00401D5A" w:rsidRPr="00401D5A">
        <w:rPr>
          <w:rFonts w:eastAsia="Calibri"/>
          <w:sz w:val="22"/>
          <w:szCs w:val="22"/>
          <w:lang w:eastAsia="en-US"/>
        </w:rPr>
        <w:t>261770503439377050100100110000000244</w:t>
      </w:r>
      <w:r w:rsidR="00401D5A">
        <w:rPr>
          <w:rFonts w:eastAsia="Calibri"/>
          <w:sz w:val="22"/>
          <w:szCs w:val="22"/>
          <w:lang w:eastAsia="en-US"/>
        </w:rPr>
        <w:t>)</w:t>
      </w:r>
      <w:r w:rsidRPr="00CA20AB">
        <w:rPr>
          <w:rFonts w:eastAsia="Calibri"/>
          <w:sz w:val="22"/>
          <w:szCs w:val="22"/>
          <w:lang w:eastAsia="en-US"/>
        </w:rPr>
        <w:t>, итоговый протокол от «</w:t>
      </w:r>
      <w:r w:rsidR="00401D5A">
        <w:rPr>
          <w:rFonts w:eastAsia="Calibri"/>
          <w:sz w:val="22"/>
          <w:szCs w:val="22"/>
          <w:lang w:eastAsia="en-US"/>
        </w:rPr>
        <w:t>__</w:t>
      </w:r>
      <w:r w:rsidRPr="00CA20AB">
        <w:rPr>
          <w:rFonts w:eastAsia="Calibri"/>
          <w:sz w:val="22"/>
          <w:szCs w:val="22"/>
          <w:lang w:eastAsia="en-US"/>
        </w:rPr>
        <w:t>»</w:t>
      </w:r>
      <w:r w:rsidR="00641700">
        <w:rPr>
          <w:rFonts w:eastAsia="Calibri"/>
          <w:sz w:val="22"/>
          <w:szCs w:val="22"/>
          <w:lang w:eastAsia="en-US"/>
        </w:rPr>
        <w:t xml:space="preserve"> </w:t>
      </w:r>
      <w:r w:rsidR="00401D5A">
        <w:rPr>
          <w:rFonts w:eastAsia="Calibri"/>
          <w:sz w:val="22"/>
          <w:szCs w:val="22"/>
          <w:lang w:eastAsia="en-US"/>
        </w:rPr>
        <w:t>______</w:t>
      </w:r>
      <w:r w:rsidR="00641700">
        <w:rPr>
          <w:rFonts w:eastAsia="Calibri"/>
          <w:sz w:val="22"/>
          <w:szCs w:val="22"/>
          <w:lang w:eastAsia="en-US"/>
        </w:rPr>
        <w:t xml:space="preserve"> 202</w:t>
      </w:r>
      <w:r w:rsidR="00401D5A">
        <w:rPr>
          <w:rFonts w:eastAsia="Calibri"/>
          <w:sz w:val="22"/>
          <w:szCs w:val="22"/>
          <w:lang w:eastAsia="en-US"/>
        </w:rPr>
        <w:t>6</w:t>
      </w:r>
      <w:r w:rsidRPr="00CA20AB">
        <w:rPr>
          <w:rFonts w:eastAsia="Calibri"/>
          <w:sz w:val="22"/>
          <w:szCs w:val="22"/>
          <w:lang w:eastAsia="en-US"/>
        </w:rPr>
        <w:t>г</w:t>
      </w:r>
      <w:r w:rsidRPr="00CA20AB">
        <w:rPr>
          <w:rStyle w:val="dash041e0431044b0447043d044b0439char1"/>
          <w:b/>
          <w:bCs/>
          <w:sz w:val="22"/>
          <w:szCs w:val="22"/>
        </w:rPr>
        <w:t xml:space="preserve">. </w:t>
      </w:r>
      <w:r w:rsidRPr="00CA20AB">
        <w:rPr>
          <w:rFonts w:eastAsia="Calibri"/>
          <w:sz w:val="22"/>
          <w:szCs w:val="22"/>
          <w:lang w:eastAsia="en-US"/>
        </w:rPr>
        <w:t>заключили настоящий гражданско-правовой договор (далее – Контракт)  о нижеследующем</w:t>
      </w:r>
      <w:r w:rsidRPr="00CA20AB">
        <w:rPr>
          <w:sz w:val="22"/>
          <w:szCs w:val="22"/>
        </w:rPr>
        <w:t>:</w:t>
      </w:r>
    </w:p>
    <w:p w:rsidR="00240675" w:rsidRPr="000E3549" w:rsidRDefault="00240675" w:rsidP="00C14F5F">
      <w:pPr>
        <w:tabs>
          <w:tab w:val="center" w:pos="4677"/>
          <w:tab w:val="right" w:pos="9355"/>
        </w:tabs>
        <w:suppressAutoHyphens/>
        <w:ind w:firstLine="709"/>
        <w:jc w:val="both"/>
        <w:rPr>
          <w:rFonts w:eastAsia="MS Mincho"/>
        </w:rPr>
      </w:pPr>
    </w:p>
    <w:p w:rsidR="00606143" w:rsidRPr="00CA20AB" w:rsidRDefault="00606143" w:rsidP="00007E12">
      <w:pPr>
        <w:numPr>
          <w:ilvl w:val="0"/>
          <w:numId w:val="20"/>
        </w:numPr>
        <w:contextualSpacing/>
        <w:jc w:val="center"/>
        <w:rPr>
          <w:b/>
          <w:bCs/>
          <w:color w:val="000000"/>
        </w:rPr>
      </w:pPr>
      <w:r w:rsidRPr="00CA20AB">
        <w:rPr>
          <w:b/>
          <w:bCs/>
          <w:color w:val="000000"/>
        </w:rPr>
        <w:t xml:space="preserve">Предмет </w:t>
      </w:r>
      <w:r w:rsidR="00533D9D" w:rsidRPr="00CA20AB">
        <w:rPr>
          <w:b/>
          <w:bCs/>
          <w:color w:val="000000"/>
        </w:rPr>
        <w:t>контракт</w:t>
      </w:r>
      <w:r w:rsidRPr="00CA20AB">
        <w:rPr>
          <w:b/>
          <w:bCs/>
          <w:color w:val="000000"/>
        </w:rPr>
        <w:t>а</w:t>
      </w:r>
    </w:p>
    <w:p w:rsidR="00240675" w:rsidRPr="00CA20AB" w:rsidRDefault="00606143" w:rsidP="0087092C">
      <w:pPr>
        <w:ind w:firstLine="709"/>
        <w:jc w:val="both"/>
      </w:pPr>
      <w:r w:rsidRPr="00CA20AB">
        <w:t>1.1.</w:t>
      </w:r>
      <w:r w:rsidRPr="00CA20AB">
        <w:tab/>
        <w:t xml:space="preserve">По настоящему </w:t>
      </w:r>
      <w:r w:rsidR="002C1C72" w:rsidRPr="00CA20AB">
        <w:t>Контракт</w:t>
      </w:r>
      <w:r w:rsidRPr="00CA20AB">
        <w:t xml:space="preserve">у </w:t>
      </w:r>
      <w:r w:rsidRPr="00CA20AB">
        <w:rPr>
          <w:rFonts w:eastAsia="Calibri"/>
        </w:rPr>
        <w:t>Исполнитель</w:t>
      </w:r>
      <w:r w:rsidRPr="00CA20AB">
        <w:t xml:space="preserve"> обязуется оказать</w:t>
      </w:r>
      <w:r w:rsidR="004A5A8D" w:rsidRPr="00CA20AB">
        <w:t xml:space="preserve"> услуги </w:t>
      </w:r>
      <w:r w:rsidR="008827AF">
        <w:t xml:space="preserve">по </w:t>
      </w:r>
      <w:r w:rsidR="004A5A8D" w:rsidRPr="00CA20AB">
        <w:t xml:space="preserve">утилизации </w:t>
      </w:r>
      <w:r w:rsidR="005C2BD1">
        <w:t xml:space="preserve">списанных </w:t>
      </w:r>
      <w:r w:rsidR="00CA20AB">
        <w:t xml:space="preserve">основных средств </w:t>
      </w:r>
      <w:r w:rsidR="00240675" w:rsidRPr="00CA20AB">
        <w:rPr>
          <w:bCs/>
          <w:color w:val="000000"/>
        </w:rPr>
        <w:t>(далее</w:t>
      </w:r>
      <w:r w:rsidR="00063151" w:rsidRPr="00CA20AB">
        <w:t xml:space="preserve"> </w:t>
      </w:r>
      <w:r w:rsidR="00240675" w:rsidRPr="00CA20AB">
        <w:t xml:space="preserve">– </w:t>
      </w:r>
      <w:r w:rsidR="00063151" w:rsidRPr="00CA20AB">
        <w:t>Имущество</w:t>
      </w:r>
      <w:r w:rsidR="00240675" w:rsidRPr="00CA20AB">
        <w:t xml:space="preserve">), </w:t>
      </w:r>
      <w:r w:rsidR="009D76F4" w:rsidRPr="00CA20AB">
        <w:t xml:space="preserve">в </w:t>
      </w:r>
      <w:r w:rsidR="00240675" w:rsidRPr="00CA20AB">
        <w:t>соответствии с</w:t>
      </w:r>
      <w:r w:rsidR="00E21CDF">
        <w:t xml:space="preserve"> Техническим заданием </w:t>
      </w:r>
      <w:r w:rsidR="00E21CDF" w:rsidRPr="00CA20AB">
        <w:t>(</w:t>
      </w:r>
      <w:r w:rsidR="00240675" w:rsidRPr="00CA20AB">
        <w:t>Приложение № 1) являющ</w:t>
      </w:r>
      <w:r w:rsidR="00E21CDF">
        <w:t>имся</w:t>
      </w:r>
      <w:r w:rsidR="00F14C92" w:rsidRPr="00CA20AB">
        <w:t xml:space="preserve"> неотъемлемой частью настоящего Контракта</w:t>
      </w:r>
      <w:r w:rsidRPr="00CA20AB">
        <w:t xml:space="preserve">, </w:t>
      </w:r>
      <w:r w:rsidRPr="00CA20AB">
        <w:rPr>
          <w:spacing w:val="1"/>
        </w:rPr>
        <w:t>а Заказчик</w:t>
      </w:r>
      <w:r w:rsidR="00240675" w:rsidRPr="00CA20AB">
        <w:rPr>
          <w:spacing w:val="1"/>
        </w:rPr>
        <w:t xml:space="preserve"> обязуется принять и оплатить</w:t>
      </w:r>
      <w:r w:rsidRPr="00CA20AB">
        <w:rPr>
          <w:spacing w:val="1"/>
        </w:rPr>
        <w:t xml:space="preserve"> </w:t>
      </w:r>
      <w:r w:rsidR="00E21CDF">
        <w:rPr>
          <w:spacing w:val="1"/>
        </w:rPr>
        <w:t>оказанные услуги</w:t>
      </w:r>
      <w:r w:rsidRPr="00CA20AB">
        <w:rPr>
          <w:spacing w:val="1"/>
        </w:rPr>
        <w:t xml:space="preserve"> на условиях, предусмотренных настоящим </w:t>
      </w:r>
      <w:r w:rsidR="002C1C72" w:rsidRPr="00CA20AB">
        <w:rPr>
          <w:spacing w:val="1"/>
        </w:rPr>
        <w:t>Контрактом</w:t>
      </w:r>
      <w:r w:rsidRPr="00CA20AB">
        <w:rPr>
          <w:spacing w:val="1"/>
        </w:rPr>
        <w:t>.</w:t>
      </w:r>
      <w:r w:rsidR="00240675" w:rsidRPr="00CA20AB">
        <w:t xml:space="preserve"> </w:t>
      </w:r>
    </w:p>
    <w:p w:rsidR="006A4F03" w:rsidRPr="00CA20AB" w:rsidRDefault="00606143" w:rsidP="0087092C">
      <w:pPr>
        <w:ind w:firstLine="709"/>
        <w:contextualSpacing/>
        <w:jc w:val="both"/>
      </w:pPr>
      <w:r w:rsidRPr="00CA20AB">
        <w:t>1.2.</w:t>
      </w:r>
      <w:r w:rsidRPr="00CA20AB">
        <w:tab/>
        <w:t xml:space="preserve">Перечень </w:t>
      </w:r>
      <w:r w:rsidR="00240675" w:rsidRPr="00CA20AB">
        <w:t>Имущества</w:t>
      </w:r>
      <w:r w:rsidRPr="00CA20AB">
        <w:t>, подлежаще</w:t>
      </w:r>
      <w:r w:rsidR="00AF4EAB" w:rsidRPr="00CA20AB">
        <w:t>го</w:t>
      </w:r>
      <w:r w:rsidR="00240675" w:rsidRPr="00CA20AB">
        <w:t xml:space="preserve"> вывозу и утилизации </w:t>
      </w:r>
      <w:r w:rsidRPr="00CA20AB">
        <w:t xml:space="preserve">указан в </w:t>
      </w:r>
      <w:r w:rsidR="00E21CDF">
        <w:t>Техническом задании</w:t>
      </w:r>
      <w:r w:rsidR="00AF4EAB" w:rsidRPr="00CA20AB">
        <w:t xml:space="preserve"> (Приложении № 1)</w:t>
      </w:r>
      <w:r w:rsidR="00FC1FF1" w:rsidRPr="00CA20AB">
        <w:t>,</w:t>
      </w:r>
      <w:r w:rsidR="006A4F03" w:rsidRPr="00CA20AB">
        <w:t xml:space="preserve"> являющ</w:t>
      </w:r>
      <w:r w:rsidR="00E21CDF">
        <w:t>имся</w:t>
      </w:r>
      <w:r w:rsidR="006A4F03" w:rsidRPr="00CA20AB">
        <w:t xml:space="preserve"> неотъемлемой частью настоящего </w:t>
      </w:r>
      <w:r w:rsidR="002C1C72" w:rsidRPr="00CA20AB">
        <w:t>Контракт</w:t>
      </w:r>
      <w:r w:rsidR="006A4F03" w:rsidRPr="00CA20AB">
        <w:t>а.</w:t>
      </w:r>
    </w:p>
    <w:p w:rsidR="00DE0A50" w:rsidRPr="00CA20AB" w:rsidRDefault="00606143" w:rsidP="0087092C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1.3.</w:t>
      </w:r>
      <w:r w:rsidRPr="00CA20AB">
        <w:rPr>
          <w:color w:val="000000"/>
        </w:rPr>
        <w:tab/>
        <w:t xml:space="preserve">Услуги по </w:t>
      </w:r>
      <w:r w:rsidR="00240675" w:rsidRPr="00CA20AB">
        <w:rPr>
          <w:color w:val="000000"/>
        </w:rPr>
        <w:t xml:space="preserve">вывозу и </w:t>
      </w:r>
      <w:r w:rsidRPr="00CA20AB">
        <w:rPr>
          <w:color w:val="000000"/>
        </w:rPr>
        <w:t xml:space="preserve">утилизации </w:t>
      </w:r>
      <w:r w:rsidR="00063151" w:rsidRPr="00CA20AB">
        <w:rPr>
          <w:color w:val="000000"/>
        </w:rPr>
        <w:t>Имущества</w:t>
      </w:r>
      <w:r w:rsidRPr="00CA20AB">
        <w:rPr>
          <w:color w:val="000000"/>
        </w:rPr>
        <w:t xml:space="preserve"> проводятся в соответствии с требованиями законодательства </w:t>
      </w:r>
      <w:r w:rsidR="00DE0A50" w:rsidRPr="00CA20AB">
        <w:rPr>
          <w:color w:val="000000"/>
        </w:rPr>
        <w:t>РФ</w:t>
      </w:r>
      <w:r w:rsidR="009E2050" w:rsidRPr="00CA20AB">
        <w:rPr>
          <w:color w:val="000000"/>
        </w:rPr>
        <w:t>.</w:t>
      </w:r>
    </w:p>
    <w:p w:rsidR="00606143" w:rsidRPr="00CA20AB" w:rsidRDefault="00DE0A50" w:rsidP="0087092C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1.</w:t>
      </w:r>
      <w:r w:rsidR="004F768A" w:rsidRPr="00CA20AB">
        <w:rPr>
          <w:color w:val="000000"/>
        </w:rPr>
        <w:t>4</w:t>
      </w:r>
      <w:r w:rsidRPr="00CA20AB">
        <w:rPr>
          <w:color w:val="000000"/>
        </w:rPr>
        <w:t>.</w:t>
      </w:r>
      <w:r w:rsidRPr="00CA20AB">
        <w:rPr>
          <w:color w:val="000000"/>
        </w:rPr>
        <w:tab/>
      </w:r>
      <w:r w:rsidR="00606143" w:rsidRPr="00CA20AB">
        <w:rPr>
          <w:color w:val="000000"/>
        </w:rPr>
        <w:t>Продукты утилизации принято</w:t>
      </w:r>
      <w:r w:rsidR="00063151" w:rsidRPr="00CA20AB">
        <w:rPr>
          <w:color w:val="000000"/>
        </w:rPr>
        <w:t>го</w:t>
      </w:r>
      <w:r w:rsidR="00606143" w:rsidRPr="00CA20AB">
        <w:rPr>
          <w:color w:val="000000"/>
        </w:rPr>
        <w:t xml:space="preserve"> </w:t>
      </w:r>
      <w:r w:rsidR="00063151" w:rsidRPr="00CA20AB">
        <w:rPr>
          <w:color w:val="000000"/>
        </w:rPr>
        <w:t>Имущества</w:t>
      </w:r>
      <w:r w:rsidR="00606143" w:rsidRPr="00CA20AB">
        <w:rPr>
          <w:color w:val="000000"/>
        </w:rPr>
        <w:t xml:space="preserve"> являются собственностью Исполнителя.</w:t>
      </w:r>
    </w:p>
    <w:p w:rsidR="00024BE1" w:rsidRPr="00CA20AB" w:rsidRDefault="00606143" w:rsidP="0087092C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1.</w:t>
      </w:r>
      <w:r w:rsidR="004F768A" w:rsidRPr="00CA20AB">
        <w:rPr>
          <w:color w:val="000000"/>
        </w:rPr>
        <w:t>5</w:t>
      </w:r>
      <w:r w:rsidR="00024BE1" w:rsidRPr="00CA20AB">
        <w:rPr>
          <w:color w:val="000000"/>
        </w:rPr>
        <w:t>.</w:t>
      </w:r>
      <w:r w:rsidR="00024BE1" w:rsidRPr="00CA20AB">
        <w:rPr>
          <w:color w:val="000000"/>
        </w:rPr>
        <w:tab/>
      </w:r>
      <w:r w:rsidR="00063151" w:rsidRPr="00CA20AB">
        <w:t>Имущество</w:t>
      </w:r>
      <w:r w:rsidRPr="00CA20AB">
        <w:rPr>
          <w:color w:val="000000"/>
        </w:rPr>
        <w:t xml:space="preserve"> из-за полного износа не может быть </w:t>
      </w:r>
      <w:r w:rsidR="00024BE1" w:rsidRPr="00CA20AB">
        <w:rPr>
          <w:color w:val="000000"/>
        </w:rPr>
        <w:t>отремонтирован</w:t>
      </w:r>
      <w:r w:rsidR="00406991" w:rsidRPr="00CA20AB">
        <w:rPr>
          <w:color w:val="000000"/>
        </w:rPr>
        <w:t>о</w:t>
      </w:r>
      <w:r w:rsidR="00024BE1" w:rsidRPr="00CA20AB">
        <w:rPr>
          <w:color w:val="000000"/>
        </w:rPr>
        <w:t xml:space="preserve"> и использован</w:t>
      </w:r>
      <w:r w:rsidR="00406991" w:rsidRPr="00CA20AB">
        <w:rPr>
          <w:color w:val="000000"/>
        </w:rPr>
        <w:t>о</w:t>
      </w:r>
      <w:r w:rsidR="00024BE1" w:rsidRPr="00CA20AB">
        <w:rPr>
          <w:color w:val="000000"/>
        </w:rPr>
        <w:t>.</w:t>
      </w:r>
    </w:p>
    <w:p w:rsidR="004F768A" w:rsidRPr="00CA20AB" w:rsidRDefault="009E2050" w:rsidP="0087092C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1.6.</w:t>
      </w:r>
      <w:r w:rsidRPr="00CA20AB">
        <w:rPr>
          <w:color w:val="000000"/>
        </w:rPr>
        <w:tab/>
      </w:r>
      <w:r w:rsidR="00063151" w:rsidRPr="00CA20AB">
        <w:rPr>
          <w:color w:val="000000"/>
        </w:rPr>
        <w:t>Имущество</w:t>
      </w:r>
      <w:r w:rsidR="00606143" w:rsidRPr="00CA20AB">
        <w:rPr>
          <w:color w:val="000000"/>
        </w:rPr>
        <w:t xml:space="preserve"> не содержит, согласно технической документации</w:t>
      </w:r>
      <w:r w:rsidRPr="00CA20AB">
        <w:rPr>
          <w:color w:val="000000"/>
        </w:rPr>
        <w:t>,</w:t>
      </w:r>
      <w:r w:rsidR="00606143" w:rsidRPr="00CA20AB">
        <w:rPr>
          <w:color w:val="000000"/>
        </w:rPr>
        <w:t xml:space="preserve"> узлов и комплектующих изделий с грифами секретности, а также радиоактивных, взрывчатых, токсичных, биологически опасных веществ.</w:t>
      </w:r>
    </w:p>
    <w:p w:rsidR="00240675" w:rsidRPr="00275D9A" w:rsidRDefault="00240675" w:rsidP="0087092C">
      <w:pPr>
        <w:ind w:firstLine="709"/>
        <w:contextualSpacing/>
        <w:jc w:val="both"/>
        <w:rPr>
          <w:color w:val="000000"/>
          <w:highlight w:val="yellow"/>
        </w:rPr>
      </w:pPr>
    </w:p>
    <w:p w:rsidR="00240675" w:rsidRPr="00CA20AB" w:rsidRDefault="00240675" w:rsidP="00240675">
      <w:pPr>
        <w:ind w:firstLine="709"/>
        <w:contextualSpacing/>
        <w:jc w:val="center"/>
        <w:rPr>
          <w:b/>
          <w:color w:val="000000"/>
        </w:rPr>
      </w:pPr>
      <w:r w:rsidRPr="00CA20AB">
        <w:rPr>
          <w:b/>
          <w:color w:val="000000"/>
        </w:rPr>
        <w:t>2</w:t>
      </w:r>
      <w:r w:rsidR="00E82964" w:rsidRPr="00CA20AB">
        <w:rPr>
          <w:b/>
          <w:color w:val="000000"/>
        </w:rPr>
        <w:t xml:space="preserve">. Цена контракта и </w:t>
      </w:r>
      <w:r w:rsidRPr="00CA20AB">
        <w:rPr>
          <w:b/>
          <w:color w:val="000000"/>
        </w:rPr>
        <w:t>порядок расчетов</w:t>
      </w:r>
    </w:p>
    <w:p w:rsidR="00E82964" w:rsidRPr="00CA20AB" w:rsidRDefault="00E82964" w:rsidP="00240675">
      <w:pPr>
        <w:ind w:firstLine="709"/>
        <w:contextualSpacing/>
        <w:jc w:val="center"/>
        <w:rPr>
          <w:b/>
          <w:color w:val="000000"/>
        </w:rPr>
      </w:pP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 xml:space="preserve">.1.  Цена </w:t>
      </w:r>
      <w:r w:rsidRPr="00CA20AB">
        <w:rPr>
          <w:color w:val="000000"/>
        </w:rPr>
        <w:t>Контракта</w:t>
      </w:r>
      <w:r w:rsidR="00240675" w:rsidRPr="00CA20AB">
        <w:rPr>
          <w:color w:val="000000"/>
        </w:rPr>
        <w:t xml:space="preserve"> составляет </w:t>
      </w:r>
      <w:r w:rsidR="00401D5A">
        <w:rPr>
          <w:color w:val="000000"/>
        </w:rPr>
        <w:t>__________</w:t>
      </w:r>
      <w:r w:rsidR="00A71275" w:rsidRPr="00CA20AB">
        <w:rPr>
          <w:color w:val="000000"/>
        </w:rPr>
        <w:t>(</w:t>
      </w:r>
      <w:r w:rsidR="00401D5A">
        <w:rPr>
          <w:color w:val="000000"/>
        </w:rPr>
        <w:t>__________</w:t>
      </w:r>
      <w:r w:rsidR="00240675" w:rsidRPr="00CA20AB">
        <w:rPr>
          <w:color w:val="000000"/>
        </w:rPr>
        <w:t xml:space="preserve">) рублей </w:t>
      </w:r>
      <w:r w:rsidR="00401D5A">
        <w:rPr>
          <w:color w:val="000000"/>
        </w:rPr>
        <w:t>__</w:t>
      </w:r>
      <w:r w:rsidR="00240675" w:rsidRPr="00CA20AB">
        <w:rPr>
          <w:color w:val="000000"/>
        </w:rPr>
        <w:t xml:space="preserve"> копеек, </w:t>
      </w:r>
      <w:r w:rsidR="00401D5A">
        <w:rPr>
          <w:color w:val="000000"/>
        </w:rPr>
        <w:t xml:space="preserve">в том числе НДС/ </w:t>
      </w:r>
      <w:r w:rsidR="00240675" w:rsidRPr="00CA20AB">
        <w:rPr>
          <w:color w:val="000000"/>
        </w:rPr>
        <w:t>НДС не об</w:t>
      </w:r>
      <w:r w:rsidR="000C1E86">
        <w:rPr>
          <w:color w:val="000000"/>
        </w:rPr>
        <w:t>лагается на основании</w:t>
      </w:r>
      <w:r w:rsidR="00A71275">
        <w:rPr>
          <w:color w:val="000000"/>
        </w:rPr>
        <w:t xml:space="preserve"> </w:t>
      </w:r>
      <w:r w:rsidR="00401D5A">
        <w:rPr>
          <w:color w:val="000000"/>
        </w:rPr>
        <w:t>___________________</w:t>
      </w:r>
      <w:r w:rsidR="00240675" w:rsidRPr="00CA20AB">
        <w:rPr>
          <w:color w:val="000000"/>
        </w:rPr>
        <w:t>.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 xml:space="preserve">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Pr="00CA20AB">
        <w:rPr>
          <w:color w:val="000000"/>
        </w:rPr>
        <w:t>Контракта</w:t>
      </w:r>
      <w:r w:rsidR="00240675" w:rsidRPr="00CA20AB">
        <w:rPr>
          <w:color w:val="000000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 xml:space="preserve">.3. В общую цену </w:t>
      </w:r>
      <w:r w:rsidRPr="00CA20AB">
        <w:rPr>
          <w:color w:val="000000"/>
        </w:rPr>
        <w:t>Контракта</w:t>
      </w:r>
      <w:r w:rsidR="00240675" w:rsidRPr="00CA20AB">
        <w:rPr>
          <w:color w:val="000000"/>
        </w:rPr>
        <w:t xml:space="preserve"> включены все расходы Исполнителя, необходимые для осуществления им своих обязательств по </w:t>
      </w:r>
      <w:r w:rsidRPr="00CA20AB">
        <w:rPr>
          <w:color w:val="000000"/>
        </w:rPr>
        <w:t>Контракту</w:t>
      </w:r>
      <w:r w:rsidR="00240675" w:rsidRPr="00CA20AB">
        <w:rPr>
          <w:color w:val="000000"/>
        </w:rPr>
        <w:t xml:space="preserve"> в полном объеме и надлежащего качества, в том числе все подлежащие к уплате налоги, в том числе НДС (при наличии), сборы и другие обязательные платежи, приобретение материалов, необходимых для оказания услуг, </w:t>
      </w:r>
      <w:r w:rsidRPr="00CA20AB">
        <w:rPr>
          <w:color w:val="000000"/>
        </w:rPr>
        <w:t xml:space="preserve">транспортные расходы, </w:t>
      </w:r>
      <w:r w:rsidR="00240675" w:rsidRPr="00CA20AB">
        <w:rPr>
          <w:color w:val="000000"/>
        </w:rPr>
        <w:t xml:space="preserve">приобретение (аренду) оборудования, используемого для оказания услуг и </w:t>
      </w:r>
      <w:r w:rsidR="00545CF7">
        <w:rPr>
          <w:color w:val="000000"/>
        </w:rPr>
        <w:t xml:space="preserve">все </w:t>
      </w:r>
      <w:r w:rsidR="00240675" w:rsidRPr="00CA20AB">
        <w:rPr>
          <w:color w:val="000000"/>
        </w:rPr>
        <w:t xml:space="preserve">иные расходы, связанные с оказанием услуг. 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 xml:space="preserve">.4. Цена </w:t>
      </w:r>
      <w:r w:rsidRPr="00CA20AB">
        <w:rPr>
          <w:color w:val="000000"/>
        </w:rPr>
        <w:t>Контракта</w:t>
      </w:r>
      <w:r w:rsidR="00240675" w:rsidRPr="00CA20AB">
        <w:rPr>
          <w:color w:val="000000"/>
        </w:rPr>
        <w:t xml:space="preserve"> является твердой и определяется на весь срок исполнения Договора, за исключением случаев, установленных Федеральным законом от 5 апреля 2013 г. N 44-ФЗ "О </w:t>
      </w:r>
      <w:r w:rsidR="00240675" w:rsidRPr="00CA20AB">
        <w:rPr>
          <w:color w:val="000000"/>
        </w:rPr>
        <w:lastRenderedPageBreak/>
        <w:t>контрактной системе в сфере закупок товаров, работ, услуг для обеспечения государственных и муниципальных нужд" и Договором.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 xml:space="preserve">.5. Источник финансирования </w:t>
      </w:r>
      <w:r w:rsidRPr="00CA20AB">
        <w:rPr>
          <w:color w:val="000000"/>
        </w:rPr>
        <w:t>Контракта</w:t>
      </w:r>
      <w:r w:rsidR="00240675" w:rsidRPr="00CA20AB">
        <w:rPr>
          <w:color w:val="000000"/>
        </w:rPr>
        <w:t xml:space="preserve"> – собственные средства Заказчика (КВР 244, КОСГУ 225). 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>.6. Расчеты между Заказчиком и Исполнителем производятся не позднее 7 (семи) рабочих дней с даты подписания Заказчиком Акта приемки товаров, работ услуг (ф. 0510452) на основании выставленного Исполнителем надлежаще оформленного счета</w:t>
      </w:r>
      <w:r w:rsidR="00E21CDF">
        <w:rPr>
          <w:color w:val="000000"/>
        </w:rPr>
        <w:t>, счет-фактуры (при наличии)</w:t>
      </w:r>
      <w:r w:rsidR="00240675" w:rsidRPr="00CA20AB">
        <w:rPr>
          <w:color w:val="000000"/>
        </w:rPr>
        <w:t xml:space="preserve">. </w:t>
      </w:r>
    </w:p>
    <w:p w:rsidR="00240675" w:rsidRPr="00CA20AB" w:rsidRDefault="00240675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240675" w:rsidRPr="00CA20AB" w:rsidRDefault="00240675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Акт приемки товаров, работ, услуг (ф. 0510452) составляется в двух экземплярах, по одному экземпляру для каждой из Сторон.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 xml:space="preserve">.7. Оплата по </w:t>
      </w:r>
      <w:r w:rsidRPr="00CA20AB">
        <w:rPr>
          <w:color w:val="000000"/>
        </w:rPr>
        <w:t>Контракту</w:t>
      </w:r>
      <w:r w:rsidR="00240675" w:rsidRPr="00CA20AB">
        <w:rPr>
          <w:color w:val="000000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</w:t>
      </w:r>
      <w:r w:rsidRPr="00CA20AB">
        <w:rPr>
          <w:color w:val="000000"/>
        </w:rPr>
        <w:t>Контракте</w:t>
      </w:r>
      <w:r w:rsidR="00240675" w:rsidRPr="00CA20AB">
        <w:rPr>
          <w:color w:val="000000"/>
        </w:rPr>
        <w:t xml:space="preserve">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Риски, связанные с перечислением Заказчиком денежных средств на указанный в </w:t>
      </w:r>
      <w:r w:rsidRPr="00CA20AB">
        <w:rPr>
          <w:color w:val="000000"/>
        </w:rPr>
        <w:t>Контракте</w:t>
      </w:r>
      <w:r w:rsidR="00240675" w:rsidRPr="00CA20AB">
        <w:rPr>
          <w:color w:val="000000"/>
        </w:rPr>
        <w:t xml:space="preserve"> счет Исполнителя, несет Исполнитель. </w:t>
      </w:r>
    </w:p>
    <w:p w:rsidR="00240675" w:rsidRPr="00CA20AB" w:rsidRDefault="00E82964" w:rsidP="00240675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2</w:t>
      </w:r>
      <w:r w:rsidR="00240675" w:rsidRPr="00CA20AB">
        <w:rPr>
          <w:color w:val="000000"/>
        </w:rPr>
        <w:t>.8. Обязательство по оплате считается надлежаще исполненным с момента списания денежных средств с лицевого счета Заказчика.</w:t>
      </w:r>
    </w:p>
    <w:p w:rsidR="00240675" w:rsidRPr="00275D9A" w:rsidRDefault="00240675" w:rsidP="0087092C">
      <w:pPr>
        <w:ind w:firstLine="709"/>
        <w:contextualSpacing/>
        <w:jc w:val="both"/>
        <w:rPr>
          <w:color w:val="000000"/>
          <w:highlight w:val="yellow"/>
        </w:rPr>
      </w:pPr>
    </w:p>
    <w:p w:rsidR="00240675" w:rsidRPr="00CA20AB" w:rsidRDefault="00240675" w:rsidP="0087092C">
      <w:pPr>
        <w:ind w:firstLine="709"/>
        <w:contextualSpacing/>
        <w:jc w:val="both"/>
        <w:rPr>
          <w:color w:val="000000"/>
        </w:rPr>
      </w:pPr>
    </w:p>
    <w:p w:rsidR="00032AAF" w:rsidRPr="00CA20AB" w:rsidRDefault="00E82964" w:rsidP="00032AAF">
      <w:pPr>
        <w:ind w:firstLine="709"/>
        <w:contextualSpacing/>
        <w:jc w:val="center"/>
        <w:rPr>
          <w:color w:val="000000"/>
        </w:rPr>
      </w:pPr>
      <w:r w:rsidRPr="00CA20AB">
        <w:rPr>
          <w:b/>
          <w:bCs/>
          <w:color w:val="000000"/>
        </w:rPr>
        <w:t>4</w:t>
      </w:r>
      <w:r w:rsidR="00032AAF" w:rsidRPr="00CA20AB">
        <w:rPr>
          <w:b/>
          <w:bCs/>
          <w:color w:val="000000"/>
        </w:rPr>
        <w:t xml:space="preserve">. </w:t>
      </w:r>
      <w:r w:rsidR="00A1328E" w:rsidRPr="00CA20AB">
        <w:rPr>
          <w:b/>
          <w:bCs/>
          <w:color w:val="000000"/>
        </w:rPr>
        <w:t>Права и о</w:t>
      </w:r>
      <w:r w:rsidR="00032AAF" w:rsidRPr="00CA20AB">
        <w:rPr>
          <w:b/>
          <w:bCs/>
          <w:color w:val="000000"/>
        </w:rPr>
        <w:t>бязанности сторон</w:t>
      </w:r>
    </w:p>
    <w:p w:rsidR="00032AAF" w:rsidRPr="00CA20AB" w:rsidRDefault="00E82964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 xml:space="preserve">3.1. </w:t>
      </w:r>
      <w:r w:rsidR="00032AAF" w:rsidRPr="00CA20AB">
        <w:rPr>
          <w:color w:val="000000"/>
        </w:rPr>
        <w:t>Исполнитель обязуется: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 xml:space="preserve">3.1.1. </w:t>
      </w:r>
      <w:r w:rsidR="00E82964" w:rsidRPr="00CA20AB">
        <w:rPr>
          <w:color w:val="000000"/>
        </w:rPr>
        <w:t>Оказать услуги в</w:t>
      </w:r>
      <w:r w:rsidRPr="00CA20AB">
        <w:rPr>
          <w:color w:val="000000"/>
        </w:rPr>
        <w:t xml:space="preserve"> объемах и сроках, предусмотренных настоящим </w:t>
      </w:r>
      <w:r w:rsidR="00406991" w:rsidRPr="00CA20AB">
        <w:rPr>
          <w:color w:val="000000"/>
        </w:rPr>
        <w:t>Контракт</w:t>
      </w:r>
      <w:r w:rsidRPr="00CA20AB">
        <w:rPr>
          <w:color w:val="000000"/>
        </w:rPr>
        <w:t xml:space="preserve">ом и Приложениями к нему с последующим оформлением результатов </w:t>
      </w:r>
      <w:r w:rsidR="00E82964" w:rsidRPr="00CA20AB">
        <w:rPr>
          <w:color w:val="000000"/>
        </w:rPr>
        <w:t>Актом приемки товаров, работ, услуг (ф. 0510452)</w:t>
      </w:r>
      <w:r w:rsidR="00671E53" w:rsidRPr="00CA20AB">
        <w:rPr>
          <w:color w:val="000000"/>
        </w:rPr>
        <w:t>, являющимся неотъемлемой частью Контракта</w:t>
      </w:r>
      <w:r w:rsidRPr="00CA20AB">
        <w:rPr>
          <w:color w:val="000000"/>
        </w:rPr>
        <w:t xml:space="preserve">. 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 xml:space="preserve">3.1.2. Произвести </w:t>
      </w:r>
      <w:r w:rsidR="00E82964" w:rsidRPr="00CA20AB">
        <w:rPr>
          <w:color w:val="000000"/>
        </w:rPr>
        <w:t xml:space="preserve">вывоз и </w:t>
      </w:r>
      <w:r w:rsidRPr="00CA20AB">
        <w:rPr>
          <w:color w:val="000000"/>
        </w:rPr>
        <w:t xml:space="preserve">утилизацию </w:t>
      </w:r>
      <w:r w:rsidR="00616D7A" w:rsidRPr="00CA20AB">
        <w:rPr>
          <w:color w:val="000000"/>
        </w:rPr>
        <w:t>Имущества Заказчика</w:t>
      </w:r>
      <w:r w:rsidRPr="00CA20AB">
        <w:rPr>
          <w:color w:val="000000"/>
        </w:rPr>
        <w:t xml:space="preserve"> в соответствии с законодательством Российской Федерации об охране окружающей среды, требованиями санитарных и экологических норм, при безусловном исполнении требований, предъявляемых прочими контролирующими органами.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3.1.3. Предоставить необходимую разрешительную документацию, в том числе лицензию на соответствующую деятельность.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3.1.</w:t>
      </w:r>
      <w:r w:rsidR="00E82964" w:rsidRPr="00CA20AB">
        <w:rPr>
          <w:color w:val="000000"/>
        </w:rPr>
        <w:t>4</w:t>
      </w:r>
      <w:r w:rsidRPr="00CA20AB">
        <w:rPr>
          <w:color w:val="000000"/>
        </w:rPr>
        <w:t xml:space="preserve">. Выполнить в полном объеме все свои обязательства, предусмотренные настоящим </w:t>
      </w:r>
      <w:r w:rsidR="00616D7A" w:rsidRPr="00CA20AB">
        <w:rPr>
          <w:color w:val="000000"/>
        </w:rPr>
        <w:t>Контракт</w:t>
      </w:r>
      <w:r w:rsidRPr="00CA20AB">
        <w:rPr>
          <w:color w:val="000000"/>
        </w:rPr>
        <w:t xml:space="preserve">ом.  </w:t>
      </w:r>
    </w:p>
    <w:p w:rsidR="00A1328E" w:rsidRPr="00CA20AB" w:rsidRDefault="00A1328E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3.2. Исполнитель вправе:</w:t>
      </w:r>
    </w:p>
    <w:p w:rsidR="00A1328E" w:rsidRPr="00CA20AB" w:rsidRDefault="00A1328E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3.2.1. требовать от Заказчика произвести приемку оказанных Услуг в порядке и в сроки, предусмотренные Контрактом;</w:t>
      </w:r>
    </w:p>
    <w:p w:rsidR="00A1328E" w:rsidRPr="00CA20AB" w:rsidRDefault="00A1328E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 xml:space="preserve">3.2.2. требовать своевременной оплаты на условиях, установленных Контрактом, надлежащим образом оказанной и принятой Заказчиком Услуги; </w:t>
      </w:r>
    </w:p>
    <w:p w:rsidR="00A1328E" w:rsidRPr="00CA20AB" w:rsidRDefault="00A1328E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 xml:space="preserve">3.2.3. принять решение об одностороннем отказе от исполнения Контракта в соответствии с гражданским законодательством; </w:t>
      </w:r>
    </w:p>
    <w:p w:rsidR="00A1328E" w:rsidRPr="00CA20AB" w:rsidRDefault="00A1328E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3.2.4. требовать возмещения убытков, уплаты неустоек (штрафов, пеней) в соответствии с настоящим Контрактом;</w:t>
      </w:r>
    </w:p>
    <w:p w:rsidR="00275D9A" w:rsidRPr="00CA20AB" w:rsidRDefault="00275D9A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3.2.5. иные права, предусмотренные законодательством РФ.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</w:t>
      </w:r>
      <w:r w:rsidR="00A1328E" w:rsidRPr="00CA20AB">
        <w:rPr>
          <w:color w:val="000000"/>
        </w:rPr>
        <w:t>3</w:t>
      </w:r>
      <w:r w:rsidRPr="00CA20AB">
        <w:rPr>
          <w:color w:val="000000"/>
        </w:rPr>
        <w:t>. Заказчик обязуется: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</w:t>
      </w:r>
      <w:r w:rsidR="00A1328E" w:rsidRPr="00CA20AB">
        <w:rPr>
          <w:color w:val="000000"/>
        </w:rPr>
        <w:t>3</w:t>
      </w:r>
      <w:r w:rsidRPr="00CA20AB">
        <w:rPr>
          <w:color w:val="000000"/>
        </w:rPr>
        <w:t xml:space="preserve">.1. Подготовить </w:t>
      </w:r>
      <w:r w:rsidR="007F2BF7" w:rsidRPr="00CA20AB">
        <w:rPr>
          <w:color w:val="000000"/>
        </w:rPr>
        <w:t>Имущество</w:t>
      </w:r>
      <w:r w:rsidRPr="00CA20AB">
        <w:rPr>
          <w:color w:val="000000"/>
        </w:rPr>
        <w:t xml:space="preserve"> к загрузке </w:t>
      </w:r>
      <w:r w:rsidR="00E82964" w:rsidRPr="00CA20AB">
        <w:rPr>
          <w:color w:val="000000"/>
        </w:rPr>
        <w:t>и вывозу</w:t>
      </w:r>
      <w:r w:rsidRPr="00CA20AB">
        <w:rPr>
          <w:color w:val="000000"/>
        </w:rPr>
        <w:t xml:space="preserve"> Исполнителем к мест</w:t>
      </w:r>
      <w:r w:rsidR="007F2BF7" w:rsidRPr="00CA20AB">
        <w:rPr>
          <w:color w:val="000000"/>
        </w:rPr>
        <w:t>у</w:t>
      </w:r>
      <w:r w:rsidRPr="00CA20AB">
        <w:rPr>
          <w:color w:val="000000"/>
        </w:rPr>
        <w:t xml:space="preserve"> утилизации. Предоставить Исполнителю и его транспорту свободный доступ к месту сбор</w:t>
      </w:r>
      <w:r w:rsidR="007F2BF7" w:rsidRPr="00CA20AB">
        <w:rPr>
          <w:color w:val="000000"/>
        </w:rPr>
        <w:t>а утилизируемого Имущества</w:t>
      </w:r>
      <w:r w:rsidRPr="00CA20AB">
        <w:rPr>
          <w:color w:val="000000"/>
        </w:rPr>
        <w:t>.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</w:t>
      </w:r>
      <w:r w:rsidR="00A1328E" w:rsidRPr="00CA20AB">
        <w:rPr>
          <w:color w:val="000000"/>
        </w:rPr>
        <w:t>3</w:t>
      </w:r>
      <w:r w:rsidRPr="00CA20AB">
        <w:rPr>
          <w:color w:val="000000"/>
        </w:rPr>
        <w:t xml:space="preserve">.2. Произвести оплату, </w:t>
      </w:r>
      <w:r w:rsidR="007F2BF7" w:rsidRPr="00CA20AB">
        <w:rPr>
          <w:color w:val="000000"/>
        </w:rPr>
        <w:t>оказанных</w:t>
      </w:r>
      <w:r w:rsidRPr="00CA20AB">
        <w:rPr>
          <w:color w:val="000000"/>
        </w:rPr>
        <w:t xml:space="preserve"> Исполнителем </w:t>
      </w:r>
      <w:r w:rsidR="007F2BF7" w:rsidRPr="00CA20AB">
        <w:rPr>
          <w:color w:val="000000"/>
        </w:rPr>
        <w:t>услуг</w:t>
      </w:r>
      <w:r w:rsidRPr="00CA20AB">
        <w:rPr>
          <w:color w:val="000000"/>
        </w:rPr>
        <w:t>, в порядке и срок</w:t>
      </w:r>
      <w:r w:rsidR="007F2BF7" w:rsidRPr="00CA20AB">
        <w:rPr>
          <w:color w:val="000000"/>
        </w:rPr>
        <w:t>и</w:t>
      </w:r>
      <w:r w:rsidRPr="00CA20AB">
        <w:rPr>
          <w:color w:val="000000"/>
        </w:rPr>
        <w:t>, предусмотренны</w:t>
      </w:r>
      <w:r w:rsidR="007F2BF7" w:rsidRPr="00CA20AB">
        <w:rPr>
          <w:color w:val="000000"/>
        </w:rPr>
        <w:t>е</w:t>
      </w:r>
      <w:r w:rsidRPr="00CA20AB">
        <w:rPr>
          <w:color w:val="000000"/>
        </w:rPr>
        <w:t xml:space="preserve"> </w:t>
      </w:r>
      <w:r w:rsidR="00E82964" w:rsidRPr="00CA20AB">
        <w:rPr>
          <w:color w:val="000000"/>
        </w:rPr>
        <w:t>Разделом 2</w:t>
      </w:r>
      <w:r w:rsidR="00616D7A" w:rsidRPr="00CA20AB">
        <w:rPr>
          <w:color w:val="000000"/>
        </w:rPr>
        <w:t xml:space="preserve"> настоящего Контракт</w:t>
      </w:r>
      <w:r w:rsidRPr="00CA20AB">
        <w:rPr>
          <w:color w:val="000000"/>
        </w:rPr>
        <w:t>а.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lastRenderedPageBreak/>
        <w:t>3.</w:t>
      </w:r>
      <w:r w:rsidR="00A1328E" w:rsidRPr="00CA20AB">
        <w:rPr>
          <w:color w:val="000000"/>
        </w:rPr>
        <w:t>3</w:t>
      </w:r>
      <w:r w:rsidRPr="00CA20AB">
        <w:rPr>
          <w:color w:val="000000"/>
        </w:rPr>
        <w:t xml:space="preserve">.3.  Выполнить в полном объеме все свои обязательства, предусмотренные настоящим </w:t>
      </w:r>
      <w:r w:rsidR="00616D7A" w:rsidRPr="00CA20AB">
        <w:rPr>
          <w:color w:val="000000"/>
        </w:rPr>
        <w:t>Контракт</w:t>
      </w:r>
      <w:r w:rsidRPr="00CA20AB">
        <w:rPr>
          <w:color w:val="000000"/>
        </w:rPr>
        <w:t>ом.</w:t>
      </w:r>
    </w:p>
    <w:p w:rsidR="00032AAF" w:rsidRPr="00CA20AB" w:rsidRDefault="00032AAF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</w:t>
      </w:r>
      <w:r w:rsidR="00A1328E" w:rsidRPr="00CA20AB">
        <w:rPr>
          <w:color w:val="000000"/>
        </w:rPr>
        <w:t>3</w:t>
      </w:r>
      <w:r w:rsidR="00E21CDF">
        <w:rPr>
          <w:color w:val="000000"/>
        </w:rPr>
        <w:t>.4</w:t>
      </w:r>
      <w:r w:rsidRPr="00CA20AB">
        <w:rPr>
          <w:color w:val="000000"/>
        </w:rPr>
        <w:t>. Гарантировать отсутствие материальных претензий к Исполнителю, связанных с правами на утилизированн</w:t>
      </w:r>
      <w:r w:rsidR="005C0423" w:rsidRPr="00CA20AB">
        <w:rPr>
          <w:color w:val="000000"/>
        </w:rPr>
        <w:t>о</w:t>
      </w:r>
      <w:r w:rsidRPr="00CA20AB">
        <w:rPr>
          <w:color w:val="000000"/>
        </w:rPr>
        <w:t xml:space="preserve">е </w:t>
      </w:r>
      <w:r w:rsidR="005C0423" w:rsidRPr="00CA20AB">
        <w:rPr>
          <w:color w:val="000000"/>
        </w:rPr>
        <w:t>Имущество</w:t>
      </w:r>
      <w:r w:rsidRPr="00CA20AB">
        <w:rPr>
          <w:color w:val="000000"/>
        </w:rPr>
        <w:t xml:space="preserve">, после исполнения Сторонами обязательств по настоящему </w:t>
      </w:r>
      <w:r w:rsidR="00616D7A" w:rsidRPr="00CA20AB">
        <w:rPr>
          <w:color w:val="000000"/>
        </w:rPr>
        <w:t>Контракт</w:t>
      </w:r>
      <w:r w:rsidRPr="00CA20AB">
        <w:rPr>
          <w:color w:val="000000"/>
        </w:rPr>
        <w:t xml:space="preserve">у. </w:t>
      </w:r>
    </w:p>
    <w:p w:rsidR="00A1328E" w:rsidRPr="00CA20AB" w:rsidRDefault="00A1328E" w:rsidP="00032AAF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3.4. Заказчик вправе:</w:t>
      </w:r>
    </w:p>
    <w:p w:rsidR="00A1328E" w:rsidRPr="00CA20AB" w:rsidRDefault="00A1328E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3.4.1. требовать от Исполнителя, надлежащего исполнения обязательств по Контракту;</w:t>
      </w:r>
    </w:p>
    <w:p w:rsidR="00A1328E" w:rsidRPr="00CA20AB" w:rsidRDefault="00275D9A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</w:t>
      </w:r>
      <w:r w:rsidR="00A1328E" w:rsidRPr="00CA20AB">
        <w:rPr>
          <w:color w:val="000000"/>
        </w:rPr>
        <w:t xml:space="preserve">.4.2. требовать от Исполнителя своевременного устранения недостатков оказанных услуг; </w:t>
      </w:r>
    </w:p>
    <w:p w:rsidR="00A1328E" w:rsidRPr="00CA20AB" w:rsidRDefault="00275D9A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</w:t>
      </w:r>
      <w:r w:rsidR="00A1328E" w:rsidRPr="00CA20AB">
        <w:rPr>
          <w:color w:val="000000"/>
        </w:rPr>
        <w:t>.4.3. проверять ход и качество оказания Исполнителем условий Контракта без вмешательства в оперативно-хозяйственную деятельность Исполнителя;</w:t>
      </w:r>
    </w:p>
    <w:p w:rsidR="00A1328E" w:rsidRPr="00CA20AB" w:rsidRDefault="00275D9A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</w:t>
      </w:r>
      <w:r w:rsidR="00A1328E" w:rsidRPr="00CA20AB">
        <w:rPr>
          <w:color w:val="000000"/>
        </w:rPr>
        <w:t>.4.</w:t>
      </w:r>
      <w:r w:rsidRPr="00CA20AB">
        <w:rPr>
          <w:color w:val="000000"/>
        </w:rPr>
        <w:t>4</w:t>
      </w:r>
      <w:r w:rsidR="00A1328E" w:rsidRPr="00CA20AB">
        <w:rPr>
          <w:color w:val="000000"/>
        </w:rPr>
        <w:t>. требовать возмещения убытков в соответствии с условиями настоящего Контракта и законодательства РФ, причиненных по вине Исполнителя;</w:t>
      </w:r>
    </w:p>
    <w:p w:rsidR="00A1328E" w:rsidRPr="00CA20AB" w:rsidRDefault="00275D9A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</w:t>
      </w:r>
      <w:r w:rsidR="00A1328E" w:rsidRPr="00CA20AB">
        <w:rPr>
          <w:color w:val="000000"/>
        </w:rPr>
        <w:t>.4.</w:t>
      </w:r>
      <w:r w:rsidRPr="00CA20AB">
        <w:rPr>
          <w:color w:val="000000"/>
        </w:rPr>
        <w:t>5</w:t>
      </w:r>
      <w:r w:rsidR="00A1328E" w:rsidRPr="00CA20AB">
        <w:rPr>
          <w:color w:val="000000"/>
        </w:rPr>
        <w:t>. отказаться от приемки и оплаты Услуг, не соответствующих условиям Контракта;</w:t>
      </w:r>
    </w:p>
    <w:p w:rsidR="00A1328E" w:rsidRPr="00CA20AB" w:rsidRDefault="00275D9A" w:rsidP="00A1328E">
      <w:pPr>
        <w:ind w:firstLine="709"/>
        <w:contextualSpacing/>
        <w:jc w:val="both"/>
        <w:rPr>
          <w:color w:val="000000"/>
        </w:rPr>
      </w:pPr>
      <w:r w:rsidRPr="00CA20AB">
        <w:rPr>
          <w:color w:val="000000"/>
        </w:rPr>
        <w:t>3</w:t>
      </w:r>
      <w:r w:rsidR="00A1328E" w:rsidRPr="00CA20AB">
        <w:rPr>
          <w:color w:val="000000"/>
        </w:rPr>
        <w:t>.4.</w:t>
      </w:r>
      <w:r w:rsidRPr="00CA20AB">
        <w:rPr>
          <w:color w:val="000000"/>
        </w:rPr>
        <w:t>6</w:t>
      </w:r>
      <w:r w:rsidR="00A1328E" w:rsidRPr="00CA20AB">
        <w:rPr>
          <w:color w:val="000000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545CF7" w:rsidRDefault="00545CF7" w:rsidP="00545CF7">
      <w:pPr>
        <w:ind w:left="360"/>
        <w:rPr>
          <w:b/>
        </w:rPr>
      </w:pPr>
      <w:r>
        <w:rPr>
          <w:color w:val="000000"/>
        </w:rPr>
        <w:t xml:space="preserve">      </w:t>
      </w:r>
      <w:r w:rsidR="00275D9A" w:rsidRPr="00CA20AB">
        <w:rPr>
          <w:color w:val="000000"/>
        </w:rPr>
        <w:t>3.4.7. иные права, предусмотренные законодательством РФ.</w:t>
      </w:r>
      <w:r w:rsidRPr="00545CF7">
        <w:rPr>
          <w:b/>
        </w:rPr>
        <w:t xml:space="preserve"> </w:t>
      </w:r>
    </w:p>
    <w:p w:rsidR="00545CF7" w:rsidRDefault="00545CF7" w:rsidP="00545CF7">
      <w:pPr>
        <w:ind w:left="360"/>
        <w:jc w:val="center"/>
        <w:rPr>
          <w:b/>
        </w:rPr>
      </w:pPr>
    </w:p>
    <w:p w:rsidR="00545CF7" w:rsidRDefault="00545CF7" w:rsidP="00545CF7">
      <w:pPr>
        <w:ind w:left="360"/>
        <w:jc w:val="center"/>
        <w:rPr>
          <w:b/>
        </w:rPr>
      </w:pPr>
      <w:r>
        <w:rPr>
          <w:b/>
        </w:rPr>
        <w:t>4</w:t>
      </w:r>
      <w:r w:rsidRPr="00CA20AB">
        <w:rPr>
          <w:b/>
        </w:rPr>
        <w:t xml:space="preserve">. </w:t>
      </w:r>
      <w:r>
        <w:rPr>
          <w:b/>
        </w:rPr>
        <w:t xml:space="preserve">Порядок, </w:t>
      </w:r>
      <w:r w:rsidRPr="00545CF7">
        <w:rPr>
          <w:b/>
        </w:rPr>
        <w:t>сроки и условия приемки</w:t>
      </w:r>
      <w:r>
        <w:rPr>
          <w:b/>
        </w:rPr>
        <w:t xml:space="preserve"> Услуг</w:t>
      </w:r>
    </w:p>
    <w:p w:rsidR="00545CF7" w:rsidRPr="00CA20AB" w:rsidRDefault="00545CF7" w:rsidP="00545CF7">
      <w:pPr>
        <w:ind w:left="360"/>
        <w:jc w:val="center"/>
        <w:rPr>
          <w:b/>
        </w:rPr>
      </w:pPr>
    </w:p>
    <w:p w:rsidR="00545CF7" w:rsidRPr="00CA20AB" w:rsidRDefault="00545CF7" w:rsidP="00E21CDF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Pr="00CA20AB">
        <w:rPr>
          <w:color w:val="000000"/>
        </w:rPr>
        <w:t>.1.</w:t>
      </w:r>
      <w:r w:rsidRPr="00CA20AB">
        <w:rPr>
          <w:color w:val="000000"/>
        </w:rPr>
        <w:tab/>
        <w:t xml:space="preserve">Исполнитель </w:t>
      </w:r>
      <w:r>
        <w:rPr>
          <w:color w:val="000000"/>
        </w:rPr>
        <w:t xml:space="preserve">оказывает услуги в течение </w:t>
      </w:r>
      <w:r w:rsidR="008827AF">
        <w:rPr>
          <w:color w:val="000000"/>
        </w:rPr>
        <w:t>10</w:t>
      </w:r>
      <w:r>
        <w:rPr>
          <w:color w:val="000000"/>
        </w:rPr>
        <w:t xml:space="preserve"> (</w:t>
      </w:r>
      <w:r w:rsidR="008827AF">
        <w:rPr>
          <w:color w:val="000000"/>
        </w:rPr>
        <w:t>десяти</w:t>
      </w:r>
      <w:r>
        <w:rPr>
          <w:color w:val="000000"/>
        </w:rPr>
        <w:t>) рабочих дней с момента заключения Контракта</w:t>
      </w:r>
      <w:r w:rsidRPr="00CA20AB">
        <w:rPr>
          <w:color w:val="000000"/>
        </w:rPr>
        <w:t>.</w:t>
      </w:r>
    </w:p>
    <w:p w:rsidR="00545CF7" w:rsidRPr="00CA20AB" w:rsidRDefault="00545CF7" w:rsidP="00E21CDF">
      <w:pPr>
        <w:ind w:firstLine="709"/>
        <w:jc w:val="both"/>
        <w:rPr>
          <w:b/>
        </w:rPr>
      </w:pPr>
      <w:r>
        <w:rPr>
          <w:color w:val="000000"/>
        </w:rPr>
        <w:t>4</w:t>
      </w:r>
      <w:r w:rsidRPr="00CA20AB">
        <w:rPr>
          <w:color w:val="000000"/>
        </w:rPr>
        <w:t>.2.</w:t>
      </w:r>
      <w:r w:rsidRPr="00CA20AB">
        <w:rPr>
          <w:color w:val="000000"/>
        </w:rPr>
        <w:tab/>
        <w:t xml:space="preserve">Приём Имущества, подлежащего вывозу и утилизации, Исполнитель производит в соответствии </w:t>
      </w:r>
      <w:r w:rsidR="00E21CDF" w:rsidRPr="00CA20AB">
        <w:rPr>
          <w:color w:val="000000"/>
        </w:rPr>
        <w:t>с</w:t>
      </w:r>
      <w:r w:rsidR="00E21CDF">
        <w:rPr>
          <w:color w:val="000000"/>
        </w:rPr>
        <w:t xml:space="preserve"> Техническим заданием </w:t>
      </w:r>
      <w:r w:rsidR="00E21CDF" w:rsidRPr="00CA20AB">
        <w:rPr>
          <w:color w:val="000000"/>
        </w:rPr>
        <w:t>(</w:t>
      </w:r>
      <w:r w:rsidRPr="00CA20AB">
        <w:rPr>
          <w:color w:val="000000"/>
        </w:rPr>
        <w:t>Приложение № 1)</w:t>
      </w:r>
      <w:r w:rsidRPr="00CA20AB">
        <w:t>.</w:t>
      </w:r>
    </w:p>
    <w:p w:rsidR="00545CF7" w:rsidRPr="00CA20AB" w:rsidRDefault="00545CF7" w:rsidP="00E21CDF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Pr="00CA20AB">
        <w:rPr>
          <w:color w:val="000000"/>
        </w:rPr>
        <w:t>.3.</w:t>
      </w:r>
      <w:r w:rsidRPr="00CA20AB">
        <w:rPr>
          <w:color w:val="000000"/>
        </w:rPr>
        <w:tab/>
      </w:r>
      <w:r w:rsidRPr="00545CF7">
        <w:rPr>
          <w:color w:val="000000"/>
        </w:rPr>
        <w:t>Оказание услуг производится силами и средствами Исполнителя, Исполнитель несет все издержки и затраты, связанные с выполнением принятых на себя обязательств, включая сопутствующие и дополнительные расходы.</w:t>
      </w:r>
    </w:p>
    <w:p w:rsidR="00E21CDF" w:rsidRPr="00E21CDF" w:rsidRDefault="00E21CDF" w:rsidP="00E21CD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4.4. </w:t>
      </w:r>
      <w:r w:rsidR="00C85A9E">
        <w:rPr>
          <w:rFonts w:ascii="Times New Roman" w:hAnsi="Times New Roman"/>
          <w:sz w:val="24"/>
          <w:szCs w:val="24"/>
        </w:rPr>
        <w:t xml:space="preserve">По результатам оказания услуг Исполнитель передает Заказчику </w:t>
      </w:r>
      <w:r w:rsidR="0061172E" w:rsidRPr="0061172E">
        <w:rPr>
          <w:rFonts w:ascii="Times New Roman" w:hAnsi="Times New Roman"/>
          <w:sz w:val="24"/>
          <w:szCs w:val="24"/>
        </w:rPr>
        <w:t>Акт приемки товаров, работ, услуг</w:t>
      </w:r>
      <w:r w:rsidR="00091A9E">
        <w:rPr>
          <w:rFonts w:ascii="Times New Roman" w:hAnsi="Times New Roman"/>
          <w:sz w:val="24"/>
          <w:szCs w:val="24"/>
        </w:rPr>
        <w:t xml:space="preserve"> </w:t>
      </w:r>
      <w:r w:rsidR="00091A9E" w:rsidRPr="00091A9E">
        <w:rPr>
          <w:rFonts w:ascii="Times New Roman" w:hAnsi="Times New Roman"/>
          <w:sz w:val="24"/>
          <w:szCs w:val="24"/>
        </w:rPr>
        <w:t>(ф. 0510452</w:t>
      </w:r>
      <w:r w:rsidR="006117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E21CDF">
        <w:rPr>
          <w:rFonts w:ascii="Times New Roman" w:hAnsi="Times New Roman"/>
          <w:sz w:val="24"/>
          <w:szCs w:val="24"/>
        </w:rPr>
        <w:t>Акт приема-п</w:t>
      </w:r>
      <w:r>
        <w:rPr>
          <w:rFonts w:ascii="Times New Roman" w:hAnsi="Times New Roman"/>
          <w:sz w:val="24"/>
          <w:szCs w:val="24"/>
        </w:rPr>
        <w:t>ередачи имущества на утилизацию и Акт об утилизации.</w:t>
      </w:r>
    </w:p>
    <w:p w:rsidR="00571BD9" w:rsidRDefault="00E21CDF" w:rsidP="00E21CD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4.5. </w:t>
      </w:r>
      <w:r w:rsidR="00571BD9" w:rsidRPr="00571BD9">
        <w:rPr>
          <w:rFonts w:ascii="Times New Roman" w:hAnsi="Times New Roman"/>
          <w:sz w:val="24"/>
          <w:szCs w:val="24"/>
        </w:rPr>
        <w:t xml:space="preserve">Приемка результатов оказанных услуг осуществляется Заказчиком в течение </w:t>
      </w:r>
      <w:r w:rsidR="009B553F">
        <w:rPr>
          <w:rFonts w:ascii="Times New Roman" w:hAnsi="Times New Roman"/>
          <w:sz w:val="24"/>
          <w:szCs w:val="24"/>
        </w:rPr>
        <w:t>1</w:t>
      </w:r>
      <w:r w:rsidR="0012306D">
        <w:rPr>
          <w:rFonts w:ascii="Times New Roman" w:hAnsi="Times New Roman"/>
          <w:sz w:val="24"/>
          <w:szCs w:val="24"/>
        </w:rPr>
        <w:t>0</w:t>
      </w:r>
      <w:r w:rsidR="00571BD9" w:rsidRPr="00571BD9">
        <w:rPr>
          <w:rFonts w:ascii="Times New Roman" w:hAnsi="Times New Roman"/>
          <w:sz w:val="24"/>
          <w:szCs w:val="24"/>
        </w:rPr>
        <w:t xml:space="preserve"> (</w:t>
      </w:r>
      <w:r w:rsidR="0012306D">
        <w:rPr>
          <w:rFonts w:ascii="Times New Roman" w:hAnsi="Times New Roman"/>
          <w:sz w:val="24"/>
          <w:szCs w:val="24"/>
        </w:rPr>
        <w:t>десят</w:t>
      </w:r>
      <w:r w:rsidR="00571BD9" w:rsidRPr="00571BD9">
        <w:rPr>
          <w:rFonts w:ascii="Times New Roman" w:hAnsi="Times New Roman"/>
          <w:sz w:val="24"/>
          <w:szCs w:val="24"/>
        </w:rPr>
        <w:t>и) рабочих дней, со дня получени</w:t>
      </w:r>
      <w:r>
        <w:rPr>
          <w:rFonts w:ascii="Times New Roman" w:hAnsi="Times New Roman"/>
          <w:sz w:val="24"/>
          <w:szCs w:val="24"/>
        </w:rPr>
        <w:t>я документов, указанных в п. 4.4</w:t>
      </w:r>
      <w:r w:rsidR="00571BD9" w:rsidRPr="00571BD9">
        <w:rPr>
          <w:rFonts w:ascii="Times New Roman" w:hAnsi="Times New Roman"/>
          <w:sz w:val="24"/>
          <w:szCs w:val="24"/>
        </w:rPr>
        <w:t xml:space="preserve"> Контракта.</w:t>
      </w:r>
    </w:p>
    <w:p w:rsidR="00571BD9" w:rsidRPr="00571BD9" w:rsidRDefault="00E21CDF" w:rsidP="00E21CD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4.6. </w:t>
      </w:r>
      <w:r w:rsidR="00571BD9" w:rsidRPr="00571BD9">
        <w:rPr>
          <w:rFonts w:ascii="Times New Roman" w:hAnsi="Times New Roman"/>
          <w:sz w:val="24"/>
          <w:szCs w:val="24"/>
        </w:rPr>
        <w:t xml:space="preserve">При </w:t>
      </w:r>
      <w:r w:rsidR="00571BD9">
        <w:rPr>
          <w:rFonts w:ascii="Times New Roman" w:hAnsi="Times New Roman"/>
          <w:sz w:val="24"/>
          <w:szCs w:val="24"/>
        </w:rPr>
        <w:t>приемке</w:t>
      </w:r>
      <w:r w:rsidR="00571BD9" w:rsidRPr="00571BD9">
        <w:rPr>
          <w:rFonts w:ascii="Times New Roman" w:hAnsi="Times New Roman"/>
          <w:sz w:val="24"/>
          <w:szCs w:val="24"/>
        </w:rPr>
        <w:t xml:space="preserve"> оказанных услуг Заказчик проводит экспертизу результатов </w:t>
      </w:r>
      <w:r w:rsidR="00571BD9">
        <w:rPr>
          <w:rFonts w:ascii="Times New Roman" w:hAnsi="Times New Roman"/>
          <w:sz w:val="24"/>
          <w:szCs w:val="24"/>
        </w:rPr>
        <w:t>оказания услуги Исполнителем,</w:t>
      </w:r>
      <w:r w:rsidR="00571BD9" w:rsidRPr="00571BD9">
        <w:rPr>
          <w:rFonts w:ascii="Times New Roman" w:hAnsi="Times New Roman"/>
          <w:sz w:val="24"/>
          <w:szCs w:val="24"/>
        </w:rPr>
        <w:t xml:space="preserve"> по контракту на предмет соответствия </w:t>
      </w:r>
      <w:r w:rsidR="00571BD9">
        <w:rPr>
          <w:rFonts w:ascii="Times New Roman" w:hAnsi="Times New Roman"/>
          <w:sz w:val="24"/>
          <w:szCs w:val="24"/>
        </w:rPr>
        <w:t>их</w:t>
      </w:r>
      <w:r w:rsidR="00571BD9" w:rsidRPr="00571BD9">
        <w:rPr>
          <w:rFonts w:ascii="Times New Roman" w:hAnsi="Times New Roman"/>
          <w:sz w:val="24"/>
          <w:szCs w:val="24"/>
        </w:rPr>
        <w:t xml:space="preserve"> требованиям и условиям контракта. Экспертиза результатов, предусмотренных контрактом, может проводиться Заказчиком своими силами (</w:t>
      </w:r>
      <w:r w:rsidR="00571BD9">
        <w:rPr>
          <w:rFonts w:ascii="Times New Roman" w:hAnsi="Times New Roman"/>
          <w:sz w:val="24"/>
          <w:szCs w:val="24"/>
        </w:rPr>
        <w:t>комиссией</w:t>
      </w:r>
      <w:r w:rsidR="00571BD9" w:rsidRPr="00571BD9">
        <w:rPr>
          <w:rFonts w:ascii="Times New Roman" w:hAnsi="Times New Roman"/>
          <w:sz w:val="24"/>
          <w:szCs w:val="24"/>
        </w:rPr>
        <w:t xml:space="preserve"> Заказчика)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 случае проведения экспертизы силами </w:t>
      </w:r>
      <w:r w:rsidR="00571BD9">
        <w:rPr>
          <w:rFonts w:ascii="Times New Roman" w:hAnsi="Times New Roman"/>
          <w:sz w:val="24"/>
          <w:szCs w:val="24"/>
        </w:rPr>
        <w:t>З</w:t>
      </w:r>
      <w:r w:rsidR="00571BD9" w:rsidRPr="00571BD9">
        <w:rPr>
          <w:rFonts w:ascii="Times New Roman" w:hAnsi="Times New Roman"/>
          <w:sz w:val="24"/>
          <w:szCs w:val="24"/>
        </w:rPr>
        <w:t xml:space="preserve">аказчика в </w:t>
      </w:r>
      <w:r w:rsidR="0061172E" w:rsidRPr="0061172E">
        <w:rPr>
          <w:rFonts w:ascii="Times New Roman" w:hAnsi="Times New Roman"/>
          <w:sz w:val="24"/>
          <w:szCs w:val="24"/>
        </w:rPr>
        <w:t>Акт</w:t>
      </w:r>
      <w:r w:rsidR="0061172E">
        <w:rPr>
          <w:rFonts w:ascii="Times New Roman" w:hAnsi="Times New Roman"/>
          <w:sz w:val="24"/>
          <w:szCs w:val="24"/>
        </w:rPr>
        <w:t>е</w:t>
      </w:r>
      <w:r w:rsidR="0061172E" w:rsidRPr="0061172E">
        <w:rPr>
          <w:rFonts w:ascii="Times New Roman" w:hAnsi="Times New Roman"/>
          <w:sz w:val="24"/>
          <w:szCs w:val="24"/>
        </w:rPr>
        <w:t xml:space="preserve"> приемки товаров, работ, услуг </w:t>
      </w:r>
      <w:r w:rsidR="0061172E" w:rsidRPr="00571BD9">
        <w:rPr>
          <w:rFonts w:ascii="Times New Roman" w:hAnsi="Times New Roman"/>
          <w:sz w:val="24"/>
          <w:szCs w:val="24"/>
        </w:rPr>
        <w:t>проставляется</w:t>
      </w:r>
      <w:r w:rsidR="00571BD9" w:rsidRPr="00571BD9">
        <w:rPr>
          <w:rFonts w:ascii="Times New Roman" w:hAnsi="Times New Roman"/>
          <w:sz w:val="24"/>
          <w:szCs w:val="24"/>
        </w:rPr>
        <w:t xml:space="preserve"> запись о проведен</w:t>
      </w:r>
      <w:r w:rsidR="00571BD9">
        <w:rPr>
          <w:rFonts w:ascii="Times New Roman" w:hAnsi="Times New Roman"/>
          <w:sz w:val="24"/>
          <w:szCs w:val="24"/>
        </w:rPr>
        <w:t>ной</w:t>
      </w:r>
      <w:r w:rsidR="00571BD9" w:rsidRPr="00571BD9">
        <w:rPr>
          <w:rFonts w:ascii="Times New Roman" w:hAnsi="Times New Roman"/>
          <w:sz w:val="24"/>
          <w:szCs w:val="24"/>
        </w:rPr>
        <w:t xml:space="preserve"> экспертиз</w:t>
      </w:r>
      <w:r w:rsidR="00571BD9">
        <w:rPr>
          <w:rFonts w:ascii="Times New Roman" w:hAnsi="Times New Roman"/>
          <w:sz w:val="24"/>
          <w:szCs w:val="24"/>
        </w:rPr>
        <w:t>е</w:t>
      </w:r>
      <w:r w:rsidR="00571BD9" w:rsidRPr="00571BD9">
        <w:rPr>
          <w:rFonts w:ascii="Times New Roman" w:hAnsi="Times New Roman"/>
          <w:sz w:val="24"/>
          <w:szCs w:val="24"/>
        </w:rPr>
        <w:t>, отдельный документ о проведенной экспертизе не составляется.</w:t>
      </w:r>
    </w:p>
    <w:p w:rsidR="00571BD9" w:rsidRPr="00571BD9" w:rsidRDefault="00E21CDF" w:rsidP="00E21CD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71BD9" w:rsidRPr="00571B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4.7. </w:t>
      </w:r>
      <w:r w:rsidR="00571BD9" w:rsidRPr="00571BD9">
        <w:rPr>
          <w:rFonts w:ascii="Times New Roman" w:hAnsi="Times New Roman"/>
          <w:sz w:val="24"/>
          <w:szCs w:val="24"/>
        </w:rPr>
        <w:t>В случае привлечения экспертов, экспертных организаций для проведения экспертизы,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571BD9" w:rsidRPr="00571BD9" w:rsidRDefault="00571BD9" w:rsidP="00E21CDF">
      <w:pPr>
        <w:pStyle w:val="a5"/>
        <w:numPr>
          <w:ilvl w:val="1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BD9">
        <w:rPr>
          <w:rFonts w:ascii="Times New Roman" w:hAnsi="Times New Roman"/>
          <w:sz w:val="24"/>
          <w:szCs w:val="24"/>
        </w:rPr>
        <w:t xml:space="preserve">После проведения экспертизы Заказчик возвращает </w:t>
      </w:r>
      <w:r>
        <w:rPr>
          <w:rFonts w:ascii="Times New Roman" w:hAnsi="Times New Roman"/>
          <w:sz w:val="24"/>
          <w:szCs w:val="24"/>
        </w:rPr>
        <w:t>Исполнителю</w:t>
      </w:r>
      <w:r w:rsidRPr="00571BD9">
        <w:rPr>
          <w:rFonts w:ascii="Times New Roman" w:hAnsi="Times New Roman"/>
          <w:sz w:val="24"/>
          <w:szCs w:val="24"/>
        </w:rPr>
        <w:t xml:space="preserve"> подписанный и заверенный печатью организации один экземпляр </w:t>
      </w:r>
      <w:r w:rsidR="0061172E" w:rsidRPr="0061172E">
        <w:rPr>
          <w:rFonts w:ascii="Times New Roman" w:hAnsi="Times New Roman"/>
          <w:sz w:val="24"/>
          <w:szCs w:val="24"/>
        </w:rPr>
        <w:t>Акт</w:t>
      </w:r>
      <w:r w:rsidR="0061172E">
        <w:rPr>
          <w:rFonts w:ascii="Times New Roman" w:hAnsi="Times New Roman"/>
          <w:sz w:val="24"/>
          <w:szCs w:val="24"/>
        </w:rPr>
        <w:t>а</w:t>
      </w:r>
      <w:r w:rsidR="0061172E" w:rsidRPr="0061172E">
        <w:rPr>
          <w:rFonts w:ascii="Times New Roman" w:hAnsi="Times New Roman"/>
          <w:sz w:val="24"/>
          <w:szCs w:val="24"/>
        </w:rPr>
        <w:t xml:space="preserve"> приемки товаров, работ, услуг </w:t>
      </w:r>
      <w:r w:rsidRPr="00571BD9">
        <w:rPr>
          <w:rFonts w:ascii="Times New Roman" w:hAnsi="Times New Roman"/>
          <w:sz w:val="24"/>
          <w:szCs w:val="24"/>
        </w:rPr>
        <w:t xml:space="preserve">или мотивированный отказ от подписания такого документа, в котором указываются недостатки и сроки их устранения, а также дата повторной приемки выполненных работ. После устранения недостатков Стороны возвращаются к повторной процедуре подписания Акта оказанных услуг. </w:t>
      </w:r>
      <w:r>
        <w:rPr>
          <w:rFonts w:ascii="Times New Roman" w:hAnsi="Times New Roman"/>
          <w:sz w:val="24"/>
          <w:szCs w:val="24"/>
        </w:rPr>
        <w:t>Исполнитель</w:t>
      </w:r>
      <w:r w:rsidRPr="00571BD9">
        <w:rPr>
          <w:rFonts w:ascii="Times New Roman" w:hAnsi="Times New Roman"/>
          <w:sz w:val="24"/>
          <w:szCs w:val="24"/>
        </w:rPr>
        <w:t xml:space="preserve"> обязан устранить все обнаруженные недостатки за свой счет в сроки, указанные в мотивированном отказе.</w:t>
      </w:r>
    </w:p>
    <w:p w:rsidR="00571BD9" w:rsidRDefault="00571BD9" w:rsidP="00E21CDF">
      <w:pPr>
        <w:pStyle w:val="a5"/>
        <w:numPr>
          <w:ilvl w:val="1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BD9">
        <w:rPr>
          <w:rFonts w:ascii="Times New Roman" w:hAnsi="Times New Roman"/>
          <w:sz w:val="24"/>
          <w:szCs w:val="24"/>
        </w:rPr>
        <w:t xml:space="preserve">Датой приемки </w:t>
      </w:r>
      <w:r>
        <w:rPr>
          <w:rFonts w:ascii="Times New Roman" w:hAnsi="Times New Roman"/>
          <w:sz w:val="24"/>
          <w:szCs w:val="24"/>
        </w:rPr>
        <w:t>оказанных услуг</w:t>
      </w:r>
      <w:r w:rsidRPr="00571BD9">
        <w:rPr>
          <w:rFonts w:ascii="Times New Roman" w:hAnsi="Times New Roman"/>
          <w:sz w:val="24"/>
          <w:szCs w:val="24"/>
        </w:rPr>
        <w:t xml:space="preserve"> считается дата подписания </w:t>
      </w:r>
      <w:r w:rsidR="0061172E">
        <w:rPr>
          <w:rFonts w:ascii="Times New Roman" w:hAnsi="Times New Roman"/>
          <w:sz w:val="24"/>
          <w:szCs w:val="24"/>
        </w:rPr>
        <w:t>Заказчиком А</w:t>
      </w:r>
      <w:r w:rsidR="0061172E" w:rsidRPr="0061172E">
        <w:rPr>
          <w:rFonts w:ascii="Times New Roman" w:hAnsi="Times New Roman"/>
          <w:sz w:val="24"/>
          <w:szCs w:val="24"/>
        </w:rPr>
        <w:t>кт</w:t>
      </w:r>
      <w:r w:rsidR="0061172E">
        <w:rPr>
          <w:rFonts w:ascii="Times New Roman" w:hAnsi="Times New Roman"/>
          <w:sz w:val="24"/>
          <w:szCs w:val="24"/>
        </w:rPr>
        <w:t>а</w:t>
      </w:r>
      <w:r w:rsidR="0061172E" w:rsidRPr="0061172E">
        <w:rPr>
          <w:rFonts w:ascii="Times New Roman" w:hAnsi="Times New Roman"/>
          <w:sz w:val="24"/>
          <w:szCs w:val="24"/>
        </w:rPr>
        <w:t xml:space="preserve"> приемки товаров, работ, услуг </w:t>
      </w:r>
      <w:r w:rsidR="0061172E" w:rsidRPr="00571BD9">
        <w:rPr>
          <w:rFonts w:ascii="Times New Roman" w:hAnsi="Times New Roman"/>
          <w:sz w:val="24"/>
          <w:szCs w:val="24"/>
        </w:rPr>
        <w:t>без</w:t>
      </w:r>
      <w:r w:rsidRPr="00571BD9">
        <w:rPr>
          <w:rFonts w:ascii="Times New Roman" w:hAnsi="Times New Roman"/>
          <w:sz w:val="24"/>
          <w:szCs w:val="24"/>
        </w:rPr>
        <w:t xml:space="preserve"> замечаний.</w:t>
      </w:r>
    </w:p>
    <w:p w:rsidR="00E21CDF" w:rsidRPr="00571BD9" w:rsidRDefault="00E21CDF" w:rsidP="005D6C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EB37A8" w:rsidRDefault="0061172E" w:rsidP="00D22D4F">
      <w:pPr>
        <w:jc w:val="center"/>
        <w:rPr>
          <w:b/>
        </w:rPr>
      </w:pPr>
      <w:r>
        <w:rPr>
          <w:b/>
        </w:rPr>
        <w:t>5</w:t>
      </w:r>
      <w:r w:rsidR="00D22D4F" w:rsidRPr="000E3549">
        <w:rPr>
          <w:b/>
        </w:rPr>
        <w:t xml:space="preserve">. </w:t>
      </w:r>
      <w:r w:rsidR="00EB37A8" w:rsidRPr="000E3549">
        <w:rPr>
          <w:b/>
        </w:rPr>
        <w:t>Ответственность Сторон</w:t>
      </w:r>
    </w:p>
    <w:p w:rsidR="006360D7" w:rsidRDefault="0061172E" w:rsidP="006360D7">
      <w:pPr>
        <w:ind w:firstLine="709"/>
        <w:jc w:val="both"/>
      </w:pPr>
      <w:r>
        <w:t>5</w:t>
      </w:r>
      <w:r w:rsidR="00EB37A8" w:rsidRPr="000E3549">
        <w:t>.1.</w:t>
      </w:r>
      <w:r w:rsidR="00EB37A8" w:rsidRPr="000E3549">
        <w:tab/>
      </w:r>
      <w:r w:rsidR="006360D7">
        <w:t>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Контракта.</w:t>
      </w:r>
    </w:p>
    <w:p w:rsidR="006360D7" w:rsidRDefault="006360D7" w:rsidP="006360D7">
      <w:pPr>
        <w:ind w:firstLine="709"/>
        <w:jc w:val="both"/>
      </w:pPr>
      <w:r>
        <w:t>5.2.</w:t>
      </w:r>
      <w:r>
        <w:tab/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  пеней).  </w:t>
      </w:r>
    </w:p>
    <w:p w:rsidR="006360D7" w:rsidRDefault="006360D7" w:rsidP="006360D7">
      <w:pPr>
        <w:ind w:firstLine="709"/>
        <w:jc w:val="both"/>
      </w:pPr>
      <w:r>
        <w:t xml:space="preserve"> Пеня начисляется за каждый день  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360D7" w:rsidRDefault="006360D7" w:rsidP="006360D7">
      <w:pPr>
        <w:ind w:firstLine="709"/>
        <w:jc w:val="both"/>
      </w:pPr>
      <w:r>
        <w:t>5.3.</w:t>
      </w:r>
      <w:r>
        <w:tab/>
        <w:t>За каждый факт неисполнения заказчиком обязательств, предусмотренных контрактом, за исключением просрочки исполнения обязательств, начисляются штрафы.</w:t>
      </w:r>
    </w:p>
    <w:p w:rsidR="006360D7" w:rsidRDefault="006360D7" w:rsidP="006360D7">
      <w:pPr>
        <w:ind w:firstLine="709"/>
        <w:jc w:val="both"/>
      </w:pPr>
      <w:r>
        <w:t>Правила определения размера штрафа за ненадлежащее исполнение заказчиком обязательств по контракту установлены в Постановлении Правительства Российской Федерации от 30.08.2017 № 1042).</w:t>
      </w:r>
    </w:p>
    <w:p w:rsidR="006360D7" w:rsidRDefault="006360D7" w:rsidP="006360D7">
      <w:pPr>
        <w:ind w:firstLine="709"/>
        <w:jc w:val="both"/>
      </w:pPr>
      <w:r>
        <w:t>Размер штрафа устанавливается контрактом в виде фиксированной суммы, и составляет 1000 (одна тысяча) рублей 00 копеек.</w:t>
      </w:r>
    </w:p>
    <w:p w:rsidR="006360D7" w:rsidRDefault="006360D7" w:rsidP="006360D7">
      <w:pPr>
        <w:ind w:firstLine="709"/>
        <w:jc w:val="both"/>
      </w:pPr>
      <w: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контракта.</w:t>
      </w:r>
    </w:p>
    <w:p w:rsidR="006360D7" w:rsidRDefault="006360D7" w:rsidP="006360D7">
      <w:pPr>
        <w:ind w:firstLine="709"/>
        <w:jc w:val="both"/>
      </w:pPr>
      <w:r>
        <w:t>5.4.</w:t>
      </w:r>
      <w:r>
        <w:tab/>
        <w:t xml:space="preserve"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 направляет Исполнителю требование об уплате неустоек (штрафов, пеней). </w:t>
      </w:r>
    </w:p>
    <w:p w:rsidR="006360D7" w:rsidRDefault="006360D7" w:rsidP="006360D7">
      <w:pPr>
        <w:ind w:firstLine="709"/>
        <w:jc w:val="both"/>
      </w:pPr>
      <w:r>
        <w:t xml:space="preserve">Пеня начисляется за каждый день просрочки исполнения Исполнителем обязательства, предусмотренного </w:t>
      </w:r>
      <w:r w:rsidR="00AF2884">
        <w:t>контрактом</w:t>
      </w:r>
      <w:r>
        <w:t xml:space="preserve">, начиная со дня, следующего после дня истечения установленного </w:t>
      </w:r>
      <w:r w:rsidR="00AF2884">
        <w:t xml:space="preserve">контрактом </w:t>
      </w:r>
      <w:r>
        <w:t xml:space="preserve">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AF2884">
        <w:t>контракта</w:t>
      </w:r>
      <w:r>
        <w:t xml:space="preserve">, уменьшенной на сумму, пропорциональную объему обязательств, предусмотренных </w:t>
      </w:r>
      <w:r w:rsidR="00AF2884">
        <w:t>контрактом</w:t>
      </w:r>
      <w:r>
        <w:t xml:space="preserve"> и фактически исполненных Исполнителем.</w:t>
      </w:r>
    </w:p>
    <w:p w:rsidR="006360D7" w:rsidRDefault="006360D7" w:rsidP="006360D7">
      <w:pPr>
        <w:ind w:firstLine="709"/>
        <w:jc w:val="both"/>
      </w:pPr>
      <w:r>
        <w:t xml:space="preserve">За каждый факт неисполнения или ненадлежащего исполнения исполнителем обязательств, предусмотренных </w:t>
      </w:r>
      <w:r w:rsidR="00AF2884">
        <w:t>контрактом</w:t>
      </w:r>
      <w:r>
        <w:t xml:space="preserve">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и составляет </w:t>
      </w:r>
      <w:r w:rsidR="00AF2884">
        <w:t>____</w:t>
      </w:r>
      <w:r>
        <w:t xml:space="preserve"> рублей 00 копеек, составляющем 10 % цены </w:t>
      </w:r>
      <w:r w:rsidR="00AF2884">
        <w:t>контракта</w:t>
      </w:r>
      <w:r>
        <w:t>.</w:t>
      </w:r>
    </w:p>
    <w:p w:rsidR="006360D7" w:rsidRDefault="00AF2884" w:rsidP="006360D7">
      <w:pPr>
        <w:ind w:firstLine="709"/>
        <w:jc w:val="both"/>
      </w:pPr>
      <w:r>
        <w:t>5</w:t>
      </w:r>
      <w:r w:rsidR="006360D7">
        <w:t>.5.</w:t>
      </w:r>
      <w:r w:rsidR="006360D7">
        <w:tab/>
        <w:t xml:space="preserve">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t>контрактом,</w:t>
      </w:r>
      <w:r w:rsidR="006360D7">
        <w:t xml:space="preserve"> не может превышать цену </w:t>
      </w:r>
      <w:r>
        <w:t>контракта</w:t>
      </w:r>
      <w:r w:rsidR="006360D7">
        <w:t>.</w:t>
      </w:r>
    </w:p>
    <w:p w:rsidR="006360D7" w:rsidRDefault="00AF2884" w:rsidP="006360D7">
      <w:pPr>
        <w:ind w:firstLine="709"/>
        <w:jc w:val="both"/>
      </w:pPr>
      <w:r>
        <w:t>5</w:t>
      </w:r>
      <w:r w:rsidR="006360D7">
        <w:t>.6.</w:t>
      </w:r>
      <w:r w:rsidR="006360D7">
        <w:tab/>
        <w:t>За каждый факт неисполнения или ненадлежащего исполнения Исполнителем обязательства,  предусмотренного</w:t>
      </w:r>
      <w:r>
        <w:t xml:space="preserve"> контрактом</w:t>
      </w:r>
      <w:r w:rsidR="006360D7">
        <w:t>,  которое не имеет стоимостного выражения, размер штрафа устанавливается   в виде фиксированной суммы и составляет 1000 (одна тысяча) рублей 00 копеек.</w:t>
      </w:r>
    </w:p>
    <w:p w:rsidR="006360D7" w:rsidRDefault="00AF2884" w:rsidP="006360D7">
      <w:pPr>
        <w:ind w:firstLine="709"/>
        <w:jc w:val="both"/>
      </w:pPr>
      <w:r>
        <w:t>5</w:t>
      </w:r>
      <w:r w:rsidR="006360D7">
        <w:t>.7.</w:t>
      </w:r>
      <w:r w:rsidR="006360D7">
        <w:tab/>
        <w:t xml:space="preserve">Сторона, не исполнившая или ненадлежащим образом исполнившая обязательства, которые предусмотрены в </w:t>
      </w:r>
      <w:r>
        <w:t>контракте</w:t>
      </w:r>
      <w:r w:rsidR="006360D7">
        <w:t>, обязуется возместить другой стороне понесенные убытки.</w:t>
      </w:r>
    </w:p>
    <w:p w:rsidR="006360D7" w:rsidRDefault="00AF2884" w:rsidP="006360D7">
      <w:pPr>
        <w:ind w:firstLine="709"/>
        <w:jc w:val="both"/>
      </w:pPr>
      <w:r>
        <w:t>5</w:t>
      </w:r>
      <w:r w:rsidR="006360D7">
        <w:t>.8.</w:t>
      </w:r>
      <w:r w:rsidR="006360D7">
        <w:tab/>
        <w:t xml:space="preserve"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</w:t>
      </w:r>
      <w:r>
        <w:t>контрактом</w:t>
      </w:r>
      <w:r w:rsidR="006360D7">
        <w:t>, произошло вследствие непреодолимой силы или по вине другой Стороны.</w:t>
      </w:r>
    </w:p>
    <w:p w:rsidR="00EB37A8" w:rsidRPr="000E3549" w:rsidRDefault="00AF2884" w:rsidP="006360D7">
      <w:pPr>
        <w:ind w:firstLine="709"/>
        <w:jc w:val="both"/>
      </w:pPr>
      <w:r>
        <w:t>5</w:t>
      </w:r>
      <w:r w:rsidR="006360D7">
        <w:t>.9.</w:t>
      </w:r>
      <w:r w:rsidR="006360D7">
        <w:tab/>
        <w:t xml:space="preserve">Уплата неустойки (штрафа, пени) не освобождает Стороны от исполнения обязательств по </w:t>
      </w:r>
      <w:r>
        <w:t>Контракту</w:t>
      </w:r>
      <w:r w:rsidR="006360D7">
        <w:t>.</w:t>
      </w:r>
      <w:r>
        <w:t xml:space="preserve"> </w:t>
      </w:r>
      <w:r w:rsidR="00EB37A8" w:rsidRPr="000E3549">
        <w:t xml:space="preserve">За невыполнение или ненадлежащее выполнение обязательств по настоящему </w:t>
      </w:r>
      <w:r w:rsidR="00533D9D" w:rsidRPr="000E3549">
        <w:t>Контракт</w:t>
      </w:r>
      <w:r w:rsidR="00EB37A8" w:rsidRPr="000E3549">
        <w:t xml:space="preserve">у Стороны несут ответственность в соответствии </w:t>
      </w:r>
      <w:r w:rsidR="00B63278" w:rsidRPr="000E3549">
        <w:t>с требованиями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412D5E">
        <w:t xml:space="preserve"> и Контракта</w:t>
      </w:r>
      <w:r w:rsidR="00EB37A8" w:rsidRPr="000E3549">
        <w:t>.</w:t>
      </w:r>
    </w:p>
    <w:p w:rsidR="00F40B2B" w:rsidRPr="000E3549" w:rsidRDefault="00F40B2B" w:rsidP="0087092C">
      <w:pPr>
        <w:ind w:firstLine="615"/>
        <w:jc w:val="both"/>
        <w:rPr>
          <w:spacing w:val="1"/>
        </w:rPr>
      </w:pPr>
    </w:p>
    <w:p w:rsidR="00D17042" w:rsidRDefault="0061172E" w:rsidP="00D17042">
      <w:pPr>
        <w:ind w:firstLine="615"/>
        <w:contextualSpacing/>
        <w:jc w:val="center"/>
        <w:rPr>
          <w:b/>
          <w:bCs/>
        </w:rPr>
      </w:pPr>
      <w:r>
        <w:rPr>
          <w:b/>
          <w:bCs/>
        </w:rPr>
        <w:t>6</w:t>
      </w:r>
      <w:r w:rsidR="00D17042" w:rsidRPr="000E3549">
        <w:rPr>
          <w:b/>
          <w:bCs/>
        </w:rPr>
        <w:t>. Порядок разрешения споров</w:t>
      </w:r>
    </w:p>
    <w:p w:rsidR="00D17042" w:rsidRPr="000E3549" w:rsidRDefault="0061172E" w:rsidP="0087092C">
      <w:pPr>
        <w:ind w:firstLine="615"/>
        <w:contextualSpacing/>
        <w:jc w:val="both"/>
      </w:pPr>
      <w:r>
        <w:t>6</w:t>
      </w:r>
      <w:r w:rsidR="00D17042" w:rsidRPr="000E3549">
        <w:t>.1. При возникновении споров в связи с исполнением обязательств по Контракту, они разрешаются Сторонами в претензионном порядке.</w:t>
      </w:r>
    </w:p>
    <w:p w:rsidR="00D17042" w:rsidRPr="000E3549" w:rsidRDefault="0061172E" w:rsidP="0087092C">
      <w:pPr>
        <w:ind w:firstLine="615"/>
        <w:contextualSpacing/>
        <w:jc w:val="both"/>
      </w:pPr>
      <w:r>
        <w:t>6</w:t>
      </w:r>
      <w:r w:rsidR="00D17042" w:rsidRPr="000E3549">
        <w:t>.2. Все претензии по выполнению условий Контракта должны направляться Сторонами в письменной форме заказной (курьерской) почтой или вручаться под расписку.</w:t>
      </w:r>
    </w:p>
    <w:p w:rsidR="00D17042" w:rsidRPr="000E3549" w:rsidRDefault="0061172E" w:rsidP="0087092C">
      <w:pPr>
        <w:ind w:firstLine="615"/>
        <w:contextualSpacing/>
        <w:jc w:val="both"/>
      </w:pPr>
      <w:r>
        <w:t>6</w:t>
      </w:r>
      <w:r w:rsidR="00D17042" w:rsidRPr="000E3549">
        <w:t>.3. Сторона, получившая претензию, обязана сообщить заявителю о результатах ее рассмотрения в течение 10 (десяти) дней с момента получения. Ответ на претензию дается в письменной форме и направляется другой Стороне заказной (курьерской) почтой или вручается под расписку.</w:t>
      </w:r>
    </w:p>
    <w:p w:rsidR="00D17042" w:rsidRDefault="0061172E" w:rsidP="0087092C">
      <w:pPr>
        <w:ind w:firstLine="615"/>
        <w:contextualSpacing/>
        <w:jc w:val="both"/>
      </w:pPr>
      <w:r>
        <w:t>6</w:t>
      </w:r>
      <w:r w:rsidR="00D17042" w:rsidRPr="000E3549">
        <w:t xml:space="preserve">.4. При не достижении соглашения между Сторонами споры разрешаются в Арбитражном суде </w:t>
      </w:r>
      <w:r w:rsidR="006360D7">
        <w:t>г. Москвы</w:t>
      </w:r>
      <w:r w:rsidR="00D17042" w:rsidRPr="000E3549">
        <w:t xml:space="preserve"> в соответствии с действующим законодательством РФ.</w:t>
      </w:r>
    </w:p>
    <w:p w:rsidR="005F11C6" w:rsidRDefault="005F11C6" w:rsidP="0087092C">
      <w:pPr>
        <w:ind w:firstLine="615"/>
        <w:contextualSpacing/>
        <w:jc w:val="both"/>
      </w:pPr>
    </w:p>
    <w:p w:rsidR="005F11C6" w:rsidRPr="005F11C6" w:rsidRDefault="005F11C6" w:rsidP="005F11C6">
      <w:pPr>
        <w:ind w:firstLine="615"/>
        <w:contextualSpacing/>
        <w:jc w:val="center"/>
        <w:rPr>
          <w:b/>
        </w:rPr>
      </w:pPr>
      <w:r>
        <w:rPr>
          <w:b/>
        </w:rPr>
        <w:t>7</w:t>
      </w:r>
      <w:r w:rsidRPr="005F11C6">
        <w:rPr>
          <w:b/>
        </w:rPr>
        <w:t>. Срок действия Контракта</w:t>
      </w:r>
    </w:p>
    <w:p w:rsidR="005F11C6" w:rsidRDefault="005F11C6" w:rsidP="005F11C6">
      <w:pPr>
        <w:ind w:firstLine="615"/>
        <w:contextualSpacing/>
        <w:jc w:val="both"/>
      </w:pPr>
      <w:r>
        <w:t xml:space="preserve">7.1. Контракт вступает в силу с момента его подписания обеими Сторонами и действует по </w:t>
      </w:r>
      <w:r w:rsidR="00E8142C">
        <w:t>_________________</w:t>
      </w:r>
      <w:r>
        <w:t xml:space="preserve"> г. Окончание срока действия Контракта не влечет прекращения неисполненных обязательств Сторон по Контракту. </w:t>
      </w:r>
    </w:p>
    <w:p w:rsidR="005F11C6" w:rsidRDefault="005F11C6" w:rsidP="005F11C6">
      <w:pPr>
        <w:ind w:firstLine="615"/>
        <w:contextualSpacing/>
        <w:jc w:val="both"/>
      </w:pPr>
      <w:r>
        <w:t>7.2.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87092C" w:rsidRDefault="0087092C" w:rsidP="0087092C">
      <w:pPr>
        <w:suppressAutoHyphens/>
        <w:ind w:firstLine="615"/>
        <w:contextualSpacing/>
        <w:jc w:val="center"/>
        <w:rPr>
          <w:b/>
          <w:bCs/>
          <w:color w:val="00000A"/>
        </w:rPr>
      </w:pPr>
    </w:p>
    <w:p w:rsidR="00B24459" w:rsidRDefault="0061172E" w:rsidP="00B24459">
      <w:pPr>
        <w:jc w:val="center"/>
        <w:rPr>
          <w:b/>
          <w:bCs/>
        </w:rPr>
      </w:pPr>
      <w:r>
        <w:rPr>
          <w:b/>
          <w:bCs/>
        </w:rPr>
        <w:t>8</w:t>
      </w:r>
      <w:r w:rsidR="00B24459" w:rsidRPr="000E3549">
        <w:rPr>
          <w:b/>
          <w:bCs/>
        </w:rPr>
        <w:t>. Антикоррупционная оговорка</w:t>
      </w:r>
    </w:p>
    <w:p w:rsidR="00EC0BA7" w:rsidRPr="00EC0BA7" w:rsidRDefault="0061172E" w:rsidP="00057CA5">
      <w:pPr>
        <w:suppressAutoHyphens/>
        <w:ind w:firstLine="615"/>
        <w:contextualSpacing/>
        <w:jc w:val="both"/>
        <w:rPr>
          <w:color w:val="00000A"/>
        </w:rPr>
      </w:pPr>
      <w:r>
        <w:rPr>
          <w:color w:val="00000A"/>
        </w:rPr>
        <w:t>8</w:t>
      </w:r>
      <w:r w:rsidR="00EC0BA7" w:rsidRPr="00EC0BA7">
        <w:rPr>
          <w:color w:val="00000A"/>
        </w:rPr>
        <w:t>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EC0BA7" w:rsidRPr="00EC0BA7" w:rsidRDefault="0061172E" w:rsidP="00057CA5">
      <w:pPr>
        <w:suppressAutoHyphens/>
        <w:ind w:firstLine="615"/>
        <w:contextualSpacing/>
        <w:jc w:val="both"/>
        <w:rPr>
          <w:color w:val="00000A"/>
        </w:rPr>
      </w:pPr>
      <w:r>
        <w:rPr>
          <w:color w:val="00000A"/>
        </w:rPr>
        <w:t>8</w:t>
      </w:r>
      <w:r w:rsidR="00EC0BA7" w:rsidRPr="00EC0BA7">
        <w:rPr>
          <w:color w:val="00000A"/>
        </w:rPr>
        <w:t>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:rsidR="00EC0BA7" w:rsidRPr="00EC0BA7" w:rsidRDefault="0061172E" w:rsidP="00057CA5">
      <w:pPr>
        <w:suppressAutoHyphens/>
        <w:ind w:firstLine="615"/>
        <w:contextualSpacing/>
        <w:jc w:val="both"/>
        <w:rPr>
          <w:color w:val="00000A"/>
        </w:rPr>
      </w:pPr>
      <w:r>
        <w:rPr>
          <w:color w:val="00000A"/>
        </w:rPr>
        <w:t>8</w:t>
      </w:r>
      <w:r w:rsidR="00EC0BA7" w:rsidRPr="00EC0BA7">
        <w:rPr>
          <w:color w:val="00000A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п. </w:t>
      </w:r>
      <w:r>
        <w:rPr>
          <w:color w:val="00000A"/>
        </w:rPr>
        <w:t>8</w:t>
      </w:r>
      <w:r w:rsidR="00634589">
        <w:rPr>
          <w:color w:val="00000A"/>
        </w:rPr>
        <w:t xml:space="preserve">.1 и </w:t>
      </w:r>
      <w:r>
        <w:rPr>
          <w:color w:val="00000A"/>
        </w:rPr>
        <w:t>8</w:t>
      </w:r>
      <w:r w:rsidR="00EC0BA7" w:rsidRPr="00EC0BA7">
        <w:rPr>
          <w:color w:val="00000A"/>
        </w:rPr>
        <w:t>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</w:t>
      </w:r>
      <w:r w:rsidR="00634589">
        <w:rPr>
          <w:color w:val="00000A"/>
        </w:rPr>
        <w:t xml:space="preserve">ушение каких-либо положений п. </w:t>
      </w:r>
      <w:r>
        <w:rPr>
          <w:color w:val="00000A"/>
        </w:rPr>
        <w:t>8</w:t>
      </w:r>
      <w:r w:rsidR="00634589">
        <w:rPr>
          <w:color w:val="00000A"/>
        </w:rPr>
        <w:t xml:space="preserve">.1 и </w:t>
      </w:r>
      <w:r>
        <w:rPr>
          <w:color w:val="00000A"/>
        </w:rPr>
        <w:t>8</w:t>
      </w:r>
      <w:r w:rsidR="00EC0BA7" w:rsidRPr="00EC0BA7">
        <w:rPr>
          <w:color w:val="00000A"/>
        </w:rPr>
        <w:t>.2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EC0BA7" w:rsidRPr="00EC0BA7" w:rsidRDefault="0061172E" w:rsidP="00057CA5">
      <w:pPr>
        <w:suppressAutoHyphens/>
        <w:ind w:firstLine="615"/>
        <w:contextualSpacing/>
        <w:jc w:val="both"/>
        <w:rPr>
          <w:color w:val="00000A"/>
        </w:rPr>
      </w:pPr>
      <w:r>
        <w:rPr>
          <w:color w:val="00000A"/>
        </w:rPr>
        <w:t>8</w:t>
      </w:r>
      <w:r w:rsidR="00EC0BA7" w:rsidRPr="00EC0BA7">
        <w:rPr>
          <w:color w:val="00000A"/>
        </w:rPr>
        <w:t>.4. Сторона, получившая письменн</w:t>
      </w:r>
      <w:r w:rsidR="00634589">
        <w:rPr>
          <w:color w:val="00000A"/>
        </w:rPr>
        <w:t xml:space="preserve">ое уведомление, указанное в п. </w:t>
      </w:r>
      <w:r>
        <w:rPr>
          <w:color w:val="00000A"/>
        </w:rPr>
        <w:t>8</w:t>
      </w:r>
      <w:r w:rsidR="00EC0BA7" w:rsidRPr="00EC0BA7">
        <w:rPr>
          <w:color w:val="00000A"/>
        </w:rPr>
        <w:t>.3 настоящего контракта, обязана рассмотреть уведомление и сообщить другой Стороне об итогах его рассмотрения в течение 10 (десяти) дней с даты получения такого уведомления.</w:t>
      </w:r>
    </w:p>
    <w:p w:rsidR="00EC0BA7" w:rsidRPr="00EC0BA7" w:rsidRDefault="0061172E" w:rsidP="00057CA5">
      <w:pPr>
        <w:suppressAutoHyphens/>
        <w:ind w:firstLine="615"/>
        <w:contextualSpacing/>
        <w:jc w:val="both"/>
        <w:rPr>
          <w:color w:val="00000A"/>
        </w:rPr>
      </w:pPr>
      <w:r>
        <w:rPr>
          <w:color w:val="00000A"/>
        </w:rPr>
        <w:t>8</w:t>
      </w:r>
      <w:r w:rsidR="00EC0BA7" w:rsidRPr="00EC0BA7">
        <w:rPr>
          <w:color w:val="00000A"/>
        </w:rPr>
        <w:t>.5. Стороны гарантируют осуществление надлежащего разбирательства по</w:t>
      </w:r>
      <w:r w:rsidR="00634589">
        <w:rPr>
          <w:color w:val="00000A"/>
        </w:rPr>
        <w:t xml:space="preserve"> фактам нарушения положений п. </w:t>
      </w:r>
      <w:r>
        <w:rPr>
          <w:color w:val="00000A"/>
        </w:rPr>
        <w:t>8</w:t>
      </w:r>
      <w:r w:rsidR="00EC0BA7" w:rsidRPr="00EC0BA7">
        <w:rPr>
          <w:color w:val="00000A"/>
        </w:rPr>
        <w:t>.1 и</w:t>
      </w:r>
      <w:r>
        <w:rPr>
          <w:color w:val="00000A"/>
        </w:rPr>
        <w:t xml:space="preserve"> 8</w:t>
      </w:r>
      <w:r w:rsidR="00EC0BA7" w:rsidRPr="00EC0BA7">
        <w:rPr>
          <w:color w:val="00000A"/>
        </w:rPr>
        <w:t>.2 настоящего контракта и применение эффективных мер по предотвращению возможных конфликтных ситуаций.</w:t>
      </w:r>
    </w:p>
    <w:p w:rsidR="00EC0BA7" w:rsidRDefault="0061172E" w:rsidP="00057CA5">
      <w:pPr>
        <w:suppressAutoHyphens/>
        <w:ind w:firstLine="615"/>
        <w:contextualSpacing/>
        <w:jc w:val="both"/>
        <w:rPr>
          <w:color w:val="00000A"/>
        </w:rPr>
      </w:pPr>
      <w:r>
        <w:rPr>
          <w:color w:val="00000A"/>
        </w:rPr>
        <w:t>8</w:t>
      </w:r>
      <w:r w:rsidR="00EC0BA7" w:rsidRPr="00EC0BA7">
        <w:rPr>
          <w:color w:val="00000A"/>
        </w:rPr>
        <w:t>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61172E" w:rsidRDefault="0061172E" w:rsidP="00057CA5">
      <w:pPr>
        <w:suppressAutoHyphens/>
        <w:ind w:firstLine="615"/>
        <w:contextualSpacing/>
        <w:jc w:val="both"/>
        <w:rPr>
          <w:color w:val="00000A"/>
        </w:rPr>
      </w:pPr>
    </w:p>
    <w:p w:rsidR="0087092C" w:rsidRDefault="0061172E" w:rsidP="0087092C">
      <w:pPr>
        <w:suppressAutoHyphens/>
        <w:ind w:firstLine="615"/>
        <w:contextualSpacing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9</w:t>
      </w:r>
      <w:r w:rsidR="0087092C" w:rsidRPr="0087092C">
        <w:rPr>
          <w:b/>
          <w:bCs/>
          <w:color w:val="00000A"/>
        </w:rPr>
        <w:t>. Прочие условия Контракта</w:t>
      </w:r>
    </w:p>
    <w:p w:rsidR="00007E12" w:rsidRPr="000E3549" w:rsidRDefault="00007E12" w:rsidP="0087092C">
      <w:pPr>
        <w:suppressAutoHyphens/>
        <w:ind w:firstLine="615"/>
        <w:contextualSpacing/>
        <w:jc w:val="center"/>
        <w:rPr>
          <w:b/>
          <w:bCs/>
          <w:color w:val="00000A"/>
        </w:rPr>
      </w:pPr>
    </w:p>
    <w:p w:rsidR="005F11C6" w:rsidRP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9.</w:t>
      </w:r>
      <w:r w:rsidRPr="005F11C6">
        <w:rPr>
          <w:color w:val="00000A"/>
        </w:rPr>
        <w:t>1. Во всем, что не предусмотрено Контрактом, Стороны руководствуются законодательством Российской Федерации.</w:t>
      </w:r>
    </w:p>
    <w:p w:rsidR="005F11C6" w:rsidRP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</w:t>
      </w:r>
      <w:r w:rsidRPr="005F11C6">
        <w:rPr>
          <w:color w:val="00000A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F11C6" w:rsidRP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9.</w:t>
      </w:r>
      <w:r w:rsidRPr="005F11C6">
        <w:rPr>
          <w:color w:val="00000A"/>
        </w:rPr>
        <w:t>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5F11C6" w:rsidRP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9.</w:t>
      </w:r>
      <w:r w:rsidRPr="005F11C6">
        <w:rPr>
          <w:color w:val="00000A"/>
        </w:rPr>
        <w:t>4. Изменение</w:t>
      </w:r>
      <w:r w:rsidR="00E8142C">
        <w:rPr>
          <w:color w:val="00000A"/>
        </w:rPr>
        <w:t xml:space="preserve"> существенных</w:t>
      </w:r>
      <w:r w:rsidRPr="005F11C6">
        <w:rPr>
          <w:color w:val="00000A"/>
        </w:rPr>
        <w:t xml:space="preserve">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F11C6" w:rsidRP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</w:t>
      </w:r>
      <w:r w:rsidRPr="005F11C6">
        <w:rPr>
          <w:color w:val="00000A"/>
        </w:rPr>
        <w:t xml:space="preserve">.5. При исполнении Контракта не допускается перемена </w:t>
      </w:r>
      <w:r>
        <w:rPr>
          <w:color w:val="00000A"/>
        </w:rPr>
        <w:t>Исполнителя</w:t>
      </w:r>
      <w:r w:rsidRPr="005F11C6">
        <w:rPr>
          <w:color w:val="00000A"/>
        </w:rPr>
        <w:t xml:space="preserve">, за исключением случая, если новый </w:t>
      </w:r>
      <w:r>
        <w:rPr>
          <w:color w:val="00000A"/>
        </w:rPr>
        <w:t xml:space="preserve">Исполнитель </w:t>
      </w:r>
      <w:r w:rsidRPr="005F11C6">
        <w:rPr>
          <w:color w:val="00000A"/>
        </w:rPr>
        <w:t xml:space="preserve">является правопреемником </w:t>
      </w:r>
      <w:r>
        <w:rPr>
          <w:color w:val="00000A"/>
        </w:rPr>
        <w:t>Исполнителя</w:t>
      </w:r>
      <w:r w:rsidRPr="005F11C6">
        <w:rPr>
          <w:color w:val="00000A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 w:rsidRPr="005F11C6">
        <w:rPr>
          <w:color w:val="00000A"/>
        </w:rPr>
        <w:t xml:space="preserve">Передача прав и обязанностей по Контракту правопреемнику </w:t>
      </w:r>
      <w:r>
        <w:rPr>
          <w:color w:val="00000A"/>
        </w:rPr>
        <w:t>Исполнителя</w:t>
      </w:r>
      <w:r w:rsidRPr="005F11C6">
        <w:rPr>
          <w:color w:val="00000A"/>
        </w:rPr>
        <w:t xml:space="preserve"> осуществляется путем заключения соответствующего дополнительного соглашения к Контракту.</w:t>
      </w:r>
    </w:p>
    <w:p w:rsidR="00E8142C" w:rsidRPr="005F11C6" w:rsidRDefault="00E8142C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 xml:space="preserve">9.6. </w:t>
      </w:r>
      <w:r w:rsidRPr="00E8142C">
        <w:rPr>
          <w:color w:val="00000A"/>
        </w:rPr>
        <w:t xml:space="preserve">Подписывая настоящий </w:t>
      </w:r>
      <w:r>
        <w:rPr>
          <w:color w:val="00000A"/>
        </w:rPr>
        <w:t>Контракт</w:t>
      </w:r>
      <w:r w:rsidRPr="00E8142C">
        <w:rPr>
          <w:color w:val="00000A"/>
        </w:rPr>
        <w:t xml:space="preserve">, </w:t>
      </w:r>
      <w:r>
        <w:rPr>
          <w:color w:val="00000A"/>
        </w:rPr>
        <w:t>Исполнитель</w:t>
      </w:r>
      <w:r w:rsidRPr="00E8142C">
        <w:rPr>
          <w:color w:val="00000A"/>
        </w:rPr>
        <w:t xml:space="preserve"> подтверждает, что соответствует единым требованиям к участникам закупок, установленным частью 1 статьи 31 Федерального закона № 44-ФЗ.</w:t>
      </w:r>
    </w:p>
    <w:p w:rsidR="005F11C6" w:rsidRP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</w:t>
      </w:r>
      <w:r w:rsidR="00E8142C">
        <w:rPr>
          <w:color w:val="00000A"/>
        </w:rPr>
        <w:t>.7</w:t>
      </w:r>
      <w:r w:rsidRPr="005F11C6">
        <w:rPr>
          <w:color w:val="00000A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  <w:r>
        <w:rPr>
          <w:color w:val="00000A"/>
        </w:rPr>
        <w:t>9</w:t>
      </w:r>
      <w:r w:rsidR="00E8142C">
        <w:rPr>
          <w:color w:val="00000A"/>
        </w:rPr>
        <w:t>.8</w:t>
      </w:r>
      <w:r w:rsidRPr="005F11C6">
        <w:rPr>
          <w:color w:val="00000A"/>
        </w:rPr>
        <w:t>. Настоящий Контракт подписывается усиленными электронными подписями в ЕАТ</w:t>
      </w:r>
      <w:r w:rsidR="00E8142C">
        <w:rPr>
          <w:color w:val="00000A"/>
        </w:rPr>
        <w:t>.РФ</w:t>
      </w:r>
      <w:r w:rsidRPr="005F11C6">
        <w:rPr>
          <w:color w:val="00000A"/>
        </w:rPr>
        <w:t xml:space="preserve"> и хранится на сайте ЕАТ</w:t>
      </w:r>
      <w:r w:rsidR="00E8142C">
        <w:rPr>
          <w:color w:val="00000A"/>
        </w:rPr>
        <w:t>.РФ</w:t>
      </w:r>
      <w:r w:rsidRPr="005F11C6">
        <w:rPr>
          <w:color w:val="00000A"/>
        </w:rPr>
        <w:t>.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носителе, по одному экземпляру для каждой из Сторон.</w:t>
      </w:r>
    </w:p>
    <w:p w:rsid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</w:p>
    <w:p w:rsidR="005F11C6" w:rsidRPr="005F11C6" w:rsidRDefault="005F11C6" w:rsidP="005F11C6">
      <w:pPr>
        <w:widowControl w:val="0"/>
        <w:autoSpaceDE w:val="0"/>
        <w:autoSpaceDN w:val="0"/>
        <w:spacing w:line="280" w:lineRule="exact"/>
        <w:jc w:val="center"/>
        <w:outlineLvl w:val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Pr="005F11C6">
        <w:rPr>
          <w:b/>
          <w:color w:val="000000"/>
          <w:sz w:val="22"/>
          <w:szCs w:val="22"/>
        </w:rPr>
        <w:t>. Перечень приложений</w:t>
      </w:r>
    </w:p>
    <w:p w:rsidR="005F11C6" w:rsidRDefault="005F11C6" w:rsidP="005F11C6">
      <w:pPr>
        <w:widowControl w:val="0"/>
        <w:autoSpaceDE w:val="0"/>
        <w:autoSpaceDN w:val="0"/>
        <w:spacing w:line="280" w:lineRule="exact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5F11C6">
        <w:rPr>
          <w:color w:val="000000"/>
          <w:sz w:val="22"/>
          <w:szCs w:val="22"/>
        </w:rPr>
        <w:t>.1. Неотъемлемой частью Контракта является следующ</w:t>
      </w:r>
      <w:r w:rsidR="00D84930">
        <w:rPr>
          <w:color w:val="000000"/>
          <w:sz w:val="22"/>
          <w:szCs w:val="22"/>
        </w:rPr>
        <w:t>ие</w:t>
      </w:r>
      <w:r w:rsidRPr="005F11C6">
        <w:rPr>
          <w:color w:val="000000"/>
          <w:sz w:val="22"/>
          <w:szCs w:val="22"/>
        </w:rPr>
        <w:t xml:space="preserve"> приложени</w:t>
      </w:r>
      <w:r w:rsidR="00D84930">
        <w:rPr>
          <w:color w:val="000000"/>
          <w:sz w:val="22"/>
          <w:szCs w:val="22"/>
        </w:rPr>
        <w:t>я</w:t>
      </w:r>
      <w:r w:rsidRPr="005F11C6">
        <w:rPr>
          <w:color w:val="000000"/>
          <w:sz w:val="22"/>
          <w:szCs w:val="22"/>
        </w:rPr>
        <w:t>:</w:t>
      </w:r>
    </w:p>
    <w:p w:rsidR="00E8142C" w:rsidRDefault="00D84930" w:rsidP="005F11C6">
      <w:pPr>
        <w:widowControl w:val="0"/>
        <w:autoSpaceDE w:val="0"/>
        <w:autoSpaceDN w:val="0"/>
        <w:spacing w:line="280" w:lineRule="exact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техническое задание </w:t>
      </w:r>
    </w:p>
    <w:p w:rsidR="005F11C6" w:rsidRPr="005F11C6" w:rsidRDefault="005F11C6" w:rsidP="005F11C6">
      <w:pPr>
        <w:widowControl w:val="0"/>
        <w:autoSpaceDE w:val="0"/>
        <w:autoSpaceDN w:val="0"/>
        <w:spacing w:line="280" w:lineRule="exact"/>
        <w:ind w:firstLine="540"/>
        <w:jc w:val="both"/>
        <w:rPr>
          <w:color w:val="000000"/>
          <w:sz w:val="22"/>
          <w:szCs w:val="22"/>
        </w:rPr>
      </w:pPr>
      <w:r w:rsidRPr="005F11C6">
        <w:rPr>
          <w:color w:val="000000"/>
          <w:sz w:val="22"/>
          <w:szCs w:val="22"/>
        </w:rPr>
        <w:t xml:space="preserve">- спецификация  </w:t>
      </w:r>
    </w:p>
    <w:p w:rsidR="005F11C6" w:rsidRPr="005F11C6" w:rsidRDefault="005F11C6" w:rsidP="005F11C6">
      <w:pPr>
        <w:widowControl w:val="0"/>
        <w:autoSpaceDE w:val="0"/>
        <w:autoSpaceDN w:val="0"/>
        <w:spacing w:line="280" w:lineRule="exact"/>
        <w:ind w:firstLine="540"/>
        <w:jc w:val="both"/>
        <w:rPr>
          <w:color w:val="000000"/>
          <w:sz w:val="22"/>
          <w:szCs w:val="22"/>
        </w:rPr>
      </w:pPr>
      <w:r w:rsidRPr="005F11C6">
        <w:rPr>
          <w:color w:val="000000"/>
          <w:sz w:val="22"/>
          <w:szCs w:val="22"/>
        </w:rPr>
        <w:t>- форма Акта приемки товаров, работ, услуг (ф. 0510452).</w:t>
      </w:r>
    </w:p>
    <w:p w:rsidR="005F11C6" w:rsidRPr="005F11C6" w:rsidRDefault="005F11C6" w:rsidP="005F11C6">
      <w:pPr>
        <w:widowControl w:val="0"/>
        <w:autoSpaceDE w:val="0"/>
        <w:autoSpaceDN w:val="0"/>
        <w:spacing w:line="280" w:lineRule="exact"/>
        <w:jc w:val="both"/>
        <w:rPr>
          <w:color w:val="000000"/>
          <w:sz w:val="22"/>
          <w:szCs w:val="22"/>
        </w:rPr>
      </w:pPr>
      <w:bookmarkStart w:id="1" w:name="P1639"/>
      <w:bookmarkEnd w:id="1"/>
    </w:p>
    <w:p w:rsidR="005F11C6" w:rsidRPr="005F11C6" w:rsidRDefault="005F11C6" w:rsidP="005F11C6">
      <w:pPr>
        <w:widowControl w:val="0"/>
        <w:autoSpaceDE w:val="0"/>
        <w:autoSpaceDN w:val="0"/>
        <w:spacing w:line="280" w:lineRule="exact"/>
        <w:jc w:val="center"/>
        <w:outlineLvl w:val="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Pr="005F11C6">
        <w:rPr>
          <w:b/>
          <w:color w:val="000000"/>
          <w:sz w:val="22"/>
          <w:szCs w:val="22"/>
        </w:rPr>
        <w:t>. Адреса и банковские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4371"/>
        <w:gridCol w:w="669"/>
        <w:gridCol w:w="3881"/>
        <w:gridCol w:w="259"/>
      </w:tblGrid>
      <w:tr w:rsidR="005F11C6" w:rsidRPr="005F11C6" w:rsidTr="00F40B2B">
        <w:trPr>
          <w:gridAfter w:val="1"/>
          <w:wAfter w:w="259" w:type="dxa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 w:rsidRPr="005F11C6">
              <w:rPr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ИСПОЛНИТЕЛЛЬ</w:t>
            </w:r>
          </w:p>
        </w:tc>
      </w:tr>
      <w:tr w:rsidR="005F11C6" w:rsidRPr="005F11C6" w:rsidTr="00F40B2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shd w:val="clear" w:color="auto" w:fill="auto"/>
          </w:tcPr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ФГБПОУ «Колледж МИД России»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Адрес: 115184, г. Москва, Озерковская наб., д. 26, стр. 5 тел.: 951 65 14 (канцелярия);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ИНН 7705034393, КПП 770501001;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УФК по г. Москве (ФГБПОУ «Колледж МИД России» л/с 20736Х86580)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счет № 03214643000000017300</w:t>
            </w:r>
          </w:p>
          <w:p w:rsidR="005F11C6" w:rsidRPr="005F11C6" w:rsidRDefault="00E8142C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ОКЦ № 1 </w:t>
            </w:r>
            <w:r w:rsidR="005F11C6" w:rsidRPr="005F11C6">
              <w:rPr>
                <w:bCs/>
                <w:color w:val="000000"/>
                <w:sz w:val="22"/>
                <w:szCs w:val="22"/>
              </w:rPr>
              <w:t>ГУ БАНКА РОССИИ ПО ЦФО/ /УФК ПО Г.МОСКВЕ г Москва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Счет № 40102810545370000003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>БИК 004525988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</w:p>
          <w:p w:rsidR="00641700" w:rsidRDefault="00641700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</w:p>
          <w:p w:rsidR="00641700" w:rsidRDefault="00641700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</w:p>
          <w:p w:rsidR="00641700" w:rsidRDefault="00641700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bCs/>
                <w:color w:val="000000"/>
                <w:sz w:val="22"/>
                <w:szCs w:val="22"/>
              </w:rPr>
            </w:pPr>
            <w:r w:rsidRPr="005F11C6">
              <w:rPr>
                <w:bCs/>
                <w:color w:val="000000"/>
                <w:sz w:val="22"/>
                <w:szCs w:val="22"/>
              </w:rPr>
              <w:t xml:space="preserve">Директор </w:t>
            </w:r>
          </w:p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641700" w:rsidRDefault="007A48F1" w:rsidP="007A48F1">
            <w:pPr>
              <w:widowControl w:val="0"/>
              <w:autoSpaceDE w:val="0"/>
              <w:autoSpaceDN w:val="0"/>
              <w:spacing w:line="280" w:lineRule="exact"/>
              <w:rPr>
                <w:color w:val="000000"/>
                <w:sz w:val="22"/>
                <w:szCs w:val="22"/>
              </w:rPr>
            </w:pPr>
            <w:r w:rsidRPr="007A48F1">
              <w:rPr>
                <w:color w:val="000000"/>
                <w:sz w:val="22"/>
                <w:szCs w:val="22"/>
              </w:rPr>
              <w:t xml:space="preserve">    </w:t>
            </w:r>
          </w:p>
          <w:p w:rsidR="00641700" w:rsidRPr="005F11C6" w:rsidRDefault="00641700" w:rsidP="00641700">
            <w:pPr>
              <w:widowControl w:val="0"/>
              <w:autoSpaceDE w:val="0"/>
              <w:autoSpaceDN w:val="0"/>
              <w:spacing w:line="280" w:lineRule="exact"/>
              <w:rPr>
                <w:color w:val="000000"/>
                <w:sz w:val="22"/>
                <w:szCs w:val="22"/>
              </w:rPr>
            </w:pPr>
          </w:p>
        </w:tc>
      </w:tr>
      <w:tr w:rsidR="005F11C6" w:rsidRPr="005F11C6" w:rsidTr="00F40B2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5040" w:type="dxa"/>
            <w:gridSpan w:val="2"/>
            <w:shd w:val="clear" w:color="auto" w:fill="auto"/>
          </w:tcPr>
          <w:p w:rsidR="005F11C6" w:rsidRPr="005F11C6" w:rsidRDefault="005F11C6" w:rsidP="005F11C6">
            <w:pPr>
              <w:widowControl w:val="0"/>
              <w:autoSpaceDE w:val="0"/>
              <w:autoSpaceDN w:val="0"/>
              <w:spacing w:line="280" w:lineRule="exact"/>
              <w:rPr>
                <w:color w:val="000000"/>
                <w:sz w:val="22"/>
                <w:szCs w:val="22"/>
              </w:rPr>
            </w:pPr>
            <w:r w:rsidRPr="005F11C6">
              <w:rPr>
                <w:color w:val="000000"/>
                <w:sz w:val="22"/>
                <w:szCs w:val="22"/>
              </w:rPr>
              <w:t>_________________________И.Ю. Гаврюшин</w:t>
            </w:r>
          </w:p>
        </w:tc>
        <w:tc>
          <w:tcPr>
            <w:tcW w:w="4140" w:type="dxa"/>
            <w:gridSpan w:val="2"/>
          </w:tcPr>
          <w:p w:rsidR="005F11C6" w:rsidRPr="005F11C6" w:rsidRDefault="005F11C6" w:rsidP="00E8142C">
            <w:pPr>
              <w:widowControl w:val="0"/>
              <w:autoSpaceDE w:val="0"/>
              <w:autoSpaceDN w:val="0"/>
              <w:spacing w:line="280" w:lineRule="exact"/>
              <w:rPr>
                <w:color w:val="000000"/>
                <w:sz w:val="22"/>
                <w:szCs w:val="22"/>
              </w:rPr>
            </w:pPr>
            <w:r w:rsidRPr="005F11C6">
              <w:rPr>
                <w:color w:val="000000"/>
                <w:sz w:val="22"/>
                <w:szCs w:val="22"/>
              </w:rPr>
              <w:t>_________________</w:t>
            </w:r>
            <w:r w:rsidRPr="005F11C6">
              <w:rPr>
                <w:rFonts w:ascii="Calibri" w:hAnsi="Calibri" w:cs="Calibri"/>
                <w:sz w:val="22"/>
                <w:szCs w:val="20"/>
              </w:rPr>
              <w:t xml:space="preserve"> </w:t>
            </w:r>
          </w:p>
        </w:tc>
      </w:tr>
    </w:tbl>
    <w:p w:rsidR="005F11C6" w:rsidRPr="005F11C6" w:rsidRDefault="005F11C6" w:rsidP="005F11C6">
      <w:pPr>
        <w:widowControl w:val="0"/>
        <w:autoSpaceDE w:val="0"/>
        <w:autoSpaceDN w:val="0"/>
        <w:spacing w:line="280" w:lineRule="exact"/>
        <w:jc w:val="both"/>
        <w:rPr>
          <w:color w:val="000000"/>
          <w:sz w:val="22"/>
          <w:szCs w:val="22"/>
        </w:rPr>
      </w:pPr>
    </w:p>
    <w:p w:rsidR="005F11C6" w:rsidRDefault="005F11C6" w:rsidP="005F11C6">
      <w:pPr>
        <w:widowControl w:val="0"/>
        <w:tabs>
          <w:tab w:val="left" w:pos="1134"/>
        </w:tabs>
        <w:suppressAutoHyphens/>
        <w:ind w:firstLine="567"/>
        <w:jc w:val="both"/>
        <w:rPr>
          <w:color w:val="00000A"/>
        </w:rPr>
      </w:pPr>
    </w:p>
    <w:p w:rsidR="00F40B2B" w:rsidRDefault="00F40B2B" w:rsidP="005104C4">
      <w:pPr>
        <w:spacing w:after="60"/>
        <w:jc w:val="right"/>
      </w:pPr>
    </w:p>
    <w:p w:rsidR="00F40B2B" w:rsidRDefault="00F40B2B" w:rsidP="005104C4">
      <w:pPr>
        <w:spacing w:after="60"/>
        <w:jc w:val="right"/>
      </w:pPr>
    </w:p>
    <w:p w:rsidR="00F40B2B" w:rsidRPr="00F40B2B" w:rsidRDefault="00F40B2B" w:rsidP="00F40B2B">
      <w:pPr>
        <w:spacing w:after="160" w:line="259" w:lineRule="auto"/>
        <w:jc w:val="right"/>
        <w:rPr>
          <w:rFonts w:eastAsia="Calibri"/>
          <w:b/>
          <w:sz w:val="22"/>
          <w:szCs w:val="22"/>
          <w:lang w:eastAsia="en-US"/>
        </w:rPr>
      </w:pPr>
      <w:bookmarkStart w:id="2" w:name="_GoBack"/>
      <w:bookmarkEnd w:id="2"/>
      <w:r w:rsidRPr="00F40B2B">
        <w:rPr>
          <w:rFonts w:eastAsia="Calibri"/>
          <w:b/>
          <w:sz w:val="22"/>
          <w:szCs w:val="22"/>
          <w:lang w:eastAsia="en-US"/>
        </w:rPr>
        <w:t xml:space="preserve">Приложение № 1 </w:t>
      </w:r>
    </w:p>
    <w:p w:rsidR="00F40B2B" w:rsidRPr="00F40B2B" w:rsidRDefault="00F40B2B" w:rsidP="00F40B2B">
      <w:pPr>
        <w:spacing w:after="160" w:line="259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40B2B">
        <w:rPr>
          <w:rFonts w:eastAsia="Calibri"/>
          <w:b/>
          <w:sz w:val="22"/>
          <w:szCs w:val="22"/>
          <w:lang w:eastAsia="en-US"/>
        </w:rPr>
        <w:t>К контракту №</w:t>
      </w:r>
      <w:r w:rsidR="00943D0F" w:rsidRPr="00943D0F">
        <w:t xml:space="preserve"> </w:t>
      </w:r>
      <w:r w:rsidR="00E8142C">
        <w:t xml:space="preserve">______________ </w:t>
      </w:r>
      <w:r w:rsidR="00E8142C" w:rsidRPr="00E8142C">
        <w:rPr>
          <w:b/>
        </w:rPr>
        <w:t>о</w:t>
      </w:r>
      <w:r w:rsidRPr="00E8142C">
        <w:rPr>
          <w:rFonts w:eastAsia="Calibri"/>
          <w:b/>
          <w:sz w:val="22"/>
          <w:szCs w:val="22"/>
          <w:lang w:eastAsia="en-US"/>
        </w:rPr>
        <w:t>т</w:t>
      </w:r>
      <w:r w:rsidRPr="00F40B2B">
        <w:rPr>
          <w:rFonts w:eastAsia="Calibri"/>
          <w:b/>
          <w:sz w:val="22"/>
          <w:szCs w:val="22"/>
          <w:lang w:eastAsia="en-US"/>
        </w:rPr>
        <w:t xml:space="preserve"> ____________</w:t>
      </w:r>
    </w:p>
    <w:p w:rsidR="00F40B2B" w:rsidRDefault="00F40B2B" w:rsidP="00F40B2B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F40B2B" w:rsidRPr="00F40B2B" w:rsidRDefault="00F40B2B" w:rsidP="00F40B2B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F40B2B">
        <w:rPr>
          <w:rFonts w:eastAsia="Calibri"/>
          <w:b/>
          <w:sz w:val="32"/>
          <w:szCs w:val="32"/>
          <w:lang w:eastAsia="en-US"/>
        </w:rPr>
        <w:t>ТЕХНИЧЕСКОЕ ЗАДАНИЕ</w:t>
      </w:r>
    </w:p>
    <w:tbl>
      <w:tblPr>
        <w:tblW w:w="9284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227"/>
        <w:gridCol w:w="1103"/>
        <w:gridCol w:w="142"/>
        <w:gridCol w:w="153"/>
        <w:gridCol w:w="3080"/>
        <w:gridCol w:w="1220"/>
        <w:gridCol w:w="1137"/>
        <w:gridCol w:w="1899"/>
      </w:tblGrid>
      <w:tr w:rsidR="009B553F" w:rsidRPr="009B553F" w:rsidTr="00D078E8"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1.Общая информация о закупке</w:t>
            </w:r>
          </w:p>
        </w:tc>
      </w:tr>
      <w:tr w:rsidR="009B553F" w:rsidRPr="009B553F" w:rsidTr="00D078E8">
        <w:tc>
          <w:tcPr>
            <w:tcW w:w="323" w:type="dxa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общие сведения об учреждении</w:t>
            </w:r>
          </w:p>
        </w:tc>
        <w:tc>
          <w:tcPr>
            <w:tcW w:w="7631" w:type="dxa"/>
            <w:gridSpan w:val="6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Федеральное государственное бюджетное профессиональное образовательное учреждение «Колледж Министерства иностранных дел Российской Федерации»</w:t>
            </w:r>
          </w:p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115184, г. Москва, Озерковская наб., 26, стр.5</w:t>
            </w:r>
          </w:p>
        </w:tc>
      </w:tr>
      <w:tr w:rsidR="009B553F" w:rsidRPr="009B553F" w:rsidTr="00D078E8">
        <w:tc>
          <w:tcPr>
            <w:tcW w:w="323" w:type="dxa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общие сведения о закупке</w:t>
            </w:r>
          </w:p>
        </w:tc>
        <w:tc>
          <w:tcPr>
            <w:tcW w:w="7631" w:type="dxa"/>
            <w:gridSpan w:val="6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Контракт на оказание услуг по утилизации списанных основных средств для нужд ФГБПОУ «Колледж МИД России»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2.Наименование объекта закупки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5C2BD1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Оказание услуг по утилизации списанных основных средств 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КТРУ : 38.21.10.000-00000003</w:t>
            </w:r>
          </w:p>
        </w:tc>
      </w:tr>
      <w:tr w:rsidR="009B553F" w:rsidRPr="009B553F" w:rsidTr="00D078E8">
        <w:trPr>
          <w:trHeight w:val="395"/>
        </w:trPr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9B553F">
            <w:pPr>
              <w:contextualSpacing/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</w:pP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3.</w:t>
            </w: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B553F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Исполнитель обязуется оказывать услуги в соответствии с требованиями следующих нормативно-правовых актов: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D078E8">
            <w:pPr>
              <w:tabs>
                <w:tab w:val="num" w:pos="0"/>
              </w:tabs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Федеральный закон от 24.06.1998 N 89-ФЗ "Об отходах производства и потребления";</w:t>
            </w:r>
          </w:p>
          <w:p w:rsidR="009B553F" w:rsidRPr="009B553F" w:rsidRDefault="009B553F" w:rsidP="00D078E8">
            <w:pPr>
              <w:tabs>
                <w:tab w:val="num" w:pos="0"/>
              </w:tabs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Федеральный закон от 10.01.2002 N 7-ФЗ "Об охране окружающей среды";</w:t>
            </w:r>
          </w:p>
          <w:p w:rsidR="009B553F" w:rsidRPr="009B553F" w:rsidRDefault="009B553F" w:rsidP="00D078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Федеральный закон от 26.03.1998 N 41-ФЗ "О драгоценных металлах и драгоценных камнях";</w:t>
            </w:r>
          </w:p>
          <w:p w:rsidR="009B553F" w:rsidRPr="009B553F" w:rsidRDefault="009B553F" w:rsidP="00D078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</w:t>
            </w:r>
            <w:hyperlink r:id="rId8" w:history="1">
              <w:r w:rsidRPr="009B553F">
                <w:rPr>
                  <w:rFonts w:ascii="Calibri" w:eastAsia="Calibri" w:hAnsi="Calibri"/>
                  <w:color w:val="000000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Правительства Российской Федерации от 28 сентября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9B553F"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t>2000 г</w:t>
              </w:r>
            </w:smartTag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. N 731 "Об утверждении Правил учета и хранения драгоценных металлов, драгоценных камней и продукции из них, а также ведения соответствующей отчетности";</w:t>
            </w:r>
          </w:p>
          <w:p w:rsidR="009B553F" w:rsidRPr="009B553F" w:rsidRDefault="009B553F" w:rsidP="00D078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Постановление Правительства РФ от 17.08.1998 N 972 "Об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металлов";</w:t>
            </w:r>
          </w:p>
          <w:p w:rsidR="009B553F" w:rsidRPr="009B553F" w:rsidRDefault="009B553F" w:rsidP="00D078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Федеральный закон от 04.05.2011 N 99-ФЗ "О лицензировании отдельных видов деятельности";</w:t>
            </w:r>
          </w:p>
          <w:p w:rsidR="009B553F" w:rsidRPr="009B553F" w:rsidRDefault="009B553F" w:rsidP="00D078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Постановление Правительства Российской Федерации от 21.11.2011 N 957 "Об организации лицензирования отдельных видов деятельности";</w:t>
            </w:r>
          </w:p>
          <w:p w:rsidR="009B553F" w:rsidRPr="009B553F" w:rsidRDefault="009B553F" w:rsidP="00D078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Постановление Правительства Российской Федерации от 28 мая 2022 г. N 980 </w:t>
            </w:r>
            <w:r w:rsidRPr="009B553F">
              <w:rPr>
                <w:rFonts w:ascii="Calibri" w:eastAsia="Calibri" w:hAnsi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"</w:t>
            </w:r>
            <w:r w:rsidRPr="009B553F">
              <w:rPr>
                <w:rFonts w:ascii="Calibri" w:eastAsia="Calibri" w:hAnsi="Calibri"/>
                <w:sz w:val="22"/>
                <w:szCs w:val="22"/>
              </w:rPr>
      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      </w:r>
            <w:r w:rsidRPr="009B553F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”;</w:t>
            </w: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9B553F" w:rsidRPr="009B553F" w:rsidRDefault="009B553F" w:rsidP="00D078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Федеральный закон от 21.11.2011 N 323-ФЗ «Об основах охраны здоровья граждан в Российской Федерации»;</w:t>
            </w:r>
          </w:p>
          <w:p w:rsidR="009B553F" w:rsidRPr="009B553F" w:rsidRDefault="009B553F" w:rsidP="00D078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</w:t>
            </w:r>
            <w:hyperlink r:id="rId9" w:history="1">
              <w:r w:rsidRPr="009B553F"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t>СанПиН 2.1.3684</w:t>
              </w:r>
              <w:r w:rsidRPr="009B553F"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noBreakHyphen/>
                <w:t>21</w:t>
              </w:r>
            </w:hyperlink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 3;</w:t>
            </w:r>
          </w:p>
          <w:p w:rsidR="009B553F" w:rsidRPr="009B553F" w:rsidRDefault="009B553F" w:rsidP="00D078E8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Приказа Минфина России от 09.12.2016 N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      </w:r>
          </w:p>
          <w:p w:rsidR="009B553F" w:rsidRPr="009B553F" w:rsidRDefault="009B553F" w:rsidP="00D078E8">
            <w:pPr>
              <w:tabs>
                <w:tab w:val="num" w:pos="0"/>
              </w:tabs>
              <w:jc w:val="both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</w:t>
            </w:r>
            <w:r w:rsidRPr="009B553F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и другими нормативно-правовыми актами, регулирующими возникшие между сторонами отношения. 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Порядок оказания услуг: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D078E8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Место накопления Отходов: г. Москва, Озерковская наб., 26, стр.5</w:t>
            </w:r>
          </w:p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78E8">
              <w:rPr>
                <w:rFonts w:ascii="Calibri" w:eastAsia="Calibri" w:hAnsi="Calibri"/>
                <w:sz w:val="22"/>
                <w:szCs w:val="22"/>
                <w:lang w:eastAsia="en-US"/>
              </w:rPr>
              <w:t>Срок оказания услуг: в течение 10 рабочих дней с даты заключения контракта</w:t>
            </w:r>
          </w:p>
          <w:p w:rsid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После заключения Контракта Исполнитель в срок, не превышающий 2 (двух) рабочих дней, выезжает по адресу, где производит прием и погрузку Отходов, с обязательным составлением и подписанием Актов приема-передачи с указанием наименования оборудования, инвентарного номера и количества. Погрузка и доставка Отходов до места оказания Услуг производится силами и средствами Исполнителя. Исполнитель должен согласовать с представителем Заказчика дату и время прибытия для сбора списанных основных средств не позднее чем за 1 (один) рабочий день. С момента подписания Сторонами акта сдачи-приемки утилизируемых средств, право собственности на данные средства переходит к Исполнителю. </w:t>
            </w:r>
          </w:p>
          <w:p w:rsidR="005C2BD1" w:rsidRPr="009B553F" w:rsidRDefault="005C2BD1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 услуги по утилизации включают -</w:t>
            </w:r>
            <w:r w:rsidRPr="005C2BD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сбор, погрузк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</w:t>
            </w:r>
            <w:r w:rsidRPr="005C2BD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транспортирование, обработку, утилизацию, </w:t>
            </w:r>
            <w:r w:rsidR="00B05844" w:rsidRPr="005C2BD1">
              <w:rPr>
                <w:rFonts w:ascii="Calibri" w:eastAsia="Calibri" w:hAnsi="Calibri"/>
                <w:sz w:val="22"/>
                <w:szCs w:val="22"/>
                <w:lang w:eastAsia="en-US"/>
              </w:rPr>
              <w:t>обезвреживание с</w:t>
            </w:r>
            <w:r w:rsidRPr="005C2BD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предоставлением всех необходимых документов и подготовку к аффинажу с последующей сдачей аффинированных металлов на основании предоставленного паспорта-расчета в Государственный фонд драгметаллов и драгоценных камней Российской федерации), утративших потребительские свойства (далее – Оборудование, Отходы), в виде отходов II и IV классов опасности.</w:t>
            </w:r>
          </w:p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Исполнитель после окончания оказания услуг представляет Заказчику в 2 (двух) экземплярах: акт оказанных услуг на основании счета/счета-фактуры или универсальный передаточный документ, а также в 1 (одном) экземпляре паспорт - расчет количества драгоценных металлов, находящихся в передаваемой партии оргтехники (лома) (далее – паспорт – расчет). </w:t>
            </w:r>
          </w:p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</w:t>
            </w:r>
            <w:r w:rsidRPr="00D078E8">
              <w:rPr>
                <w:rFonts w:ascii="Calibri" w:eastAsia="Calibri" w:hAnsi="Calibri"/>
                <w:sz w:val="22"/>
                <w:szCs w:val="22"/>
                <w:lang w:eastAsia="en-US"/>
              </w:rPr>
              <w:t>Заказчик в течение 10</w:t>
            </w: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r w:rsidRPr="00D078E8">
              <w:rPr>
                <w:rFonts w:ascii="Calibri" w:eastAsia="Calibri" w:hAnsi="Calibri"/>
                <w:sz w:val="22"/>
                <w:szCs w:val="22"/>
                <w:lang w:eastAsia="en-US"/>
              </w:rPr>
              <w:t>десяти</w:t>
            </w: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) рабочих дней со дня получения документов о приёмки товаров, работ и услуг, акта сдачи-приемки выполненных работ и услуг (ф. 0510452) обязан рассмотреть их и подписать, либо предоставить Исполнителю, мотивированный письменный отказ от приемки услуг. </w:t>
            </w:r>
          </w:p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Услуга считается оказанной с момента подписания документов о приёмки товаров, работ и услуг, акта сдачи-приемки выполненных работ и услуг (ф. 0510452).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5. Список оборудования для составления технических заключений</w:t>
            </w:r>
          </w:p>
        </w:tc>
      </w:tr>
      <w:tr w:rsidR="009B553F" w:rsidRPr="009B553F" w:rsidTr="00D078E8">
        <w:trPr>
          <w:trHeight w:val="24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Дата принятия к учету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Стоимость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B553F" w:rsidRPr="009B553F" w:rsidRDefault="009B553F" w:rsidP="009B553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Остаточная стоимость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М01383873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Печь микроволновая СВЧ LG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16.12.2011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3 320,00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М01384556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Микроволновая печь (СВЧ) ERISSON MW-17 МЕ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03.12.2015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4 980,00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М01384557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Микроволновая печь (СВЧ) ERISSON MW-17 МЕ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03.12.2015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4 980,00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Веб камера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16.06.2014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2 995,00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Веб камера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16.06.2014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2 995,00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rPr>
          <w:trHeight w:val="21"/>
        </w:trPr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б/н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Сканер Canon CanoScan LIDE 120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23.05.2018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3 300,00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0"/>
                <w:szCs w:val="20"/>
                <w:lang w:eastAsia="en-US"/>
              </w:rPr>
              <w:t>100 % амортизация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6.Условия оказания Услуг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На основании п. 30 ч. 1 ст. 12 Федерального закона 04.05.2011 № 99-ФЗ «О лицензировании отдельных видов деятельности» Исполнитель обязан иметь </w:t>
            </w:r>
          </w:p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лицензию на осуществление деятельности по сбору, транспортированию, обработке, утилизации, обезвреживанию, размещению отходов I–IV классов опасности</w:t>
            </w:r>
          </w:p>
          <w:p w:rsidR="009B553F" w:rsidRPr="009B553F" w:rsidRDefault="009B553F" w:rsidP="00D078E8">
            <w:pPr>
              <w:suppressAutoHyphen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– Услуги должны быть оказаны надлежащего качества в полном объеме и в соответствии с действующими нормами и правилами.</w:t>
            </w:r>
          </w:p>
          <w:p w:rsidR="009B553F" w:rsidRPr="009B553F" w:rsidRDefault="009B553F" w:rsidP="00D078E8">
            <w:pPr>
              <w:suppressAutoHyphen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Исполнитель должен обеспечить все необходимые экологические, санитарные и иные требования, установленные законодательством Российской Федерации в области охраны окружающей природной среды и здоровья человека, противопожарные мероприятия, мероприятия по технике безопасности, при транспортировке - принять меры по предотвращению загрязнения территории.  </w:t>
            </w:r>
          </w:p>
          <w:p w:rsidR="009B553F" w:rsidRPr="009B553F" w:rsidRDefault="009B553F" w:rsidP="00D078E8">
            <w:pPr>
              <w:suppressAutoHyphen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Расчеты за драгоценные металлы производятся в порядке, установленном Министерством финансов РФ и Постановлениями Правительства РФ.    </w:t>
            </w:r>
          </w:p>
          <w:p w:rsidR="009B553F" w:rsidRPr="009B553F" w:rsidRDefault="009B553F" w:rsidP="00D078E8">
            <w:pPr>
              <w:suppressAutoHyphens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</w:t>
            </w:r>
            <w:r w:rsidRPr="009B553F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В случае обнаружения Исполнителем количества драгметаллов достаточного для возврата денежных средств Заказчику, на основании полученного Паспорта-расчета Заказчик обязан в течение 5 дней выставить счет, и направить  Исполнителю.</w:t>
            </w:r>
          </w:p>
          <w:p w:rsidR="009B553F" w:rsidRPr="009B553F" w:rsidRDefault="009B553F" w:rsidP="00D078E8">
            <w:pPr>
              <w:suppressAutoHyphens/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– </w:t>
            </w:r>
            <w:r w:rsidRPr="009B553F">
              <w:rPr>
                <w:rFonts w:ascii="Calibri" w:eastAsia="Calibri" w:hAnsi="Calibri"/>
                <w:sz w:val="22"/>
                <w:szCs w:val="28"/>
                <w:lang w:eastAsia="en-US"/>
              </w:rPr>
              <w:t>Юридические лица и индивидуальные предприниматели, осуществляющие операции с драгоценными металлами и драгоценными камнями, должны быть включены в реестр юридических лиц и индивидуальных предпринимателей, осуществляющих операции с драгоценными металлами и драгоценными камнями, в соответствии с требованиями Постановления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7.Описание требований к результатам закупки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Результатами закупки является Оказание услуг по утилизации основных средств (принтеров и др.), Заказчика (включая сбор, погрузка, транспортирование, обработку, утилизацию, обезвреживание  с предоставлением всех необходимых документов и подготовку к аффинажу с последующей сдачей аффинированных металлов на основании предоставленного паспорта-расчета в Государственный фонд драгметаллов и драгоценных камней Российской федерации), утративших потребительские свойства (далее – Оборудование, Отходы), в виде отходов II и IV классов опасности. </w:t>
            </w:r>
          </w:p>
        </w:tc>
      </w:tr>
      <w:tr w:rsidR="009B553F" w:rsidRPr="009B553F" w:rsidTr="00D078E8">
        <w:tc>
          <w:tcPr>
            <w:tcW w:w="9284" w:type="dxa"/>
            <w:gridSpan w:val="9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8. ОКПД2</w:t>
            </w:r>
          </w:p>
        </w:tc>
      </w:tr>
      <w:tr w:rsidR="009B553F" w:rsidRPr="009B553F" w:rsidTr="00D078E8">
        <w:tc>
          <w:tcPr>
            <w:tcW w:w="1795" w:type="dxa"/>
            <w:gridSpan w:val="4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38.21.1</w:t>
            </w:r>
          </w:p>
        </w:tc>
        <w:tc>
          <w:tcPr>
            <w:tcW w:w="7489" w:type="dxa"/>
            <w:gridSpan w:val="5"/>
            <w:shd w:val="clear" w:color="auto" w:fill="auto"/>
          </w:tcPr>
          <w:p w:rsidR="009B553F" w:rsidRPr="009B553F" w:rsidRDefault="009B553F" w:rsidP="009B553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B553F">
              <w:rPr>
                <w:rFonts w:ascii="Calibri" w:eastAsia="Calibri" w:hAnsi="Calibri"/>
                <w:sz w:val="22"/>
                <w:szCs w:val="22"/>
                <w:lang w:eastAsia="en-US"/>
              </w:rPr>
              <w:t>Услуги по переработке отходов неопасных для окончательной утилизации</w:t>
            </w:r>
          </w:p>
        </w:tc>
      </w:tr>
    </w:tbl>
    <w:p w:rsidR="00F40B2B" w:rsidRDefault="00F40B2B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553F" w:rsidRDefault="009B553F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40B2B" w:rsidRPr="00F40B2B" w:rsidRDefault="00F40B2B" w:rsidP="00F40B2B">
      <w:pPr>
        <w:spacing w:after="160" w:line="259" w:lineRule="auto"/>
        <w:rPr>
          <w:rFonts w:eastAsia="Calibri"/>
          <w:b/>
          <w:lang w:eastAsia="en-US"/>
        </w:rPr>
      </w:pPr>
      <w:r w:rsidRPr="00F40B2B">
        <w:rPr>
          <w:rFonts w:eastAsia="Calibri"/>
          <w:b/>
          <w:lang w:eastAsia="en-US"/>
        </w:rPr>
        <w:t xml:space="preserve">                               </w:t>
      </w:r>
      <w:r>
        <w:rPr>
          <w:rFonts w:eastAsia="Calibri"/>
          <w:b/>
          <w:lang w:eastAsia="en-US"/>
        </w:rPr>
        <w:t xml:space="preserve">                   </w:t>
      </w:r>
    </w:p>
    <w:p w:rsidR="00F40B2B" w:rsidRPr="00F40B2B" w:rsidRDefault="00F40B2B" w:rsidP="00F40B2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40B2B" w:rsidRDefault="00F40B2B" w:rsidP="00F40B2B">
      <w:pPr>
        <w:spacing w:after="60"/>
        <w:jc w:val="both"/>
      </w:pPr>
    </w:p>
    <w:p w:rsidR="00F40B2B" w:rsidRPr="00F40B2B" w:rsidRDefault="00F40B2B" w:rsidP="005104C4">
      <w:pPr>
        <w:spacing w:after="60"/>
        <w:jc w:val="right"/>
        <w:rPr>
          <w:b/>
        </w:rPr>
      </w:pPr>
    </w:p>
    <w:p w:rsidR="00F40B2B" w:rsidRPr="00F40B2B" w:rsidRDefault="005F11C6" w:rsidP="005104C4">
      <w:pPr>
        <w:spacing w:after="60"/>
        <w:jc w:val="right"/>
        <w:rPr>
          <w:b/>
        </w:rPr>
      </w:pPr>
      <w:r w:rsidRPr="00F40B2B">
        <w:rPr>
          <w:b/>
        </w:rPr>
        <w:t>Приложе</w:t>
      </w:r>
      <w:r w:rsidR="005104C4" w:rsidRPr="00F40B2B">
        <w:rPr>
          <w:b/>
        </w:rPr>
        <w:t xml:space="preserve">ние № </w:t>
      </w:r>
      <w:r w:rsidR="00F40B2B" w:rsidRPr="00F40B2B">
        <w:rPr>
          <w:b/>
        </w:rPr>
        <w:t>2</w:t>
      </w:r>
      <w:r w:rsidR="005104C4" w:rsidRPr="00F40B2B">
        <w:rPr>
          <w:b/>
        </w:rPr>
        <w:t xml:space="preserve"> </w:t>
      </w:r>
    </w:p>
    <w:p w:rsidR="005104C4" w:rsidRPr="00F40B2B" w:rsidRDefault="005104C4" w:rsidP="00F40B2B">
      <w:pPr>
        <w:spacing w:after="60"/>
        <w:jc w:val="right"/>
        <w:rPr>
          <w:b/>
        </w:rPr>
      </w:pPr>
      <w:r w:rsidRPr="00F40B2B">
        <w:rPr>
          <w:b/>
        </w:rPr>
        <w:t xml:space="preserve">к </w:t>
      </w:r>
      <w:r w:rsidR="005F11C6" w:rsidRPr="00F40B2B">
        <w:rPr>
          <w:b/>
        </w:rPr>
        <w:t>К</w:t>
      </w:r>
      <w:r w:rsidRPr="00F40B2B">
        <w:rPr>
          <w:b/>
        </w:rPr>
        <w:t>онтракту</w:t>
      </w:r>
      <w:r w:rsidR="00F40B2B" w:rsidRPr="00F40B2B">
        <w:rPr>
          <w:b/>
        </w:rPr>
        <w:t xml:space="preserve">  № </w:t>
      </w:r>
      <w:r w:rsidR="008827AF">
        <w:rPr>
          <w:b/>
        </w:rPr>
        <w:t>___________</w:t>
      </w:r>
      <w:r w:rsidR="00943D0F">
        <w:rPr>
          <w:b/>
        </w:rPr>
        <w:t xml:space="preserve"> </w:t>
      </w:r>
      <w:r w:rsidR="00F40B2B" w:rsidRPr="00F40B2B">
        <w:rPr>
          <w:b/>
        </w:rPr>
        <w:t>от __________</w:t>
      </w:r>
    </w:p>
    <w:p w:rsidR="005104C4" w:rsidRDefault="005104C4" w:rsidP="00B24459">
      <w:pPr>
        <w:shd w:val="clear" w:color="auto" w:fill="FFFFFF"/>
        <w:tabs>
          <w:tab w:val="left" w:pos="7358"/>
        </w:tabs>
        <w:suppressAutoHyphens/>
        <w:spacing w:before="58" w:line="547" w:lineRule="exact"/>
        <w:ind w:right="-3"/>
        <w:jc w:val="center"/>
        <w:rPr>
          <w:rFonts w:eastAsia="Calibri"/>
          <w:b/>
          <w:color w:val="000000"/>
          <w:spacing w:val="-3"/>
          <w:lang w:eastAsia="ar-SA"/>
        </w:rPr>
      </w:pPr>
    </w:p>
    <w:p w:rsidR="00B24459" w:rsidRPr="000E3549" w:rsidRDefault="00B24459" w:rsidP="00B24459">
      <w:pPr>
        <w:shd w:val="clear" w:color="auto" w:fill="FFFFFF"/>
        <w:tabs>
          <w:tab w:val="left" w:pos="7358"/>
        </w:tabs>
        <w:suppressAutoHyphens/>
        <w:spacing w:before="58" w:line="547" w:lineRule="exact"/>
        <w:ind w:right="-3"/>
        <w:jc w:val="center"/>
        <w:rPr>
          <w:rFonts w:ascii="Calibri" w:eastAsia="Calibri" w:hAnsi="Calibri"/>
          <w:b/>
          <w:color w:val="000000"/>
          <w:spacing w:val="-3"/>
          <w:lang w:eastAsia="ar-SA"/>
        </w:rPr>
      </w:pPr>
      <w:r w:rsidRPr="000E3549">
        <w:rPr>
          <w:rFonts w:eastAsia="Calibri"/>
          <w:b/>
          <w:color w:val="000000"/>
          <w:spacing w:val="-3"/>
          <w:lang w:eastAsia="ar-SA"/>
        </w:rPr>
        <w:t>СПЕЦИФИКАЦИЯ</w:t>
      </w:r>
      <w:r w:rsidRPr="000E3549">
        <w:rPr>
          <w:rFonts w:ascii="Calibri" w:eastAsia="Calibri" w:hAnsi="Calibri"/>
          <w:b/>
          <w:color w:val="000000"/>
          <w:spacing w:val="-3"/>
          <w:lang w:eastAsia="ar-SA"/>
        </w:rPr>
        <w:t xml:space="preserve"> </w:t>
      </w:r>
    </w:p>
    <w:p w:rsidR="00B24459" w:rsidRPr="000E3549" w:rsidRDefault="00B24459" w:rsidP="00B24459">
      <w:pPr>
        <w:shd w:val="clear" w:color="auto" w:fill="FFFFFF"/>
        <w:tabs>
          <w:tab w:val="left" w:pos="7358"/>
        </w:tabs>
        <w:suppressAutoHyphens/>
        <w:spacing w:before="58" w:line="547" w:lineRule="exact"/>
        <w:ind w:right="-3"/>
        <w:jc w:val="center"/>
        <w:rPr>
          <w:rFonts w:ascii="Calibri" w:eastAsia="Calibri" w:hAnsi="Calibri"/>
          <w:b/>
          <w:color w:val="000000"/>
          <w:spacing w:val="-3"/>
          <w:lang w:eastAsia="ar-SA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992"/>
        <w:gridCol w:w="1276"/>
        <w:gridCol w:w="2126"/>
        <w:gridCol w:w="1418"/>
      </w:tblGrid>
      <w:tr w:rsidR="0012306D" w:rsidRPr="000E3549" w:rsidTr="00F40B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Pr="000E3549" w:rsidRDefault="0012306D" w:rsidP="00B24459">
            <w:pPr>
              <w:suppressAutoHyphens/>
              <w:jc w:val="center"/>
              <w:rPr>
                <w:lang w:eastAsia="zh-CN"/>
              </w:rPr>
            </w:pPr>
            <w:r w:rsidRPr="000E3549">
              <w:rPr>
                <w:lang w:eastAsia="zh-CN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Pr="000E3549" w:rsidRDefault="0012306D" w:rsidP="00B24459">
            <w:pPr>
              <w:suppressAutoHyphens/>
              <w:jc w:val="center"/>
              <w:rPr>
                <w:lang w:eastAsia="zh-CN"/>
              </w:rPr>
            </w:pPr>
            <w:r w:rsidRPr="000E3549">
              <w:rPr>
                <w:lang w:eastAsia="zh-CN"/>
              </w:rPr>
              <w:t>Наименование услуги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Pr="000E3549" w:rsidRDefault="0012306D" w:rsidP="00B24459">
            <w:pPr>
              <w:suppressAutoHyphens/>
              <w:jc w:val="center"/>
              <w:rPr>
                <w:lang w:eastAsia="zh-CN"/>
              </w:rPr>
            </w:pPr>
            <w:r w:rsidRPr="000E3549">
              <w:rPr>
                <w:lang w:eastAsia="zh-CN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Pr="000E3549" w:rsidRDefault="0012306D" w:rsidP="00B24459">
            <w:pPr>
              <w:suppressAutoHyphens/>
              <w:jc w:val="center"/>
              <w:rPr>
                <w:lang w:eastAsia="zh-CN"/>
              </w:rPr>
            </w:pPr>
            <w:r w:rsidRPr="000E3549">
              <w:rPr>
                <w:lang w:eastAsia="zh-CN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Default="0012306D" w:rsidP="00B24459">
            <w:pPr>
              <w:suppressAutoHyphens/>
              <w:jc w:val="center"/>
              <w:rPr>
                <w:lang w:eastAsia="zh-CN"/>
              </w:rPr>
            </w:pPr>
            <w:r w:rsidRPr="000E3549">
              <w:rPr>
                <w:lang w:eastAsia="zh-CN"/>
              </w:rPr>
              <w:t>Цена за ед., руб.</w:t>
            </w:r>
          </w:p>
          <w:p w:rsidR="00624D56" w:rsidRPr="000E3549" w:rsidRDefault="00624D56" w:rsidP="00B2445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(без НДС)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06D" w:rsidRPr="000E3549" w:rsidRDefault="0012306D" w:rsidP="00B24459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0E3549">
              <w:rPr>
                <w:lang w:eastAsia="zh-CN"/>
              </w:rPr>
              <w:t>Сумма, руб.</w:t>
            </w:r>
            <w:r w:rsidR="00624D56">
              <w:rPr>
                <w:lang w:eastAsia="zh-CN"/>
              </w:rPr>
              <w:t>(без НДС)</w:t>
            </w:r>
          </w:p>
        </w:tc>
      </w:tr>
      <w:tr w:rsidR="0012306D" w:rsidRPr="000E3549" w:rsidTr="00F40B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Pr="00F40B2B" w:rsidRDefault="0012306D" w:rsidP="00F40B2B">
            <w:pPr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40B2B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D" w:rsidRPr="00F40B2B" w:rsidRDefault="00F40B2B" w:rsidP="00F40B2B">
            <w:pPr>
              <w:jc w:val="center"/>
              <w:outlineLvl w:val="4"/>
              <w:rPr>
                <w:sz w:val="18"/>
                <w:szCs w:val="18"/>
              </w:rPr>
            </w:pPr>
            <w:r w:rsidRPr="00F40B2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06D" w:rsidRPr="00F40B2B" w:rsidRDefault="00F40B2B" w:rsidP="00F40B2B">
            <w:pPr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40B2B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6D" w:rsidRPr="00F40B2B" w:rsidRDefault="00F40B2B" w:rsidP="00F40B2B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F40B2B">
              <w:rPr>
                <w:rFonts w:eastAsia="Arial Unicode MS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2306D" w:rsidRPr="00F40B2B" w:rsidRDefault="00F40B2B" w:rsidP="00F40B2B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F40B2B">
              <w:rPr>
                <w:rFonts w:eastAsia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06D" w:rsidRPr="00F40B2B" w:rsidRDefault="00F40B2B" w:rsidP="00F40B2B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F40B2B">
              <w:rPr>
                <w:rFonts w:eastAsia="Calibri"/>
                <w:sz w:val="18"/>
                <w:szCs w:val="18"/>
                <w:lang w:eastAsia="zh-CN"/>
              </w:rPr>
              <w:t>6</w:t>
            </w:r>
          </w:p>
        </w:tc>
      </w:tr>
      <w:tr w:rsidR="00F40B2B" w:rsidRPr="000E3549" w:rsidTr="00F40B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B" w:rsidRPr="000E3549" w:rsidRDefault="00F40B2B" w:rsidP="00F40B2B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2B" w:rsidRDefault="00F40B2B" w:rsidP="008827AF">
            <w:pPr>
              <w:jc w:val="center"/>
              <w:outlineLvl w:val="4"/>
            </w:pPr>
            <w:r>
              <w:t>Услуги по утилизации</w:t>
            </w:r>
            <w:r w:rsidR="00773F3E">
              <w:t xml:space="preserve"> списанных</w:t>
            </w:r>
            <w:r>
              <w:t xml:space="preserve"> основных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B" w:rsidRDefault="00F40B2B" w:rsidP="00F40B2B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Усл.ед.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2B" w:rsidRDefault="00F40B2B" w:rsidP="00F40B2B">
            <w:pPr>
              <w:spacing w:line="276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0B2B" w:rsidRDefault="00F40B2B" w:rsidP="00F40B2B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0B2B" w:rsidRDefault="00F40B2B" w:rsidP="00F40B2B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</w:p>
        </w:tc>
      </w:tr>
      <w:tr w:rsidR="00F40B2B" w:rsidRPr="000E3549" w:rsidTr="00F40B2B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B" w:rsidRDefault="00F40B2B" w:rsidP="00F40B2B">
            <w:pPr>
              <w:suppressAutoHyphens/>
              <w:snapToGrid w:val="0"/>
              <w:jc w:val="right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0B2B" w:rsidRDefault="00F40B2B" w:rsidP="00F40B2B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</w:p>
        </w:tc>
      </w:tr>
    </w:tbl>
    <w:p w:rsidR="00F40B2B" w:rsidRDefault="00F40B2B" w:rsidP="00B24459">
      <w:pPr>
        <w:suppressAutoHyphens/>
        <w:spacing w:after="120"/>
        <w:jc w:val="center"/>
        <w:rPr>
          <w:color w:val="000000"/>
          <w:lang w:eastAsia="ar-SA"/>
        </w:rPr>
      </w:pPr>
    </w:p>
    <w:p w:rsidR="00F40B2B" w:rsidRDefault="00F40B2B" w:rsidP="00B24459">
      <w:pPr>
        <w:suppressAutoHyphens/>
        <w:spacing w:after="120"/>
        <w:jc w:val="center"/>
        <w:rPr>
          <w:color w:val="000000"/>
          <w:lang w:eastAsia="ar-SA"/>
        </w:rPr>
      </w:pPr>
    </w:p>
    <w:p w:rsidR="006F723F" w:rsidRDefault="006F723F" w:rsidP="006F723F">
      <w:pPr>
        <w:widowControl w:val="0"/>
        <w:tabs>
          <w:tab w:val="left" w:pos="3828"/>
        </w:tabs>
        <w:suppressAutoHyphens/>
        <w:jc w:val="center"/>
        <w:rPr>
          <w:rFonts w:eastAsia="Calibri"/>
          <w:b/>
          <w:bCs/>
          <w:color w:val="000000"/>
          <w:lang w:eastAsia="ar-SA"/>
        </w:rPr>
      </w:pPr>
    </w:p>
    <w:p w:rsidR="006F723F" w:rsidRPr="006F723F" w:rsidRDefault="006F723F" w:rsidP="006F723F">
      <w:pPr>
        <w:widowControl w:val="0"/>
        <w:tabs>
          <w:tab w:val="left" w:pos="3828"/>
        </w:tabs>
        <w:suppressAutoHyphens/>
        <w:rPr>
          <w:rFonts w:eastAsia="Calibri"/>
          <w:color w:val="000000"/>
          <w:lang w:eastAsia="ar-SA"/>
        </w:rPr>
      </w:pPr>
    </w:p>
    <w:p w:rsidR="00F40B2B" w:rsidRDefault="00F40B2B" w:rsidP="006F723F">
      <w:pPr>
        <w:widowControl w:val="0"/>
        <w:tabs>
          <w:tab w:val="left" w:pos="3828"/>
        </w:tabs>
        <w:suppressAutoHyphens/>
        <w:rPr>
          <w:rFonts w:eastAsia="Calibri"/>
          <w:color w:val="000000"/>
          <w:lang w:eastAsia="ar-SA"/>
        </w:rPr>
      </w:pPr>
    </w:p>
    <w:p w:rsidR="00F40B2B" w:rsidRDefault="00F40B2B" w:rsidP="006F723F">
      <w:pPr>
        <w:widowControl w:val="0"/>
        <w:tabs>
          <w:tab w:val="left" w:pos="3828"/>
        </w:tabs>
        <w:suppressAutoHyphens/>
        <w:rPr>
          <w:rFonts w:eastAsia="Calibri"/>
          <w:color w:val="000000"/>
          <w:lang w:eastAsia="ar-SA"/>
        </w:rPr>
      </w:pPr>
    </w:p>
    <w:p w:rsidR="00F40B2B" w:rsidRDefault="00F40B2B" w:rsidP="006F723F">
      <w:pPr>
        <w:widowControl w:val="0"/>
        <w:tabs>
          <w:tab w:val="left" w:pos="3828"/>
        </w:tabs>
        <w:suppressAutoHyphens/>
        <w:rPr>
          <w:rFonts w:eastAsia="Calibri"/>
          <w:color w:val="000000"/>
          <w:lang w:eastAsia="ar-SA"/>
        </w:rPr>
      </w:pPr>
    </w:p>
    <w:p w:rsidR="00F40B2B" w:rsidRPr="006F723F" w:rsidRDefault="00F40B2B" w:rsidP="006F723F">
      <w:pPr>
        <w:widowControl w:val="0"/>
        <w:tabs>
          <w:tab w:val="left" w:pos="3828"/>
        </w:tabs>
        <w:suppressAutoHyphens/>
        <w:rPr>
          <w:rFonts w:eastAsia="Calibri"/>
          <w:color w:val="000000"/>
          <w:lang w:eastAsia="ar-S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32"/>
        <w:gridCol w:w="4889"/>
      </w:tblGrid>
      <w:tr w:rsidR="006F723F" w:rsidRPr="006F723F" w:rsidTr="00624D56">
        <w:tc>
          <w:tcPr>
            <w:tcW w:w="2536" w:type="pct"/>
          </w:tcPr>
          <w:p w:rsidR="00624D56" w:rsidRDefault="006F723F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  <w:r w:rsidRPr="006F723F">
              <w:rPr>
                <w:rFonts w:eastAsia="Calibri"/>
                <w:color w:val="000000"/>
                <w:lang w:eastAsia="ar-SA"/>
              </w:rPr>
              <w:t>ЗАКАЗЧИК</w:t>
            </w:r>
            <w:r w:rsidR="00624D56">
              <w:rPr>
                <w:color w:val="000000"/>
                <w:lang w:eastAsia="ar-SA"/>
              </w:rPr>
              <w:t xml:space="preserve"> </w:t>
            </w:r>
          </w:p>
          <w:p w:rsidR="00624D56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</w:p>
          <w:p w:rsidR="00624D56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</w:p>
          <w:p w:rsidR="00624D56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</w:p>
          <w:p w:rsidR="00624D56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Директор</w:t>
            </w:r>
          </w:p>
          <w:p w:rsidR="00624D56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</w:p>
          <w:p w:rsidR="00624D56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</w:p>
          <w:p w:rsidR="00624D56" w:rsidRPr="000E3549" w:rsidRDefault="00624D56" w:rsidP="00624D56">
            <w:pPr>
              <w:widowControl w:val="0"/>
              <w:tabs>
                <w:tab w:val="left" w:pos="3828"/>
              </w:tabs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__________________И.Ю. Гаврюшин</w:t>
            </w:r>
          </w:p>
          <w:p w:rsidR="006F723F" w:rsidRPr="006F723F" w:rsidRDefault="006F723F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2464" w:type="pct"/>
          </w:tcPr>
          <w:p w:rsidR="006F723F" w:rsidRDefault="006F723F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ИСПОЛНИТЕЛЬ:</w:t>
            </w:r>
          </w:p>
          <w:p w:rsidR="00F40B2B" w:rsidRDefault="00F40B2B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624D56" w:rsidRDefault="00624D56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624D56" w:rsidRDefault="00624D56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624D56" w:rsidRDefault="00624D56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624D56" w:rsidRDefault="00624D56" w:rsidP="006F723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</w:p>
          <w:p w:rsidR="00624D56" w:rsidRPr="006F723F" w:rsidRDefault="00624D56" w:rsidP="008827AF">
            <w:pPr>
              <w:widowControl w:val="0"/>
              <w:tabs>
                <w:tab w:val="left" w:pos="3828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______________________</w:t>
            </w:r>
          </w:p>
        </w:tc>
      </w:tr>
    </w:tbl>
    <w:p w:rsidR="00624D56" w:rsidRPr="000E3549" w:rsidRDefault="00624D56">
      <w:pPr>
        <w:widowControl w:val="0"/>
        <w:tabs>
          <w:tab w:val="left" w:pos="3828"/>
        </w:tabs>
        <w:suppressAutoHyphens/>
        <w:rPr>
          <w:color w:val="000000"/>
          <w:lang w:eastAsia="ar-SA"/>
        </w:rPr>
      </w:pPr>
    </w:p>
    <w:sectPr w:rsidR="00624D56" w:rsidRPr="000E3549" w:rsidSect="00B37CED">
      <w:headerReference w:type="even" r:id="rId10"/>
      <w:pgSz w:w="11906" w:h="16838"/>
      <w:pgMar w:top="567" w:right="851" w:bottom="765" w:left="1134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AE" w:rsidRDefault="00AE57AE">
      <w:r>
        <w:separator/>
      </w:r>
    </w:p>
  </w:endnote>
  <w:endnote w:type="continuationSeparator" w:id="0">
    <w:p w:rsidR="00AE57AE" w:rsidRDefault="00A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AE" w:rsidRDefault="00AE57AE">
      <w:r>
        <w:separator/>
      </w:r>
    </w:p>
  </w:footnote>
  <w:footnote w:type="continuationSeparator" w:id="0">
    <w:p w:rsidR="00AE57AE" w:rsidRDefault="00AE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B2B" w:rsidRDefault="00F40B2B" w:rsidP="00E3279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0B2B" w:rsidRDefault="00F40B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FF3"/>
    <w:multiLevelType w:val="multilevel"/>
    <w:tmpl w:val="C7F471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6" w:hanging="1800"/>
      </w:pPr>
      <w:rPr>
        <w:rFonts w:hint="default"/>
      </w:rPr>
    </w:lvl>
  </w:abstractNum>
  <w:abstractNum w:abstractNumId="1">
    <w:nsid w:val="09DC5D25"/>
    <w:multiLevelType w:val="multilevel"/>
    <w:tmpl w:val="489630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"/>
        </w:tabs>
        <w:ind w:left="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">
    <w:nsid w:val="180D6898"/>
    <w:multiLevelType w:val="hybridMultilevel"/>
    <w:tmpl w:val="F74A8A18"/>
    <w:lvl w:ilvl="0" w:tplc="46B4C0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3AF"/>
    <w:multiLevelType w:val="hybridMultilevel"/>
    <w:tmpl w:val="10A28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B6E0D"/>
    <w:multiLevelType w:val="hybridMultilevel"/>
    <w:tmpl w:val="5DD8810E"/>
    <w:lvl w:ilvl="0" w:tplc="7A68592C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30933C46"/>
    <w:multiLevelType w:val="multilevel"/>
    <w:tmpl w:val="2D5EE65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319014B3"/>
    <w:multiLevelType w:val="hybridMultilevel"/>
    <w:tmpl w:val="EB0CDB12"/>
    <w:lvl w:ilvl="0" w:tplc="E20C6944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B34030E"/>
    <w:multiLevelType w:val="hybridMultilevel"/>
    <w:tmpl w:val="262834FC"/>
    <w:lvl w:ilvl="0" w:tplc="D62016A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B347647"/>
    <w:multiLevelType w:val="multilevel"/>
    <w:tmpl w:val="A0A6A2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3BA31BD2"/>
    <w:multiLevelType w:val="multilevel"/>
    <w:tmpl w:val="E4BA6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3F4339E9"/>
    <w:multiLevelType w:val="hybridMultilevel"/>
    <w:tmpl w:val="8EC0F806"/>
    <w:lvl w:ilvl="0" w:tplc="CEF2A94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0220F2A"/>
    <w:multiLevelType w:val="hybridMultilevel"/>
    <w:tmpl w:val="F9027A08"/>
    <w:lvl w:ilvl="0" w:tplc="F650F8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F043A4A">
      <w:start w:val="1"/>
      <w:numFmt w:val="decimal"/>
      <w:isLgl/>
      <w:lvlText w:val="%2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AF362448">
      <w:numFmt w:val="none"/>
      <w:lvlText w:val=""/>
      <w:lvlJc w:val="left"/>
      <w:pPr>
        <w:tabs>
          <w:tab w:val="num" w:pos="360"/>
        </w:tabs>
      </w:pPr>
    </w:lvl>
    <w:lvl w:ilvl="3" w:tplc="3878E134">
      <w:numFmt w:val="none"/>
      <w:lvlText w:val=""/>
      <w:lvlJc w:val="left"/>
      <w:pPr>
        <w:tabs>
          <w:tab w:val="num" w:pos="360"/>
        </w:tabs>
      </w:pPr>
    </w:lvl>
    <w:lvl w:ilvl="4" w:tplc="0D165E62">
      <w:numFmt w:val="none"/>
      <w:lvlText w:val=""/>
      <w:lvlJc w:val="left"/>
      <w:pPr>
        <w:tabs>
          <w:tab w:val="num" w:pos="360"/>
        </w:tabs>
      </w:pPr>
    </w:lvl>
    <w:lvl w:ilvl="5" w:tplc="55F62426">
      <w:numFmt w:val="none"/>
      <w:lvlText w:val=""/>
      <w:lvlJc w:val="left"/>
      <w:pPr>
        <w:tabs>
          <w:tab w:val="num" w:pos="360"/>
        </w:tabs>
      </w:pPr>
    </w:lvl>
    <w:lvl w:ilvl="6" w:tplc="28629CB8">
      <w:numFmt w:val="none"/>
      <w:lvlText w:val=""/>
      <w:lvlJc w:val="left"/>
      <w:pPr>
        <w:tabs>
          <w:tab w:val="num" w:pos="360"/>
        </w:tabs>
      </w:pPr>
    </w:lvl>
    <w:lvl w:ilvl="7" w:tplc="B54A8AB0">
      <w:numFmt w:val="none"/>
      <w:lvlText w:val=""/>
      <w:lvlJc w:val="left"/>
      <w:pPr>
        <w:tabs>
          <w:tab w:val="num" w:pos="360"/>
        </w:tabs>
      </w:pPr>
    </w:lvl>
    <w:lvl w:ilvl="8" w:tplc="E8C2FE3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1F063B5"/>
    <w:multiLevelType w:val="hybridMultilevel"/>
    <w:tmpl w:val="D456A322"/>
    <w:lvl w:ilvl="0" w:tplc="72EAD95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43C52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4E12A1"/>
    <w:multiLevelType w:val="multilevel"/>
    <w:tmpl w:val="AC76DB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701036"/>
    <w:multiLevelType w:val="multilevel"/>
    <w:tmpl w:val="2E82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A447B"/>
    <w:multiLevelType w:val="multilevel"/>
    <w:tmpl w:val="FC561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52A416CC"/>
    <w:multiLevelType w:val="multilevel"/>
    <w:tmpl w:val="A83202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76D3B63"/>
    <w:multiLevelType w:val="hybridMultilevel"/>
    <w:tmpl w:val="998AAA6E"/>
    <w:lvl w:ilvl="0" w:tplc="59CC6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826964"/>
    <w:multiLevelType w:val="multilevel"/>
    <w:tmpl w:val="00F2BD40"/>
    <w:lvl w:ilvl="0">
      <w:start w:val="1"/>
      <w:numFmt w:val="decimal"/>
      <w:pStyle w:val="ListNum"/>
      <w:suff w:val="space"/>
      <w:lvlText w:val="%1."/>
      <w:lvlJc w:val="left"/>
      <w:pPr>
        <w:tabs>
          <w:tab w:val="num" w:pos="-709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>
    <w:nsid w:val="5B767FF7"/>
    <w:multiLevelType w:val="hybridMultilevel"/>
    <w:tmpl w:val="92D0A066"/>
    <w:lvl w:ilvl="0" w:tplc="A2A63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DF41E04"/>
    <w:multiLevelType w:val="multilevel"/>
    <w:tmpl w:val="732CF7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ascii="Times New Roman" w:hAnsi="Times New Roman" w:hint="default"/>
        <w:sz w:val="24"/>
      </w:rPr>
    </w:lvl>
  </w:abstractNum>
  <w:abstractNum w:abstractNumId="22">
    <w:nsid w:val="5F87005A"/>
    <w:multiLevelType w:val="hybridMultilevel"/>
    <w:tmpl w:val="08EE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605880"/>
    <w:multiLevelType w:val="multilevel"/>
    <w:tmpl w:val="E508F19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23761C"/>
    <w:multiLevelType w:val="multilevel"/>
    <w:tmpl w:val="DB90B70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932BB7"/>
    <w:multiLevelType w:val="multilevel"/>
    <w:tmpl w:val="AB02E8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046F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EDF2619"/>
    <w:multiLevelType w:val="multilevel"/>
    <w:tmpl w:val="74507C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28">
    <w:nsid w:val="70983C63"/>
    <w:multiLevelType w:val="multilevel"/>
    <w:tmpl w:val="E508F19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B85721F"/>
    <w:multiLevelType w:val="hybridMultilevel"/>
    <w:tmpl w:val="CF384CD4"/>
    <w:lvl w:ilvl="0" w:tplc="CAE2F2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7"/>
  </w:num>
  <w:num w:numId="5">
    <w:abstractNumId w:val="26"/>
  </w:num>
  <w:num w:numId="6">
    <w:abstractNumId w:val="13"/>
  </w:num>
  <w:num w:numId="7">
    <w:abstractNumId w:val="29"/>
  </w:num>
  <w:num w:numId="8">
    <w:abstractNumId w:val="11"/>
  </w:num>
  <w:num w:numId="9">
    <w:abstractNumId w:val="10"/>
  </w:num>
  <w:num w:numId="10">
    <w:abstractNumId w:val="6"/>
  </w:num>
  <w:num w:numId="11">
    <w:abstractNumId w:val="23"/>
  </w:num>
  <w:num w:numId="12">
    <w:abstractNumId w:val="28"/>
  </w:num>
  <w:num w:numId="13">
    <w:abstractNumId w:val="24"/>
  </w:num>
  <w:num w:numId="14">
    <w:abstractNumId w:val="12"/>
  </w:num>
  <w:num w:numId="15">
    <w:abstractNumId w:val="22"/>
  </w:num>
  <w:num w:numId="16">
    <w:abstractNumId w:val="15"/>
  </w:num>
  <w:num w:numId="17">
    <w:abstractNumId w:val="3"/>
  </w:num>
  <w:num w:numId="18">
    <w:abstractNumId w:val="20"/>
  </w:num>
  <w:num w:numId="19">
    <w:abstractNumId w:val="7"/>
  </w:num>
  <w:num w:numId="20">
    <w:abstractNumId w:val="16"/>
  </w:num>
  <w:num w:numId="21">
    <w:abstractNumId w:val="4"/>
  </w:num>
  <w:num w:numId="22">
    <w:abstractNumId w:val="9"/>
  </w:num>
  <w:num w:numId="23">
    <w:abstractNumId w:val="17"/>
  </w:num>
  <w:num w:numId="24">
    <w:abstractNumId w:val="2"/>
  </w:num>
  <w:num w:numId="25">
    <w:abstractNumId w:val="19"/>
  </w:num>
  <w:num w:numId="26">
    <w:abstractNumId w:val="19"/>
    <w:lvlOverride w:ilvl="0">
      <w:startOverride w:val="4"/>
    </w:lvlOverride>
  </w:num>
  <w:num w:numId="27">
    <w:abstractNumId w:val="21"/>
  </w:num>
  <w:num w:numId="28">
    <w:abstractNumId w:val="8"/>
  </w:num>
  <w:num w:numId="29">
    <w:abstractNumId w:val="14"/>
  </w:num>
  <w:num w:numId="30">
    <w:abstractNumId w:val="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3"/>
    <w:rsid w:val="00007126"/>
    <w:rsid w:val="00007E12"/>
    <w:rsid w:val="0001179D"/>
    <w:rsid w:val="00021D43"/>
    <w:rsid w:val="00022E12"/>
    <w:rsid w:val="00024BE1"/>
    <w:rsid w:val="0002511F"/>
    <w:rsid w:val="00025FAA"/>
    <w:rsid w:val="00032AAF"/>
    <w:rsid w:val="00035974"/>
    <w:rsid w:val="000365D8"/>
    <w:rsid w:val="00037B13"/>
    <w:rsid w:val="00046862"/>
    <w:rsid w:val="000551B0"/>
    <w:rsid w:val="00057CA5"/>
    <w:rsid w:val="00063151"/>
    <w:rsid w:val="00074926"/>
    <w:rsid w:val="00074CE6"/>
    <w:rsid w:val="00074F2B"/>
    <w:rsid w:val="00076A73"/>
    <w:rsid w:val="00083ACD"/>
    <w:rsid w:val="0008702B"/>
    <w:rsid w:val="00090E25"/>
    <w:rsid w:val="00091A9E"/>
    <w:rsid w:val="00093BEF"/>
    <w:rsid w:val="000A361D"/>
    <w:rsid w:val="000A4466"/>
    <w:rsid w:val="000A7F9A"/>
    <w:rsid w:val="000B1675"/>
    <w:rsid w:val="000C0D8C"/>
    <w:rsid w:val="000C1E86"/>
    <w:rsid w:val="000C41F0"/>
    <w:rsid w:val="000C4DCC"/>
    <w:rsid w:val="000C4F92"/>
    <w:rsid w:val="000D39A6"/>
    <w:rsid w:val="000E3549"/>
    <w:rsid w:val="000E642A"/>
    <w:rsid w:val="000E6A99"/>
    <w:rsid w:val="000E7AB9"/>
    <w:rsid w:val="000F0674"/>
    <w:rsid w:val="000F1033"/>
    <w:rsid w:val="000F2CFA"/>
    <w:rsid w:val="000F6C71"/>
    <w:rsid w:val="00100904"/>
    <w:rsid w:val="00102FA7"/>
    <w:rsid w:val="00105EED"/>
    <w:rsid w:val="00111F13"/>
    <w:rsid w:val="001164B7"/>
    <w:rsid w:val="0012306D"/>
    <w:rsid w:val="001237CD"/>
    <w:rsid w:val="00124806"/>
    <w:rsid w:val="00124A32"/>
    <w:rsid w:val="001264BB"/>
    <w:rsid w:val="00132549"/>
    <w:rsid w:val="00137B1D"/>
    <w:rsid w:val="00143219"/>
    <w:rsid w:val="00144A51"/>
    <w:rsid w:val="001464DF"/>
    <w:rsid w:val="00146BCC"/>
    <w:rsid w:val="00151933"/>
    <w:rsid w:val="00153453"/>
    <w:rsid w:val="0016058D"/>
    <w:rsid w:val="00162FE6"/>
    <w:rsid w:val="00163F14"/>
    <w:rsid w:val="00164C4F"/>
    <w:rsid w:val="001679DC"/>
    <w:rsid w:val="00171A85"/>
    <w:rsid w:val="0017545E"/>
    <w:rsid w:val="00180DC1"/>
    <w:rsid w:val="0018585F"/>
    <w:rsid w:val="00186289"/>
    <w:rsid w:val="00187C69"/>
    <w:rsid w:val="001903C0"/>
    <w:rsid w:val="00190940"/>
    <w:rsid w:val="00193245"/>
    <w:rsid w:val="00193684"/>
    <w:rsid w:val="0019476C"/>
    <w:rsid w:val="00194EEF"/>
    <w:rsid w:val="00195C9E"/>
    <w:rsid w:val="001A4EAE"/>
    <w:rsid w:val="001B2BEA"/>
    <w:rsid w:val="001B2CBD"/>
    <w:rsid w:val="001B6ACF"/>
    <w:rsid w:val="001C4F6C"/>
    <w:rsid w:val="001E0829"/>
    <w:rsid w:val="001E1149"/>
    <w:rsid w:val="001E307A"/>
    <w:rsid w:val="001E33C5"/>
    <w:rsid w:val="001E4767"/>
    <w:rsid w:val="001E4A9B"/>
    <w:rsid w:val="001F0387"/>
    <w:rsid w:val="001F4623"/>
    <w:rsid w:val="001F5552"/>
    <w:rsid w:val="0020019B"/>
    <w:rsid w:val="00207B56"/>
    <w:rsid w:val="00207C50"/>
    <w:rsid w:val="00211E07"/>
    <w:rsid w:val="00213DB1"/>
    <w:rsid w:val="00213E9B"/>
    <w:rsid w:val="0022317D"/>
    <w:rsid w:val="002318A4"/>
    <w:rsid w:val="00240675"/>
    <w:rsid w:val="00245B4B"/>
    <w:rsid w:val="002572D0"/>
    <w:rsid w:val="00257A0B"/>
    <w:rsid w:val="00257B7F"/>
    <w:rsid w:val="00261A1A"/>
    <w:rsid w:val="00263718"/>
    <w:rsid w:val="002656A2"/>
    <w:rsid w:val="00265C4B"/>
    <w:rsid w:val="00272A25"/>
    <w:rsid w:val="00275D9A"/>
    <w:rsid w:val="002775D0"/>
    <w:rsid w:val="00280003"/>
    <w:rsid w:val="002821B2"/>
    <w:rsid w:val="00290C46"/>
    <w:rsid w:val="00297FF2"/>
    <w:rsid w:val="002A25F3"/>
    <w:rsid w:val="002A2CD2"/>
    <w:rsid w:val="002C1C72"/>
    <w:rsid w:val="002C44CA"/>
    <w:rsid w:val="002C669A"/>
    <w:rsid w:val="002C681F"/>
    <w:rsid w:val="002D1D2A"/>
    <w:rsid w:val="002D6B9F"/>
    <w:rsid w:val="002D7CC4"/>
    <w:rsid w:val="002E20D6"/>
    <w:rsid w:val="002E524E"/>
    <w:rsid w:val="002F4446"/>
    <w:rsid w:val="002F67CE"/>
    <w:rsid w:val="002F6A3A"/>
    <w:rsid w:val="00300CF7"/>
    <w:rsid w:val="00304187"/>
    <w:rsid w:val="003042EE"/>
    <w:rsid w:val="00310116"/>
    <w:rsid w:val="00314F28"/>
    <w:rsid w:val="00315E8D"/>
    <w:rsid w:val="003162DA"/>
    <w:rsid w:val="003337BF"/>
    <w:rsid w:val="00341E0D"/>
    <w:rsid w:val="003431B0"/>
    <w:rsid w:val="00347A3C"/>
    <w:rsid w:val="00347C33"/>
    <w:rsid w:val="00354E5C"/>
    <w:rsid w:val="00357185"/>
    <w:rsid w:val="003578DA"/>
    <w:rsid w:val="00370D9D"/>
    <w:rsid w:val="00370F8B"/>
    <w:rsid w:val="003763E9"/>
    <w:rsid w:val="003833C3"/>
    <w:rsid w:val="00385DFA"/>
    <w:rsid w:val="003861AF"/>
    <w:rsid w:val="00394EFA"/>
    <w:rsid w:val="003A0F88"/>
    <w:rsid w:val="003B5797"/>
    <w:rsid w:val="003B6A35"/>
    <w:rsid w:val="003B6CAE"/>
    <w:rsid w:val="003C39D3"/>
    <w:rsid w:val="003C3CEB"/>
    <w:rsid w:val="003C3F75"/>
    <w:rsid w:val="003D4EF1"/>
    <w:rsid w:val="003D74A4"/>
    <w:rsid w:val="003E3DE0"/>
    <w:rsid w:val="003E48CE"/>
    <w:rsid w:val="003E5B28"/>
    <w:rsid w:val="003F0D65"/>
    <w:rsid w:val="003F0E2F"/>
    <w:rsid w:val="003F1BDF"/>
    <w:rsid w:val="003F6695"/>
    <w:rsid w:val="003F69AC"/>
    <w:rsid w:val="004006CD"/>
    <w:rsid w:val="00401D5A"/>
    <w:rsid w:val="00403EAD"/>
    <w:rsid w:val="00406991"/>
    <w:rsid w:val="00412D5E"/>
    <w:rsid w:val="00414A1C"/>
    <w:rsid w:val="004160A4"/>
    <w:rsid w:val="004225A8"/>
    <w:rsid w:val="00425D5A"/>
    <w:rsid w:val="00433C49"/>
    <w:rsid w:val="00434DC8"/>
    <w:rsid w:val="004378D7"/>
    <w:rsid w:val="00437D66"/>
    <w:rsid w:val="00441356"/>
    <w:rsid w:val="0044607F"/>
    <w:rsid w:val="0044676F"/>
    <w:rsid w:val="00451C51"/>
    <w:rsid w:val="00452B84"/>
    <w:rsid w:val="00455136"/>
    <w:rsid w:val="004571F5"/>
    <w:rsid w:val="00460BE9"/>
    <w:rsid w:val="0046249A"/>
    <w:rsid w:val="00486D91"/>
    <w:rsid w:val="00494F9A"/>
    <w:rsid w:val="00497351"/>
    <w:rsid w:val="004A0241"/>
    <w:rsid w:val="004A0C2D"/>
    <w:rsid w:val="004A5A8D"/>
    <w:rsid w:val="004A7F9F"/>
    <w:rsid w:val="004B341B"/>
    <w:rsid w:val="004B4BAE"/>
    <w:rsid w:val="004B5797"/>
    <w:rsid w:val="004B7CED"/>
    <w:rsid w:val="004B7F42"/>
    <w:rsid w:val="004C25F7"/>
    <w:rsid w:val="004D6A35"/>
    <w:rsid w:val="004E21D2"/>
    <w:rsid w:val="004F24D5"/>
    <w:rsid w:val="004F768A"/>
    <w:rsid w:val="005034C6"/>
    <w:rsid w:val="00505D3E"/>
    <w:rsid w:val="005104C4"/>
    <w:rsid w:val="00516101"/>
    <w:rsid w:val="00523A7F"/>
    <w:rsid w:val="00525068"/>
    <w:rsid w:val="005253BD"/>
    <w:rsid w:val="00531847"/>
    <w:rsid w:val="00533D9D"/>
    <w:rsid w:val="00534EEC"/>
    <w:rsid w:val="00543412"/>
    <w:rsid w:val="0054540B"/>
    <w:rsid w:val="00545638"/>
    <w:rsid w:val="00545CF7"/>
    <w:rsid w:val="00545EB9"/>
    <w:rsid w:val="00552D85"/>
    <w:rsid w:val="00564A4E"/>
    <w:rsid w:val="00571BD9"/>
    <w:rsid w:val="00574F2E"/>
    <w:rsid w:val="005775DE"/>
    <w:rsid w:val="0058097D"/>
    <w:rsid w:val="00582511"/>
    <w:rsid w:val="00582A62"/>
    <w:rsid w:val="00591CD9"/>
    <w:rsid w:val="005A66DA"/>
    <w:rsid w:val="005B05CD"/>
    <w:rsid w:val="005B1D3D"/>
    <w:rsid w:val="005B76DE"/>
    <w:rsid w:val="005C0423"/>
    <w:rsid w:val="005C2BD1"/>
    <w:rsid w:val="005C2FD0"/>
    <w:rsid w:val="005C680B"/>
    <w:rsid w:val="005D0245"/>
    <w:rsid w:val="005D4928"/>
    <w:rsid w:val="005D57E9"/>
    <w:rsid w:val="005D6CA7"/>
    <w:rsid w:val="005F0E44"/>
    <w:rsid w:val="005F11C6"/>
    <w:rsid w:val="00606143"/>
    <w:rsid w:val="006111BC"/>
    <w:rsid w:val="0061172E"/>
    <w:rsid w:val="00616D7A"/>
    <w:rsid w:val="00622577"/>
    <w:rsid w:val="00624D56"/>
    <w:rsid w:val="00626F74"/>
    <w:rsid w:val="006312F7"/>
    <w:rsid w:val="00631753"/>
    <w:rsid w:val="00634589"/>
    <w:rsid w:val="006360D7"/>
    <w:rsid w:val="00637DB7"/>
    <w:rsid w:val="006407E5"/>
    <w:rsid w:val="00641700"/>
    <w:rsid w:val="00642CBD"/>
    <w:rsid w:val="00656E7D"/>
    <w:rsid w:val="00665CAE"/>
    <w:rsid w:val="00665EB0"/>
    <w:rsid w:val="00670D72"/>
    <w:rsid w:val="00671E53"/>
    <w:rsid w:val="0068567A"/>
    <w:rsid w:val="00686FA5"/>
    <w:rsid w:val="006A217F"/>
    <w:rsid w:val="006A4F03"/>
    <w:rsid w:val="006A6061"/>
    <w:rsid w:val="006A64EF"/>
    <w:rsid w:val="006B4D0A"/>
    <w:rsid w:val="006C09A0"/>
    <w:rsid w:val="006C7791"/>
    <w:rsid w:val="006D2624"/>
    <w:rsid w:val="006E0C75"/>
    <w:rsid w:val="006E31DE"/>
    <w:rsid w:val="006E3E8A"/>
    <w:rsid w:val="006E50B8"/>
    <w:rsid w:val="006F1A7A"/>
    <w:rsid w:val="006F2EB3"/>
    <w:rsid w:val="006F486C"/>
    <w:rsid w:val="006F5448"/>
    <w:rsid w:val="006F723F"/>
    <w:rsid w:val="00714598"/>
    <w:rsid w:val="00732553"/>
    <w:rsid w:val="0074165E"/>
    <w:rsid w:val="00742D82"/>
    <w:rsid w:val="00750F36"/>
    <w:rsid w:val="00754686"/>
    <w:rsid w:val="00760061"/>
    <w:rsid w:val="007636BD"/>
    <w:rsid w:val="00770FD4"/>
    <w:rsid w:val="00773376"/>
    <w:rsid w:val="00773F3E"/>
    <w:rsid w:val="007765BD"/>
    <w:rsid w:val="007A48F1"/>
    <w:rsid w:val="007B03A5"/>
    <w:rsid w:val="007B53BB"/>
    <w:rsid w:val="007B5A8B"/>
    <w:rsid w:val="007B6DE1"/>
    <w:rsid w:val="007C35D4"/>
    <w:rsid w:val="007C39EC"/>
    <w:rsid w:val="007D4F19"/>
    <w:rsid w:val="007E02E7"/>
    <w:rsid w:val="007F2BF7"/>
    <w:rsid w:val="007F5960"/>
    <w:rsid w:val="007F761A"/>
    <w:rsid w:val="00810930"/>
    <w:rsid w:val="00813FDD"/>
    <w:rsid w:val="0081500C"/>
    <w:rsid w:val="008158ED"/>
    <w:rsid w:val="0081645F"/>
    <w:rsid w:val="00821340"/>
    <w:rsid w:val="00826A21"/>
    <w:rsid w:val="00842328"/>
    <w:rsid w:val="00845A2F"/>
    <w:rsid w:val="008516E8"/>
    <w:rsid w:val="00851BC1"/>
    <w:rsid w:val="008549A0"/>
    <w:rsid w:val="00867D68"/>
    <w:rsid w:val="008703D5"/>
    <w:rsid w:val="0087092C"/>
    <w:rsid w:val="00875722"/>
    <w:rsid w:val="008759C4"/>
    <w:rsid w:val="008827AF"/>
    <w:rsid w:val="0089645E"/>
    <w:rsid w:val="008A02D3"/>
    <w:rsid w:val="008A0CFE"/>
    <w:rsid w:val="008B1E38"/>
    <w:rsid w:val="008B6069"/>
    <w:rsid w:val="008C6392"/>
    <w:rsid w:val="008C7B70"/>
    <w:rsid w:val="008F012D"/>
    <w:rsid w:val="008F132E"/>
    <w:rsid w:val="008F27B4"/>
    <w:rsid w:val="008F6575"/>
    <w:rsid w:val="009002BD"/>
    <w:rsid w:val="00904688"/>
    <w:rsid w:val="00911D16"/>
    <w:rsid w:val="0092076F"/>
    <w:rsid w:val="009251F5"/>
    <w:rsid w:val="00943D0F"/>
    <w:rsid w:val="00943F67"/>
    <w:rsid w:val="00945739"/>
    <w:rsid w:val="009479EF"/>
    <w:rsid w:val="0095512A"/>
    <w:rsid w:val="009573B0"/>
    <w:rsid w:val="00960B23"/>
    <w:rsid w:val="0096135B"/>
    <w:rsid w:val="0096638D"/>
    <w:rsid w:val="009671FA"/>
    <w:rsid w:val="00967715"/>
    <w:rsid w:val="00970AAD"/>
    <w:rsid w:val="0097164D"/>
    <w:rsid w:val="00976757"/>
    <w:rsid w:val="0099054D"/>
    <w:rsid w:val="00994B31"/>
    <w:rsid w:val="00995964"/>
    <w:rsid w:val="009A2937"/>
    <w:rsid w:val="009A6220"/>
    <w:rsid w:val="009B553F"/>
    <w:rsid w:val="009B5632"/>
    <w:rsid w:val="009B7C06"/>
    <w:rsid w:val="009C6A79"/>
    <w:rsid w:val="009D7025"/>
    <w:rsid w:val="009D76F4"/>
    <w:rsid w:val="009E0D12"/>
    <w:rsid w:val="009E2050"/>
    <w:rsid w:val="009E33B7"/>
    <w:rsid w:val="009F1ABB"/>
    <w:rsid w:val="009F3F67"/>
    <w:rsid w:val="00A01CED"/>
    <w:rsid w:val="00A01F06"/>
    <w:rsid w:val="00A022A9"/>
    <w:rsid w:val="00A02B66"/>
    <w:rsid w:val="00A068A9"/>
    <w:rsid w:val="00A070E8"/>
    <w:rsid w:val="00A100FE"/>
    <w:rsid w:val="00A12B5D"/>
    <w:rsid w:val="00A1328E"/>
    <w:rsid w:val="00A42AFE"/>
    <w:rsid w:val="00A44638"/>
    <w:rsid w:val="00A4566C"/>
    <w:rsid w:val="00A515E2"/>
    <w:rsid w:val="00A533D2"/>
    <w:rsid w:val="00A535E1"/>
    <w:rsid w:val="00A57EFD"/>
    <w:rsid w:val="00A62676"/>
    <w:rsid w:val="00A628BE"/>
    <w:rsid w:val="00A678FA"/>
    <w:rsid w:val="00A70339"/>
    <w:rsid w:val="00A70630"/>
    <w:rsid w:val="00A71275"/>
    <w:rsid w:val="00A76599"/>
    <w:rsid w:val="00A82B6C"/>
    <w:rsid w:val="00A845CE"/>
    <w:rsid w:val="00A851AB"/>
    <w:rsid w:val="00A91C63"/>
    <w:rsid w:val="00A95201"/>
    <w:rsid w:val="00AA00ED"/>
    <w:rsid w:val="00AA32D5"/>
    <w:rsid w:val="00AA3E84"/>
    <w:rsid w:val="00AB0795"/>
    <w:rsid w:val="00AB0AD2"/>
    <w:rsid w:val="00AC5EE3"/>
    <w:rsid w:val="00AD3754"/>
    <w:rsid w:val="00AD43FF"/>
    <w:rsid w:val="00AD579E"/>
    <w:rsid w:val="00AE3DF8"/>
    <w:rsid w:val="00AE57AE"/>
    <w:rsid w:val="00AE6B6A"/>
    <w:rsid w:val="00AF04A5"/>
    <w:rsid w:val="00AF1C84"/>
    <w:rsid w:val="00AF2884"/>
    <w:rsid w:val="00AF4EAB"/>
    <w:rsid w:val="00B038FC"/>
    <w:rsid w:val="00B0462D"/>
    <w:rsid w:val="00B04A60"/>
    <w:rsid w:val="00B04D80"/>
    <w:rsid w:val="00B05844"/>
    <w:rsid w:val="00B100ED"/>
    <w:rsid w:val="00B20CD9"/>
    <w:rsid w:val="00B21A88"/>
    <w:rsid w:val="00B23096"/>
    <w:rsid w:val="00B24459"/>
    <w:rsid w:val="00B2717B"/>
    <w:rsid w:val="00B274EF"/>
    <w:rsid w:val="00B37CED"/>
    <w:rsid w:val="00B43C17"/>
    <w:rsid w:val="00B43CF4"/>
    <w:rsid w:val="00B50792"/>
    <w:rsid w:val="00B5099F"/>
    <w:rsid w:val="00B5196A"/>
    <w:rsid w:val="00B61301"/>
    <w:rsid w:val="00B62FF1"/>
    <w:rsid w:val="00B63278"/>
    <w:rsid w:val="00B66943"/>
    <w:rsid w:val="00B71554"/>
    <w:rsid w:val="00B911A1"/>
    <w:rsid w:val="00B953CD"/>
    <w:rsid w:val="00BA648F"/>
    <w:rsid w:val="00BA690F"/>
    <w:rsid w:val="00BB1B7F"/>
    <w:rsid w:val="00BB332C"/>
    <w:rsid w:val="00BB4987"/>
    <w:rsid w:val="00BC0439"/>
    <w:rsid w:val="00BC1601"/>
    <w:rsid w:val="00BC47B6"/>
    <w:rsid w:val="00BC6B85"/>
    <w:rsid w:val="00BD301D"/>
    <w:rsid w:val="00BE43A0"/>
    <w:rsid w:val="00BE6B81"/>
    <w:rsid w:val="00BF010F"/>
    <w:rsid w:val="00BF3997"/>
    <w:rsid w:val="00BF4CEF"/>
    <w:rsid w:val="00BF71C2"/>
    <w:rsid w:val="00C017A3"/>
    <w:rsid w:val="00C03286"/>
    <w:rsid w:val="00C14F5F"/>
    <w:rsid w:val="00C21480"/>
    <w:rsid w:val="00C23063"/>
    <w:rsid w:val="00C2485F"/>
    <w:rsid w:val="00C351AD"/>
    <w:rsid w:val="00C362CA"/>
    <w:rsid w:val="00C414F1"/>
    <w:rsid w:val="00C42AC2"/>
    <w:rsid w:val="00C43173"/>
    <w:rsid w:val="00C56E50"/>
    <w:rsid w:val="00C60844"/>
    <w:rsid w:val="00C60CCA"/>
    <w:rsid w:val="00C60E39"/>
    <w:rsid w:val="00C64CB7"/>
    <w:rsid w:val="00C70D9F"/>
    <w:rsid w:val="00C82032"/>
    <w:rsid w:val="00C82256"/>
    <w:rsid w:val="00C846CF"/>
    <w:rsid w:val="00C85A9E"/>
    <w:rsid w:val="00C85B8C"/>
    <w:rsid w:val="00C87DF5"/>
    <w:rsid w:val="00C90CF9"/>
    <w:rsid w:val="00C94C3F"/>
    <w:rsid w:val="00C95701"/>
    <w:rsid w:val="00C97E7A"/>
    <w:rsid w:val="00CA16FA"/>
    <w:rsid w:val="00CA20AB"/>
    <w:rsid w:val="00CB1A48"/>
    <w:rsid w:val="00CB2226"/>
    <w:rsid w:val="00CC06B4"/>
    <w:rsid w:val="00CC0DF7"/>
    <w:rsid w:val="00CC60C6"/>
    <w:rsid w:val="00CD678B"/>
    <w:rsid w:val="00CD6795"/>
    <w:rsid w:val="00CD7BFD"/>
    <w:rsid w:val="00CE1033"/>
    <w:rsid w:val="00CE1116"/>
    <w:rsid w:val="00D05A86"/>
    <w:rsid w:val="00D077B7"/>
    <w:rsid w:val="00D078E8"/>
    <w:rsid w:val="00D17042"/>
    <w:rsid w:val="00D22D4F"/>
    <w:rsid w:val="00D25091"/>
    <w:rsid w:val="00D27E1A"/>
    <w:rsid w:val="00D36D12"/>
    <w:rsid w:val="00D37DF4"/>
    <w:rsid w:val="00D43C33"/>
    <w:rsid w:val="00D43F1C"/>
    <w:rsid w:val="00D503AD"/>
    <w:rsid w:val="00D56D53"/>
    <w:rsid w:val="00D609DE"/>
    <w:rsid w:val="00D77868"/>
    <w:rsid w:val="00D84930"/>
    <w:rsid w:val="00D87DB7"/>
    <w:rsid w:val="00D943F9"/>
    <w:rsid w:val="00D947FA"/>
    <w:rsid w:val="00DB144B"/>
    <w:rsid w:val="00DC2A62"/>
    <w:rsid w:val="00DC4483"/>
    <w:rsid w:val="00DC5E41"/>
    <w:rsid w:val="00DC7A5A"/>
    <w:rsid w:val="00DD1A81"/>
    <w:rsid w:val="00DD3299"/>
    <w:rsid w:val="00DD53D5"/>
    <w:rsid w:val="00DD5DB4"/>
    <w:rsid w:val="00DE0A50"/>
    <w:rsid w:val="00DE3A9B"/>
    <w:rsid w:val="00DE76A4"/>
    <w:rsid w:val="00DF0879"/>
    <w:rsid w:val="00DF4C2C"/>
    <w:rsid w:val="00E0102F"/>
    <w:rsid w:val="00E01180"/>
    <w:rsid w:val="00E0196F"/>
    <w:rsid w:val="00E1302D"/>
    <w:rsid w:val="00E140F0"/>
    <w:rsid w:val="00E16BDA"/>
    <w:rsid w:val="00E20414"/>
    <w:rsid w:val="00E21CDF"/>
    <w:rsid w:val="00E30F67"/>
    <w:rsid w:val="00E32791"/>
    <w:rsid w:val="00E340C7"/>
    <w:rsid w:val="00E56C36"/>
    <w:rsid w:val="00E64CC4"/>
    <w:rsid w:val="00E71912"/>
    <w:rsid w:val="00E72171"/>
    <w:rsid w:val="00E8142C"/>
    <w:rsid w:val="00E82964"/>
    <w:rsid w:val="00E83072"/>
    <w:rsid w:val="00E874B7"/>
    <w:rsid w:val="00E9039A"/>
    <w:rsid w:val="00E9411E"/>
    <w:rsid w:val="00E97B78"/>
    <w:rsid w:val="00EA033B"/>
    <w:rsid w:val="00EA48EA"/>
    <w:rsid w:val="00EB0409"/>
    <w:rsid w:val="00EB064D"/>
    <w:rsid w:val="00EB10AA"/>
    <w:rsid w:val="00EB2A8B"/>
    <w:rsid w:val="00EB37A8"/>
    <w:rsid w:val="00EC0BA7"/>
    <w:rsid w:val="00EC131E"/>
    <w:rsid w:val="00EC14D7"/>
    <w:rsid w:val="00EC3083"/>
    <w:rsid w:val="00EC30E1"/>
    <w:rsid w:val="00EC5DA7"/>
    <w:rsid w:val="00EC6200"/>
    <w:rsid w:val="00EE0D46"/>
    <w:rsid w:val="00EE31B7"/>
    <w:rsid w:val="00EE571A"/>
    <w:rsid w:val="00F01B5A"/>
    <w:rsid w:val="00F01EC7"/>
    <w:rsid w:val="00F03779"/>
    <w:rsid w:val="00F06000"/>
    <w:rsid w:val="00F10F75"/>
    <w:rsid w:val="00F1175E"/>
    <w:rsid w:val="00F14C92"/>
    <w:rsid w:val="00F16DE6"/>
    <w:rsid w:val="00F17940"/>
    <w:rsid w:val="00F17F76"/>
    <w:rsid w:val="00F2134D"/>
    <w:rsid w:val="00F224B4"/>
    <w:rsid w:val="00F2600C"/>
    <w:rsid w:val="00F40B2B"/>
    <w:rsid w:val="00F46F00"/>
    <w:rsid w:val="00F476AC"/>
    <w:rsid w:val="00F47966"/>
    <w:rsid w:val="00F47BB0"/>
    <w:rsid w:val="00F53310"/>
    <w:rsid w:val="00F56CBF"/>
    <w:rsid w:val="00F5725C"/>
    <w:rsid w:val="00F574C9"/>
    <w:rsid w:val="00F6583E"/>
    <w:rsid w:val="00F66966"/>
    <w:rsid w:val="00F80C4C"/>
    <w:rsid w:val="00F80CA4"/>
    <w:rsid w:val="00F82DD4"/>
    <w:rsid w:val="00F848AD"/>
    <w:rsid w:val="00F87A9F"/>
    <w:rsid w:val="00F94D62"/>
    <w:rsid w:val="00FA56EC"/>
    <w:rsid w:val="00FA7CA6"/>
    <w:rsid w:val="00FB1BB0"/>
    <w:rsid w:val="00FB6CB2"/>
    <w:rsid w:val="00FC1CAD"/>
    <w:rsid w:val="00FC1FF1"/>
    <w:rsid w:val="00FD1133"/>
    <w:rsid w:val="00FD28B9"/>
    <w:rsid w:val="00FE4916"/>
    <w:rsid w:val="00FF0D7A"/>
    <w:rsid w:val="00FF2369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7895722-1F48-4ACA-915C-7CEFD88F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0F0"/>
    <w:rPr>
      <w:sz w:val="24"/>
      <w:szCs w:val="24"/>
    </w:rPr>
  </w:style>
  <w:style w:type="paragraph" w:styleId="6">
    <w:name w:val="heading 6"/>
    <w:basedOn w:val="a"/>
    <w:next w:val="a"/>
    <w:qFormat/>
    <w:rsid w:val="003833C3"/>
    <w:pPr>
      <w:keepNext/>
      <w:jc w:val="both"/>
      <w:outlineLvl w:val="5"/>
    </w:pPr>
    <w:rPr>
      <w:sz w:val="26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140F0"/>
    <w:pPr>
      <w:jc w:val="center"/>
    </w:pPr>
    <w:rPr>
      <w:b/>
      <w:bCs/>
    </w:rPr>
  </w:style>
  <w:style w:type="paragraph" w:styleId="a4">
    <w:name w:val="Body Text Indent"/>
    <w:basedOn w:val="a"/>
    <w:rsid w:val="00E140F0"/>
    <w:pPr>
      <w:ind w:left="-360"/>
      <w:jc w:val="both"/>
    </w:pPr>
  </w:style>
  <w:style w:type="paragraph" w:styleId="a5">
    <w:name w:val="Plain Text"/>
    <w:aliases w:val="Текст1 Знак Знак Знак Знак,Текст1 Знак Знак"/>
    <w:basedOn w:val="a"/>
    <w:link w:val="a6"/>
    <w:uiPriority w:val="99"/>
    <w:rsid w:val="0045513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9457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686FA5"/>
    <w:pPr>
      <w:spacing w:after="120" w:line="480" w:lineRule="auto"/>
      <w:ind w:left="283"/>
    </w:pPr>
  </w:style>
  <w:style w:type="paragraph" w:customStyle="1" w:styleId="ConsNormal">
    <w:name w:val="ConsNormal"/>
    <w:rsid w:val="00686F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sid w:val="002F4446"/>
    <w:pPr>
      <w:spacing w:after="120" w:line="480" w:lineRule="auto"/>
    </w:pPr>
  </w:style>
  <w:style w:type="table" w:styleId="a7">
    <w:name w:val="Table Grid"/>
    <w:basedOn w:val="a1"/>
    <w:rsid w:val="00CB2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00712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07126"/>
  </w:style>
  <w:style w:type="paragraph" w:styleId="aa">
    <w:name w:val="Balloon Text"/>
    <w:basedOn w:val="a"/>
    <w:semiHidden/>
    <w:rsid w:val="00C94C3F"/>
    <w:rPr>
      <w:rFonts w:ascii="Tahoma" w:hAnsi="Tahoma" w:cs="Tahoma"/>
      <w:sz w:val="16"/>
      <w:szCs w:val="16"/>
    </w:rPr>
  </w:style>
  <w:style w:type="paragraph" w:styleId="ab">
    <w:name w:val="Normal (Web)"/>
    <w:aliases w:val="Обычный (Web),Обычный (Web) Знак"/>
    <w:basedOn w:val="a"/>
    <w:uiPriority w:val="99"/>
    <w:qFormat/>
    <w:rsid w:val="00A44638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semiHidden/>
    <w:unhideWhenUsed/>
    <w:rsid w:val="00CE1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E1116"/>
    <w:rPr>
      <w:sz w:val="24"/>
      <w:szCs w:val="24"/>
    </w:rPr>
  </w:style>
  <w:style w:type="paragraph" w:styleId="ae">
    <w:name w:val="No Spacing"/>
    <w:uiPriority w:val="1"/>
    <w:qFormat/>
    <w:rsid w:val="007B53BB"/>
    <w:rPr>
      <w:rFonts w:ascii="Calibri" w:hAnsi="Calibri"/>
      <w:sz w:val="22"/>
      <w:szCs w:val="22"/>
    </w:rPr>
  </w:style>
  <w:style w:type="paragraph" w:customStyle="1" w:styleId="Style1">
    <w:name w:val="Style1"/>
    <w:basedOn w:val="a"/>
    <w:uiPriority w:val="99"/>
    <w:rsid w:val="00021D43"/>
    <w:pPr>
      <w:widowControl w:val="0"/>
      <w:autoSpaceDE w:val="0"/>
      <w:autoSpaceDN w:val="0"/>
      <w:adjustRightInd w:val="0"/>
      <w:spacing w:line="216" w:lineRule="exact"/>
      <w:jc w:val="right"/>
    </w:pPr>
    <w:rPr>
      <w:rFonts w:ascii="Arial" w:hAnsi="Arial" w:cs="Arial"/>
    </w:rPr>
  </w:style>
  <w:style w:type="character" w:customStyle="1" w:styleId="FontStyle11">
    <w:name w:val="Font Style11"/>
    <w:uiPriority w:val="99"/>
    <w:rsid w:val="00021D43"/>
    <w:rPr>
      <w:rFonts w:ascii="Arial" w:hAnsi="Arial" w:cs="Arial"/>
      <w:sz w:val="14"/>
      <w:szCs w:val="14"/>
    </w:rPr>
  </w:style>
  <w:style w:type="character" w:customStyle="1" w:styleId="FontStyle13">
    <w:name w:val="Font Style13"/>
    <w:uiPriority w:val="99"/>
    <w:rsid w:val="00021D43"/>
    <w:rPr>
      <w:rFonts w:ascii="Microsoft Sans Serif" w:hAnsi="Microsoft Sans Serif" w:cs="Microsoft Sans Serif"/>
      <w:sz w:val="16"/>
      <w:szCs w:val="16"/>
    </w:rPr>
  </w:style>
  <w:style w:type="paragraph" w:customStyle="1" w:styleId="Style5">
    <w:name w:val="Style5"/>
    <w:basedOn w:val="a"/>
    <w:uiPriority w:val="99"/>
    <w:rsid w:val="00021D4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rsid w:val="00021D4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6">
    <w:name w:val="Font Style16"/>
    <w:uiPriority w:val="99"/>
    <w:rsid w:val="00021D43"/>
    <w:rPr>
      <w:rFonts w:ascii="Microsoft Sans Serif" w:hAnsi="Microsoft Sans Serif" w:cs="Microsoft Sans Serif"/>
      <w:sz w:val="16"/>
      <w:szCs w:val="16"/>
    </w:rPr>
  </w:style>
  <w:style w:type="paragraph" w:customStyle="1" w:styleId="Style3">
    <w:name w:val="Style3"/>
    <w:basedOn w:val="a"/>
    <w:uiPriority w:val="99"/>
    <w:rsid w:val="00021D43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styleId="af">
    <w:name w:val="Body Text"/>
    <w:basedOn w:val="a"/>
    <w:link w:val="af0"/>
    <w:uiPriority w:val="99"/>
    <w:rsid w:val="0044676F"/>
    <w:pPr>
      <w:shd w:val="clear" w:color="auto" w:fill="FFFFFF"/>
      <w:spacing w:line="240" w:lineRule="atLeast"/>
    </w:pPr>
    <w:rPr>
      <w:rFonts w:ascii="Arial" w:eastAsia="Arial Unicode MS" w:hAnsi="Arial" w:cs="Arial"/>
      <w:sz w:val="16"/>
      <w:szCs w:val="16"/>
    </w:rPr>
  </w:style>
  <w:style w:type="character" w:customStyle="1" w:styleId="af0">
    <w:name w:val="Основной текст Знак"/>
    <w:link w:val="af"/>
    <w:uiPriority w:val="99"/>
    <w:rsid w:val="0044676F"/>
    <w:rPr>
      <w:rFonts w:ascii="Arial" w:eastAsia="Arial Unicode MS" w:hAnsi="Arial" w:cs="Arial"/>
      <w:sz w:val="16"/>
      <w:szCs w:val="16"/>
      <w:shd w:val="clear" w:color="auto" w:fill="FFFFFF"/>
    </w:rPr>
  </w:style>
  <w:style w:type="character" w:customStyle="1" w:styleId="3">
    <w:name w:val="Основной текст (3)"/>
    <w:link w:val="31"/>
    <w:uiPriority w:val="99"/>
    <w:rsid w:val="0044676F"/>
    <w:rPr>
      <w:rFonts w:ascii="Arial" w:hAnsi="Arial" w:cs="Arial"/>
      <w:sz w:val="12"/>
      <w:szCs w:val="12"/>
      <w:shd w:val="clear" w:color="auto" w:fill="FFFFFF"/>
      <w:lang w:val="en-US" w:eastAsia="en-US"/>
    </w:rPr>
  </w:style>
  <w:style w:type="character" w:customStyle="1" w:styleId="37pt">
    <w:name w:val="Основной текст (3) + 7 pt"/>
    <w:uiPriority w:val="99"/>
    <w:rsid w:val="0044676F"/>
    <w:rPr>
      <w:rFonts w:ascii="Arial" w:hAnsi="Arial" w:cs="Arial"/>
      <w:sz w:val="14"/>
      <w:szCs w:val="14"/>
      <w:lang w:val="en-US" w:eastAsia="en-US"/>
    </w:rPr>
  </w:style>
  <w:style w:type="paragraph" w:customStyle="1" w:styleId="31">
    <w:name w:val="Основной текст (3)1"/>
    <w:basedOn w:val="a"/>
    <w:link w:val="3"/>
    <w:uiPriority w:val="99"/>
    <w:rsid w:val="0044676F"/>
    <w:pPr>
      <w:shd w:val="clear" w:color="auto" w:fill="FFFFFF"/>
      <w:spacing w:line="240" w:lineRule="atLeast"/>
    </w:pPr>
    <w:rPr>
      <w:rFonts w:ascii="Arial" w:hAnsi="Arial"/>
      <w:sz w:val="12"/>
      <w:szCs w:val="12"/>
      <w:lang w:val="en-US" w:eastAsia="en-US"/>
    </w:rPr>
  </w:style>
  <w:style w:type="paragraph" w:styleId="30">
    <w:name w:val="Body Text 3"/>
    <w:basedOn w:val="a"/>
    <w:link w:val="32"/>
    <w:uiPriority w:val="99"/>
    <w:semiHidden/>
    <w:unhideWhenUsed/>
    <w:rsid w:val="00EE0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0"/>
    <w:uiPriority w:val="99"/>
    <w:semiHidden/>
    <w:rsid w:val="00EE0D46"/>
    <w:rPr>
      <w:sz w:val="16"/>
      <w:szCs w:val="16"/>
    </w:rPr>
  </w:style>
  <w:style w:type="character" w:styleId="af1">
    <w:name w:val="Hyperlink"/>
    <w:uiPriority w:val="99"/>
    <w:unhideWhenUsed/>
    <w:rsid w:val="00105EED"/>
    <w:rPr>
      <w:color w:val="0000FF"/>
      <w:u w:val="single"/>
    </w:rPr>
  </w:style>
  <w:style w:type="character" w:customStyle="1" w:styleId="a6">
    <w:name w:val="Текст Знак"/>
    <w:aliases w:val="Текст1 Знак Знак Знак Знак Знак,Текст1 Знак Знак Знак"/>
    <w:link w:val="a5"/>
    <w:uiPriority w:val="99"/>
    <w:rsid w:val="003C39D3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8B6069"/>
    <w:pPr>
      <w:ind w:left="720"/>
      <w:contextualSpacing/>
    </w:pPr>
    <w:rPr>
      <w:rFonts w:eastAsia="Calibri"/>
    </w:rPr>
  </w:style>
  <w:style w:type="paragraph" w:customStyle="1" w:styleId="Standard">
    <w:name w:val="Standard"/>
    <w:rsid w:val="00571B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customStyle="1" w:styleId="1">
    <w:name w:val="Сетка таблицы1"/>
    <w:basedOn w:val="a1"/>
    <w:next w:val="a7"/>
    <w:uiPriority w:val="39"/>
    <w:rsid w:val="001909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39"/>
    <w:rsid w:val="007B5A8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Num">
    <w:name w:val="ListNum"/>
    <w:basedOn w:val="a"/>
    <w:qFormat/>
    <w:rsid w:val="00C43173"/>
    <w:pPr>
      <w:numPr>
        <w:numId w:val="25"/>
      </w:numPr>
      <w:tabs>
        <w:tab w:val="left" w:pos="284"/>
      </w:tabs>
      <w:suppressAutoHyphens/>
      <w:spacing w:before="60"/>
      <w:jc w:val="both"/>
    </w:pPr>
    <w:rPr>
      <w:sz w:val="22"/>
      <w:szCs w:val="20"/>
    </w:rPr>
  </w:style>
  <w:style w:type="character" w:customStyle="1" w:styleId="dash041e0431044b0447043d044b0439char1">
    <w:name w:val="dash041e_0431_044b_0447_043d_044b_0439__char1"/>
    <w:rsid w:val="002406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21">
    <w:name w:val="Сетка таблицы2"/>
    <w:basedOn w:val="a1"/>
    <w:next w:val="a7"/>
    <w:uiPriority w:val="39"/>
    <w:rsid w:val="00F40B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39"/>
    <w:rsid w:val="009B55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CAC9A8EDBF09B1F92D11DDDC0D00C881487260620E0391F770FB5A803851BB2BAC8BA4EB5E69EAA0i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2264494CE0014C710BFBE959757097E74069C1F718B32DEEBC5126FDA9B5EB53A78BB66EFA00DF2DD983E6A4DAF445FE5D1CEEF573E62EU8m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2FC8-A7DC-43F8-AF60-9CCB70C5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3765</Words>
  <Characters>26953</Characters>
  <Application>Microsoft Office Word</Application>
  <DocSecurity>0</DocSecurity>
  <Lines>224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утилизации</vt:lpstr>
    </vt:vector>
  </TitlesOfParts>
  <Company>home</Company>
  <LinksUpToDate>false</LinksUpToDate>
  <CharactersWithSpaces>30657</CharactersWithSpaces>
  <SharedDoc>false</SharedDoc>
  <HLinks>
    <vt:vector size="12" baseType="variant"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consultantplus://offline/ref=CE2264494CE0014C710BFBE959757097E74069C1F718B32DEEBC5126FDA9B5EB53A78BB66EFA00DF2DD983E6A4DAF445FE5D1CEEF573E62EU8mAK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consultantplus://offline/ref=A9CAC9A8EDBF09B1F92D11DDDC0D00C881487260620E0391F770FB5A803851BB2BAC8BA4EB5E69EAA0iFD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утилизации</dc:title>
  <dc:subject/>
  <dc:creator>Городская Утилизирующая Компания</dc:creator>
  <cp:keywords/>
  <cp:lastModifiedBy>206-01</cp:lastModifiedBy>
  <cp:revision>4</cp:revision>
  <cp:lastPrinted>2020-10-01T12:14:00Z</cp:lastPrinted>
  <dcterms:created xsi:type="dcterms:W3CDTF">2026-06-25T08:04:00Z</dcterms:created>
  <dcterms:modified xsi:type="dcterms:W3CDTF">2026-06-25T08:05:00Z</dcterms:modified>
</cp:coreProperties>
</file>