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414" w:rsidRPr="00ED3EE0" w:rsidRDefault="00FE6414">
      <w:pPr>
        <w:pStyle w:val="ConsPlusNormal"/>
        <w:jc w:val="both"/>
        <w:rPr>
          <w:rFonts w:ascii="Bookman Old Style" w:hAnsi="Bookman Old Style"/>
          <w:sz w:val="18"/>
          <w:szCs w:val="18"/>
        </w:rPr>
      </w:pPr>
    </w:p>
    <w:p w:rsidR="00FE6414" w:rsidRPr="00ED3EE0" w:rsidRDefault="00ED3EE0">
      <w:pPr>
        <w:pStyle w:val="ConsPlusNormal"/>
        <w:jc w:val="center"/>
        <w:rPr>
          <w:rFonts w:ascii="Bookman Old Style" w:hAnsi="Bookman Old Style"/>
          <w:sz w:val="18"/>
          <w:szCs w:val="18"/>
        </w:rPr>
      </w:pPr>
      <w:bookmarkStart w:id="0" w:name="P36"/>
      <w:bookmarkEnd w:id="0"/>
      <w:proofErr w:type="gramStart"/>
      <w:r>
        <w:rPr>
          <w:rFonts w:ascii="Bookman Old Style" w:hAnsi="Bookman Old Style"/>
          <w:sz w:val="18"/>
          <w:szCs w:val="18"/>
        </w:rPr>
        <w:t>К</w:t>
      </w:r>
      <w:r w:rsidR="007F756A">
        <w:rPr>
          <w:rFonts w:ascii="Bookman Old Style" w:hAnsi="Bookman Old Style"/>
          <w:sz w:val="18"/>
          <w:szCs w:val="18"/>
        </w:rPr>
        <w:t>онтракт  N</w:t>
      </w:r>
      <w:proofErr w:type="gramEnd"/>
      <w:r w:rsidR="007F756A">
        <w:rPr>
          <w:rFonts w:ascii="Bookman Old Style" w:hAnsi="Bookman Old Style"/>
          <w:sz w:val="18"/>
          <w:szCs w:val="18"/>
        </w:rPr>
        <w:t xml:space="preserve"> </w:t>
      </w:r>
      <w:r w:rsidR="000B4BFE">
        <w:rPr>
          <w:rFonts w:ascii="Bookman Old Style" w:hAnsi="Bookman Old Style"/>
          <w:sz w:val="18"/>
          <w:szCs w:val="18"/>
        </w:rPr>
        <w:t>__</w:t>
      </w:r>
    </w:p>
    <w:p w:rsidR="00FE6414" w:rsidRPr="00ED3EE0" w:rsidRDefault="00FE6414">
      <w:pPr>
        <w:pStyle w:val="ConsPlusNormal"/>
        <w:jc w:val="center"/>
        <w:rPr>
          <w:rFonts w:ascii="Bookman Old Style" w:hAnsi="Bookman Old Style"/>
          <w:sz w:val="18"/>
          <w:szCs w:val="18"/>
        </w:rPr>
      </w:pPr>
      <w:r w:rsidRPr="00ED3EE0">
        <w:rPr>
          <w:rFonts w:ascii="Bookman Old Style" w:hAnsi="Bookman Old Style"/>
          <w:sz w:val="18"/>
          <w:szCs w:val="18"/>
        </w:rPr>
        <w:t>на поставку лекарственного(-ых) препарата(-</w:t>
      </w:r>
      <w:proofErr w:type="spellStart"/>
      <w:r w:rsidRPr="00ED3EE0">
        <w:rPr>
          <w:rFonts w:ascii="Bookman Old Style" w:hAnsi="Bookman Old Style"/>
          <w:sz w:val="18"/>
          <w:szCs w:val="18"/>
        </w:rPr>
        <w:t>ов</w:t>
      </w:r>
      <w:proofErr w:type="spellEnd"/>
      <w:r w:rsidRPr="00ED3EE0">
        <w:rPr>
          <w:rFonts w:ascii="Bookman Old Style" w:hAnsi="Bookman Old Style"/>
          <w:sz w:val="18"/>
          <w:szCs w:val="18"/>
        </w:rPr>
        <w:t>)</w:t>
      </w:r>
    </w:p>
    <w:p w:rsidR="00FE6414" w:rsidRPr="00ED3EE0" w:rsidRDefault="00FE6414">
      <w:pPr>
        <w:pStyle w:val="ConsPlusNormal"/>
        <w:jc w:val="center"/>
        <w:rPr>
          <w:rFonts w:ascii="Bookman Old Style" w:hAnsi="Bookman Old Style"/>
          <w:sz w:val="18"/>
          <w:szCs w:val="18"/>
        </w:rPr>
      </w:pPr>
      <w:r w:rsidRPr="00ED3EE0">
        <w:rPr>
          <w:rFonts w:ascii="Bookman Old Style" w:hAnsi="Bookman Old Style"/>
          <w:sz w:val="18"/>
          <w:szCs w:val="18"/>
        </w:rPr>
        <w:t xml:space="preserve">для медицинского применения </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rPr>
          <w:rFonts w:ascii="Bookman Old Style" w:hAnsi="Bookman Old Style"/>
          <w:sz w:val="18"/>
          <w:szCs w:val="18"/>
        </w:rPr>
      </w:pPr>
      <w:r w:rsidRPr="00ED3EE0">
        <w:rPr>
          <w:rFonts w:ascii="Bookman Old Style" w:hAnsi="Bookman Old Style"/>
          <w:sz w:val="18"/>
          <w:szCs w:val="18"/>
        </w:rPr>
        <w:t xml:space="preserve">(Идентификационный код закупки N </w:t>
      </w:r>
      <w:r w:rsidR="000B4BFE">
        <w:rPr>
          <w:rFonts w:ascii="Bookman Old Style" w:hAnsi="Bookman Old Style"/>
          <w:sz w:val="18"/>
          <w:szCs w:val="18"/>
        </w:rPr>
        <w:t>____</w:t>
      </w:r>
      <w:r w:rsidRPr="00ED3EE0">
        <w:rPr>
          <w:rFonts w:ascii="Bookman Old Style" w:hAnsi="Bookman Old Style"/>
          <w:sz w:val="18"/>
          <w:szCs w:val="18"/>
        </w:rPr>
        <w:t>)</w:t>
      </w:r>
    </w:p>
    <w:p w:rsidR="00FE6414" w:rsidRPr="00ED3EE0" w:rsidRDefault="00FE6414">
      <w:pPr>
        <w:pStyle w:val="ConsPlusNormal"/>
        <w:jc w:val="both"/>
        <w:rPr>
          <w:rFonts w:ascii="Bookman Old Style" w:hAnsi="Bookman Old Style"/>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FE6414" w:rsidRPr="00ED3EE0">
        <w:tc>
          <w:tcPr>
            <w:tcW w:w="4525" w:type="dxa"/>
            <w:tcBorders>
              <w:top w:val="nil"/>
              <w:left w:val="nil"/>
              <w:bottom w:val="nil"/>
              <w:right w:val="nil"/>
            </w:tcBorders>
          </w:tcPr>
          <w:p w:rsidR="00FE6414" w:rsidRPr="00ED3EE0" w:rsidRDefault="00B44BFD" w:rsidP="00ED3EE0">
            <w:pPr>
              <w:pStyle w:val="ConsPlusNormal"/>
              <w:jc w:val="both"/>
              <w:rPr>
                <w:rFonts w:ascii="Bookman Old Style" w:hAnsi="Bookman Old Style"/>
                <w:sz w:val="18"/>
                <w:szCs w:val="18"/>
              </w:rPr>
            </w:pPr>
            <w:proofErr w:type="spellStart"/>
            <w:r>
              <w:rPr>
                <w:rFonts w:ascii="Bookman Old Style" w:hAnsi="Bookman Old Style"/>
                <w:sz w:val="18"/>
                <w:szCs w:val="18"/>
              </w:rPr>
              <w:t>Г.Теберда</w:t>
            </w:r>
            <w:proofErr w:type="spellEnd"/>
            <w:r w:rsidR="00FE6414" w:rsidRPr="00ED3EE0">
              <w:rPr>
                <w:rFonts w:ascii="Bookman Old Style" w:hAnsi="Bookman Old Style"/>
                <w:sz w:val="18"/>
                <w:szCs w:val="18"/>
              </w:rPr>
              <w:t xml:space="preserve"> </w:t>
            </w:r>
          </w:p>
        </w:tc>
        <w:tc>
          <w:tcPr>
            <w:tcW w:w="4525" w:type="dxa"/>
            <w:tcBorders>
              <w:top w:val="nil"/>
              <w:left w:val="nil"/>
              <w:bottom w:val="nil"/>
              <w:right w:val="nil"/>
            </w:tcBorders>
          </w:tcPr>
          <w:p w:rsidR="00FE6414" w:rsidRPr="00ED3EE0" w:rsidRDefault="00FE6414" w:rsidP="000B4BFE">
            <w:pPr>
              <w:pStyle w:val="ConsPlusNormal"/>
              <w:jc w:val="right"/>
              <w:rPr>
                <w:rFonts w:ascii="Bookman Old Style" w:hAnsi="Bookman Old Style"/>
                <w:sz w:val="18"/>
                <w:szCs w:val="18"/>
              </w:rPr>
            </w:pPr>
            <w:r w:rsidRPr="00ED3EE0">
              <w:rPr>
                <w:rFonts w:ascii="Bookman Old Style" w:hAnsi="Bookman Old Style"/>
                <w:sz w:val="18"/>
                <w:szCs w:val="18"/>
              </w:rPr>
              <w:t>"</w:t>
            </w:r>
            <w:r w:rsidR="000B4BFE">
              <w:rPr>
                <w:rFonts w:ascii="Bookman Old Style" w:hAnsi="Bookman Old Style"/>
                <w:sz w:val="18"/>
                <w:szCs w:val="18"/>
              </w:rPr>
              <w:t>___</w:t>
            </w:r>
            <w:r w:rsidRPr="00ED3EE0">
              <w:rPr>
                <w:rFonts w:ascii="Bookman Old Style" w:hAnsi="Bookman Old Style"/>
                <w:sz w:val="18"/>
                <w:szCs w:val="18"/>
              </w:rPr>
              <w:t xml:space="preserve">" </w:t>
            </w:r>
            <w:r w:rsidR="000B4BFE">
              <w:rPr>
                <w:rFonts w:ascii="Bookman Old Style" w:hAnsi="Bookman Old Style"/>
                <w:sz w:val="18"/>
                <w:szCs w:val="18"/>
              </w:rPr>
              <w:t>______</w:t>
            </w:r>
            <w:r w:rsidR="00B44BFD">
              <w:rPr>
                <w:rFonts w:ascii="Bookman Old Style" w:hAnsi="Bookman Old Style"/>
                <w:sz w:val="18"/>
                <w:szCs w:val="18"/>
              </w:rPr>
              <w:t xml:space="preserve"> 2026</w:t>
            </w:r>
            <w:r w:rsidRPr="00ED3EE0">
              <w:rPr>
                <w:rFonts w:ascii="Bookman Old Style" w:hAnsi="Bookman Old Style"/>
                <w:sz w:val="18"/>
                <w:szCs w:val="18"/>
              </w:rPr>
              <w:t xml:space="preserve"> г. </w:t>
            </w:r>
          </w:p>
        </w:tc>
      </w:tr>
    </w:tbl>
    <w:p w:rsidR="00FE6414" w:rsidRPr="00ED3EE0" w:rsidRDefault="00FE6414">
      <w:pPr>
        <w:pStyle w:val="ConsPlusNormal"/>
        <w:jc w:val="both"/>
        <w:rPr>
          <w:rFonts w:ascii="Bookman Old Style" w:hAnsi="Bookman Old Style"/>
          <w:sz w:val="18"/>
          <w:szCs w:val="18"/>
        </w:rPr>
      </w:pPr>
    </w:p>
    <w:p w:rsidR="00FE6414" w:rsidRPr="00ED3EE0" w:rsidRDefault="00B44BFD">
      <w:pPr>
        <w:pStyle w:val="ConsPlusNormal"/>
        <w:ind w:firstLine="540"/>
        <w:jc w:val="both"/>
        <w:rPr>
          <w:rFonts w:ascii="Bookman Old Style" w:hAnsi="Bookman Old Style"/>
          <w:sz w:val="18"/>
          <w:szCs w:val="18"/>
        </w:rPr>
      </w:pPr>
      <w:r>
        <w:rPr>
          <w:rFonts w:ascii="Bookman Old Style" w:hAnsi="Bookman Old Style"/>
          <w:sz w:val="18"/>
          <w:szCs w:val="18"/>
        </w:rPr>
        <w:t xml:space="preserve">Федеральное государственное бюджетное учреждение туберкулезный санаторий «Теберда» Министерства здравоохранения Российской Федерации </w:t>
      </w:r>
      <w:r w:rsidR="00FE6414" w:rsidRPr="00ED3EE0">
        <w:rPr>
          <w:rFonts w:ascii="Bookman Old Style" w:hAnsi="Bookman Old Style"/>
          <w:sz w:val="18"/>
          <w:szCs w:val="18"/>
        </w:rPr>
        <w:t>, именуем</w:t>
      </w:r>
      <w:r>
        <w:rPr>
          <w:rFonts w:ascii="Bookman Old Style" w:hAnsi="Bookman Old Style"/>
          <w:sz w:val="18"/>
          <w:szCs w:val="18"/>
        </w:rPr>
        <w:t>ое</w:t>
      </w:r>
      <w:r w:rsidR="00FE6414" w:rsidRPr="00ED3EE0">
        <w:rPr>
          <w:rFonts w:ascii="Bookman Old Style" w:hAnsi="Bookman Old Style"/>
          <w:sz w:val="18"/>
          <w:szCs w:val="18"/>
        </w:rPr>
        <w:t xml:space="preserve"> в дальнейшем "Заказчик", в лице </w:t>
      </w:r>
      <w:r>
        <w:rPr>
          <w:rFonts w:ascii="Bookman Old Style" w:hAnsi="Bookman Old Style"/>
          <w:sz w:val="18"/>
          <w:szCs w:val="18"/>
        </w:rPr>
        <w:t xml:space="preserve">главного врача </w:t>
      </w:r>
      <w:proofErr w:type="spellStart"/>
      <w:r>
        <w:rPr>
          <w:rFonts w:ascii="Bookman Old Style" w:hAnsi="Bookman Old Style"/>
          <w:sz w:val="18"/>
          <w:szCs w:val="18"/>
        </w:rPr>
        <w:t>К.А.Шаманова</w:t>
      </w:r>
      <w:proofErr w:type="spellEnd"/>
      <w:r w:rsidR="00FE6414" w:rsidRPr="00ED3EE0">
        <w:rPr>
          <w:rFonts w:ascii="Bookman Old Style" w:hAnsi="Bookman Old Style"/>
          <w:sz w:val="18"/>
          <w:szCs w:val="18"/>
        </w:rPr>
        <w:t xml:space="preserve">, действующего на основании </w:t>
      </w:r>
      <w:r>
        <w:rPr>
          <w:rFonts w:ascii="Bookman Old Style" w:hAnsi="Bookman Old Style"/>
          <w:sz w:val="18"/>
          <w:szCs w:val="18"/>
        </w:rPr>
        <w:t>Устава</w:t>
      </w:r>
      <w:r w:rsidR="00FE6414" w:rsidRPr="00ED3EE0">
        <w:rPr>
          <w:rFonts w:ascii="Bookman Old Style" w:hAnsi="Bookman Old Style"/>
          <w:sz w:val="18"/>
          <w:szCs w:val="18"/>
        </w:rPr>
        <w:t xml:space="preserve">, с одной стороны и </w:t>
      </w:r>
      <w:r w:rsidR="000B4BFE">
        <w:rPr>
          <w:rFonts w:ascii="Bookman Old Style" w:hAnsi="Bookman Old Style"/>
          <w:sz w:val="18"/>
          <w:szCs w:val="18"/>
        </w:rPr>
        <w:t>_____</w:t>
      </w:r>
      <w:r w:rsidR="007F756A">
        <w:rPr>
          <w:rFonts w:ascii="Bookman Old Style" w:hAnsi="Bookman Old Style"/>
          <w:sz w:val="18"/>
          <w:szCs w:val="18"/>
        </w:rPr>
        <w:t xml:space="preserve"> ,</w:t>
      </w:r>
      <w:r w:rsidR="00FE6414" w:rsidRPr="00ED3EE0">
        <w:rPr>
          <w:rFonts w:ascii="Bookman Old Style" w:hAnsi="Bookman Old Style"/>
          <w:sz w:val="18"/>
          <w:szCs w:val="18"/>
        </w:rPr>
        <w:t>именуемое в дальнейшем "Поставщик", в лице</w:t>
      </w:r>
      <w:r w:rsidR="00672314">
        <w:rPr>
          <w:rFonts w:ascii="Bookman Old Style" w:hAnsi="Bookman Old Style"/>
          <w:sz w:val="18"/>
          <w:szCs w:val="18"/>
        </w:rPr>
        <w:t xml:space="preserve">                 </w:t>
      </w:r>
      <w:r w:rsidR="000B4BFE">
        <w:rPr>
          <w:rFonts w:ascii="Bookman Old Style" w:hAnsi="Bookman Old Style"/>
          <w:sz w:val="18"/>
          <w:szCs w:val="18"/>
        </w:rPr>
        <w:t>______</w:t>
      </w:r>
      <w:r w:rsidR="00FE6414" w:rsidRPr="00ED3EE0">
        <w:rPr>
          <w:rFonts w:ascii="Bookman Old Style" w:hAnsi="Bookman Old Style"/>
          <w:sz w:val="18"/>
          <w:szCs w:val="18"/>
        </w:rPr>
        <w:t xml:space="preserve">, действующего на основании </w:t>
      </w:r>
      <w:r w:rsidR="000B4BFE">
        <w:rPr>
          <w:rFonts w:ascii="Bookman Old Style" w:hAnsi="Bookman Old Style"/>
          <w:sz w:val="18"/>
          <w:szCs w:val="18"/>
        </w:rPr>
        <w:t>____</w:t>
      </w:r>
      <w:r w:rsidR="00FE6414" w:rsidRPr="00ED3EE0">
        <w:rPr>
          <w:rFonts w:ascii="Bookman Old Style" w:hAnsi="Bookman Old Style"/>
          <w:sz w:val="18"/>
          <w:szCs w:val="18"/>
        </w:rPr>
        <w:t xml:space="preserve">, с другой стороны, здесь и далее </w:t>
      </w:r>
      <w:r>
        <w:rPr>
          <w:rFonts w:ascii="Bookman Old Style" w:hAnsi="Bookman Old Style"/>
          <w:sz w:val="18"/>
          <w:szCs w:val="18"/>
        </w:rPr>
        <w:t>именуемые "Стороны", в порядке</w:t>
      </w:r>
      <w:r w:rsidR="00FE6414" w:rsidRPr="00ED3EE0">
        <w:rPr>
          <w:rFonts w:ascii="Bookman Old Style" w:hAnsi="Bookman Old Style"/>
          <w:sz w:val="18"/>
          <w:szCs w:val="18"/>
        </w:rPr>
        <w:t xml:space="preserve"> Федерального </w:t>
      </w:r>
      <w:hyperlink r:id="rId4" w:history="1">
        <w:r w:rsidR="00FE6414" w:rsidRPr="00ED3EE0">
          <w:rPr>
            <w:rFonts w:ascii="Bookman Old Style" w:hAnsi="Bookman Old Style"/>
            <w:color w:val="0000FF"/>
            <w:sz w:val="18"/>
            <w:szCs w:val="18"/>
          </w:rPr>
          <w:t>закона</w:t>
        </w:r>
      </w:hyperlink>
      <w:r w:rsidR="00FE6414" w:rsidRPr="00ED3EE0">
        <w:rPr>
          <w:rFonts w:ascii="Bookman Old Style" w:hAnsi="Bookman Old Style"/>
          <w:sz w:val="18"/>
          <w:szCs w:val="18"/>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7F756A">
        <w:rPr>
          <w:rFonts w:ascii="Bookman Old Style" w:hAnsi="Bookman Old Style"/>
          <w:sz w:val="18"/>
          <w:szCs w:val="18"/>
        </w:rPr>
        <w:t>по результатам закупки №</w:t>
      </w:r>
      <w:r w:rsidR="007F756A" w:rsidRPr="007F756A">
        <w:t xml:space="preserve"> </w:t>
      </w:r>
      <w:r w:rsidR="000B4BFE">
        <w:rPr>
          <w:rFonts w:ascii="Bookman Old Style" w:hAnsi="Bookman Old Style"/>
          <w:sz w:val="18"/>
          <w:szCs w:val="18"/>
        </w:rPr>
        <w:t>200910186126100____</w:t>
      </w:r>
      <w:r w:rsidR="007F756A">
        <w:rPr>
          <w:rFonts w:ascii="Bookman Old Style" w:hAnsi="Bookman Old Style"/>
          <w:sz w:val="18"/>
          <w:szCs w:val="18"/>
        </w:rPr>
        <w:t xml:space="preserve">, </w:t>
      </w:r>
      <w:r w:rsidR="00FE6414" w:rsidRPr="00ED3EE0">
        <w:rPr>
          <w:rFonts w:ascii="Bookman Old Style" w:hAnsi="Bookman Old Style"/>
          <w:sz w:val="18"/>
          <w:szCs w:val="18"/>
        </w:rPr>
        <w:t xml:space="preserve">заключили настоящий </w:t>
      </w:r>
      <w:r>
        <w:rPr>
          <w:rFonts w:ascii="Bookman Old Style" w:hAnsi="Bookman Old Style"/>
          <w:sz w:val="18"/>
          <w:szCs w:val="18"/>
        </w:rPr>
        <w:t>Контракт</w:t>
      </w:r>
      <w:r w:rsidR="00FE6414" w:rsidRPr="00ED3EE0">
        <w:rPr>
          <w:rFonts w:ascii="Bookman Old Style" w:hAnsi="Bookman Old Style"/>
          <w:sz w:val="18"/>
          <w:szCs w:val="18"/>
        </w:rPr>
        <w:t xml:space="preserve"> (далее - Контракт) о нижеследующем:</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1. Предмет Контракта</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1.1. В соответствии с Контрактом Поставщик обязуется согласно Спецификации (</w:t>
      </w:r>
      <w:hyperlink w:anchor="P483" w:history="1">
        <w:r w:rsidRPr="00ED3EE0">
          <w:rPr>
            <w:rFonts w:ascii="Bookman Old Style" w:hAnsi="Bookman Old Style"/>
            <w:color w:val="0000FF"/>
            <w:sz w:val="18"/>
            <w:szCs w:val="18"/>
          </w:rPr>
          <w:t>приложение N 1</w:t>
        </w:r>
      </w:hyperlink>
      <w:r w:rsidRPr="00ED3EE0">
        <w:rPr>
          <w:rFonts w:ascii="Bookman Old Style" w:hAnsi="Bookman Old Style"/>
          <w:sz w:val="18"/>
          <w:szCs w:val="18"/>
        </w:rPr>
        <w:t xml:space="preserve"> к Контракту) в порядке, предусмотренном Контрактом, осуществлять поставку лекарственного(-ых) препарата(-</w:t>
      </w:r>
      <w:proofErr w:type="spellStart"/>
      <w:r w:rsidRPr="00ED3EE0">
        <w:rPr>
          <w:rFonts w:ascii="Bookman Old Style" w:hAnsi="Bookman Old Style"/>
          <w:sz w:val="18"/>
          <w:szCs w:val="18"/>
        </w:rPr>
        <w:t>ов</w:t>
      </w:r>
      <w:proofErr w:type="spellEnd"/>
      <w:r w:rsidRPr="00ED3EE0">
        <w:rPr>
          <w:rFonts w:ascii="Bookman Old Style" w:hAnsi="Bookman Old Style"/>
          <w:sz w:val="18"/>
          <w:szCs w:val="18"/>
        </w:rPr>
        <w:t xml:space="preserve">) для медицинского применения  (код </w:t>
      </w:r>
      <w:hyperlink r:id="rId5" w:history="1">
        <w:r w:rsidRPr="00ED3EE0">
          <w:rPr>
            <w:rFonts w:ascii="Bookman Old Style" w:hAnsi="Bookman Old Style"/>
            <w:color w:val="0000FF"/>
            <w:sz w:val="18"/>
            <w:szCs w:val="18"/>
          </w:rPr>
          <w:t>ОКПД2</w:t>
        </w:r>
      </w:hyperlink>
      <w:r w:rsidRPr="00ED3EE0">
        <w:rPr>
          <w:rFonts w:ascii="Bookman Old Style" w:hAnsi="Bookman Old Style"/>
          <w:sz w:val="18"/>
          <w:szCs w:val="18"/>
        </w:rPr>
        <w:t xml:space="preserve"> </w:t>
      </w:r>
      <w:r w:rsidR="00B44BFD">
        <w:rPr>
          <w:rFonts w:ascii="Bookman Old Style" w:hAnsi="Bookman Old Style"/>
          <w:sz w:val="18"/>
          <w:szCs w:val="18"/>
        </w:rPr>
        <w:t>–</w:t>
      </w:r>
      <w:r w:rsidRPr="00ED3EE0">
        <w:rPr>
          <w:rFonts w:ascii="Bookman Old Style" w:hAnsi="Bookman Old Style"/>
          <w:sz w:val="18"/>
          <w:szCs w:val="18"/>
        </w:rPr>
        <w:t xml:space="preserve"> </w:t>
      </w:r>
      <w:r w:rsidR="00B44BFD">
        <w:rPr>
          <w:rFonts w:ascii="Bookman Old Style" w:hAnsi="Bookman Old Style"/>
          <w:sz w:val="18"/>
          <w:szCs w:val="18"/>
        </w:rPr>
        <w:t>21,20</w:t>
      </w:r>
      <w:r w:rsidRPr="00ED3EE0">
        <w:rPr>
          <w:rFonts w:ascii="Bookman Old Style" w:hAnsi="Bookman Old Style"/>
          <w:sz w:val="18"/>
          <w:szCs w:val="18"/>
        </w:rPr>
        <w:t>)  (далее - Товар), а Заказчик обязуется в порядке и сроки, предусмотренные Контрактом, принять и оплатить поставленный Товар.</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1.2. Номенклатура Товара определяется Спецификацией (</w:t>
      </w:r>
      <w:hyperlink w:anchor="P483" w:history="1">
        <w:r w:rsidRPr="00ED3EE0">
          <w:rPr>
            <w:rFonts w:ascii="Bookman Old Style" w:hAnsi="Bookman Old Style"/>
            <w:color w:val="0000FF"/>
            <w:sz w:val="18"/>
            <w:szCs w:val="18"/>
          </w:rPr>
          <w:t>приложение N 1</w:t>
        </w:r>
      </w:hyperlink>
      <w:r w:rsidRPr="00ED3EE0">
        <w:rPr>
          <w:rFonts w:ascii="Bookman Old Style" w:hAnsi="Bookman Old Style"/>
          <w:sz w:val="18"/>
          <w:szCs w:val="18"/>
        </w:rPr>
        <w:t xml:space="preserve"> к Контракту), количество Товара и срок получения (выборки) Товара определяются Заявкой о получении (выборке) Товара), технические показатели - Техническими характеристиками (</w:t>
      </w:r>
      <w:hyperlink w:anchor="P588" w:history="1">
        <w:r w:rsidRPr="00ED3EE0">
          <w:rPr>
            <w:rFonts w:ascii="Bookman Old Style" w:hAnsi="Bookman Old Style"/>
            <w:color w:val="0000FF"/>
            <w:sz w:val="18"/>
            <w:szCs w:val="18"/>
          </w:rPr>
          <w:t>приложение N 2</w:t>
        </w:r>
      </w:hyperlink>
      <w:r w:rsidRPr="00ED3EE0">
        <w:rPr>
          <w:rFonts w:ascii="Bookman Old Style" w:hAnsi="Bookman Old Style"/>
          <w:sz w:val="18"/>
          <w:szCs w:val="18"/>
        </w:rPr>
        <w:t xml:space="preserve"> к Контракту).</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1.3. Поставка Товара осуществляется с разгрузкой транспортного средства в соответствии с Заявкой о получении (выборке) </w:t>
      </w:r>
      <w:proofErr w:type="gramStart"/>
      <w:r w:rsidRPr="00ED3EE0">
        <w:rPr>
          <w:rFonts w:ascii="Bookman Old Style" w:hAnsi="Bookman Old Style"/>
          <w:sz w:val="18"/>
          <w:szCs w:val="18"/>
        </w:rPr>
        <w:t>Товара  в</w:t>
      </w:r>
      <w:proofErr w:type="gramEnd"/>
      <w:r w:rsidRPr="00ED3EE0">
        <w:rPr>
          <w:rFonts w:ascii="Bookman Old Style" w:hAnsi="Bookman Old Style"/>
          <w:sz w:val="18"/>
          <w:szCs w:val="18"/>
        </w:rPr>
        <w:t xml:space="preserve"> сроки, определенные в Заявке о получении (выборке) Товара, в следующем порядке:</w:t>
      </w:r>
    </w:p>
    <w:p w:rsidR="00FE6414" w:rsidRPr="00ED3EE0" w:rsidRDefault="00FE6414" w:rsidP="00A44215">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Поставщик доставляет Товар Заказчику по адресу </w:t>
      </w:r>
      <w:r w:rsidR="00ED3EE0">
        <w:rPr>
          <w:rFonts w:ascii="Bookman Old Style" w:hAnsi="Bookman Old Style"/>
          <w:sz w:val="18"/>
          <w:szCs w:val="18"/>
        </w:rPr>
        <w:t>369211, КЧР, г. Теберда, ул. Карачаевская,20</w:t>
      </w:r>
      <w:r w:rsidRPr="00ED3EE0">
        <w:rPr>
          <w:rFonts w:ascii="Bookman Old Style" w:hAnsi="Bookman Old Style"/>
          <w:sz w:val="18"/>
          <w:szCs w:val="18"/>
        </w:rPr>
        <w:t xml:space="preserve"> (далее - Место доставки).</w:t>
      </w:r>
      <w:r w:rsidR="00A44215" w:rsidRPr="00A44215">
        <w:t xml:space="preserve"> </w:t>
      </w:r>
      <w:r w:rsidR="00242640" w:rsidRPr="007F756A">
        <w:rPr>
          <w:rFonts w:ascii="Bookman Old Style" w:hAnsi="Bookman Old Style" w:cs="Times New Roman"/>
          <w:sz w:val="18"/>
          <w:highlight w:val="yellow"/>
        </w:rPr>
        <w:t xml:space="preserve">В течении </w:t>
      </w:r>
      <w:r w:rsidR="000B4BFE">
        <w:rPr>
          <w:rFonts w:ascii="Bookman Old Style" w:hAnsi="Bookman Old Style" w:cs="Times New Roman"/>
          <w:sz w:val="18"/>
          <w:highlight w:val="yellow"/>
        </w:rPr>
        <w:t>5</w:t>
      </w:r>
      <w:r w:rsidR="00242640" w:rsidRPr="007F756A">
        <w:rPr>
          <w:rFonts w:ascii="Bookman Old Style" w:hAnsi="Bookman Old Style" w:cs="Times New Roman"/>
          <w:sz w:val="18"/>
          <w:highlight w:val="yellow"/>
        </w:rPr>
        <w:t xml:space="preserve"> </w:t>
      </w:r>
      <w:r w:rsidR="000B4BFE">
        <w:rPr>
          <w:rFonts w:ascii="Bookman Old Style" w:hAnsi="Bookman Old Style" w:cs="Times New Roman"/>
          <w:sz w:val="18"/>
          <w:highlight w:val="yellow"/>
        </w:rPr>
        <w:t>рабочих</w:t>
      </w:r>
      <w:r w:rsidR="00242640" w:rsidRPr="007F756A">
        <w:rPr>
          <w:rFonts w:ascii="Bookman Old Style" w:hAnsi="Bookman Old Style" w:cs="Times New Roman"/>
          <w:sz w:val="18"/>
          <w:highlight w:val="yellow"/>
        </w:rPr>
        <w:t xml:space="preserve"> дней с даты подписания Контракта.</w:t>
      </w:r>
    </w:p>
    <w:p w:rsidR="00ED3EE0" w:rsidRDefault="00ED3EE0">
      <w:pPr>
        <w:pStyle w:val="ConsPlusNormal"/>
        <w:jc w:val="center"/>
        <w:outlineLvl w:val="1"/>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2. Цена Контракта (Предложение о цене за право заключения</w:t>
      </w:r>
    </w:p>
    <w:p w:rsidR="00FE6414" w:rsidRPr="00ED3EE0" w:rsidRDefault="00FE6414">
      <w:pPr>
        <w:pStyle w:val="ConsPlusNormal"/>
        <w:jc w:val="center"/>
        <w:rPr>
          <w:rFonts w:ascii="Bookman Old Style" w:hAnsi="Bookman Old Style"/>
          <w:sz w:val="18"/>
          <w:szCs w:val="18"/>
        </w:rPr>
      </w:pPr>
      <w:r w:rsidRPr="00ED3EE0">
        <w:rPr>
          <w:rFonts w:ascii="Bookman Old Style" w:hAnsi="Bookman Old Style"/>
          <w:sz w:val="18"/>
          <w:szCs w:val="18"/>
        </w:rPr>
        <w:t xml:space="preserve">Контракта) </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2.1. Цена Контракта (Предложение о цене за право заключения Контракта и валюта платежа устанавливаются в российских рублях.</w:t>
      </w:r>
    </w:p>
    <w:p w:rsid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2.2. </w:t>
      </w:r>
      <w:r w:rsidRPr="00A91EA8">
        <w:rPr>
          <w:rFonts w:ascii="Bookman Old Style" w:hAnsi="Bookman Old Style"/>
          <w:sz w:val="18"/>
          <w:szCs w:val="18"/>
          <w:highlight w:val="yellow"/>
        </w:rPr>
        <w:t xml:space="preserve">Цена Контракта (Предложение о цене за право заключения Контракта составляет </w:t>
      </w:r>
      <w:r w:rsidR="000B4BFE">
        <w:rPr>
          <w:rFonts w:ascii="Bookman Old Style" w:hAnsi="Bookman Old Style"/>
          <w:sz w:val="18"/>
          <w:szCs w:val="18"/>
          <w:highlight w:val="yellow"/>
        </w:rPr>
        <w:t>____</w:t>
      </w:r>
      <w:r w:rsidRPr="00A91EA8">
        <w:rPr>
          <w:rFonts w:ascii="Bookman Old Style" w:hAnsi="Bookman Old Style"/>
          <w:sz w:val="18"/>
          <w:szCs w:val="18"/>
          <w:highlight w:val="yellow"/>
        </w:rPr>
        <w:t>руб. (</w:t>
      </w:r>
      <w:r w:rsidR="000B4BFE">
        <w:rPr>
          <w:rFonts w:ascii="Bookman Old Style" w:hAnsi="Bookman Old Style"/>
          <w:sz w:val="18"/>
          <w:szCs w:val="18"/>
          <w:highlight w:val="yellow"/>
        </w:rPr>
        <w:t>___</w:t>
      </w:r>
      <w:r w:rsidRPr="00A91EA8">
        <w:rPr>
          <w:rFonts w:ascii="Bookman Old Style" w:hAnsi="Bookman Old Style"/>
          <w:sz w:val="18"/>
          <w:szCs w:val="18"/>
          <w:highlight w:val="yellow"/>
        </w:rPr>
        <w:t xml:space="preserve">) </w:t>
      </w:r>
      <w:r w:rsidR="007F756A">
        <w:rPr>
          <w:rFonts w:ascii="Bookman Old Style" w:hAnsi="Bookman Old Style"/>
          <w:sz w:val="18"/>
          <w:szCs w:val="18"/>
          <w:highlight w:val="yellow"/>
        </w:rPr>
        <w:t>00 коп. В</w:t>
      </w:r>
      <w:r w:rsidRPr="00A91EA8">
        <w:rPr>
          <w:rFonts w:ascii="Bookman Old Style" w:hAnsi="Bookman Old Style"/>
          <w:sz w:val="18"/>
          <w:szCs w:val="18"/>
          <w:highlight w:val="yellow"/>
        </w:rPr>
        <w:t xml:space="preserve"> том числе НДС </w:t>
      </w:r>
      <w:r w:rsidR="000B4BFE">
        <w:rPr>
          <w:rFonts w:ascii="Bookman Old Style" w:hAnsi="Bookman Old Style"/>
          <w:sz w:val="18"/>
          <w:szCs w:val="18"/>
          <w:highlight w:val="yellow"/>
        </w:rPr>
        <w:t>_____</w:t>
      </w:r>
      <w:r w:rsidR="007F756A">
        <w:rPr>
          <w:rFonts w:ascii="Bookman Old Style" w:hAnsi="Bookman Old Style"/>
          <w:sz w:val="18"/>
          <w:szCs w:val="18"/>
          <w:highlight w:val="yellow"/>
        </w:rPr>
        <w:t xml:space="preserve">% </w:t>
      </w:r>
      <w:r w:rsidR="000B4BFE">
        <w:rPr>
          <w:rFonts w:ascii="Bookman Old Style" w:hAnsi="Bookman Old Style"/>
          <w:sz w:val="18"/>
          <w:szCs w:val="18"/>
          <w:highlight w:val="yellow"/>
        </w:rPr>
        <w:t>____</w:t>
      </w:r>
      <w:r w:rsidRPr="00A91EA8">
        <w:rPr>
          <w:rFonts w:ascii="Bookman Old Style" w:hAnsi="Bookman Old Style"/>
          <w:sz w:val="18"/>
          <w:szCs w:val="18"/>
          <w:highlight w:val="yellow"/>
        </w:rPr>
        <w:t>(</w:t>
      </w:r>
      <w:r w:rsidR="000B4BFE">
        <w:rPr>
          <w:rFonts w:ascii="Bookman Old Style" w:hAnsi="Bookman Old Style"/>
          <w:sz w:val="18"/>
          <w:szCs w:val="18"/>
          <w:highlight w:val="yellow"/>
        </w:rPr>
        <w:t>___________</w:t>
      </w:r>
      <w:r w:rsidRPr="00A91EA8">
        <w:rPr>
          <w:rFonts w:ascii="Bookman Old Style" w:hAnsi="Bookman Old Style"/>
          <w:sz w:val="18"/>
          <w:szCs w:val="18"/>
          <w:highlight w:val="yellow"/>
        </w:rPr>
        <w:t xml:space="preserve">) рублей </w:t>
      </w:r>
      <w:r w:rsidR="000B4BFE">
        <w:rPr>
          <w:rFonts w:ascii="Bookman Old Style" w:hAnsi="Bookman Old Style"/>
          <w:sz w:val="18"/>
          <w:szCs w:val="18"/>
          <w:highlight w:val="yellow"/>
        </w:rPr>
        <w:t>__</w:t>
      </w:r>
      <w:r w:rsidRPr="00A91EA8">
        <w:rPr>
          <w:rFonts w:ascii="Bookman Old Style" w:hAnsi="Bookman Old Style"/>
          <w:sz w:val="18"/>
          <w:szCs w:val="18"/>
          <w:highlight w:val="yellow"/>
        </w:rPr>
        <w:t>копеек</w:t>
      </w:r>
      <w:r w:rsidR="007F756A">
        <w:rPr>
          <w:rFonts w:ascii="Bookman Old Style" w:hAnsi="Bookman Old Style"/>
          <w:sz w:val="18"/>
          <w:szCs w:val="18"/>
        </w:rPr>
        <w:t>.</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ED3EE0">
          <w:rPr>
            <w:rFonts w:ascii="Bookman Old Style" w:hAnsi="Bookman Old Style"/>
            <w:color w:val="0000FF"/>
            <w:sz w:val="18"/>
            <w:szCs w:val="18"/>
          </w:rPr>
          <w:t>пунктами 2.6</w:t>
        </w:r>
      </w:hyperlink>
      <w:r w:rsidRPr="00ED3EE0">
        <w:rPr>
          <w:rFonts w:ascii="Bookman Old Style" w:hAnsi="Bookman Old Style"/>
          <w:sz w:val="18"/>
          <w:szCs w:val="18"/>
        </w:rPr>
        <w:t xml:space="preserve"> и </w:t>
      </w:r>
      <w:hyperlink w:anchor="P88" w:history="1">
        <w:r w:rsidRPr="00ED3EE0">
          <w:rPr>
            <w:rFonts w:ascii="Bookman Old Style" w:hAnsi="Bookman Old Style"/>
            <w:color w:val="0000FF"/>
            <w:sz w:val="18"/>
            <w:szCs w:val="18"/>
          </w:rPr>
          <w:t>2.7</w:t>
        </w:r>
      </w:hyperlink>
      <w:r w:rsidRPr="00ED3EE0">
        <w:rPr>
          <w:rFonts w:ascii="Bookman Old Style" w:hAnsi="Bookman Old Style"/>
          <w:sz w:val="18"/>
          <w:szCs w:val="18"/>
        </w:rPr>
        <w:t xml:space="preserve"> Контракта.</w:t>
      </w:r>
    </w:p>
    <w:p w:rsidR="00FE6414" w:rsidRPr="00ED3EE0" w:rsidRDefault="00FE6414">
      <w:pPr>
        <w:pStyle w:val="ConsPlusNormal"/>
        <w:spacing w:before="220"/>
        <w:ind w:firstLine="540"/>
        <w:jc w:val="both"/>
        <w:rPr>
          <w:rFonts w:ascii="Bookman Old Style" w:hAnsi="Bookman Old Style"/>
          <w:sz w:val="18"/>
          <w:szCs w:val="18"/>
        </w:rPr>
      </w:pPr>
      <w:bookmarkStart w:id="1" w:name="P80"/>
      <w:bookmarkStart w:id="2" w:name="P87"/>
      <w:bookmarkEnd w:id="1"/>
      <w:bookmarkEnd w:id="2"/>
      <w:r w:rsidRPr="00ED3EE0">
        <w:rPr>
          <w:rFonts w:ascii="Bookman Old Style" w:hAnsi="Bookman Old Style"/>
          <w:sz w:val="18"/>
          <w:szCs w:val="18"/>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D509E1">
        <w:rPr>
          <w:rFonts w:ascii="Bookman Old Style" w:hAnsi="Bookman Old Style"/>
          <w:sz w:val="18"/>
          <w:szCs w:val="18"/>
        </w:rPr>
        <w:t>тридцать</w:t>
      </w:r>
      <w:r w:rsidRPr="00ED3EE0">
        <w:rPr>
          <w:rFonts w:ascii="Bookman Old Style" w:hAnsi="Bookman Old Style"/>
          <w:sz w:val="18"/>
          <w:szCs w:val="18"/>
        </w:rPr>
        <w:t xml:space="preserve"> процентов или уменьшается предусмотренное Контрактом количество поставляемого Товара не более чем на </w:t>
      </w:r>
      <w:r w:rsidR="00D509E1">
        <w:rPr>
          <w:rFonts w:ascii="Bookman Old Style" w:hAnsi="Bookman Old Style"/>
          <w:sz w:val="18"/>
          <w:szCs w:val="18"/>
        </w:rPr>
        <w:t>тридцать</w:t>
      </w:r>
      <w:r w:rsidRPr="00ED3EE0">
        <w:rPr>
          <w:rFonts w:ascii="Bookman Old Style" w:hAnsi="Bookman Old Style"/>
          <w:sz w:val="18"/>
          <w:szCs w:val="18"/>
        </w:rPr>
        <w:t xml:space="preserve"> процентов. При этом по соглашению Сторон допускается изменение, с учетом положений </w:t>
      </w:r>
      <w:r w:rsidRPr="00ED3EE0">
        <w:rPr>
          <w:rFonts w:ascii="Bookman Old Style" w:hAnsi="Bookman Old Style"/>
          <w:sz w:val="18"/>
          <w:szCs w:val="18"/>
        </w:rPr>
        <w:lastRenderedPageBreak/>
        <w:t xml:space="preserve">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7938D2">
        <w:rPr>
          <w:rFonts w:ascii="Bookman Old Style" w:hAnsi="Bookman Old Style"/>
          <w:sz w:val="18"/>
          <w:szCs w:val="18"/>
        </w:rPr>
        <w:t>тридцать</w:t>
      </w:r>
      <w:r w:rsidRPr="00ED3EE0">
        <w:rPr>
          <w:rFonts w:ascii="Bookman Old Style" w:hAnsi="Bookman Old Style"/>
          <w:sz w:val="18"/>
          <w:szCs w:val="18"/>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FE6414" w:rsidRDefault="00FE6414">
      <w:pPr>
        <w:pStyle w:val="ConsPlusNormal"/>
        <w:spacing w:before="220"/>
        <w:ind w:firstLine="540"/>
        <w:jc w:val="both"/>
        <w:rPr>
          <w:rFonts w:ascii="Bookman Old Style" w:hAnsi="Bookman Old Style"/>
          <w:sz w:val="18"/>
          <w:szCs w:val="18"/>
        </w:rPr>
      </w:pPr>
      <w:bookmarkStart w:id="3" w:name="P88"/>
      <w:bookmarkEnd w:id="3"/>
      <w:r w:rsidRPr="00ED3EE0">
        <w:rPr>
          <w:rFonts w:ascii="Bookman Old Style" w:hAnsi="Bookman Old Style"/>
          <w:sz w:val="18"/>
          <w:szCs w:val="18"/>
        </w:rPr>
        <w:t xml:space="preserve">2.7. По соглашению Сторон цена Контракта может быть снижена </w:t>
      </w:r>
      <w:proofErr w:type="gramStart"/>
      <w:r w:rsidRPr="00ED3EE0">
        <w:rPr>
          <w:rFonts w:ascii="Bookman Old Style" w:hAnsi="Bookman Old Style"/>
          <w:sz w:val="18"/>
          <w:szCs w:val="18"/>
        </w:rPr>
        <w:t>без изменения</w:t>
      </w:r>
      <w:proofErr w:type="gramEnd"/>
      <w:r w:rsidRPr="00ED3EE0">
        <w:rPr>
          <w:rFonts w:ascii="Bookman Old Style" w:hAnsi="Bookman Old Style"/>
          <w:sz w:val="18"/>
          <w:szCs w:val="18"/>
        </w:rPr>
        <w:t xml:space="preserve"> предусмотренного Контрактом количества Товара и иных условий Контракта.</w:t>
      </w:r>
    </w:p>
    <w:p w:rsidR="00642C22" w:rsidRPr="00ED3EE0" w:rsidRDefault="00642C22">
      <w:pPr>
        <w:pStyle w:val="ConsPlusNormal"/>
        <w:spacing w:before="220"/>
        <w:ind w:firstLine="540"/>
        <w:jc w:val="both"/>
        <w:rPr>
          <w:rFonts w:ascii="Bookman Old Style" w:hAnsi="Bookman Old Style"/>
          <w:sz w:val="18"/>
          <w:szCs w:val="18"/>
        </w:rPr>
      </w:pPr>
      <w:r w:rsidRPr="00642C22">
        <w:rPr>
          <w:rFonts w:ascii="Bookman Old Style" w:hAnsi="Bookman Old Style"/>
          <w:sz w:val="18"/>
          <w:szCs w:val="18"/>
        </w:rPr>
        <w:t>2.8.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 xml:space="preserve">3. Взаимодействие Сторон </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ind w:firstLine="540"/>
        <w:jc w:val="both"/>
        <w:rPr>
          <w:rFonts w:ascii="Bookman Old Style" w:hAnsi="Bookman Old Style"/>
          <w:sz w:val="18"/>
          <w:szCs w:val="18"/>
        </w:rPr>
      </w:pPr>
      <w:r w:rsidRPr="00ED3EE0">
        <w:rPr>
          <w:rFonts w:ascii="Bookman Old Style" w:hAnsi="Bookman Old Style"/>
          <w:sz w:val="18"/>
          <w:szCs w:val="18"/>
        </w:rPr>
        <w:t>3.1. Поставщик обязан:</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3.1.2. предоставлять по требованию Заказчика информацию и документы, относящиеся к предмету Контракта;</w:t>
      </w:r>
    </w:p>
    <w:p w:rsidR="00FE6414" w:rsidRPr="00ED3EE0" w:rsidRDefault="00FE6414">
      <w:pPr>
        <w:pStyle w:val="ConsPlusNormal"/>
        <w:spacing w:before="220"/>
        <w:ind w:firstLine="540"/>
        <w:jc w:val="both"/>
        <w:rPr>
          <w:rFonts w:ascii="Bookman Old Style" w:hAnsi="Bookman Old Style"/>
          <w:sz w:val="18"/>
          <w:szCs w:val="18"/>
        </w:rPr>
      </w:pPr>
      <w:bookmarkStart w:id="4" w:name="P95"/>
      <w:bookmarkEnd w:id="4"/>
      <w:r w:rsidRPr="00ED3EE0">
        <w:rPr>
          <w:rFonts w:ascii="Bookman Old Style" w:hAnsi="Bookman Old Style"/>
          <w:sz w:val="18"/>
          <w:szCs w:val="18"/>
        </w:rPr>
        <w:t>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3.1.6. устранять своими силами и за свой счет допущенные недостатки при поставке Товара, выявленные, в том числе, при приемке Товара;</w:t>
      </w:r>
    </w:p>
    <w:p w:rsidR="00FE6414" w:rsidRPr="00ED3EE0" w:rsidRDefault="00FE6414">
      <w:pPr>
        <w:pStyle w:val="ConsPlusNormal"/>
        <w:spacing w:before="220"/>
        <w:ind w:firstLine="540"/>
        <w:jc w:val="both"/>
        <w:rPr>
          <w:rFonts w:ascii="Bookman Old Style" w:hAnsi="Bookman Old Style"/>
          <w:sz w:val="18"/>
          <w:szCs w:val="18"/>
        </w:rPr>
      </w:pPr>
      <w:bookmarkStart w:id="5" w:name="P99"/>
      <w:bookmarkEnd w:id="5"/>
      <w:r w:rsidRPr="00ED3EE0">
        <w:rPr>
          <w:rFonts w:ascii="Bookman Old Style" w:hAnsi="Bookman Old Style"/>
          <w:sz w:val="18"/>
          <w:szCs w:val="18"/>
        </w:rPr>
        <w:t>3.2. Поставщик вправе:</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3.2.1. требовать от Заказчика (Получателя) приемки поставленного Товара в соответствии с условиями, предусмотренными Контрактом;</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3.2.2. требовать от Заказчика предоставления имеющейся у него информации, необходимой для исполнения обязательств по Контракту;</w:t>
      </w:r>
    </w:p>
    <w:p w:rsidR="00FE6414"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FD14D2" w:rsidRPr="001C6B4D" w:rsidRDefault="00FD14D2" w:rsidP="00FD14D2">
      <w:pPr>
        <w:pStyle w:val="ConsPlusNormal"/>
        <w:spacing w:before="220"/>
        <w:ind w:firstLine="540"/>
        <w:jc w:val="both"/>
        <w:rPr>
          <w:rFonts w:ascii="Bookman Old Style" w:hAnsi="Bookman Old Style"/>
          <w:sz w:val="18"/>
          <w:szCs w:val="18"/>
        </w:rPr>
      </w:pPr>
      <w:r w:rsidRPr="001C6B4D">
        <w:rPr>
          <w:rFonts w:ascii="Bookman Old Style" w:hAnsi="Bookman Old Style"/>
          <w:sz w:val="18"/>
          <w:szCs w:val="18"/>
        </w:rPr>
        <w:t>3.2.3.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D14D2" w:rsidRPr="001C6B4D" w:rsidRDefault="00FD14D2" w:rsidP="00FD14D2">
      <w:pPr>
        <w:pStyle w:val="ConsPlusNormal"/>
        <w:spacing w:before="220"/>
        <w:ind w:firstLine="540"/>
        <w:jc w:val="both"/>
        <w:rPr>
          <w:rFonts w:ascii="Bookman Old Style" w:hAnsi="Bookman Old Style"/>
          <w:sz w:val="18"/>
          <w:szCs w:val="18"/>
        </w:rPr>
      </w:pPr>
      <w:r w:rsidRPr="001C6B4D">
        <w:rPr>
          <w:rFonts w:ascii="Bookman Old Style" w:hAnsi="Bookman Old Style"/>
          <w:sz w:val="18"/>
          <w:szCs w:val="18"/>
        </w:rPr>
        <w:t xml:space="preserve">3.2.4 </w:t>
      </w:r>
      <w:proofErr w:type="gramStart"/>
      <w:r w:rsidRPr="001C6B4D">
        <w:rPr>
          <w:rFonts w:ascii="Bookman Old Style" w:hAnsi="Bookman Old Style"/>
          <w:sz w:val="18"/>
          <w:szCs w:val="18"/>
        </w:rPr>
        <w:t>В</w:t>
      </w:r>
      <w:proofErr w:type="gramEnd"/>
      <w:r w:rsidRPr="001C6B4D">
        <w:rPr>
          <w:rFonts w:ascii="Bookman Old Style" w:hAnsi="Bookman Old Style"/>
          <w:sz w:val="18"/>
          <w:szCs w:val="18"/>
        </w:rPr>
        <w:t xml:space="preserve"> случае принятия поставщиком (подрядчиком, исполнителем) предусмотренного частью 19 статьи 95 44 –ФЗ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FD14D2" w:rsidRPr="001C6B4D" w:rsidRDefault="00FD14D2" w:rsidP="00FD14D2">
      <w:pPr>
        <w:pStyle w:val="ConsPlusNormal"/>
        <w:spacing w:before="220"/>
        <w:ind w:firstLine="540"/>
        <w:jc w:val="both"/>
        <w:rPr>
          <w:rFonts w:ascii="Bookman Old Style" w:hAnsi="Bookman Old Style"/>
          <w:sz w:val="18"/>
          <w:szCs w:val="18"/>
        </w:rPr>
      </w:pPr>
      <w:r w:rsidRPr="001C6B4D">
        <w:rPr>
          <w:rFonts w:ascii="Bookman Old Style" w:hAnsi="Bookman Old Style"/>
          <w:sz w:val="18"/>
          <w:szCs w:val="18"/>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w:t>
      </w:r>
      <w:r w:rsidRPr="001C6B4D">
        <w:rPr>
          <w:rFonts w:ascii="Bookman Old Style" w:hAnsi="Bookman Old Style"/>
          <w:sz w:val="18"/>
          <w:szCs w:val="18"/>
        </w:rPr>
        <w:lastRenderedPageBreak/>
        <w:t>исполнителя), и размещает такое решение в единой информационной системе. В случаях, предусмотренных частью 5 статьи 103 44- Федерального закона, такое решение не размещается на официальном сайте;</w:t>
      </w:r>
    </w:p>
    <w:p w:rsidR="00FD14D2" w:rsidRPr="001C6B4D" w:rsidRDefault="00FD14D2" w:rsidP="00FD14D2">
      <w:pPr>
        <w:pStyle w:val="ConsPlusNormal"/>
        <w:spacing w:before="220"/>
        <w:ind w:firstLine="540"/>
        <w:jc w:val="both"/>
        <w:rPr>
          <w:rFonts w:ascii="Bookman Old Style" w:hAnsi="Bookman Old Style"/>
          <w:sz w:val="18"/>
          <w:szCs w:val="18"/>
        </w:rPr>
      </w:pPr>
      <w:r w:rsidRPr="001C6B4D">
        <w:rPr>
          <w:rFonts w:ascii="Bookman Old Style" w:hAnsi="Bookman Old Style"/>
          <w:sz w:val="18"/>
          <w:szCs w:val="18"/>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 95 44- 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FD14D2" w:rsidRPr="008443C4" w:rsidRDefault="00FD14D2" w:rsidP="00FD14D2">
      <w:pPr>
        <w:pStyle w:val="ConsPlusNormal"/>
        <w:spacing w:before="220"/>
        <w:ind w:firstLine="540"/>
        <w:jc w:val="both"/>
        <w:rPr>
          <w:rFonts w:ascii="Bookman Old Style" w:hAnsi="Bookman Old Style"/>
          <w:sz w:val="18"/>
          <w:szCs w:val="18"/>
        </w:rPr>
      </w:pPr>
      <w:r w:rsidRPr="001C6B4D">
        <w:rPr>
          <w:rFonts w:ascii="Bookman Old Style" w:hAnsi="Bookman Old Style"/>
          <w:sz w:val="18"/>
          <w:szCs w:val="18"/>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FD14D2" w:rsidRPr="00ED3EE0" w:rsidRDefault="00FD14D2">
      <w:pPr>
        <w:pStyle w:val="ConsPlusNormal"/>
        <w:spacing w:before="220"/>
        <w:ind w:firstLine="540"/>
        <w:jc w:val="both"/>
        <w:rPr>
          <w:rFonts w:ascii="Bookman Old Style" w:hAnsi="Bookman Old Style"/>
          <w:sz w:val="18"/>
          <w:szCs w:val="18"/>
        </w:rPr>
      </w:pP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3.3. Заказчик обязан:</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3.3.1. обеспечить контроль за исполнением Поставщиком условий Контракта в соответствии с законодательством Российской Федерации;</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Pr="00ED3EE0">
          <w:rPr>
            <w:rFonts w:ascii="Bookman Old Style" w:hAnsi="Bookman Old Style"/>
            <w:color w:val="0000FF"/>
            <w:sz w:val="18"/>
            <w:szCs w:val="18"/>
          </w:rPr>
          <w:t>законом</w:t>
        </w:r>
      </w:hyperlink>
      <w:r w:rsidRPr="00ED3EE0">
        <w:rPr>
          <w:rFonts w:ascii="Bookman Old Style" w:hAnsi="Bookman Old Style"/>
          <w:sz w:val="18"/>
          <w:szCs w:val="18"/>
        </w:rPr>
        <w:t xml:space="preserve"> о контрактной системе.</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3.3.4. своевременно принять и оплатить поставленный и принятый Товар;</w:t>
      </w:r>
    </w:p>
    <w:p w:rsidR="00FD14D2" w:rsidRDefault="00FD14D2" w:rsidP="00FD14D2">
      <w:pPr>
        <w:pStyle w:val="ConsPlusNormal"/>
        <w:spacing w:before="220"/>
        <w:ind w:firstLine="540"/>
        <w:jc w:val="both"/>
        <w:rPr>
          <w:rFonts w:ascii="Bookman Old Style" w:hAnsi="Bookman Old Style"/>
          <w:sz w:val="18"/>
          <w:szCs w:val="18"/>
        </w:rPr>
      </w:pPr>
      <w:bookmarkStart w:id="6" w:name="P126"/>
      <w:bookmarkEnd w:id="6"/>
      <w:r w:rsidRPr="00FD14D2">
        <w:rPr>
          <w:rFonts w:ascii="Bookman Old Style" w:hAnsi="Bookman Old Style"/>
          <w:sz w:val="18"/>
          <w:szCs w:val="18"/>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Основаниями расторжения Контракта в связи с односторонним отказом от исполнения контракта по инициативе Заказчика являются:</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 Осуществление поставки товаров ненадлежащего качества, если недостатки не могут быть устранены в приемлемый для заказчика срок.</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 Осуществление поставок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 Неоднократное (от двух и более раз) нарушение сроков и объемов поставки товаров, предусмотренных контрактом, включая график поставки.</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  Поставщик отказывается передать Заказчику товар.</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 xml:space="preserve">-  </w:t>
      </w:r>
      <w:proofErr w:type="gramStart"/>
      <w:r w:rsidRPr="000B4BFE">
        <w:rPr>
          <w:rFonts w:ascii="Bookman Old Style" w:eastAsia="Times New Roman" w:hAnsi="Bookman Old Style" w:cs="Calibri"/>
          <w:sz w:val="18"/>
          <w:szCs w:val="18"/>
          <w:lang w:eastAsia="ru-RU"/>
        </w:rPr>
        <w:t>В</w:t>
      </w:r>
      <w:proofErr w:type="gramEnd"/>
      <w:r w:rsidRPr="000B4BFE">
        <w:rPr>
          <w:rFonts w:ascii="Bookman Old Style" w:eastAsia="Times New Roman" w:hAnsi="Bookman Old Style" w:cs="Calibri"/>
          <w:sz w:val="18"/>
          <w:szCs w:val="18"/>
          <w:lang w:eastAsia="ru-RU"/>
        </w:rPr>
        <w:t xml:space="preserve"> случае, если Поставщик, обязанный застраховать товар в соответствии с условиями контракта, не выполнил этой обязанности.</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0B4BFE" w:rsidRPr="000B4BFE" w:rsidRDefault="000B4BFE" w:rsidP="000B4BFE">
      <w:pPr>
        <w:widowControl w:val="0"/>
        <w:autoSpaceDE w:val="0"/>
        <w:autoSpaceDN w:val="0"/>
        <w:spacing w:after="0" w:line="240" w:lineRule="auto"/>
        <w:ind w:firstLine="540"/>
        <w:jc w:val="both"/>
        <w:rPr>
          <w:rFonts w:ascii="Bookman Old Style" w:eastAsia="Times New Roman" w:hAnsi="Bookman Old Style" w:cs="Calibri"/>
          <w:sz w:val="18"/>
          <w:szCs w:val="18"/>
          <w:lang w:eastAsia="ru-RU"/>
        </w:rPr>
      </w:pPr>
      <w:r w:rsidRPr="000B4BFE">
        <w:rPr>
          <w:rFonts w:ascii="Bookman Old Style" w:eastAsia="Times New Roman" w:hAnsi="Bookman Old Style" w:cs="Calibri"/>
          <w:sz w:val="18"/>
          <w:szCs w:val="18"/>
          <w:lang w:eastAsia="ru-RU"/>
        </w:rPr>
        <w:t xml:space="preserve">-  </w:t>
      </w:r>
      <w:proofErr w:type="gramStart"/>
      <w:r w:rsidRPr="000B4BFE">
        <w:rPr>
          <w:rFonts w:ascii="Bookman Old Style" w:eastAsia="Times New Roman" w:hAnsi="Bookman Old Style" w:cs="Calibri"/>
          <w:sz w:val="18"/>
          <w:szCs w:val="18"/>
          <w:lang w:eastAsia="ru-RU"/>
        </w:rPr>
        <w:t>В</w:t>
      </w:r>
      <w:proofErr w:type="gramEnd"/>
      <w:r w:rsidRPr="000B4BFE">
        <w:rPr>
          <w:rFonts w:ascii="Bookman Old Style" w:eastAsia="Times New Roman" w:hAnsi="Bookman Old Style" w:cs="Calibri"/>
          <w:sz w:val="18"/>
          <w:szCs w:val="18"/>
          <w:lang w:eastAsia="ru-RU"/>
        </w:rPr>
        <w:t xml:space="preserve"> случае, если по результатам экспертизы поставленных товаров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0B4BFE" w:rsidRPr="00FD14D2" w:rsidRDefault="000B4BFE" w:rsidP="00FD14D2">
      <w:pPr>
        <w:pStyle w:val="ConsPlusNormal"/>
        <w:spacing w:before="220"/>
        <w:ind w:firstLine="540"/>
        <w:jc w:val="both"/>
        <w:rPr>
          <w:rFonts w:ascii="Bookman Old Style" w:hAnsi="Bookman Old Style"/>
          <w:sz w:val="18"/>
          <w:szCs w:val="18"/>
        </w:rPr>
      </w:pPr>
    </w:p>
    <w:p w:rsidR="00FD14D2" w:rsidRPr="00FD14D2" w:rsidRDefault="00FD14D2" w:rsidP="00FD14D2">
      <w:pPr>
        <w:pStyle w:val="ConsPlusNormal"/>
        <w:spacing w:before="220"/>
        <w:ind w:firstLine="540"/>
        <w:jc w:val="both"/>
        <w:rPr>
          <w:rFonts w:ascii="Bookman Old Style" w:hAnsi="Bookman Old Style"/>
          <w:sz w:val="18"/>
          <w:szCs w:val="18"/>
        </w:rPr>
      </w:pPr>
      <w:r w:rsidRPr="00FD14D2">
        <w:rPr>
          <w:rFonts w:ascii="Bookman Old Style" w:hAnsi="Bookman Old Style"/>
          <w:sz w:val="18"/>
          <w:szCs w:val="18"/>
        </w:rPr>
        <w:t xml:space="preserve">3.3.6. В случае принятия Заказчиком предусмотренного пунктом 11.4 Контракта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w:t>
      </w:r>
      <w:r w:rsidRPr="00FD14D2">
        <w:rPr>
          <w:rFonts w:ascii="Bookman Old Style" w:hAnsi="Bookman Old Style"/>
          <w:sz w:val="18"/>
          <w:szCs w:val="18"/>
        </w:rPr>
        <w:lastRenderedPageBreak/>
        <w:t>статьи 103 Федерального закона № 44-ФЗ, такое решение не размещается на официальном сайте;</w:t>
      </w:r>
    </w:p>
    <w:p w:rsidR="00FD14D2" w:rsidRPr="00FD14D2" w:rsidRDefault="00FD14D2" w:rsidP="00FD14D2">
      <w:pPr>
        <w:pStyle w:val="ConsPlusNormal"/>
        <w:spacing w:before="220"/>
        <w:ind w:firstLine="540"/>
        <w:jc w:val="both"/>
        <w:rPr>
          <w:rFonts w:ascii="Bookman Old Style" w:hAnsi="Bookman Old Style"/>
          <w:sz w:val="18"/>
          <w:szCs w:val="18"/>
        </w:rPr>
      </w:pPr>
      <w:r w:rsidRPr="00FD14D2">
        <w:rPr>
          <w:rFonts w:ascii="Bookman Old Style" w:hAnsi="Bookman Old Style"/>
          <w:sz w:val="18"/>
          <w:szCs w:val="18"/>
        </w:rPr>
        <w:t xml:space="preserve"> 3.3.7.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11.5 Контракта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FD14D2" w:rsidRPr="00FD14D2" w:rsidRDefault="00FD14D2" w:rsidP="00FD14D2">
      <w:pPr>
        <w:pStyle w:val="ConsPlusNormal"/>
        <w:spacing w:before="220"/>
        <w:ind w:firstLine="540"/>
        <w:jc w:val="both"/>
        <w:rPr>
          <w:rFonts w:ascii="Bookman Old Style" w:hAnsi="Bookman Old Style"/>
          <w:sz w:val="18"/>
          <w:szCs w:val="18"/>
        </w:rPr>
      </w:pPr>
      <w:r w:rsidRPr="00FD14D2">
        <w:rPr>
          <w:rFonts w:ascii="Bookman Old Style" w:hAnsi="Bookman Old Style"/>
          <w:sz w:val="18"/>
          <w:szCs w:val="18"/>
        </w:rPr>
        <w:t xml:space="preserve">   3.3.8.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w:t>
      </w:r>
    </w:p>
    <w:p w:rsidR="00FE6414" w:rsidRPr="00ED3EE0" w:rsidRDefault="00FD14D2" w:rsidP="00FD14D2">
      <w:pPr>
        <w:pStyle w:val="ConsPlusNormal"/>
        <w:spacing w:before="220"/>
        <w:ind w:firstLine="540"/>
        <w:jc w:val="both"/>
        <w:rPr>
          <w:rFonts w:ascii="Bookman Old Style" w:hAnsi="Bookman Old Style"/>
          <w:sz w:val="18"/>
          <w:szCs w:val="18"/>
        </w:rPr>
      </w:pPr>
      <w:r w:rsidRPr="00FD14D2">
        <w:rPr>
          <w:rFonts w:ascii="Bookman Old Style" w:hAnsi="Bookman Old Style"/>
          <w:sz w:val="18"/>
          <w:szCs w:val="18"/>
        </w:rPr>
        <w:t xml:space="preserve">  3.3.9.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r w:rsidR="00FE6414" w:rsidRPr="00ED3EE0">
        <w:rPr>
          <w:rFonts w:ascii="Bookman Old Style" w:hAnsi="Bookman Old Style"/>
          <w:sz w:val="18"/>
          <w:szCs w:val="18"/>
        </w:rPr>
        <w:t xml:space="preserve">3.3.7. требовать уплаты неустойки (штрафа, пени) в соответствии с </w:t>
      </w:r>
      <w:hyperlink w:anchor="P323" w:history="1">
        <w:r w:rsidR="00FE6414" w:rsidRPr="00ED3EE0">
          <w:rPr>
            <w:rFonts w:ascii="Bookman Old Style" w:hAnsi="Bookman Old Style"/>
            <w:color w:val="0000FF"/>
            <w:sz w:val="18"/>
            <w:szCs w:val="18"/>
          </w:rPr>
          <w:t>разделом 11</w:t>
        </w:r>
      </w:hyperlink>
      <w:r w:rsidR="00FE6414" w:rsidRPr="00ED3EE0">
        <w:rPr>
          <w:rFonts w:ascii="Bookman Old Style" w:hAnsi="Bookman Old Style"/>
          <w:sz w:val="18"/>
          <w:szCs w:val="18"/>
        </w:rPr>
        <w:t xml:space="preserve"> Контракта.</w:t>
      </w:r>
    </w:p>
    <w:p w:rsidR="00FE6414" w:rsidRPr="00ED3EE0" w:rsidRDefault="00FE6414">
      <w:pPr>
        <w:pStyle w:val="ConsPlusNormal"/>
        <w:spacing w:before="220"/>
        <w:ind w:firstLine="540"/>
        <w:jc w:val="both"/>
        <w:rPr>
          <w:rFonts w:ascii="Bookman Old Style" w:hAnsi="Bookman Old Style"/>
          <w:sz w:val="18"/>
          <w:szCs w:val="18"/>
        </w:rPr>
      </w:pPr>
      <w:bookmarkStart w:id="7" w:name="P129"/>
      <w:bookmarkEnd w:id="7"/>
      <w:r w:rsidRPr="00ED3EE0">
        <w:rPr>
          <w:rFonts w:ascii="Bookman Old Style" w:hAnsi="Bookman Old Style"/>
          <w:sz w:val="18"/>
          <w:szCs w:val="18"/>
        </w:rPr>
        <w:t>3.4. Заказчик вправе:</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3.4.1. требовать от Поставщика надлежащего исполнения обязательств, предусмотренных Контрактом;</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3.4.2. запрашивать у Поставщика информацию об исполнении им обязательств по Контракту;</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3.4.4. осуществлять выборочную проверку качества поставляемого Товара;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3.4.5. требовать от Поставщика устранения недостатков, допущенных при исполнении Контракта, за его счет;</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3.4.6. отказаться от приемки Товара, не соответствующего условиям Контракта, и потребовать безвозмездного устранения недостатков;</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3.4.9. предложить увеличить или уменьшить в процессе исполнения Контракта количество поставляемого Товара, предусмотренно</w:t>
      </w:r>
      <w:r w:rsidR="00A64C04">
        <w:rPr>
          <w:rFonts w:ascii="Bookman Old Style" w:hAnsi="Bookman Old Style"/>
          <w:sz w:val="18"/>
          <w:szCs w:val="18"/>
        </w:rPr>
        <w:t xml:space="preserve">го Контрактом, не более чем на </w:t>
      </w:r>
      <w:r w:rsidR="007938D2">
        <w:rPr>
          <w:rFonts w:ascii="Bookman Old Style" w:hAnsi="Bookman Old Style"/>
          <w:sz w:val="18"/>
          <w:szCs w:val="18"/>
        </w:rPr>
        <w:t xml:space="preserve">тридцать </w:t>
      </w:r>
      <w:r w:rsidRPr="00ED3EE0">
        <w:rPr>
          <w:rFonts w:ascii="Bookman Old Style" w:hAnsi="Bookman Old Style"/>
          <w:sz w:val="18"/>
          <w:szCs w:val="18"/>
        </w:rPr>
        <w:t xml:space="preserve">процентов в порядке и на условиях, установленных Федеральным </w:t>
      </w:r>
      <w:hyperlink r:id="rId7" w:history="1">
        <w:r w:rsidRPr="00ED3EE0">
          <w:rPr>
            <w:rFonts w:ascii="Bookman Old Style" w:hAnsi="Bookman Old Style"/>
            <w:color w:val="0000FF"/>
            <w:sz w:val="18"/>
            <w:szCs w:val="18"/>
          </w:rPr>
          <w:t>законом</w:t>
        </w:r>
      </w:hyperlink>
      <w:r w:rsidRPr="00ED3EE0">
        <w:rPr>
          <w:rFonts w:ascii="Bookman Old Style" w:hAnsi="Bookman Old Style"/>
          <w:sz w:val="18"/>
          <w:szCs w:val="18"/>
        </w:rPr>
        <w:t xml:space="preserve"> о контрактной системе;</w:t>
      </w:r>
    </w:p>
    <w:p w:rsidR="00FE6414" w:rsidRPr="00ED3EE0" w:rsidRDefault="00FE6414">
      <w:pPr>
        <w:pStyle w:val="ConsPlusNormal"/>
        <w:spacing w:before="220"/>
        <w:ind w:firstLine="540"/>
        <w:jc w:val="both"/>
        <w:rPr>
          <w:rFonts w:ascii="Bookman Old Style" w:hAnsi="Bookman Old Style"/>
          <w:sz w:val="18"/>
          <w:szCs w:val="18"/>
        </w:rPr>
      </w:pPr>
      <w:bookmarkStart w:id="8" w:name="P139"/>
      <w:bookmarkEnd w:id="8"/>
      <w:r w:rsidRPr="00ED3EE0">
        <w:rPr>
          <w:rFonts w:ascii="Bookman Old Style" w:hAnsi="Bookman Old Style"/>
          <w:sz w:val="18"/>
          <w:szCs w:val="18"/>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 xml:space="preserve">4. Упаковка и маркировка. Условия перевозки </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ind w:firstLine="540"/>
        <w:jc w:val="both"/>
        <w:rPr>
          <w:rFonts w:ascii="Bookman Old Style" w:hAnsi="Bookman Old Style"/>
          <w:sz w:val="18"/>
          <w:szCs w:val="18"/>
        </w:rPr>
      </w:pPr>
      <w:r w:rsidRPr="00ED3EE0">
        <w:rPr>
          <w:rFonts w:ascii="Bookman Old Style" w:hAnsi="Bookman Old Style"/>
          <w:sz w:val="18"/>
          <w:szCs w:val="18"/>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ED3EE0" w:rsidRDefault="00FE6414">
      <w:pPr>
        <w:pStyle w:val="ConsPlusNormal"/>
        <w:spacing w:before="220"/>
        <w:ind w:firstLine="540"/>
        <w:jc w:val="both"/>
        <w:rPr>
          <w:rFonts w:ascii="Bookman Old Style" w:hAnsi="Bookman Old Style"/>
          <w:sz w:val="18"/>
          <w:szCs w:val="18"/>
        </w:rPr>
      </w:pPr>
      <w:bookmarkStart w:id="9" w:name="P147"/>
      <w:bookmarkEnd w:id="9"/>
      <w:r w:rsidRPr="00ED3EE0">
        <w:rPr>
          <w:rFonts w:ascii="Bookman Old Style" w:hAnsi="Bookman Old Style"/>
          <w:sz w:val="18"/>
          <w:szCs w:val="18"/>
        </w:rPr>
        <w:t xml:space="preserve">4.3. Транспортная упаковка (тара) Товара должна соответствовать требованиям </w:t>
      </w:r>
      <w:hyperlink r:id="rId8" w:history="1">
        <w:r w:rsidRPr="00ED3EE0">
          <w:rPr>
            <w:rFonts w:ascii="Bookman Old Style" w:hAnsi="Bookman Old Style"/>
            <w:color w:val="0000FF"/>
            <w:sz w:val="18"/>
            <w:szCs w:val="18"/>
          </w:rPr>
          <w:t>статьи 46</w:t>
        </w:r>
      </w:hyperlink>
      <w:r w:rsidRPr="00ED3EE0">
        <w:rPr>
          <w:rFonts w:ascii="Bookman Old Style" w:hAnsi="Bookman Old Style"/>
          <w:sz w:val="18"/>
          <w:szCs w:val="18"/>
        </w:rPr>
        <w:t xml:space="preserve"> </w:t>
      </w:r>
      <w:r w:rsidRPr="00ED3EE0">
        <w:rPr>
          <w:rFonts w:ascii="Bookman Old Style" w:hAnsi="Bookman Old Style"/>
          <w:sz w:val="18"/>
          <w:szCs w:val="18"/>
        </w:rPr>
        <w:lastRenderedPageBreak/>
        <w:t>Федерального закона от 12.04.2010 N 61-ФЗ "Об обращении лекарственных средств</w:t>
      </w:r>
      <w:proofErr w:type="gramStart"/>
      <w:r w:rsidRPr="00ED3EE0">
        <w:rPr>
          <w:rFonts w:ascii="Bookman Old Style" w:hAnsi="Bookman Old Style"/>
          <w:sz w:val="18"/>
          <w:szCs w:val="18"/>
        </w:rPr>
        <w:t>"  и</w:t>
      </w:r>
      <w:proofErr w:type="gramEnd"/>
      <w:r w:rsidRPr="00ED3EE0">
        <w:rPr>
          <w:rFonts w:ascii="Bookman Old Style" w:hAnsi="Bookman Old Style"/>
          <w:sz w:val="18"/>
          <w:szCs w:val="18"/>
        </w:rPr>
        <w:t xml:space="preserve"> иметь следующую маркировку:</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Наименование Товара: 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Реквизиты Контракта: (наименование, дата и номер) ____________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Заказчик: ___________________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Поставщик: ___________________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Получатель: ___________________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Пункт назначения: ______________________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Грузоотправитель: ______________________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Ящик/</w:t>
      </w:r>
      <w:proofErr w:type="gramStart"/>
      <w:r w:rsidRPr="00ED3EE0">
        <w:rPr>
          <w:rFonts w:ascii="Bookman Old Style" w:hAnsi="Bookman Old Style"/>
          <w:sz w:val="18"/>
          <w:szCs w:val="18"/>
        </w:rPr>
        <w:t>контейнер  N</w:t>
      </w:r>
      <w:proofErr w:type="gramEnd"/>
      <w:r w:rsidRPr="00ED3EE0">
        <w:rPr>
          <w:rFonts w:ascii="Bookman Old Style" w:hAnsi="Bookman Old Style"/>
          <w:sz w:val="18"/>
          <w:szCs w:val="18"/>
        </w:rPr>
        <w:t xml:space="preserve"> _______, всего ящиков/контейнеров  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Размеры ящика/контейнера, ____________</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Вес брутто _____ кг</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Вес нетто _____ кг.</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ED3EE0">
          <w:rPr>
            <w:rFonts w:ascii="Bookman Old Style" w:hAnsi="Bookman Old Style"/>
            <w:color w:val="0000FF"/>
            <w:sz w:val="18"/>
            <w:szCs w:val="18"/>
          </w:rPr>
          <w:t>пунктом 4.3</w:t>
        </w:r>
      </w:hyperlink>
      <w:r w:rsidRPr="00ED3EE0">
        <w:rPr>
          <w:rFonts w:ascii="Bookman Old Style" w:hAnsi="Bookman Old Style"/>
          <w:sz w:val="18"/>
          <w:szCs w:val="18"/>
        </w:rPr>
        <w:t xml:space="preserve"> Контракта (далее - Упаковочный лист).</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Один Упаковочный лист с приложением документов, предусмотренных </w:t>
      </w:r>
      <w:hyperlink w:anchor="P172" w:history="1">
        <w:r w:rsidRPr="00ED3EE0">
          <w:rPr>
            <w:rFonts w:ascii="Bookman Old Style" w:hAnsi="Bookman Old Style"/>
            <w:color w:val="0000FF"/>
            <w:sz w:val="18"/>
            <w:szCs w:val="18"/>
          </w:rPr>
          <w:t>пунктом 5.3</w:t>
        </w:r>
      </w:hyperlink>
      <w:r w:rsidRPr="00ED3EE0">
        <w:rPr>
          <w:rFonts w:ascii="Bookman Old Style" w:hAnsi="Bookman Old Style"/>
          <w:sz w:val="18"/>
          <w:szCs w:val="18"/>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4.5. Поставщик обязан обеспечить в соответствии с требованиями законодательства Российской </w:t>
      </w:r>
      <w:proofErr w:type="gramStart"/>
      <w:r w:rsidRPr="00ED3EE0">
        <w:rPr>
          <w:rFonts w:ascii="Bookman Old Style" w:hAnsi="Bookman Old Style"/>
          <w:sz w:val="18"/>
          <w:szCs w:val="18"/>
        </w:rPr>
        <w:t>Федерации  надлежащие</w:t>
      </w:r>
      <w:proofErr w:type="gramEnd"/>
      <w:r w:rsidRPr="00ED3EE0">
        <w:rPr>
          <w:rFonts w:ascii="Bookman Old Style" w:hAnsi="Bookman Old Style"/>
          <w:sz w:val="18"/>
          <w:szCs w:val="18"/>
        </w:rPr>
        <w:t xml:space="preserve">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 xml:space="preserve">5. Поставка Товара </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ind w:firstLine="540"/>
        <w:jc w:val="both"/>
        <w:rPr>
          <w:rFonts w:ascii="Bookman Old Style" w:hAnsi="Bookman Old Style"/>
          <w:sz w:val="18"/>
          <w:szCs w:val="18"/>
        </w:rPr>
      </w:pPr>
      <w:r w:rsidRPr="00ED3EE0">
        <w:rPr>
          <w:rFonts w:ascii="Bookman Old Style" w:hAnsi="Bookman Old Style"/>
          <w:sz w:val="18"/>
          <w:szCs w:val="18"/>
        </w:rPr>
        <w:t>5.1. Поставка Товара осуществляется Поставщиком в Место доставки в соответствии с Заявкой о получении (выборке) Товара.</w:t>
      </w:r>
    </w:p>
    <w:p w:rsidR="00FE6414" w:rsidRPr="00ED3EE0" w:rsidRDefault="00FE6414">
      <w:pPr>
        <w:pStyle w:val="ConsPlusNormal"/>
        <w:spacing w:before="220"/>
        <w:ind w:firstLine="540"/>
        <w:jc w:val="both"/>
        <w:rPr>
          <w:rFonts w:ascii="Bookman Old Style" w:hAnsi="Bookman Old Style"/>
          <w:sz w:val="18"/>
          <w:szCs w:val="18"/>
        </w:rPr>
      </w:pPr>
      <w:bookmarkStart w:id="10" w:name="P169"/>
      <w:bookmarkEnd w:id="10"/>
      <w:r w:rsidRPr="00ED3EE0">
        <w:rPr>
          <w:rFonts w:ascii="Bookman Old Style" w:hAnsi="Bookman Old Style"/>
          <w:sz w:val="18"/>
          <w:szCs w:val="18"/>
        </w:rPr>
        <w:t xml:space="preserve">5.2. Заказчик (Получатель) за </w:t>
      </w:r>
      <w:r w:rsidR="000B4BFE">
        <w:rPr>
          <w:rFonts w:ascii="Bookman Old Style" w:hAnsi="Bookman Old Style"/>
          <w:sz w:val="18"/>
          <w:szCs w:val="18"/>
        </w:rPr>
        <w:t>3</w:t>
      </w:r>
      <w:r w:rsidRPr="00ED3EE0">
        <w:rPr>
          <w:rFonts w:ascii="Bookman Old Style" w:hAnsi="Bookman Old Style"/>
          <w:sz w:val="18"/>
          <w:szCs w:val="18"/>
        </w:rPr>
        <w:t xml:space="preserve"> дней до получения (выборки) Товара направляет Поставщику Заявк</w:t>
      </w:r>
      <w:r w:rsidR="00B8068B">
        <w:rPr>
          <w:rFonts w:ascii="Bookman Old Style" w:hAnsi="Bookman Old Style"/>
          <w:sz w:val="18"/>
          <w:szCs w:val="18"/>
        </w:rPr>
        <w:t>у о получении (выборке) Товара</w:t>
      </w:r>
      <w:r w:rsidRPr="00ED3EE0">
        <w:rPr>
          <w:rFonts w:ascii="Bookman Old Style" w:hAnsi="Bookman Old Style"/>
          <w:sz w:val="18"/>
          <w:szCs w:val="18"/>
        </w:rPr>
        <w:t>.</w:t>
      </w:r>
    </w:p>
    <w:p w:rsidR="00FE6414" w:rsidRPr="00ED3EE0" w:rsidRDefault="00FE6414">
      <w:pPr>
        <w:pStyle w:val="ConsPlusNormal"/>
        <w:spacing w:before="220"/>
        <w:ind w:firstLine="540"/>
        <w:jc w:val="both"/>
        <w:rPr>
          <w:rFonts w:ascii="Bookman Old Style" w:hAnsi="Bookman Old Style"/>
          <w:sz w:val="18"/>
          <w:szCs w:val="18"/>
        </w:rPr>
      </w:pPr>
      <w:bookmarkStart w:id="11" w:name="P172"/>
      <w:bookmarkEnd w:id="11"/>
      <w:r w:rsidRPr="00ED3EE0">
        <w:rPr>
          <w:rFonts w:ascii="Bookman Old Style" w:hAnsi="Bookman Old Style"/>
          <w:sz w:val="18"/>
          <w:szCs w:val="18"/>
        </w:rPr>
        <w:t>5.3. При поставке Товара Поставщик представляет Заказчику следующие документы:</w:t>
      </w:r>
    </w:p>
    <w:p w:rsidR="00FE6414" w:rsidRPr="00ED3EE0" w:rsidRDefault="00FE6414">
      <w:pPr>
        <w:pStyle w:val="ConsPlusNormal"/>
        <w:spacing w:before="220"/>
        <w:ind w:firstLine="540"/>
        <w:jc w:val="both"/>
        <w:rPr>
          <w:rFonts w:ascii="Bookman Old Style" w:hAnsi="Bookman Old Style"/>
          <w:sz w:val="18"/>
          <w:szCs w:val="18"/>
        </w:rPr>
      </w:pPr>
      <w:bookmarkStart w:id="12" w:name="P173"/>
      <w:bookmarkEnd w:id="12"/>
      <w:r w:rsidRPr="00ED3EE0">
        <w:rPr>
          <w:rFonts w:ascii="Bookman Old Style" w:hAnsi="Bookman Old Style"/>
          <w:sz w:val="18"/>
          <w:szCs w:val="18"/>
        </w:rPr>
        <w:t>а) копию(</w:t>
      </w:r>
      <w:proofErr w:type="spellStart"/>
      <w:r w:rsidRPr="00ED3EE0">
        <w:rPr>
          <w:rFonts w:ascii="Bookman Old Style" w:hAnsi="Bookman Old Style"/>
          <w:sz w:val="18"/>
          <w:szCs w:val="18"/>
        </w:rPr>
        <w:t>ии</w:t>
      </w:r>
      <w:proofErr w:type="spellEnd"/>
      <w:r w:rsidRPr="00ED3EE0">
        <w:rPr>
          <w:rFonts w:ascii="Bookman Old Style" w:hAnsi="Bookman Old Style"/>
          <w:sz w:val="18"/>
          <w:szCs w:val="18"/>
        </w:rPr>
        <w:t>) регистрационного(</w:t>
      </w:r>
      <w:proofErr w:type="spellStart"/>
      <w:r w:rsidRPr="00ED3EE0">
        <w:rPr>
          <w:rFonts w:ascii="Bookman Old Style" w:hAnsi="Bookman Old Style"/>
          <w:sz w:val="18"/>
          <w:szCs w:val="18"/>
        </w:rPr>
        <w:t>ых</w:t>
      </w:r>
      <w:proofErr w:type="spellEnd"/>
      <w:r w:rsidRPr="00ED3EE0">
        <w:rPr>
          <w:rFonts w:ascii="Bookman Old Style" w:hAnsi="Bookman Old Style"/>
          <w:sz w:val="18"/>
          <w:szCs w:val="18"/>
        </w:rPr>
        <w:t>) удостоверения(</w:t>
      </w:r>
      <w:proofErr w:type="spellStart"/>
      <w:r w:rsidRPr="00ED3EE0">
        <w:rPr>
          <w:rFonts w:ascii="Bookman Old Style" w:hAnsi="Bookman Old Style"/>
          <w:sz w:val="18"/>
          <w:szCs w:val="18"/>
        </w:rPr>
        <w:t>ий</w:t>
      </w:r>
      <w:proofErr w:type="spellEnd"/>
      <w:r w:rsidRPr="00ED3EE0">
        <w:rPr>
          <w:rFonts w:ascii="Bookman Old Style" w:hAnsi="Bookman Old Style"/>
          <w:sz w:val="18"/>
          <w:szCs w:val="18"/>
        </w:rPr>
        <w:t>) лекарственного(</w:t>
      </w:r>
      <w:proofErr w:type="spellStart"/>
      <w:r w:rsidRPr="00ED3EE0">
        <w:rPr>
          <w:rFonts w:ascii="Bookman Old Style" w:hAnsi="Bookman Old Style"/>
          <w:sz w:val="18"/>
          <w:szCs w:val="18"/>
        </w:rPr>
        <w:t>ых</w:t>
      </w:r>
      <w:proofErr w:type="spellEnd"/>
      <w:r w:rsidRPr="00ED3EE0">
        <w:rPr>
          <w:rFonts w:ascii="Bookman Old Style" w:hAnsi="Bookman Old Style"/>
          <w:sz w:val="18"/>
          <w:szCs w:val="18"/>
        </w:rPr>
        <w:t>) препарата(</w:t>
      </w:r>
      <w:proofErr w:type="spellStart"/>
      <w:r w:rsidRPr="00ED3EE0">
        <w:rPr>
          <w:rFonts w:ascii="Bookman Old Style" w:hAnsi="Bookman Old Style"/>
          <w:sz w:val="18"/>
          <w:szCs w:val="18"/>
        </w:rPr>
        <w:t>ов</w:t>
      </w:r>
      <w:proofErr w:type="spellEnd"/>
      <w:r w:rsidRPr="00ED3EE0">
        <w:rPr>
          <w:rFonts w:ascii="Bookman Old Style" w:hAnsi="Bookman Old Style"/>
          <w:sz w:val="18"/>
          <w:szCs w:val="18"/>
        </w:rPr>
        <w:t>), выданного(</w:t>
      </w:r>
      <w:proofErr w:type="spellStart"/>
      <w:r w:rsidRPr="00ED3EE0">
        <w:rPr>
          <w:rFonts w:ascii="Bookman Old Style" w:hAnsi="Bookman Old Style"/>
          <w:sz w:val="18"/>
          <w:szCs w:val="18"/>
        </w:rPr>
        <w:t>ых</w:t>
      </w:r>
      <w:proofErr w:type="spellEnd"/>
      <w:r w:rsidRPr="00ED3EE0">
        <w:rPr>
          <w:rFonts w:ascii="Bookman Old Style" w:hAnsi="Bookman Old Style"/>
          <w:sz w:val="18"/>
          <w:szCs w:val="18"/>
        </w:rPr>
        <w:t>) уполномоченным органом;</w:t>
      </w:r>
    </w:p>
    <w:p w:rsidR="00FE6414" w:rsidRPr="00ED3EE0" w:rsidRDefault="00FE6414">
      <w:pPr>
        <w:pStyle w:val="ConsPlusNormal"/>
        <w:spacing w:before="220"/>
        <w:ind w:firstLine="540"/>
        <w:jc w:val="both"/>
        <w:rPr>
          <w:rFonts w:ascii="Bookman Old Style" w:hAnsi="Bookman Old Style"/>
          <w:sz w:val="18"/>
          <w:szCs w:val="18"/>
        </w:rPr>
      </w:pPr>
      <w:bookmarkStart w:id="13" w:name="P174"/>
      <w:bookmarkEnd w:id="13"/>
      <w:r w:rsidRPr="00ED3EE0">
        <w:rPr>
          <w:rFonts w:ascii="Bookman Old Style" w:hAnsi="Bookman Old Style"/>
          <w:sz w:val="18"/>
          <w:szCs w:val="18"/>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в) товарную накладную, составленную по форме в соответствии с законодательством Российской Федерации;</w:t>
      </w:r>
    </w:p>
    <w:p w:rsidR="00B8068B" w:rsidRDefault="00FE6414">
      <w:pPr>
        <w:pStyle w:val="ConsPlusNormal"/>
        <w:spacing w:before="220"/>
        <w:ind w:firstLine="540"/>
        <w:jc w:val="both"/>
        <w:rPr>
          <w:rFonts w:ascii="Bookman Old Style" w:hAnsi="Bookman Old Style"/>
          <w:sz w:val="18"/>
          <w:szCs w:val="18"/>
        </w:rPr>
      </w:pPr>
      <w:bookmarkStart w:id="14" w:name="P177"/>
      <w:bookmarkEnd w:id="14"/>
      <w:r w:rsidRPr="00ED3EE0">
        <w:rPr>
          <w:rFonts w:ascii="Bookman Old Style" w:hAnsi="Bookman Old Style"/>
          <w:sz w:val="18"/>
          <w:szCs w:val="18"/>
        </w:rPr>
        <w:t xml:space="preserve">В случае, предусмотренном в </w:t>
      </w:r>
      <w:hyperlink w:anchor="P239" w:history="1">
        <w:r w:rsidRPr="00ED3EE0">
          <w:rPr>
            <w:rFonts w:ascii="Bookman Old Style" w:hAnsi="Bookman Old Style"/>
            <w:color w:val="0000FF"/>
            <w:sz w:val="18"/>
            <w:szCs w:val="18"/>
          </w:rPr>
          <w:t>пункте 6.7</w:t>
        </w:r>
      </w:hyperlink>
      <w:r w:rsidRPr="00ED3EE0">
        <w:rPr>
          <w:rFonts w:ascii="Bookman Old Style" w:hAnsi="Bookman Old Style"/>
          <w:sz w:val="18"/>
          <w:szCs w:val="18"/>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w:anchor="P173" w:history="1">
        <w:r w:rsidRPr="00ED3EE0">
          <w:rPr>
            <w:rFonts w:ascii="Bookman Old Style" w:hAnsi="Bookman Old Style"/>
            <w:color w:val="0000FF"/>
            <w:sz w:val="18"/>
            <w:szCs w:val="18"/>
          </w:rPr>
          <w:t>подпунктами "а"</w:t>
        </w:r>
      </w:hyperlink>
      <w:r w:rsidRPr="00ED3EE0">
        <w:rPr>
          <w:rFonts w:ascii="Bookman Old Style" w:hAnsi="Bookman Old Style"/>
          <w:sz w:val="18"/>
          <w:szCs w:val="18"/>
        </w:rPr>
        <w:t xml:space="preserve">, </w:t>
      </w:r>
      <w:hyperlink w:anchor="P174" w:history="1">
        <w:r w:rsidRPr="00ED3EE0">
          <w:rPr>
            <w:rFonts w:ascii="Bookman Old Style" w:hAnsi="Bookman Old Style"/>
            <w:color w:val="0000FF"/>
            <w:sz w:val="18"/>
            <w:szCs w:val="18"/>
          </w:rPr>
          <w:t>"б"</w:t>
        </w:r>
      </w:hyperlink>
      <w:r w:rsidRPr="00ED3EE0">
        <w:rPr>
          <w:rFonts w:ascii="Bookman Old Style" w:hAnsi="Bookman Old Style"/>
          <w:sz w:val="18"/>
          <w:szCs w:val="18"/>
        </w:rPr>
        <w:t xml:space="preserve"> (при наличии настоящего пункта). </w:t>
      </w:r>
      <w:bookmarkStart w:id="15" w:name="P180"/>
      <w:bookmarkEnd w:id="15"/>
    </w:p>
    <w:p w:rsidR="00B8068B" w:rsidRDefault="00FE6414" w:rsidP="009D1388">
      <w:pPr>
        <w:pStyle w:val="ConsPlusNormal"/>
        <w:spacing w:before="220"/>
        <w:jc w:val="both"/>
        <w:rPr>
          <w:rFonts w:ascii="Bookman Old Style" w:hAnsi="Bookman Old Style"/>
          <w:sz w:val="18"/>
          <w:szCs w:val="18"/>
        </w:rPr>
      </w:pPr>
      <w:r w:rsidRPr="00ED3EE0">
        <w:rPr>
          <w:rFonts w:ascii="Bookman Old Style" w:hAnsi="Bookman Old Style"/>
          <w:sz w:val="18"/>
          <w:szCs w:val="18"/>
        </w:rPr>
        <w:t xml:space="preserve">5.4. Поставка Товара осуществляется в целых упаковках в соответствии с требованиями Федерального </w:t>
      </w:r>
      <w:hyperlink r:id="rId9" w:history="1">
        <w:r w:rsidRPr="00ED3EE0">
          <w:rPr>
            <w:rFonts w:ascii="Bookman Old Style" w:hAnsi="Bookman Old Style"/>
            <w:color w:val="0000FF"/>
            <w:sz w:val="18"/>
            <w:szCs w:val="18"/>
          </w:rPr>
          <w:t>закона</w:t>
        </w:r>
      </w:hyperlink>
      <w:r w:rsidRPr="00ED3EE0">
        <w:rPr>
          <w:rFonts w:ascii="Bookman Old Style" w:hAnsi="Bookman Old Style"/>
          <w:sz w:val="18"/>
          <w:szCs w:val="18"/>
        </w:rPr>
        <w:t xml:space="preserve"> от 12.04.2010 N 61-ФЗ "Об обращении лекарственных средств". </w:t>
      </w:r>
    </w:p>
    <w:p w:rsidR="00FE6414" w:rsidRDefault="00FE6414" w:rsidP="009D1388">
      <w:pPr>
        <w:pStyle w:val="ConsPlusNormal"/>
        <w:spacing w:before="220"/>
        <w:jc w:val="both"/>
        <w:rPr>
          <w:rFonts w:ascii="Bookman Old Style" w:hAnsi="Bookman Old Style"/>
          <w:sz w:val="18"/>
          <w:szCs w:val="18"/>
        </w:rPr>
      </w:pPr>
      <w:r w:rsidRPr="00ED3EE0">
        <w:rPr>
          <w:rFonts w:ascii="Bookman Old Style" w:hAnsi="Bookman Old Style"/>
          <w:sz w:val="18"/>
          <w:szCs w:val="18"/>
        </w:rPr>
        <w:t xml:space="preserve">5.5. Фактической датой поставки Товара считается дата, указанная в структурированном документе </w:t>
      </w:r>
      <w:r w:rsidRPr="00ED3EE0">
        <w:rPr>
          <w:rFonts w:ascii="Bookman Old Style" w:hAnsi="Bookman Old Style"/>
          <w:sz w:val="18"/>
          <w:szCs w:val="18"/>
        </w:rPr>
        <w:lastRenderedPageBreak/>
        <w:t>о приемке</w:t>
      </w:r>
    </w:p>
    <w:p w:rsidR="00D84B08" w:rsidRPr="00ED3EE0" w:rsidRDefault="00D84B08" w:rsidP="009D1388">
      <w:pPr>
        <w:pStyle w:val="ConsPlusNormal"/>
        <w:spacing w:before="220"/>
        <w:jc w:val="both"/>
        <w:rPr>
          <w:rFonts w:ascii="Bookman Old Style" w:hAnsi="Bookman Old Style"/>
          <w:sz w:val="18"/>
          <w:szCs w:val="18"/>
        </w:rPr>
      </w:pPr>
      <w:r>
        <w:rPr>
          <w:rFonts w:ascii="Bookman Old Style" w:hAnsi="Bookman Old Style"/>
          <w:sz w:val="18"/>
          <w:szCs w:val="18"/>
        </w:rPr>
        <w:t xml:space="preserve">5.6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осуществляется на территориях государств-членов ЕАЭС,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государств-членов ЕАЭС (если при осуществлении закупки товара, указанного в позиции 433 приложения №2 к Постановлению  от 23.12.2024г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осуществляется на территориях государств-членов ЕАЭС. </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 xml:space="preserve">6. Приемка Товара </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6.1. Приемка поставленного Товара осуществляется в соответствии с требованиями законодательства Российской </w:t>
      </w:r>
      <w:proofErr w:type="gramStart"/>
      <w:r w:rsidRPr="00ED3EE0">
        <w:rPr>
          <w:rFonts w:ascii="Bookman Old Style" w:hAnsi="Bookman Old Style"/>
          <w:sz w:val="18"/>
          <w:szCs w:val="18"/>
        </w:rPr>
        <w:t>Федерации  в</w:t>
      </w:r>
      <w:proofErr w:type="gramEnd"/>
      <w:r w:rsidRPr="00ED3EE0">
        <w:rPr>
          <w:rFonts w:ascii="Bookman Old Style" w:hAnsi="Bookman Old Style"/>
          <w:sz w:val="18"/>
          <w:szCs w:val="18"/>
        </w:rPr>
        <w:t xml:space="preserve"> ходе передачи Товара Заказчику (Получателю) в Месте доставки и включает в себя:</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а) проверку по Упаковочным листам номенклатуры поставленного Товара на соответствие Спецификации (</w:t>
      </w:r>
      <w:hyperlink w:anchor="P483" w:history="1">
        <w:r w:rsidRPr="00ED3EE0">
          <w:rPr>
            <w:rFonts w:ascii="Bookman Old Style" w:hAnsi="Bookman Old Style"/>
            <w:color w:val="0000FF"/>
            <w:sz w:val="18"/>
            <w:szCs w:val="18"/>
          </w:rPr>
          <w:t>приложение N 1</w:t>
        </w:r>
      </w:hyperlink>
      <w:r w:rsidRPr="00ED3EE0">
        <w:rPr>
          <w:rFonts w:ascii="Bookman Old Style" w:hAnsi="Bookman Old Style"/>
          <w:sz w:val="18"/>
          <w:szCs w:val="18"/>
        </w:rPr>
        <w:t xml:space="preserve"> к Контракту) и Техническим характеристикам (</w:t>
      </w:r>
      <w:hyperlink w:anchor="P588" w:history="1">
        <w:r w:rsidRPr="00ED3EE0">
          <w:rPr>
            <w:rFonts w:ascii="Bookman Old Style" w:hAnsi="Bookman Old Style"/>
            <w:color w:val="0000FF"/>
            <w:sz w:val="18"/>
            <w:szCs w:val="18"/>
          </w:rPr>
          <w:t>приложение N 2</w:t>
        </w:r>
      </w:hyperlink>
      <w:r w:rsidRPr="00ED3EE0">
        <w:rPr>
          <w:rFonts w:ascii="Bookman Old Style" w:hAnsi="Bookman Old Style"/>
          <w:sz w:val="18"/>
          <w:szCs w:val="18"/>
        </w:rPr>
        <w:t xml:space="preserve"> к Контракту);</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б) проверку полноты и правильности оформления комплекта документов, предусмотренных </w:t>
      </w:r>
      <w:hyperlink w:anchor="P180" w:history="1">
        <w:r w:rsidRPr="00ED3EE0">
          <w:rPr>
            <w:rFonts w:ascii="Bookman Old Style" w:hAnsi="Bookman Old Style"/>
            <w:color w:val="0000FF"/>
            <w:sz w:val="18"/>
            <w:szCs w:val="18"/>
          </w:rPr>
          <w:t>пунктом 5.3</w:t>
        </w:r>
      </w:hyperlink>
      <w:r w:rsidRPr="00ED3EE0">
        <w:rPr>
          <w:rFonts w:ascii="Bookman Old Style" w:hAnsi="Bookman Old Style"/>
          <w:sz w:val="18"/>
          <w:szCs w:val="18"/>
        </w:rPr>
        <w:t xml:space="preserve"> Контракта;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в) контроль наличия/отсутствия внешних повреждений упаковки Товара;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г) проверку соблюдения температурного режима при хранении и перевозке Товара.</w:t>
      </w:r>
    </w:p>
    <w:p w:rsidR="00FE6414" w:rsidRPr="00ED3EE0" w:rsidRDefault="00FE6414" w:rsidP="00A91EA8">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По факту приемки Товара Поставщик и Заказчик подписывают </w:t>
      </w:r>
      <w:r w:rsidR="00B8068B" w:rsidRPr="00ED3EE0">
        <w:rPr>
          <w:rFonts w:ascii="Bookman Old Style" w:hAnsi="Bookman Old Style"/>
          <w:sz w:val="18"/>
          <w:szCs w:val="18"/>
        </w:rPr>
        <w:t>документ о приемке</w:t>
      </w:r>
      <w:r w:rsidR="00A91EA8">
        <w:rPr>
          <w:rFonts w:ascii="Bookman Old Style" w:hAnsi="Bookman Old Style"/>
          <w:sz w:val="18"/>
          <w:szCs w:val="18"/>
        </w:rPr>
        <w:t>.</w:t>
      </w:r>
    </w:p>
    <w:p w:rsidR="00FE6414" w:rsidRPr="00ED3EE0" w:rsidRDefault="00D85B35">
      <w:pPr>
        <w:pStyle w:val="ConsPlusNormal"/>
        <w:spacing w:before="220"/>
        <w:ind w:firstLine="540"/>
        <w:jc w:val="both"/>
        <w:rPr>
          <w:rFonts w:ascii="Bookman Old Style" w:hAnsi="Bookman Old Style"/>
          <w:sz w:val="18"/>
          <w:szCs w:val="18"/>
        </w:rPr>
      </w:pPr>
      <w:bookmarkStart w:id="16" w:name="P210"/>
      <w:bookmarkStart w:id="17" w:name="P223"/>
      <w:bookmarkEnd w:id="16"/>
      <w:bookmarkEnd w:id="17"/>
      <w:r>
        <w:rPr>
          <w:rFonts w:ascii="Bookman Old Style" w:hAnsi="Bookman Old Style"/>
          <w:sz w:val="18"/>
          <w:szCs w:val="18"/>
        </w:rPr>
        <w:t>6</w:t>
      </w:r>
      <w:r w:rsidR="00FE6414" w:rsidRPr="00ED3EE0">
        <w:rPr>
          <w:rFonts w:ascii="Bookman Old Style" w:hAnsi="Bookman Old Style"/>
          <w:sz w:val="18"/>
          <w:szCs w:val="18"/>
        </w:rPr>
        <w:t xml:space="preserve">.2.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0" w:history="1">
        <w:r w:rsidR="00FE6414" w:rsidRPr="00ED3EE0">
          <w:rPr>
            <w:rFonts w:ascii="Bookman Old Style" w:hAnsi="Bookman Old Style"/>
            <w:color w:val="0000FF"/>
            <w:sz w:val="18"/>
            <w:szCs w:val="18"/>
          </w:rPr>
          <w:t>статьей 94</w:t>
        </w:r>
      </w:hyperlink>
      <w:r w:rsidR="00FE6414" w:rsidRPr="00ED3EE0">
        <w:rPr>
          <w:rFonts w:ascii="Bookman Old Style" w:hAnsi="Bookman Old Style"/>
          <w:sz w:val="18"/>
          <w:szCs w:val="18"/>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FE6414" w:rsidRPr="00ED3EE0" w:rsidRDefault="00FE6414">
      <w:pPr>
        <w:pStyle w:val="ConsPlusNormal"/>
        <w:spacing w:before="220"/>
        <w:ind w:firstLine="540"/>
        <w:jc w:val="both"/>
        <w:rPr>
          <w:rFonts w:ascii="Bookman Old Style" w:hAnsi="Bookman Old Style"/>
          <w:sz w:val="18"/>
          <w:szCs w:val="18"/>
        </w:rPr>
      </w:pPr>
      <w:bookmarkStart w:id="18" w:name="P227"/>
      <w:bookmarkEnd w:id="18"/>
      <w:r w:rsidRPr="00ED3EE0">
        <w:rPr>
          <w:rFonts w:ascii="Bookman Old Style" w:hAnsi="Bookman Old Style"/>
          <w:sz w:val="18"/>
          <w:szCs w:val="18"/>
        </w:rPr>
        <w:t xml:space="preserve">6.3. Заказчик в срок не более </w:t>
      </w:r>
      <w:r w:rsidR="00A91EA8">
        <w:rPr>
          <w:rFonts w:ascii="Bookman Old Style" w:hAnsi="Bookman Old Style"/>
          <w:sz w:val="18"/>
          <w:szCs w:val="18"/>
        </w:rPr>
        <w:t>1</w:t>
      </w:r>
      <w:r w:rsidRPr="00ED3EE0">
        <w:rPr>
          <w:rFonts w:ascii="Bookman Old Style" w:hAnsi="Bookman Old Style"/>
          <w:sz w:val="18"/>
          <w:szCs w:val="18"/>
        </w:rPr>
        <w:t xml:space="preserve"> рабочих дней со дня получения от Поставщика документов, предусмотренных </w:t>
      </w:r>
      <w:hyperlink w:anchor="P180" w:history="1">
        <w:r w:rsidRPr="00ED3EE0">
          <w:rPr>
            <w:rFonts w:ascii="Bookman Old Style" w:hAnsi="Bookman Old Style"/>
            <w:color w:val="0000FF"/>
            <w:sz w:val="18"/>
            <w:szCs w:val="18"/>
          </w:rPr>
          <w:t>пунктом 5.3</w:t>
        </w:r>
      </w:hyperlink>
      <w:r w:rsidRPr="00ED3EE0">
        <w:rPr>
          <w:rFonts w:ascii="Bookman Old Style" w:hAnsi="Bookman Old Style"/>
          <w:sz w:val="18"/>
          <w:szCs w:val="18"/>
        </w:rPr>
        <w:t xml:space="preserve"> Контракта, и на основании результатов экспертизы, проведенной в соответствии с </w:t>
      </w:r>
      <w:hyperlink w:anchor="P223" w:history="1">
        <w:r w:rsidRPr="00ED3EE0">
          <w:rPr>
            <w:rFonts w:ascii="Bookman Old Style" w:hAnsi="Bookman Old Style"/>
            <w:color w:val="0000FF"/>
            <w:sz w:val="18"/>
            <w:szCs w:val="18"/>
          </w:rPr>
          <w:t>пунктом 6.2</w:t>
        </w:r>
      </w:hyperlink>
      <w:r w:rsidRPr="00ED3EE0">
        <w:rPr>
          <w:rFonts w:ascii="Bookman Old Style" w:hAnsi="Bookman Old Style"/>
          <w:sz w:val="18"/>
          <w:szCs w:val="18"/>
        </w:rPr>
        <w:t xml:space="preserve"> Контракта, подписывает документ о приемке или мотивированный отказ от приемки, в котором указываются недостатки и сроки их устранения.</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6.5. В случае, указанном в </w:t>
      </w:r>
      <w:hyperlink w:anchor="P239" w:history="1">
        <w:r w:rsidRPr="00ED3EE0">
          <w:rPr>
            <w:rFonts w:ascii="Bookman Old Style" w:hAnsi="Bookman Old Style"/>
            <w:color w:val="0000FF"/>
            <w:sz w:val="18"/>
            <w:szCs w:val="18"/>
          </w:rPr>
          <w:t>пункте 6.7</w:t>
        </w:r>
      </w:hyperlink>
      <w:r w:rsidRPr="00ED3EE0">
        <w:rPr>
          <w:rFonts w:ascii="Bookman Old Style" w:hAnsi="Bookman Old Style"/>
          <w:sz w:val="18"/>
          <w:szCs w:val="18"/>
        </w:rPr>
        <w:t xml:space="preserve">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FE6414" w:rsidRPr="00ED3EE0" w:rsidRDefault="00642C22">
      <w:pPr>
        <w:pStyle w:val="ConsPlusNormal"/>
        <w:spacing w:before="220"/>
        <w:ind w:firstLine="540"/>
        <w:jc w:val="both"/>
        <w:rPr>
          <w:rFonts w:ascii="Bookman Old Style" w:hAnsi="Bookman Old Style"/>
          <w:sz w:val="18"/>
          <w:szCs w:val="18"/>
        </w:rPr>
      </w:pPr>
      <w:bookmarkStart w:id="19" w:name="P234"/>
      <w:bookmarkStart w:id="20" w:name="P239"/>
      <w:bookmarkEnd w:id="19"/>
      <w:bookmarkEnd w:id="20"/>
      <w:r>
        <w:rPr>
          <w:rFonts w:ascii="Bookman Old Style" w:hAnsi="Bookman Old Style"/>
          <w:sz w:val="18"/>
          <w:szCs w:val="18"/>
        </w:rPr>
        <w:t>6.7</w:t>
      </w:r>
      <w:r w:rsidR="00FE6414" w:rsidRPr="00ED3EE0">
        <w:rPr>
          <w:rFonts w:ascii="Bookman Old Style" w:hAnsi="Bookman Old Style"/>
          <w:sz w:val="18"/>
          <w:szCs w:val="18"/>
        </w:rPr>
        <w:t>. Обязательства Поставщика по поставке Товара по Контракту (этапу) считаются выполненными Поставщиком после подписания Сторонами</w:t>
      </w:r>
      <w:r w:rsidR="00D04C54">
        <w:rPr>
          <w:rFonts w:ascii="Bookman Old Style" w:hAnsi="Bookman Old Style"/>
          <w:sz w:val="18"/>
          <w:szCs w:val="18"/>
        </w:rPr>
        <w:t xml:space="preserve"> </w:t>
      </w:r>
      <w:r w:rsidR="00FE6414" w:rsidRPr="00ED3EE0">
        <w:rPr>
          <w:rFonts w:ascii="Bookman Old Style" w:hAnsi="Bookman Old Style"/>
          <w:sz w:val="18"/>
          <w:szCs w:val="18"/>
        </w:rPr>
        <w:t>документа о приемке.</w:t>
      </w: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7. Выборочная проверка Товара</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ind w:firstLine="540"/>
        <w:jc w:val="both"/>
        <w:rPr>
          <w:rFonts w:ascii="Bookman Old Style" w:hAnsi="Bookman Old Style"/>
          <w:sz w:val="18"/>
          <w:szCs w:val="18"/>
        </w:rPr>
      </w:pPr>
      <w:r w:rsidRPr="00ED3EE0">
        <w:rPr>
          <w:rFonts w:ascii="Bookman Old Style" w:hAnsi="Bookman Old Style"/>
          <w:sz w:val="18"/>
          <w:szCs w:val="18"/>
        </w:rPr>
        <w:t>7.1. Заказчик (Получатель) имеет право осуществлять выборочную проверку поставляемого Товара.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7.4. Проверка Товара проводится за счет средств Заказчика (Получателя).</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lastRenderedPageBreak/>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w:t>
      </w:r>
      <w:proofErr w:type="gramStart"/>
      <w:r w:rsidRPr="00ED3EE0">
        <w:rPr>
          <w:rFonts w:ascii="Bookman Old Style" w:hAnsi="Bookman Old Style"/>
          <w:sz w:val="18"/>
          <w:szCs w:val="18"/>
        </w:rPr>
        <w:t>поставки Товара</w:t>
      </w:r>
      <w:proofErr w:type="gramEnd"/>
      <w:r w:rsidRPr="00ED3EE0">
        <w:rPr>
          <w:rFonts w:ascii="Bookman Old Style" w:hAnsi="Bookman Old Style"/>
          <w:sz w:val="18"/>
          <w:szCs w:val="18"/>
        </w:rPr>
        <w:t xml:space="preserve"> и цена Контракта остаются неизменными, а Поставщик обязан заменить забракованную серию Товара.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7.6. Заказчик (Получатель) в соответствии с </w:t>
      </w:r>
      <w:hyperlink r:id="rId11" w:history="1">
        <w:r w:rsidRPr="00ED3EE0">
          <w:rPr>
            <w:rFonts w:ascii="Bookman Old Style" w:hAnsi="Bookman Old Style"/>
            <w:color w:val="0000FF"/>
            <w:sz w:val="18"/>
            <w:szCs w:val="18"/>
          </w:rPr>
          <w:t>пунктом 4 статьи 477</w:t>
        </w:r>
      </w:hyperlink>
      <w:r w:rsidRPr="00ED3EE0">
        <w:rPr>
          <w:rFonts w:ascii="Bookman Old Style" w:hAnsi="Bookman Old Style"/>
          <w:sz w:val="18"/>
          <w:szCs w:val="18"/>
        </w:rPr>
        <w:t xml:space="preserve"> Гражданского кодекса Российской </w:t>
      </w:r>
      <w:proofErr w:type="gramStart"/>
      <w:r w:rsidRPr="00ED3EE0">
        <w:rPr>
          <w:rFonts w:ascii="Bookman Old Style" w:hAnsi="Bookman Old Style"/>
          <w:sz w:val="18"/>
          <w:szCs w:val="18"/>
        </w:rPr>
        <w:t>Федерации  вправе</w:t>
      </w:r>
      <w:proofErr w:type="gramEnd"/>
      <w:r w:rsidRPr="00ED3EE0">
        <w:rPr>
          <w:rFonts w:ascii="Bookman Old Style" w:hAnsi="Bookman Old Style"/>
          <w:sz w:val="18"/>
          <w:szCs w:val="18"/>
        </w:rPr>
        <w:t xml:space="preserve"> предъявить в отношении Товара требования, связанные с недостатками Товара, если они обнаружены в течение срока годности Товара.</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8. Качество Товара</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ind w:firstLine="540"/>
        <w:jc w:val="both"/>
        <w:rPr>
          <w:rFonts w:ascii="Bookman Old Style" w:hAnsi="Bookman Old Style"/>
          <w:sz w:val="18"/>
          <w:szCs w:val="18"/>
        </w:rPr>
      </w:pPr>
      <w:r w:rsidRPr="00ED3EE0">
        <w:rPr>
          <w:rFonts w:ascii="Bookman Old Style" w:hAnsi="Bookman Old Style"/>
          <w:sz w:val="18"/>
          <w:szCs w:val="18"/>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ED3EE0">
          <w:rPr>
            <w:rFonts w:ascii="Bookman Old Style" w:hAnsi="Bookman Old Style"/>
            <w:color w:val="0000FF"/>
            <w:sz w:val="18"/>
            <w:szCs w:val="18"/>
          </w:rPr>
          <w:t>Приложение N 2</w:t>
        </w:r>
      </w:hyperlink>
      <w:r w:rsidRPr="00ED3EE0">
        <w:rPr>
          <w:rFonts w:ascii="Bookman Old Style" w:hAnsi="Bookman Old Style"/>
          <w:sz w:val="18"/>
          <w:szCs w:val="18"/>
        </w:rPr>
        <w:t xml:space="preserve"> к Контракту), что подтверждается регистрационным(</w:t>
      </w:r>
      <w:proofErr w:type="spellStart"/>
      <w:r w:rsidRPr="00ED3EE0">
        <w:rPr>
          <w:rFonts w:ascii="Bookman Old Style" w:hAnsi="Bookman Old Style"/>
          <w:sz w:val="18"/>
          <w:szCs w:val="18"/>
        </w:rPr>
        <w:t>ыми</w:t>
      </w:r>
      <w:proofErr w:type="spellEnd"/>
      <w:r w:rsidRPr="00ED3EE0">
        <w:rPr>
          <w:rFonts w:ascii="Bookman Old Style" w:hAnsi="Bookman Old Style"/>
          <w:sz w:val="18"/>
          <w:szCs w:val="18"/>
        </w:rPr>
        <w:t>) удостоверением(</w:t>
      </w:r>
      <w:proofErr w:type="spellStart"/>
      <w:r w:rsidRPr="00ED3EE0">
        <w:rPr>
          <w:rFonts w:ascii="Bookman Old Style" w:hAnsi="Bookman Old Style"/>
          <w:sz w:val="18"/>
          <w:szCs w:val="18"/>
        </w:rPr>
        <w:t>ями</w:t>
      </w:r>
      <w:proofErr w:type="spellEnd"/>
      <w:r w:rsidRPr="00ED3EE0">
        <w:rPr>
          <w:rFonts w:ascii="Bookman Old Style" w:hAnsi="Bookman Old Style"/>
          <w:sz w:val="18"/>
          <w:szCs w:val="18"/>
        </w:rPr>
        <w:t>) лекарственного(</w:t>
      </w:r>
      <w:proofErr w:type="spellStart"/>
      <w:r w:rsidRPr="00ED3EE0">
        <w:rPr>
          <w:rFonts w:ascii="Bookman Old Style" w:hAnsi="Bookman Old Style"/>
          <w:sz w:val="18"/>
          <w:szCs w:val="18"/>
        </w:rPr>
        <w:t>ых</w:t>
      </w:r>
      <w:proofErr w:type="spellEnd"/>
      <w:r w:rsidRPr="00ED3EE0">
        <w:rPr>
          <w:rFonts w:ascii="Bookman Old Style" w:hAnsi="Bookman Old Style"/>
          <w:sz w:val="18"/>
          <w:szCs w:val="18"/>
        </w:rPr>
        <w:t>) препарата(</w:t>
      </w:r>
      <w:proofErr w:type="spellStart"/>
      <w:r w:rsidRPr="00ED3EE0">
        <w:rPr>
          <w:rFonts w:ascii="Bookman Old Style" w:hAnsi="Bookman Old Style"/>
          <w:sz w:val="18"/>
          <w:szCs w:val="18"/>
        </w:rPr>
        <w:t>ов</w:t>
      </w:r>
      <w:proofErr w:type="spellEnd"/>
      <w:r w:rsidRPr="00ED3EE0">
        <w:rPr>
          <w:rFonts w:ascii="Bookman Old Style" w:hAnsi="Bookman Old Style"/>
          <w:sz w:val="18"/>
          <w:szCs w:val="18"/>
        </w:rPr>
        <w:t>), выданным(</w:t>
      </w:r>
      <w:proofErr w:type="spellStart"/>
      <w:r w:rsidRPr="00ED3EE0">
        <w:rPr>
          <w:rFonts w:ascii="Bookman Old Style" w:hAnsi="Bookman Old Style"/>
          <w:sz w:val="18"/>
          <w:szCs w:val="18"/>
        </w:rPr>
        <w:t>ыми</w:t>
      </w:r>
      <w:proofErr w:type="spellEnd"/>
      <w:r w:rsidRPr="00ED3EE0">
        <w:rPr>
          <w:rFonts w:ascii="Bookman Old Style" w:hAnsi="Bookman Old Style"/>
          <w:sz w:val="18"/>
          <w:szCs w:val="18"/>
        </w:rPr>
        <w:t>) уполномоченным органом.</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ED3EE0">
          <w:rPr>
            <w:rFonts w:ascii="Bookman Old Style" w:hAnsi="Bookman Old Style"/>
            <w:color w:val="0000FF"/>
            <w:sz w:val="18"/>
            <w:szCs w:val="18"/>
          </w:rPr>
          <w:t>Приложение N 2</w:t>
        </w:r>
      </w:hyperlink>
      <w:r w:rsidRPr="00ED3EE0">
        <w:rPr>
          <w:rFonts w:ascii="Bookman Old Style" w:hAnsi="Bookman Old Style"/>
          <w:sz w:val="18"/>
          <w:szCs w:val="18"/>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 xml:space="preserve">9. Порядок расчетов </w:t>
      </w:r>
    </w:p>
    <w:p w:rsidR="00FE6414" w:rsidRPr="00ED3EE0" w:rsidRDefault="00FE6414">
      <w:pPr>
        <w:pStyle w:val="ConsPlusNormal"/>
        <w:jc w:val="both"/>
        <w:rPr>
          <w:rFonts w:ascii="Bookman Old Style" w:hAnsi="Bookman Old Style"/>
          <w:sz w:val="18"/>
          <w:szCs w:val="18"/>
        </w:rPr>
      </w:pPr>
    </w:p>
    <w:p w:rsidR="008525DA" w:rsidRPr="00B51E1F" w:rsidRDefault="00FE6414" w:rsidP="008525DA">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9.1. </w:t>
      </w:r>
      <w:r w:rsidR="008525DA" w:rsidRPr="00B51E1F">
        <w:rPr>
          <w:rFonts w:ascii="Bookman Old Style" w:hAnsi="Bookman Old Style"/>
          <w:sz w:val="18"/>
          <w:szCs w:val="18"/>
        </w:rPr>
        <w:t xml:space="preserve">Источник финансирования Контракта – </w:t>
      </w:r>
      <w:r w:rsidR="008525DA">
        <w:rPr>
          <w:rFonts w:ascii="Bookman Old Style" w:hAnsi="Bookman Old Style"/>
          <w:sz w:val="18"/>
          <w:szCs w:val="18"/>
        </w:rPr>
        <w:t>средства бюджетных учреждений.</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9.3. Оплата по Контракту осуществляется</w:t>
      </w:r>
      <w:r w:rsidR="00D04C54">
        <w:rPr>
          <w:rFonts w:ascii="Bookman Old Style" w:hAnsi="Bookman Old Style"/>
          <w:sz w:val="18"/>
          <w:szCs w:val="18"/>
        </w:rPr>
        <w:t xml:space="preserve"> </w:t>
      </w:r>
      <w:r w:rsidRPr="00ED3EE0">
        <w:rPr>
          <w:rFonts w:ascii="Bookman Old Style" w:hAnsi="Bookman Old Style"/>
          <w:sz w:val="18"/>
          <w:szCs w:val="18"/>
        </w:rPr>
        <w:t>после исполнения Поставщиком обязательств по каждому этапу поставки Товара.</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 xml:space="preserve">9.4. Оплата по Контракту за поставленный Товар осуществляется Заказчиком после подписания Поставщиком и Заказчиком структурированного документа о приемке, а также представления Поставщиком в </w:t>
      </w:r>
      <w:r w:rsidR="00D04C54">
        <w:rPr>
          <w:rFonts w:ascii="Bookman Old Style" w:hAnsi="Bookman Old Style"/>
          <w:sz w:val="18"/>
          <w:szCs w:val="18"/>
        </w:rPr>
        <w:t xml:space="preserve">течение </w:t>
      </w:r>
      <w:r w:rsidR="00184E0F">
        <w:rPr>
          <w:rFonts w:ascii="Bookman Old Style" w:hAnsi="Bookman Old Style"/>
          <w:sz w:val="18"/>
          <w:szCs w:val="18"/>
        </w:rPr>
        <w:t>3</w:t>
      </w:r>
      <w:r w:rsidR="00D04C54">
        <w:rPr>
          <w:rFonts w:ascii="Bookman Old Style" w:hAnsi="Bookman Old Style"/>
          <w:sz w:val="18"/>
          <w:szCs w:val="18"/>
        </w:rPr>
        <w:t xml:space="preserve"> рабоч</w:t>
      </w:r>
      <w:r w:rsidR="00184E0F">
        <w:rPr>
          <w:rFonts w:ascii="Bookman Old Style" w:hAnsi="Bookman Old Style"/>
          <w:sz w:val="18"/>
          <w:szCs w:val="18"/>
        </w:rPr>
        <w:t>их</w:t>
      </w:r>
      <w:r w:rsidR="00D04C54">
        <w:rPr>
          <w:rFonts w:ascii="Bookman Old Style" w:hAnsi="Bookman Old Style"/>
          <w:sz w:val="18"/>
          <w:szCs w:val="18"/>
        </w:rPr>
        <w:t xml:space="preserve"> дн</w:t>
      </w:r>
      <w:r w:rsidR="00184E0F">
        <w:rPr>
          <w:rFonts w:ascii="Bookman Old Style" w:hAnsi="Bookman Old Style"/>
          <w:sz w:val="18"/>
          <w:szCs w:val="18"/>
        </w:rPr>
        <w:t>ей</w:t>
      </w:r>
      <w:r w:rsidR="00D04C54">
        <w:rPr>
          <w:rFonts w:ascii="Bookman Old Style" w:hAnsi="Bookman Old Style"/>
          <w:sz w:val="18"/>
          <w:szCs w:val="18"/>
        </w:rPr>
        <w:t xml:space="preserve"> с даты подписания Поставщиком структурированного документа о </w:t>
      </w:r>
      <w:proofErr w:type="gramStart"/>
      <w:r w:rsidR="00D04C54">
        <w:rPr>
          <w:rFonts w:ascii="Bookman Old Style" w:hAnsi="Bookman Old Style"/>
          <w:sz w:val="18"/>
          <w:szCs w:val="18"/>
        </w:rPr>
        <w:t xml:space="preserve">приемке </w:t>
      </w:r>
      <w:r w:rsidRPr="00ED3EE0">
        <w:rPr>
          <w:rFonts w:ascii="Bookman Old Style" w:hAnsi="Bookman Old Style"/>
          <w:sz w:val="18"/>
          <w:szCs w:val="18"/>
        </w:rPr>
        <w:t xml:space="preserve"> документов</w:t>
      </w:r>
      <w:proofErr w:type="gramEnd"/>
      <w:r w:rsidRPr="00ED3EE0">
        <w:rPr>
          <w:rFonts w:ascii="Bookman Old Style" w:hAnsi="Bookman Old Style"/>
          <w:sz w:val="18"/>
          <w:szCs w:val="18"/>
        </w:rPr>
        <w:t xml:space="preserve">, предусмотренных </w:t>
      </w:r>
      <w:hyperlink w:anchor="P180" w:history="1">
        <w:r w:rsidRPr="00ED3EE0">
          <w:rPr>
            <w:rFonts w:ascii="Bookman Old Style" w:hAnsi="Bookman Old Style"/>
            <w:color w:val="0000FF"/>
            <w:sz w:val="18"/>
            <w:szCs w:val="18"/>
          </w:rPr>
          <w:t>пунктом 5.3</w:t>
        </w:r>
      </w:hyperlink>
      <w:r w:rsidRPr="00ED3EE0">
        <w:rPr>
          <w:rFonts w:ascii="Bookman Old Style" w:hAnsi="Bookman Old Style"/>
          <w:sz w:val="18"/>
          <w:szCs w:val="18"/>
        </w:rPr>
        <w:t xml:space="preserve"> Контракта, а также документов на оплату:</w:t>
      </w:r>
    </w:p>
    <w:p w:rsidR="00FE6414" w:rsidRPr="00ED3EE0" w:rsidRDefault="00FE6414" w:rsidP="00184E0F">
      <w:pPr>
        <w:pStyle w:val="ConsPlusNormal"/>
        <w:ind w:firstLine="539"/>
        <w:jc w:val="both"/>
        <w:rPr>
          <w:rFonts w:ascii="Bookman Old Style" w:hAnsi="Bookman Old Style"/>
          <w:sz w:val="18"/>
          <w:szCs w:val="18"/>
        </w:rPr>
      </w:pPr>
      <w:r w:rsidRPr="00ED3EE0">
        <w:rPr>
          <w:rFonts w:ascii="Bookman Old Style" w:hAnsi="Bookman Old Style"/>
          <w:sz w:val="18"/>
          <w:szCs w:val="18"/>
        </w:rPr>
        <w:t>а) счета;</w:t>
      </w:r>
    </w:p>
    <w:p w:rsidR="00FE6414" w:rsidRDefault="00184E0F" w:rsidP="00184E0F">
      <w:pPr>
        <w:pStyle w:val="ConsPlusNormal"/>
        <w:ind w:firstLine="539"/>
        <w:jc w:val="both"/>
        <w:rPr>
          <w:rFonts w:ascii="Bookman Old Style" w:hAnsi="Bookman Old Style"/>
          <w:sz w:val="18"/>
          <w:szCs w:val="18"/>
        </w:rPr>
      </w:pPr>
      <w:r>
        <w:rPr>
          <w:rFonts w:ascii="Bookman Old Style" w:hAnsi="Bookman Old Style"/>
          <w:sz w:val="18"/>
          <w:szCs w:val="18"/>
        </w:rPr>
        <w:t>б) счета-фактуры.</w:t>
      </w:r>
    </w:p>
    <w:p w:rsidR="00FE6414" w:rsidRPr="00ED3EE0" w:rsidRDefault="00FE6414" w:rsidP="00184E0F">
      <w:pPr>
        <w:pStyle w:val="s1"/>
        <w:shd w:val="clear" w:color="auto" w:fill="FFFFFF"/>
        <w:spacing w:before="0" w:beforeAutospacing="0" w:after="300" w:afterAutospacing="0"/>
        <w:ind w:firstLine="540"/>
        <w:jc w:val="both"/>
        <w:rPr>
          <w:rFonts w:ascii="Bookman Old Style" w:hAnsi="Bookman Old Style"/>
          <w:sz w:val="18"/>
          <w:szCs w:val="18"/>
        </w:rPr>
      </w:pPr>
      <w:r w:rsidRPr="00ED3EE0">
        <w:rPr>
          <w:rFonts w:ascii="Bookman Old Style" w:hAnsi="Bookman Old Style"/>
          <w:sz w:val="18"/>
          <w:szCs w:val="18"/>
        </w:rPr>
        <w:t xml:space="preserve">9.5. На всех документах, указанных в </w:t>
      </w:r>
      <w:hyperlink w:anchor="P282" w:history="1">
        <w:r w:rsidRPr="00ED3EE0">
          <w:rPr>
            <w:rFonts w:ascii="Bookman Old Style" w:hAnsi="Bookman Old Style"/>
            <w:color w:val="0000FF"/>
            <w:sz w:val="18"/>
            <w:szCs w:val="18"/>
          </w:rPr>
          <w:t>пункте 9.4</w:t>
        </w:r>
      </w:hyperlink>
      <w:r w:rsidRPr="00ED3EE0">
        <w:rPr>
          <w:rFonts w:ascii="Bookman Old Style" w:hAnsi="Bookman Old Style"/>
          <w:sz w:val="18"/>
          <w:szCs w:val="18"/>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FE6414" w:rsidRPr="00694E50" w:rsidRDefault="00FE6414" w:rsidP="00694E50">
      <w:pPr>
        <w:pStyle w:val="ConsPlusNormal"/>
        <w:spacing w:before="220"/>
        <w:ind w:firstLine="540"/>
        <w:jc w:val="both"/>
        <w:rPr>
          <w:rFonts w:ascii="Bookman Old Style" w:hAnsi="Bookman Old Style"/>
          <w:color w:val="000000" w:themeColor="text1"/>
          <w:sz w:val="18"/>
          <w:szCs w:val="18"/>
        </w:rPr>
      </w:pPr>
      <w:r w:rsidRPr="00ED3EE0">
        <w:rPr>
          <w:rFonts w:ascii="Bookman Old Style" w:hAnsi="Bookman Old Style"/>
          <w:sz w:val="18"/>
          <w:szCs w:val="18"/>
        </w:rPr>
        <w:t xml:space="preserve">9.6. Оплата по Контракту осуществляется по факту поставки Товара по факту поставки Товара на основании Заявки о получении (выборке) </w:t>
      </w:r>
      <w:proofErr w:type="gramStart"/>
      <w:r w:rsidRPr="00ED3EE0">
        <w:rPr>
          <w:rFonts w:ascii="Bookman Old Style" w:hAnsi="Bookman Old Style"/>
          <w:sz w:val="18"/>
          <w:szCs w:val="18"/>
        </w:rPr>
        <w:t>Товара  в</w:t>
      </w:r>
      <w:proofErr w:type="gramEnd"/>
      <w:r w:rsidRPr="00ED3EE0">
        <w:rPr>
          <w:rFonts w:ascii="Bookman Old Style" w:hAnsi="Bookman Old Style"/>
          <w:sz w:val="18"/>
          <w:szCs w:val="18"/>
        </w:rPr>
        <w:t xml:space="preserve"> течение </w:t>
      </w:r>
      <w:r w:rsidR="00D509E1">
        <w:rPr>
          <w:rFonts w:ascii="Bookman Old Style" w:hAnsi="Bookman Old Style"/>
          <w:sz w:val="18"/>
          <w:szCs w:val="18"/>
        </w:rPr>
        <w:t>7</w:t>
      </w:r>
      <w:r w:rsidR="00D04C54">
        <w:rPr>
          <w:rFonts w:ascii="Bookman Old Style" w:hAnsi="Bookman Old Style"/>
          <w:sz w:val="18"/>
          <w:szCs w:val="18"/>
        </w:rPr>
        <w:t xml:space="preserve"> рабочих дней</w:t>
      </w:r>
      <w:r w:rsidRPr="00ED3EE0">
        <w:rPr>
          <w:rFonts w:ascii="Bookman Old Style" w:hAnsi="Bookman Old Style"/>
          <w:sz w:val="18"/>
          <w:szCs w:val="18"/>
        </w:rPr>
        <w:t xml:space="preserve"> </w:t>
      </w:r>
      <w:hyperlink w:anchor="P1284" w:history="1"/>
      <w:r w:rsidRPr="00ED3EE0">
        <w:rPr>
          <w:rFonts w:ascii="Bookman Old Style" w:hAnsi="Bookman Old Style"/>
          <w:sz w:val="18"/>
          <w:szCs w:val="18"/>
        </w:rPr>
        <w:t>с даты подписания Заказчиком</w:t>
      </w:r>
      <w:r w:rsidR="00D04C54">
        <w:rPr>
          <w:rFonts w:ascii="Bookman Old Style" w:hAnsi="Bookman Old Style"/>
          <w:sz w:val="18"/>
          <w:szCs w:val="18"/>
        </w:rPr>
        <w:t xml:space="preserve"> </w:t>
      </w:r>
      <w:r w:rsidRPr="00ED3EE0">
        <w:rPr>
          <w:rFonts w:ascii="Bookman Old Style" w:hAnsi="Bookman Old Style"/>
          <w:sz w:val="18"/>
          <w:szCs w:val="18"/>
        </w:rPr>
        <w:t xml:space="preserve">структурированного документа о приемке, и на основании документов, предусмотренных </w:t>
      </w:r>
      <w:hyperlink w:anchor="P282" w:history="1">
        <w:r w:rsidRPr="00ED3EE0">
          <w:rPr>
            <w:rFonts w:ascii="Bookman Old Style" w:hAnsi="Bookman Old Style"/>
            <w:color w:val="0000FF"/>
            <w:sz w:val="18"/>
            <w:szCs w:val="18"/>
          </w:rPr>
          <w:t>пунктом 9.4</w:t>
        </w:r>
      </w:hyperlink>
      <w:r w:rsidRPr="00ED3EE0">
        <w:rPr>
          <w:rFonts w:ascii="Bookman Old Style" w:hAnsi="Bookman Old Style"/>
          <w:sz w:val="18"/>
          <w:szCs w:val="18"/>
        </w:rPr>
        <w:t xml:space="preserve"> </w:t>
      </w:r>
      <w:r w:rsidRPr="00694E50">
        <w:rPr>
          <w:rFonts w:ascii="Bookman Old Style" w:hAnsi="Bookman Old Style"/>
          <w:color w:val="000000" w:themeColor="text1"/>
          <w:sz w:val="18"/>
          <w:szCs w:val="18"/>
        </w:rPr>
        <w:t>Контракта.</w:t>
      </w:r>
    </w:p>
    <w:p w:rsidR="00D04C54" w:rsidRPr="00694E50" w:rsidRDefault="00FE6414" w:rsidP="00694E50">
      <w:pPr>
        <w:pStyle w:val="ConsPlusNormal"/>
        <w:spacing w:before="220"/>
        <w:ind w:firstLine="540"/>
        <w:rPr>
          <w:rFonts w:ascii="Bookman Old Style" w:hAnsi="Bookman Old Style"/>
          <w:color w:val="000000" w:themeColor="text1"/>
          <w:sz w:val="18"/>
          <w:szCs w:val="18"/>
        </w:rPr>
      </w:pPr>
      <w:r w:rsidRPr="00694E50">
        <w:rPr>
          <w:rFonts w:ascii="Bookman Old Style" w:hAnsi="Bookman Old Style"/>
          <w:color w:val="000000" w:themeColor="text1"/>
          <w:sz w:val="18"/>
          <w:szCs w:val="18"/>
        </w:rPr>
        <w:t xml:space="preserve">9.7. </w:t>
      </w:r>
      <w:r w:rsidR="00694E50" w:rsidRPr="00694E50">
        <w:rPr>
          <w:rStyle w:val="red"/>
          <w:rFonts w:ascii="Bookman Old Style" w:hAnsi="Bookman Old Style" w:cs="Arial"/>
          <w:iCs/>
          <w:color w:val="000000" w:themeColor="text1"/>
          <w:sz w:val="18"/>
          <w:szCs w:val="18"/>
          <w:shd w:val="clear" w:color="auto" w:fill="FFFFFF"/>
        </w:rPr>
        <w:t>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w:t>
      </w:r>
      <w:r w:rsidR="00694E50">
        <w:rPr>
          <w:rStyle w:val="red"/>
          <w:rFonts w:ascii="Bookman Old Style" w:hAnsi="Bookman Old Style" w:cs="Arial"/>
          <w:iCs/>
          <w:color w:val="000000" w:themeColor="text1"/>
          <w:sz w:val="18"/>
          <w:szCs w:val="18"/>
          <w:shd w:val="clear" w:color="auto" w:fill="FFFFFF"/>
        </w:rPr>
        <w:t>ы, подлежащей оплате поставщику.</w:t>
      </w:r>
      <w:r w:rsidR="00694E50" w:rsidRPr="00694E50">
        <w:rPr>
          <w:rFonts w:ascii="Bookman Old Style" w:hAnsi="Bookman Old Style" w:cs="Arial"/>
          <w:color w:val="000000" w:themeColor="text1"/>
          <w:sz w:val="18"/>
          <w:szCs w:val="18"/>
        </w:rPr>
        <w:br/>
      </w:r>
    </w:p>
    <w:p w:rsidR="00F10435" w:rsidRPr="000F1103" w:rsidRDefault="00F10435" w:rsidP="000F1103">
      <w:pPr>
        <w:pStyle w:val="ConsPlusNormal"/>
        <w:jc w:val="both"/>
        <w:outlineLvl w:val="1"/>
        <w:rPr>
          <w:rFonts w:ascii="Bookman Old Style" w:hAnsi="Bookman Old Style"/>
          <w:sz w:val="18"/>
          <w:szCs w:val="18"/>
        </w:rPr>
      </w:pPr>
    </w:p>
    <w:p w:rsidR="00FE6414" w:rsidRPr="00ED3EE0" w:rsidRDefault="00A91EA8">
      <w:pPr>
        <w:pStyle w:val="ConsPlusNormal"/>
        <w:jc w:val="center"/>
        <w:outlineLvl w:val="1"/>
        <w:rPr>
          <w:rFonts w:ascii="Bookman Old Style" w:hAnsi="Bookman Old Style"/>
          <w:sz w:val="18"/>
          <w:szCs w:val="18"/>
        </w:rPr>
      </w:pPr>
      <w:r>
        <w:rPr>
          <w:rFonts w:ascii="Bookman Old Style" w:hAnsi="Bookman Old Style"/>
          <w:sz w:val="18"/>
          <w:szCs w:val="18"/>
        </w:rPr>
        <w:t>10</w:t>
      </w:r>
      <w:r w:rsidR="00FE6414" w:rsidRPr="00ED3EE0">
        <w:rPr>
          <w:rFonts w:ascii="Bookman Old Style" w:hAnsi="Bookman Old Style"/>
          <w:sz w:val="18"/>
          <w:szCs w:val="18"/>
        </w:rPr>
        <w:t>. Ответственность Сторон</w:t>
      </w:r>
    </w:p>
    <w:p w:rsidR="00FE6414" w:rsidRPr="00ED3EE0" w:rsidRDefault="00FE6414">
      <w:pPr>
        <w:pStyle w:val="ConsPlusNormal"/>
        <w:jc w:val="both"/>
        <w:rPr>
          <w:rFonts w:ascii="Bookman Old Style" w:hAnsi="Bookman Old Style"/>
          <w:sz w:val="18"/>
          <w:szCs w:val="18"/>
        </w:rPr>
      </w:pPr>
    </w:p>
    <w:p w:rsidR="008525DA" w:rsidRPr="00B51E1F" w:rsidRDefault="00A91EA8" w:rsidP="008525DA">
      <w:pPr>
        <w:pStyle w:val="ConsPlusNormal"/>
        <w:ind w:firstLine="540"/>
        <w:jc w:val="both"/>
        <w:rPr>
          <w:rFonts w:ascii="Bookman Old Style" w:hAnsi="Bookman Old Style"/>
          <w:sz w:val="18"/>
          <w:szCs w:val="18"/>
        </w:rPr>
      </w:pPr>
      <w:r>
        <w:rPr>
          <w:rFonts w:ascii="Bookman Old Style" w:hAnsi="Bookman Old Style"/>
          <w:sz w:val="18"/>
          <w:szCs w:val="18"/>
        </w:rPr>
        <w:t>10</w:t>
      </w:r>
      <w:r w:rsidR="008525DA" w:rsidRPr="00B51E1F">
        <w:rPr>
          <w:rFonts w:ascii="Bookman Old Style" w:hAnsi="Bookman Old Style"/>
          <w:sz w:val="18"/>
          <w:szCs w:val="18"/>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525DA" w:rsidRPr="00B51E1F" w:rsidRDefault="00A91EA8" w:rsidP="008525DA">
      <w:pPr>
        <w:pStyle w:val="ConsPlusNormal"/>
        <w:spacing w:before="220"/>
        <w:ind w:firstLine="540"/>
        <w:jc w:val="both"/>
        <w:rPr>
          <w:rFonts w:ascii="Bookman Old Style" w:hAnsi="Bookman Old Style"/>
          <w:sz w:val="18"/>
          <w:szCs w:val="18"/>
        </w:rPr>
      </w:pPr>
      <w:r>
        <w:rPr>
          <w:rFonts w:ascii="Bookman Old Style" w:hAnsi="Bookman Old Style"/>
          <w:sz w:val="18"/>
          <w:szCs w:val="18"/>
        </w:rPr>
        <w:lastRenderedPageBreak/>
        <w:t>10</w:t>
      </w:r>
      <w:r w:rsidR="008525DA" w:rsidRPr="00B51E1F">
        <w:rPr>
          <w:rFonts w:ascii="Bookman Old Style" w:hAnsi="Bookman Old Style"/>
          <w:sz w:val="18"/>
          <w:szCs w:val="18"/>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525DA" w:rsidRPr="00B51E1F" w:rsidRDefault="00A91EA8" w:rsidP="008525DA">
      <w:pPr>
        <w:pStyle w:val="ConsPlusNormal"/>
        <w:spacing w:before="220"/>
        <w:ind w:firstLine="540"/>
        <w:jc w:val="both"/>
        <w:rPr>
          <w:rFonts w:ascii="Bookman Old Style" w:hAnsi="Bookman Old Style"/>
          <w:sz w:val="18"/>
          <w:szCs w:val="18"/>
        </w:rPr>
      </w:pPr>
      <w:r>
        <w:rPr>
          <w:rFonts w:ascii="Bookman Old Style" w:hAnsi="Bookman Old Style"/>
          <w:sz w:val="18"/>
          <w:szCs w:val="18"/>
        </w:rPr>
        <w:t>10</w:t>
      </w:r>
      <w:r w:rsidR="008525DA" w:rsidRPr="00B51E1F">
        <w:rPr>
          <w:rFonts w:ascii="Bookman Old Style" w:hAnsi="Bookman Old Style"/>
          <w:sz w:val="18"/>
          <w:szCs w:val="18"/>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525DA" w:rsidRPr="008443C4" w:rsidRDefault="00A91EA8" w:rsidP="008525DA">
      <w:pPr>
        <w:pStyle w:val="ConsPlusNormal"/>
        <w:spacing w:before="220"/>
        <w:ind w:firstLine="540"/>
        <w:jc w:val="both"/>
        <w:rPr>
          <w:rFonts w:ascii="Bookman Old Style" w:hAnsi="Bookman Old Style"/>
          <w:sz w:val="18"/>
          <w:szCs w:val="18"/>
        </w:rPr>
      </w:pPr>
      <w:bookmarkStart w:id="21" w:name="P193"/>
      <w:bookmarkEnd w:id="21"/>
      <w:r>
        <w:rPr>
          <w:rFonts w:ascii="Bookman Old Style" w:hAnsi="Bookman Old Style"/>
          <w:sz w:val="18"/>
          <w:szCs w:val="18"/>
        </w:rPr>
        <w:t>10</w:t>
      </w:r>
      <w:r w:rsidR="008525DA" w:rsidRPr="008443C4">
        <w:rPr>
          <w:rFonts w:ascii="Bookman Old Style" w:hAnsi="Bookman Old Style"/>
          <w:sz w:val="18"/>
          <w:szCs w:val="18"/>
        </w:rPr>
        <w:t>.</w:t>
      </w:r>
      <w:r w:rsidR="008525DA" w:rsidRPr="00C02112">
        <w:rPr>
          <w:rFonts w:ascii="Bookman Old Style" w:hAnsi="Bookman Old Style"/>
          <w:sz w:val="18"/>
          <w:szCs w:val="18"/>
        </w:rPr>
        <w:t>4</w:t>
      </w:r>
      <w:r w:rsidR="008525DA" w:rsidRPr="008443C4">
        <w:rPr>
          <w:rFonts w:ascii="Bookman Old Style" w:hAnsi="Bookman Old Style"/>
          <w:sz w:val="18"/>
          <w:szCs w:val="18"/>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525DA" w:rsidRDefault="00A91EA8" w:rsidP="008525DA">
      <w:pPr>
        <w:pStyle w:val="ConsPlusNormal"/>
        <w:spacing w:before="220"/>
        <w:ind w:firstLine="540"/>
        <w:jc w:val="both"/>
        <w:rPr>
          <w:rFonts w:ascii="Bookman Old Style" w:hAnsi="Bookman Old Style"/>
          <w:sz w:val="18"/>
          <w:szCs w:val="18"/>
        </w:rPr>
      </w:pPr>
      <w:r>
        <w:rPr>
          <w:rFonts w:ascii="Bookman Old Style" w:hAnsi="Bookman Old Style"/>
          <w:sz w:val="18"/>
          <w:szCs w:val="18"/>
        </w:rPr>
        <w:t>10</w:t>
      </w:r>
      <w:r w:rsidR="008525DA" w:rsidRPr="008443C4">
        <w:rPr>
          <w:rFonts w:ascii="Bookman Old Style" w:hAnsi="Bookman Old Style"/>
          <w:sz w:val="18"/>
          <w:szCs w:val="18"/>
        </w:rPr>
        <w:t>.</w:t>
      </w:r>
      <w:r w:rsidR="008525DA" w:rsidRPr="00C02112">
        <w:rPr>
          <w:rFonts w:ascii="Bookman Old Style" w:hAnsi="Bookman Old Style"/>
          <w:sz w:val="18"/>
          <w:szCs w:val="18"/>
        </w:rPr>
        <w:t>5</w:t>
      </w:r>
      <w:r w:rsidR="008525DA" w:rsidRPr="00B51E1F">
        <w:rPr>
          <w:rFonts w:ascii="Bookman Old Style" w:hAnsi="Bookman Old Style"/>
          <w:sz w:val="18"/>
          <w:szCs w:val="18"/>
        </w:rPr>
        <w:t>.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8525DA" w:rsidRPr="00B51E1F" w:rsidRDefault="00A91EA8" w:rsidP="008525DA">
      <w:pPr>
        <w:pStyle w:val="ConsPlusNormal"/>
        <w:spacing w:before="220"/>
        <w:ind w:firstLine="540"/>
        <w:jc w:val="both"/>
        <w:rPr>
          <w:rFonts w:ascii="Bookman Old Style" w:hAnsi="Bookman Old Style"/>
          <w:sz w:val="18"/>
          <w:szCs w:val="18"/>
        </w:rPr>
      </w:pPr>
      <w:r>
        <w:rPr>
          <w:rFonts w:ascii="Bookman Old Style" w:hAnsi="Bookman Old Style"/>
          <w:sz w:val="18"/>
          <w:szCs w:val="18"/>
        </w:rPr>
        <w:t>10</w:t>
      </w:r>
      <w:r w:rsidR="008525DA" w:rsidRPr="00B51E1F">
        <w:rPr>
          <w:rFonts w:ascii="Bookman Old Style" w:hAnsi="Bookman Old Style"/>
          <w:sz w:val="18"/>
          <w:szCs w:val="18"/>
        </w:rPr>
        <w:t>.</w:t>
      </w:r>
      <w:r w:rsidR="008525DA" w:rsidRPr="00C02112">
        <w:rPr>
          <w:rFonts w:ascii="Bookman Old Style" w:hAnsi="Bookman Old Style"/>
          <w:sz w:val="18"/>
          <w:szCs w:val="18"/>
        </w:rPr>
        <w:t>6</w:t>
      </w:r>
      <w:r w:rsidR="008525DA" w:rsidRPr="00B51E1F">
        <w:rPr>
          <w:rFonts w:ascii="Bookman Old Style" w:hAnsi="Bookman Old Style"/>
          <w:sz w:val="18"/>
          <w:szCs w:val="18"/>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2" w:history="1">
        <w:r w:rsidR="008525DA" w:rsidRPr="00B51E1F">
          <w:rPr>
            <w:rFonts w:ascii="Bookman Old Style" w:hAnsi="Bookman Old Style"/>
            <w:color w:val="0000FF"/>
            <w:sz w:val="18"/>
            <w:szCs w:val="18"/>
          </w:rPr>
          <w:t>Правилами</w:t>
        </w:r>
      </w:hyperlink>
      <w:r w:rsidR="008525DA" w:rsidRPr="00B51E1F">
        <w:rPr>
          <w:rFonts w:ascii="Bookman Old Style" w:hAnsi="Bookman Old Style"/>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8525DA">
        <w:rPr>
          <w:rFonts w:ascii="Bookman Old Style" w:hAnsi="Bookman Old Style"/>
          <w:sz w:val="18"/>
          <w:szCs w:val="18"/>
        </w:rPr>
        <w:t>5</w:t>
      </w:r>
      <w:r w:rsidR="008525DA" w:rsidRPr="00B51E1F">
        <w:rPr>
          <w:rFonts w:ascii="Bookman Old Style" w:hAnsi="Bookman Old Style"/>
          <w:sz w:val="18"/>
          <w:szCs w:val="18"/>
        </w:rPr>
        <w:t xml:space="preserve"> процентов  цены Контракта/этапа/начальной (максимальной) цены Контракта.</w:t>
      </w:r>
    </w:p>
    <w:p w:rsidR="008525DA" w:rsidRPr="00FB0E82" w:rsidRDefault="008525DA" w:rsidP="008525DA">
      <w:pPr>
        <w:pStyle w:val="s1"/>
        <w:shd w:val="clear" w:color="auto" w:fill="FFFFFF"/>
        <w:spacing w:before="0" w:beforeAutospacing="0" w:after="0" w:afterAutospacing="0"/>
        <w:jc w:val="both"/>
        <w:rPr>
          <w:rFonts w:ascii="Bookman Old Style" w:hAnsi="Bookman Old Style"/>
          <w:color w:val="464C55"/>
          <w:sz w:val="18"/>
          <w:szCs w:val="18"/>
        </w:rPr>
      </w:pPr>
      <w:bookmarkStart w:id="22" w:name="P195"/>
      <w:bookmarkEnd w:id="22"/>
      <w:r w:rsidRPr="00D509E1">
        <w:rPr>
          <w:rFonts w:ascii="Bookman Old Style" w:hAnsi="Bookman Old Style"/>
          <w:color w:val="464C55"/>
          <w:sz w:val="18"/>
          <w:szCs w:val="18"/>
        </w:rPr>
        <w:t>11</w:t>
      </w:r>
      <w:r w:rsidRPr="00FB0E82">
        <w:rPr>
          <w:rFonts w:ascii="Bookman Old Style" w:hAnsi="Bookman Old Style"/>
          <w:color w:val="464C55"/>
          <w:sz w:val="18"/>
          <w:szCs w:val="18"/>
        </w:rPr>
        <w:t>.</w:t>
      </w:r>
      <w:r>
        <w:rPr>
          <w:rFonts w:ascii="Bookman Old Style" w:hAnsi="Bookman Old Style"/>
          <w:color w:val="464C55"/>
          <w:sz w:val="18"/>
          <w:szCs w:val="18"/>
        </w:rPr>
        <w:t xml:space="preserve">7. </w:t>
      </w:r>
      <w:r w:rsidRPr="00FB0E82">
        <w:rPr>
          <w:rFonts w:ascii="Bookman Old Style" w:hAnsi="Bookman Old Style"/>
          <w:color w:val="464C55"/>
          <w:sz w:val="18"/>
          <w:szCs w:val="18"/>
        </w:rPr>
        <w:t xml:space="preserve"> Размер штрафа устанавливается контрактом в соответствии с </w:t>
      </w:r>
      <w:hyperlink r:id="rId13" w:anchor="block_1003" w:history="1">
        <w:r w:rsidRPr="00FB0E82">
          <w:rPr>
            <w:rStyle w:val="a3"/>
            <w:rFonts w:ascii="Bookman Old Style" w:hAnsi="Bookman Old Style"/>
            <w:color w:val="3272C0"/>
            <w:sz w:val="18"/>
            <w:szCs w:val="18"/>
          </w:rPr>
          <w:t>пунктами 3 - 9</w:t>
        </w:r>
      </w:hyperlink>
      <w:r w:rsidRPr="00FB0E82">
        <w:rPr>
          <w:rFonts w:ascii="Bookman Old Style" w:hAnsi="Bookman Old Style"/>
          <w:color w:val="464C55"/>
          <w:sz w:val="18"/>
          <w:szCs w:val="18"/>
        </w:rPr>
        <w:t>  Правил определения размера штрафа согласно Постановления Правительства РФ от 30.08.2017 г. № 1042, за исключением случая, предусмотренного </w:t>
      </w:r>
      <w:hyperlink r:id="rId14" w:anchor="block_1013" w:history="1">
        <w:r w:rsidRPr="00FB0E82">
          <w:rPr>
            <w:rStyle w:val="a3"/>
            <w:rFonts w:ascii="Bookman Old Style" w:hAnsi="Bookman Old Style"/>
            <w:color w:val="3272C0"/>
            <w:sz w:val="18"/>
            <w:szCs w:val="18"/>
          </w:rPr>
          <w:t>пунктом 13</w:t>
        </w:r>
      </w:hyperlink>
      <w:r w:rsidRPr="00FB0E82">
        <w:rPr>
          <w:rFonts w:ascii="Bookman Old Style" w:hAnsi="Bookman Old Style"/>
          <w:color w:val="464C55"/>
          <w:sz w:val="18"/>
          <w:szCs w:val="18"/>
        </w:rPr>
        <w:t> вышеуказанных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25DA" w:rsidRPr="00FB0E82" w:rsidRDefault="008525DA" w:rsidP="008525DA">
      <w:pPr>
        <w:pStyle w:val="s1"/>
        <w:shd w:val="clear" w:color="auto" w:fill="FFFFFF"/>
        <w:spacing w:before="0" w:beforeAutospacing="0" w:after="0" w:afterAutospacing="0"/>
        <w:jc w:val="both"/>
        <w:rPr>
          <w:rFonts w:ascii="Bookman Old Style" w:hAnsi="Bookman Old Style"/>
          <w:color w:val="464C55"/>
          <w:sz w:val="18"/>
          <w:szCs w:val="18"/>
        </w:rPr>
      </w:pPr>
      <w:r w:rsidRPr="00D509E1">
        <w:rPr>
          <w:rFonts w:ascii="Bookman Old Style" w:hAnsi="Bookman Old Style"/>
          <w:color w:val="464C55"/>
          <w:sz w:val="18"/>
          <w:szCs w:val="18"/>
        </w:rPr>
        <w:t>11</w:t>
      </w:r>
      <w:r w:rsidRPr="00FB0E82">
        <w:rPr>
          <w:rFonts w:ascii="Bookman Old Style" w:hAnsi="Bookman Old Style"/>
          <w:color w:val="464C55"/>
          <w:sz w:val="18"/>
          <w:szCs w:val="18"/>
        </w:rPr>
        <w:t>.</w:t>
      </w:r>
      <w:r>
        <w:rPr>
          <w:rFonts w:ascii="Bookman Old Style" w:hAnsi="Bookman Old Style"/>
          <w:color w:val="464C55"/>
          <w:sz w:val="18"/>
          <w:szCs w:val="18"/>
        </w:rPr>
        <w:t xml:space="preserve">8. </w:t>
      </w:r>
      <w:r w:rsidRPr="00FB0E82">
        <w:rPr>
          <w:rFonts w:ascii="Bookman Old Style" w:hAnsi="Bookman Old Style"/>
          <w:color w:val="464C55"/>
          <w:sz w:val="18"/>
          <w:szCs w:val="18"/>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5" w:anchor="block_1004" w:history="1">
        <w:r w:rsidRPr="00FB0E82">
          <w:rPr>
            <w:rStyle w:val="a3"/>
            <w:rFonts w:ascii="Bookman Old Style" w:hAnsi="Bookman Old Style"/>
            <w:color w:val="3272C0"/>
            <w:sz w:val="18"/>
            <w:szCs w:val="18"/>
          </w:rPr>
          <w:t xml:space="preserve">пунктами 4 - </w:t>
        </w:r>
        <w:proofErr w:type="gramStart"/>
        <w:r w:rsidRPr="00FB0E82">
          <w:rPr>
            <w:rStyle w:val="a3"/>
            <w:rFonts w:ascii="Bookman Old Style" w:hAnsi="Bookman Old Style"/>
            <w:color w:val="3272C0"/>
            <w:sz w:val="18"/>
            <w:szCs w:val="18"/>
          </w:rPr>
          <w:t>8</w:t>
        </w:r>
      </w:hyperlink>
      <w:r w:rsidRPr="00FB0E82">
        <w:rPr>
          <w:rFonts w:ascii="Bookman Old Style" w:hAnsi="Bookman Old Style"/>
          <w:color w:val="464C55"/>
          <w:sz w:val="18"/>
          <w:szCs w:val="18"/>
        </w:rPr>
        <w:t>  Правил</w:t>
      </w:r>
      <w:proofErr w:type="gramEnd"/>
      <w:r w:rsidRPr="00FB0E82">
        <w:rPr>
          <w:rFonts w:ascii="Bookman Old Style" w:hAnsi="Bookman Old Style"/>
          <w:color w:val="464C55"/>
          <w:sz w:val="18"/>
          <w:szCs w:val="18"/>
        </w:rPr>
        <w:t>):</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а) 10 процентов цены контракта (этапа) в случае, если цена контракта (этапа) не превышает 3 млн. рублей;</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б) 5 процентов цены контракта (этапа) в случае, если цена контракта (этапа) составляет от 3 млн. рублей до 50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в) 1 процент цены контракта (этапа) в случае, если цена контракта (этапа) составляет от 50 млн. рублей до 100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и) 0,1 процента цены контракта (этапа) в случае, если цена контракта (этапа) превышает 10 млрд. рублей.</w:t>
      </w:r>
    </w:p>
    <w:p w:rsidR="008525DA" w:rsidRPr="00FB0E82" w:rsidRDefault="00A91EA8" w:rsidP="008525DA">
      <w:pPr>
        <w:pStyle w:val="s1"/>
        <w:shd w:val="clear" w:color="auto" w:fill="FFFFFF"/>
        <w:spacing w:before="0" w:beforeAutospacing="0" w:after="0" w:afterAutospacing="0"/>
        <w:jc w:val="both"/>
        <w:rPr>
          <w:rFonts w:ascii="Bookman Old Style" w:hAnsi="Bookman Old Style"/>
          <w:color w:val="464C55"/>
          <w:sz w:val="18"/>
          <w:szCs w:val="18"/>
        </w:rPr>
      </w:pPr>
      <w:r>
        <w:rPr>
          <w:rFonts w:ascii="Bookman Old Style" w:hAnsi="Bookman Old Style"/>
          <w:color w:val="464C55"/>
          <w:sz w:val="18"/>
          <w:szCs w:val="18"/>
        </w:rPr>
        <w:lastRenderedPageBreak/>
        <w:t>10</w:t>
      </w:r>
      <w:r w:rsidR="008525DA">
        <w:rPr>
          <w:rFonts w:ascii="Bookman Old Style" w:hAnsi="Bookman Old Style"/>
          <w:color w:val="464C55"/>
          <w:sz w:val="18"/>
          <w:szCs w:val="18"/>
        </w:rPr>
        <w:t xml:space="preserve">.9. </w:t>
      </w:r>
      <w:r w:rsidR="008525DA" w:rsidRPr="00FB0E82">
        <w:rPr>
          <w:rFonts w:ascii="Bookman Old Style" w:hAnsi="Bookman Old Style"/>
          <w:color w:val="464C55"/>
          <w:sz w:val="18"/>
          <w:szCs w:val="1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6" w:anchor="block_30101" w:history="1">
        <w:r w:rsidR="008525DA" w:rsidRPr="00FB0E82">
          <w:rPr>
            <w:rStyle w:val="a3"/>
            <w:rFonts w:ascii="Bookman Old Style" w:hAnsi="Bookman Old Style"/>
            <w:color w:val="3272C0"/>
            <w:sz w:val="18"/>
            <w:szCs w:val="18"/>
          </w:rPr>
          <w:t>пунктом 1 части 1 статьи 30</w:t>
        </w:r>
      </w:hyperlink>
      <w:r w:rsidR="008525DA" w:rsidRPr="00FB0E82">
        <w:rPr>
          <w:rFonts w:ascii="Bookman Old Style" w:hAnsi="Bookman Old Style"/>
          <w:color w:val="464C55"/>
          <w:sz w:val="18"/>
          <w:szCs w:val="18"/>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525DA" w:rsidRPr="00FB0E82" w:rsidRDefault="008525DA" w:rsidP="008525DA">
      <w:pPr>
        <w:pStyle w:val="s1"/>
        <w:shd w:val="clear" w:color="auto" w:fill="FFFFFF"/>
        <w:spacing w:before="0" w:beforeAutospacing="0" w:after="0" w:afterAutospacing="0"/>
        <w:jc w:val="both"/>
        <w:rPr>
          <w:rFonts w:ascii="Bookman Old Style" w:hAnsi="Bookman Old Style"/>
          <w:color w:val="464C55"/>
          <w:sz w:val="18"/>
          <w:szCs w:val="18"/>
        </w:rPr>
      </w:pPr>
    </w:p>
    <w:p w:rsidR="008525DA" w:rsidRPr="00FB0E82" w:rsidRDefault="00A91EA8" w:rsidP="008525DA">
      <w:pPr>
        <w:pStyle w:val="s1"/>
        <w:shd w:val="clear" w:color="auto" w:fill="FFFFFF"/>
        <w:spacing w:before="0" w:beforeAutospacing="0" w:after="0" w:afterAutospacing="0"/>
        <w:jc w:val="both"/>
        <w:rPr>
          <w:rFonts w:ascii="Bookman Old Style" w:hAnsi="Bookman Old Style"/>
          <w:color w:val="464C55"/>
          <w:sz w:val="18"/>
          <w:szCs w:val="18"/>
        </w:rPr>
      </w:pPr>
      <w:r>
        <w:rPr>
          <w:rFonts w:ascii="Bookman Old Style" w:hAnsi="Bookman Old Style"/>
          <w:color w:val="464C55"/>
          <w:sz w:val="18"/>
          <w:szCs w:val="18"/>
        </w:rPr>
        <w:t>10</w:t>
      </w:r>
      <w:r w:rsidR="008525DA">
        <w:rPr>
          <w:rFonts w:ascii="Bookman Old Style" w:hAnsi="Bookman Old Style"/>
          <w:color w:val="464C55"/>
          <w:sz w:val="18"/>
          <w:szCs w:val="18"/>
        </w:rPr>
        <w:t>.10.</w:t>
      </w:r>
      <w:r w:rsidR="008525DA" w:rsidRPr="00FB0E82">
        <w:rPr>
          <w:rFonts w:ascii="Bookman Old Style" w:hAnsi="Bookman Old Style"/>
          <w:color w:val="464C55"/>
          <w:sz w:val="18"/>
          <w:szCs w:val="1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7" w:history="1">
        <w:r w:rsidR="008525DA" w:rsidRPr="00FB0E82">
          <w:rPr>
            <w:rStyle w:val="a3"/>
            <w:rFonts w:ascii="Bookman Old Style" w:hAnsi="Bookman Old Style"/>
            <w:color w:val="3272C0"/>
            <w:sz w:val="18"/>
            <w:szCs w:val="18"/>
          </w:rPr>
          <w:t>Федеральным законом</w:t>
        </w:r>
      </w:hyperlink>
      <w:r w:rsidR="008525DA" w:rsidRPr="00FB0E82">
        <w:rPr>
          <w:rFonts w:ascii="Bookman Old Style" w:hAnsi="Bookman Old Style"/>
          <w:color w:val="464C55"/>
          <w:sz w:val="18"/>
          <w:szCs w:val="18"/>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а) в случае, если цена контракта не превышает начальную (максимальную) цену контракта:</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10 процентов начальной (максимальной) цены контракта, если цена контракта не превышает 3 млн. рублей;</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б) в случае, если цена контракта превышает начальную (максимальную) цену контракта:</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10 процентов цены контракта, если цена контракта не превышает 3 млн. рублей;</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5 процентов цены контракта, если цена контракта составляет от 3 млн. рублей до 50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1 процент цены контракта, если цена контракта составляет от 50 млн. рублей до 100 млн. рублей (включительно).</w:t>
      </w:r>
    </w:p>
    <w:p w:rsidR="008525DA" w:rsidRPr="00FB0E82" w:rsidRDefault="00A91EA8" w:rsidP="008525DA">
      <w:pPr>
        <w:pStyle w:val="s1"/>
        <w:shd w:val="clear" w:color="auto" w:fill="FFFFFF"/>
        <w:spacing w:before="0" w:beforeAutospacing="0" w:after="300" w:afterAutospacing="0"/>
        <w:jc w:val="both"/>
        <w:rPr>
          <w:rFonts w:ascii="Bookman Old Style" w:hAnsi="Bookman Old Style"/>
          <w:color w:val="464C55"/>
          <w:sz w:val="18"/>
          <w:szCs w:val="18"/>
        </w:rPr>
      </w:pPr>
      <w:r>
        <w:rPr>
          <w:rFonts w:ascii="Bookman Old Style" w:hAnsi="Bookman Old Style"/>
          <w:color w:val="464C55"/>
          <w:sz w:val="18"/>
          <w:szCs w:val="18"/>
        </w:rPr>
        <w:t>10</w:t>
      </w:r>
      <w:r w:rsidR="008525DA" w:rsidRPr="00FB0E82">
        <w:rPr>
          <w:rFonts w:ascii="Bookman Old Style" w:hAnsi="Bookman Old Style"/>
          <w:color w:val="464C55"/>
          <w:sz w:val="18"/>
          <w:szCs w:val="18"/>
        </w:rPr>
        <w:t>.</w:t>
      </w:r>
      <w:r w:rsidR="008525DA">
        <w:rPr>
          <w:rFonts w:ascii="Bookman Old Style" w:hAnsi="Bookman Old Style"/>
          <w:color w:val="464C55"/>
          <w:sz w:val="18"/>
          <w:szCs w:val="18"/>
        </w:rPr>
        <w:t>11.</w:t>
      </w:r>
      <w:r w:rsidR="008525DA" w:rsidRPr="00FB0E82">
        <w:rPr>
          <w:rFonts w:ascii="Bookman Old Style" w:hAnsi="Bookman Old Style"/>
          <w:color w:val="464C55"/>
          <w:sz w:val="18"/>
          <w:szCs w:val="18"/>
        </w:rPr>
        <w:t xml:space="preserve"> За каждый факт неисполнения или ненадлежащего исполнения поставщиком (подрядчиком, исполнителем)</w:t>
      </w:r>
      <w:r w:rsidR="00184E0F">
        <w:rPr>
          <w:rFonts w:ascii="Bookman Old Style" w:hAnsi="Bookman Old Style"/>
          <w:color w:val="464C55"/>
          <w:sz w:val="18"/>
          <w:szCs w:val="18"/>
        </w:rPr>
        <w:t xml:space="preserve"> обязательства, предусмотренных</w:t>
      </w:r>
      <w:r w:rsidR="008525DA" w:rsidRPr="00FB0E82">
        <w:rPr>
          <w:rFonts w:ascii="Bookman Old Style" w:hAnsi="Bookman Old Style"/>
          <w:color w:val="464C55"/>
          <w:sz w:val="18"/>
          <w:szCs w:val="18"/>
        </w:rPr>
        <w:t xml:space="preserve">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а) 1000 рублей, если цена контракта не превышает 3 млн. рублей;</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б) 5000 рублей, если цена контракта составляет от 3 млн. рублей до 50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в) 10000 рублей, если цена контракта составляет от 50 млн. рублей до 100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г) 100000 рублей, если цена контракта превышает 100 млн. рублей.</w:t>
      </w:r>
    </w:p>
    <w:p w:rsidR="008525DA" w:rsidRPr="00FB0E82" w:rsidRDefault="00A91EA8" w:rsidP="008525DA">
      <w:pPr>
        <w:pStyle w:val="s1"/>
        <w:shd w:val="clear" w:color="auto" w:fill="FFFFFF"/>
        <w:spacing w:before="0" w:beforeAutospacing="0" w:after="300" w:afterAutospacing="0"/>
        <w:jc w:val="both"/>
        <w:rPr>
          <w:rFonts w:ascii="Bookman Old Style" w:hAnsi="Bookman Old Style"/>
          <w:color w:val="464C55"/>
          <w:sz w:val="18"/>
          <w:szCs w:val="18"/>
        </w:rPr>
      </w:pPr>
      <w:r>
        <w:rPr>
          <w:rFonts w:ascii="Bookman Old Style" w:hAnsi="Bookman Old Style"/>
          <w:color w:val="464C55"/>
          <w:sz w:val="18"/>
          <w:szCs w:val="18"/>
        </w:rPr>
        <w:t>10</w:t>
      </w:r>
      <w:r w:rsidR="008525DA" w:rsidRPr="00FB0E82">
        <w:rPr>
          <w:rFonts w:ascii="Bookman Old Style" w:hAnsi="Bookman Old Style"/>
          <w:color w:val="464C55"/>
          <w:sz w:val="18"/>
          <w:szCs w:val="18"/>
        </w:rPr>
        <w:t>.</w:t>
      </w:r>
      <w:r w:rsidR="008525DA">
        <w:rPr>
          <w:rFonts w:ascii="Bookman Old Style" w:hAnsi="Bookman Old Style"/>
          <w:color w:val="464C55"/>
          <w:sz w:val="18"/>
          <w:szCs w:val="18"/>
        </w:rPr>
        <w:t>12.</w:t>
      </w:r>
      <w:r w:rsidR="008525DA" w:rsidRPr="00FB0E82">
        <w:rPr>
          <w:rFonts w:ascii="Bookman Old Style" w:hAnsi="Bookman Old Style"/>
          <w:color w:val="464C55"/>
          <w:sz w:val="18"/>
          <w:szCs w:val="18"/>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а) 1000 рублей, если цена контракта не превышает 3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б) 5000 рублей, если цена контракта составляет от 3 млн. рублей до 50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в) 10000 рублей, если цена контракта составляет от 50 млн. рублей до 100 млн. рублей (включительно);</w:t>
      </w:r>
    </w:p>
    <w:p w:rsidR="008525DA" w:rsidRPr="00FB0E82" w:rsidRDefault="008525DA" w:rsidP="008525DA">
      <w:pPr>
        <w:pStyle w:val="s1"/>
        <w:shd w:val="clear" w:color="auto" w:fill="FFFFFF"/>
        <w:spacing w:before="0" w:beforeAutospacing="0" w:after="300" w:afterAutospacing="0"/>
        <w:jc w:val="both"/>
        <w:rPr>
          <w:rFonts w:ascii="Bookman Old Style" w:hAnsi="Bookman Old Style"/>
          <w:color w:val="464C55"/>
          <w:sz w:val="18"/>
          <w:szCs w:val="18"/>
        </w:rPr>
      </w:pPr>
      <w:r w:rsidRPr="00FB0E82">
        <w:rPr>
          <w:rFonts w:ascii="Bookman Old Style" w:hAnsi="Bookman Old Style"/>
          <w:color w:val="464C55"/>
          <w:sz w:val="18"/>
          <w:szCs w:val="18"/>
        </w:rPr>
        <w:t>г) 100000 рублей, если цена контракта превышает 100 млн. рублей.</w:t>
      </w:r>
    </w:p>
    <w:p w:rsidR="008525DA" w:rsidRDefault="00A91EA8" w:rsidP="008525DA">
      <w:pPr>
        <w:pStyle w:val="s1"/>
        <w:shd w:val="clear" w:color="auto" w:fill="FFFFFF"/>
        <w:spacing w:before="0" w:beforeAutospacing="0" w:after="300" w:afterAutospacing="0"/>
        <w:jc w:val="both"/>
        <w:rPr>
          <w:rFonts w:ascii="Bookman Old Style" w:hAnsi="Bookman Old Style"/>
          <w:color w:val="464C55"/>
          <w:sz w:val="18"/>
          <w:szCs w:val="18"/>
        </w:rPr>
      </w:pPr>
      <w:r>
        <w:rPr>
          <w:rFonts w:ascii="Bookman Old Style" w:hAnsi="Bookman Old Style"/>
          <w:color w:val="464C55"/>
          <w:sz w:val="18"/>
          <w:szCs w:val="18"/>
        </w:rPr>
        <w:lastRenderedPageBreak/>
        <w:t>10</w:t>
      </w:r>
      <w:r w:rsidR="008525DA" w:rsidRPr="00FB0E82">
        <w:rPr>
          <w:rFonts w:ascii="Bookman Old Style" w:hAnsi="Bookman Old Style"/>
          <w:color w:val="464C55"/>
          <w:sz w:val="18"/>
          <w:szCs w:val="18"/>
        </w:rPr>
        <w:t>.</w:t>
      </w:r>
      <w:r w:rsidR="008525DA">
        <w:rPr>
          <w:rFonts w:ascii="Bookman Old Style" w:hAnsi="Bookman Old Style"/>
          <w:color w:val="464C55"/>
          <w:sz w:val="18"/>
          <w:szCs w:val="18"/>
        </w:rPr>
        <w:t>13.</w:t>
      </w:r>
      <w:r w:rsidR="008525DA" w:rsidRPr="00FB0E82">
        <w:rPr>
          <w:rFonts w:ascii="Bookman Old Style" w:hAnsi="Bookman Old Style"/>
          <w:color w:val="464C55"/>
          <w:sz w:val="18"/>
          <w:szCs w:val="18"/>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E6414" w:rsidRPr="00ED3EE0" w:rsidRDefault="00694E50" w:rsidP="00694E50">
      <w:pPr>
        <w:pStyle w:val="s1"/>
        <w:shd w:val="clear" w:color="auto" w:fill="FFFFFF"/>
        <w:spacing w:before="0" w:beforeAutospacing="0" w:after="300" w:afterAutospacing="0"/>
        <w:rPr>
          <w:rFonts w:ascii="Bookman Old Style" w:hAnsi="Bookman Old Style"/>
          <w:sz w:val="18"/>
          <w:szCs w:val="18"/>
        </w:rPr>
      </w:pPr>
      <w:r w:rsidRPr="00694E50">
        <w:rPr>
          <w:rFonts w:ascii="Bookman Old Style" w:hAnsi="Bookman Old Style" w:cs="Arial"/>
          <w:color w:val="000000" w:themeColor="text1"/>
          <w:sz w:val="18"/>
          <w:szCs w:val="18"/>
        </w:rPr>
        <w:br/>
      </w:r>
    </w:p>
    <w:p w:rsidR="00FE6414" w:rsidRPr="00ED3EE0" w:rsidRDefault="00465FAD">
      <w:pPr>
        <w:pStyle w:val="ConsPlusNormal"/>
        <w:jc w:val="center"/>
        <w:outlineLvl w:val="1"/>
        <w:rPr>
          <w:rFonts w:ascii="Bookman Old Style" w:hAnsi="Bookman Old Style"/>
          <w:sz w:val="18"/>
          <w:szCs w:val="18"/>
        </w:rPr>
      </w:pPr>
      <w:r>
        <w:rPr>
          <w:rFonts w:ascii="Bookman Old Style" w:hAnsi="Bookman Old Style"/>
          <w:sz w:val="18"/>
          <w:szCs w:val="18"/>
        </w:rPr>
        <w:t>11</w:t>
      </w:r>
      <w:r w:rsidR="00FE6414" w:rsidRPr="00ED3EE0">
        <w:rPr>
          <w:rFonts w:ascii="Bookman Old Style" w:hAnsi="Bookman Old Style"/>
          <w:sz w:val="18"/>
          <w:szCs w:val="18"/>
        </w:rPr>
        <w:t>. Срок действия Контракта, изменение и расторжение</w:t>
      </w:r>
    </w:p>
    <w:p w:rsidR="00FE6414" w:rsidRPr="00ED3EE0" w:rsidRDefault="00FE6414">
      <w:pPr>
        <w:pStyle w:val="ConsPlusNormal"/>
        <w:jc w:val="center"/>
        <w:rPr>
          <w:rFonts w:ascii="Bookman Old Style" w:hAnsi="Bookman Old Style"/>
          <w:sz w:val="18"/>
          <w:szCs w:val="18"/>
        </w:rPr>
      </w:pPr>
      <w:r w:rsidRPr="00ED3EE0">
        <w:rPr>
          <w:rFonts w:ascii="Bookman Old Style" w:hAnsi="Bookman Old Style"/>
          <w:sz w:val="18"/>
          <w:szCs w:val="18"/>
        </w:rPr>
        <w:t xml:space="preserve">Контракта </w:t>
      </w:r>
    </w:p>
    <w:p w:rsidR="00FE6414" w:rsidRPr="00ED3EE0" w:rsidRDefault="00FE6414">
      <w:pPr>
        <w:pStyle w:val="ConsPlusNormal"/>
        <w:jc w:val="both"/>
        <w:rPr>
          <w:rFonts w:ascii="Bookman Old Style" w:hAnsi="Bookman Old Style"/>
          <w:sz w:val="18"/>
          <w:szCs w:val="18"/>
        </w:rPr>
      </w:pPr>
    </w:p>
    <w:p w:rsidR="00FE6414" w:rsidRPr="00ED3EE0" w:rsidRDefault="00465FAD">
      <w:pPr>
        <w:pStyle w:val="ConsPlusNormal"/>
        <w:ind w:firstLine="540"/>
        <w:jc w:val="both"/>
        <w:rPr>
          <w:rFonts w:ascii="Bookman Old Style" w:hAnsi="Bookman Old Style"/>
          <w:sz w:val="18"/>
          <w:szCs w:val="18"/>
        </w:rPr>
      </w:pPr>
      <w:r>
        <w:rPr>
          <w:rFonts w:ascii="Bookman Old Style" w:hAnsi="Bookman Old Style"/>
          <w:sz w:val="18"/>
          <w:szCs w:val="18"/>
        </w:rPr>
        <w:t>11</w:t>
      </w:r>
      <w:r w:rsidR="00FE6414" w:rsidRPr="00ED3EE0">
        <w:rPr>
          <w:rFonts w:ascii="Bookman Old Style" w:hAnsi="Bookman Old Style"/>
          <w:sz w:val="18"/>
          <w:szCs w:val="18"/>
        </w:rPr>
        <w:t xml:space="preserve">.1. Контракт вступает в силу с </w:t>
      </w:r>
      <w:r w:rsidR="000F1103">
        <w:rPr>
          <w:rFonts w:ascii="Bookman Old Style" w:hAnsi="Bookman Old Style"/>
          <w:sz w:val="18"/>
          <w:szCs w:val="18"/>
        </w:rPr>
        <w:t>даты подписания Контракта</w:t>
      </w:r>
      <w:r w:rsidR="00FE6414" w:rsidRPr="00ED3EE0">
        <w:rPr>
          <w:rFonts w:ascii="Bookman Old Style" w:hAnsi="Bookman Old Style"/>
          <w:sz w:val="18"/>
          <w:szCs w:val="18"/>
        </w:rPr>
        <w:t xml:space="preserve"> и действует до </w:t>
      </w:r>
      <w:r w:rsidRPr="0018569C">
        <w:rPr>
          <w:rFonts w:ascii="Bookman Old Style" w:hAnsi="Bookman Old Style"/>
          <w:sz w:val="18"/>
          <w:szCs w:val="18"/>
          <w:highlight w:val="yellow"/>
        </w:rPr>
        <w:t>–</w:t>
      </w:r>
      <w:r w:rsidR="003662B9" w:rsidRPr="0018569C">
        <w:rPr>
          <w:rFonts w:ascii="Bookman Old Style" w:hAnsi="Bookman Old Style"/>
          <w:sz w:val="18"/>
          <w:szCs w:val="18"/>
          <w:highlight w:val="yellow"/>
        </w:rPr>
        <w:t xml:space="preserve"> </w:t>
      </w:r>
      <w:r w:rsidR="000B4BFE">
        <w:rPr>
          <w:rFonts w:ascii="Bookman Old Style" w:hAnsi="Bookman Old Style"/>
          <w:sz w:val="18"/>
          <w:szCs w:val="18"/>
          <w:highlight w:val="yellow"/>
        </w:rPr>
        <w:t>31.07</w:t>
      </w:r>
      <w:r w:rsidR="000F1103" w:rsidRPr="0018569C">
        <w:rPr>
          <w:rFonts w:ascii="Bookman Old Style" w:hAnsi="Bookman Old Style"/>
          <w:sz w:val="18"/>
          <w:szCs w:val="18"/>
          <w:highlight w:val="yellow"/>
        </w:rPr>
        <w:t>.202</w:t>
      </w:r>
      <w:r w:rsidR="003662B9" w:rsidRPr="0018569C">
        <w:rPr>
          <w:rFonts w:ascii="Bookman Old Style" w:hAnsi="Bookman Old Style"/>
          <w:sz w:val="18"/>
          <w:szCs w:val="18"/>
          <w:highlight w:val="yellow"/>
        </w:rPr>
        <w:t>6</w:t>
      </w:r>
      <w:r w:rsidR="00573DDF" w:rsidRPr="0018569C">
        <w:rPr>
          <w:rFonts w:ascii="Bookman Old Style" w:hAnsi="Bookman Old Style"/>
          <w:sz w:val="18"/>
          <w:szCs w:val="18"/>
          <w:highlight w:val="yellow"/>
        </w:rPr>
        <w:t xml:space="preserve"> </w:t>
      </w:r>
      <w:r w:rsidR="000F1103" w:rsidRPr="0018569C">
        <w:rPr>
          <w:rFonts w:ascii="Bookman Old Style" w:hAnsi="Bookman Old Style"/>
          <w:sz w:val="18"/>
          <w:szCs w:val="18"/>
          <w:highlight w:val="yellow"/>
        </w:rPr>
        <w:t>г.</w:t>
      </w:r>
      <w:r w:rsidR="00FE6414" w:rsidRPr="0018569C">
        <w:rPr>
          <w:rFonts w:ascii="Bookman Old Style" w:hAnsi="Bookman Old Style"/>
          <w:sz w:val="18"/>
          <w:szCs w:val="18"/>
          <w:highlight w:val="yellow"/>
        </w:rPr>
        <w:t>,</w:t>
      </w:r>
      <w:r w:rsidR="00FE6414" w:rsidRPr="00ED3EE0">
        <w:rPr>
          <w:rFonts w:ascii="Bookman Old Style" w:hAnsi="Bookman Old Style"/>
          <w:sz w:val="18"/>
          <w:szCs w:val="18"/>
        </w:rPr>
        <w:t xml:space="preserve"> а в части осуществления расчетов по Контракту и ответственности Сторон, предусмотренной </w:t>
      </w:r>
      <w:hyperlink w:anchor="P323" w:history="1">
        <w:r w:rsidR="00FE6414" w:rsidRPr="00ED3EE0">
          <w:rPr>
            <w:rFonts w:ascii="Bookman Old Style" w:hAnsi="Bookman Old Style"/>
            <w:color w:val="0000FF"/>
            <w:sz w:val="18"/>
            <w:szCs w:val="18"/>
          </w:rPr>
          <w:t>разделом 11</w:t>
        </w:r>
      </w:hyperlink>
      <w:r w:rsidR="00FE6414" w:rsidRPr="00ED3EE0">
        <w:rPr>
          <w:rFonts w:ascii="Bookman Old Style" w:hAnsi="Bookman Old Style"/>
          <w:sz w:val="18"/>
          <w:szCs w:val="18"/>
        </w:rPr>
        <w:t xml:space="preserve"> Контракта, - до полного исполнения Сторонами взаимных обязательств.</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11</w:t>
      </w:r>
      <w:r w:rsidR="00FE6414" w:rsidRPr="00ED3EE0">
        <w:rPr>
          <w:rFonts w:ascii="Bookman Old Style" w:hAnsi="Bookman Old Style"/>
          <w:sz w:val="18"/>
          <w:szCs w:val="18"/>
        </w:rPr>
        <w:t>.2. Все изменения Контракта должны быть оформлены дополнительными соглашениями к Контракту.</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11</w:t>
      </w:r>
      <w:r w:rsidR="00FE6414" w:rsidRPr="00ED3EE0">
        <w:rPr>
          <w:rFonts w:ascii="Bookman Old Style" w:hAnsi="Bookman Old Style"/>
          <w:sz w:val="18"/>
          <w:szCs w:val="18"/>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11</w:t>
      </w:r>
      <w:r w:rsidR="00FE6414" w:rsidRPr="00ED3EE0">
        <w:rPr>
          <w:rFonts w:ascii="Bookman Old Style" w:hAnsi="Bookman Old Style"/>
          <w:sz w:val="18"/>
          <w:szCs w:val="18"/>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11</w:t>
      </w:r>
      <w:r w:rsidR="00FE6414" w:rsidRPr="00ED3EE0">
        <w:rPr>
          <w:rFonts w:ascii="Bookman Old Style" w:hAnsi="Bookman Old Style"/>
          <w:sz w:val="18"/>
          <w:szCs w:val="18"/>
        </w:rPr>
        <w:t xml:space="preserve">.5. Изменение существенных условий Контракта при его исполнении допускается в случаях, предусмотренных </w:t>
      </w:r>
      <w:hyperlink r:id="rId18" w:history="1">
        <w:r w:rsidR="00FE6414" w:rsidRPr="00ED3EE0">
          <w:rPr>
            <w:rFonts w:ascii="Bookman Old Style" w:hAnsi="Bookman Old Style"/>
            <w:color w:val="0000FF"/>
            <w:sz w:val="18"/>
            <w:szCs w:val="18"/>
          </w:rPr>
          <w:t>пунктом 6 статьи 161</w:t>
        </w:r>
      </w:hyperlink>
      <w:r w:rsidR="00FE6414" w:rsidRPr="00ED3EE0">
        <w:rPr>
          <w:rFonts w:ascii="Bookman Old Style" w:hAnsi="Bookman Old Style"/>
          <w:sz w:val="18"/>
          <w:szCs w:val="18"/>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FE6414" w:rsidRPr="00ED3EE0" w:rsidRDefault="00FE6414">
      <w:pPr>
        <w:pStyle w:val="ConsPlusNormal"/>
        <w:jc w:val="both"/>
        <w:rPr>
          <w:rFonts w:ascii="Bookman Old Style" w:hAnsi="Bookman Old Style"/>
          <w:sz w:val="18"/>
          <w:szCs w:val="18"/>
        </w:rPr>
      </w:pPr>
    </w:p>
    <w:p w:rsidR="00FE6414" w:rsidRPr="00ED3EE0" w:rsidRDefault="00465FAD">
      <w:pPr>
        <w:pStyle w:val="ConsPlusNormal"/>
        <w:jc w:val="center"/>
        <w:outlineLvl w:val="1"/>
        <w:rPr>
          <w:rFonts w:ascii="Bookman Old Style" w:hAnsi="Bookman Old Style"/>
          <w:sz w:val="18"/>
          <w:szCs w:val="18"/>
        </w:rPr>
      </w:pPr>
      <w:r>
        <w:rPr>
          <w:rFonts w:ascii="Bookman Old Style" w:hAnsi="Bookman Old Style"/>
          <w:sz w:val="18"/>
          <w:szCs w:val="18"/>
        </w:rPr>
        <w:t>12</w:t>
      </w:r>
      <w:r w:rsidR="00FE6414" w:rsidRPr="00ED3EE0">
        <w:rPr>
          <w:rFonts w:ascii="Bookman Old Style" w:hAnsi="Bookman Old Style"/>
          <w:sz w:val="18"/>
          <w:szCs w:val="18"/>
        </w:rPr>
        <w:t>. Обстоятельства непреодолимой силы</w:t>
      </w:r>
    </w:p>
    <w:p w:rsidR="00FE6414" w:rsidRPr="00ED3EE0" w:rsidRDefault="00FE6414">
      <w:pPr>
        <w:pStyle w:val="ConsPlusNormal"/>
        <w:jc w:val="both"/>
        <w:rPr>
          <w:rFonts w:ascii="Bookman Old Style" w:hAnsi="Bookman Old Style"/>
          <w:sz w:val="18"/>
          <w:szCs w:val="18"/>
        </w:rPr>
      </w:pPr>
    </w:p>
    <w:p w:rsidR="00FE6414" w:rsidRPr="00ED3EE0" w:rsidRDefault="00465FAD">
      <w:pPr>
        <w:pStyle w:val="ConsPlusNormal"/>
        <w:ind w:firstLine="540"/>
        <w:jc w:val="both"/>
        <w:rPr>
          <w:rFonts w:ascii="Bookman Old Style" w:hAnsi="Bookman Old Style"/>
          <w:sz w:val="18"/>
          <w:szCs w:val="18"/>
        </w:rPr>
      </w:pPr>
      <w:r>
        <w:rPr>
          <w:rFonts w:ascii="Bookman Old Style" w:hAnsi="Bookman Old Style"/>
          <w:sz w:val="18"/>
          <w:szCs w:val="18"/>
        </w:rPr>
        <w:t>12</w:t>
      </w:r>
      <w:r w:rsidR="00FE6414" w:rsidRPr="00ED3EE0">
        <w:rPr>
          <w:rFonts w:ascii="Bookman Old Style" w:hAnsi="Bookman Old Style"/>
          <w:sz w:val="18"/>
          <w:szCs w:val="18"/>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12</w:t>
      </w:r>
      <w:r w:rsidR="00FE6414" w:rsidRPr="00ED3EE0">
        <w:rPr>
          <w:rFonts w:ascii="Bookman Old Style" w:hAnsi="Bookman Old Style"/>
          <w:sz w:val="18"/>
          <w:szCs w:val="18"/>
        </w:rPr>
        <w:t xml:space="preserve">.2. Сторона, у которой возникли обстоятельства непреодолимой силы, обязана в течение </w:t>
      </w:r>
      <w:r w:rsidR="000F1103">
        <w:rPr>
          <w:rFonts w:ascii="Bookman Old Style" w:hAnsi="Bookman Old Style"/>
          <w:sz w:val="18"/>
          <w:szCs w:val="18"/>
        </w:rPr>
        <w:t xml:space="preserve">3 </w:t>
      </w:r>
      <w:proofErr w:type="gramStart"/>
      <w:r w:rsidR="000F1103">
        <w:rPr>
          <w:rFonts w:ascii="Bookman Old Style" w:hAnsi="Bookman Old Style"/>
          <w:sz w:val="18"/>
          <w:szCs w:val="18"/>
        </w:rPr>
        <w:t>рабочих</w:t>
      </w:r>
      <w:r w:rsidR="00FE6414" w:rsidRPr="00ED3EE0">
        <w:rPr>
          <w:rFonts w:ascii="Bookman Old Style" w:hAnsi="Bookman Old Style"/>
          <w:sz w:val="18"/>
          <w:szCs w:val="18"/>
        </w:rPr>
        <w:t xml:space="preserve">  дней</w:t>
      </w:r>
      <w:proofErr w:type="gramEnd"/>
      <w:r w:rsidR="00FE6414" w:rsidRPr="00ED3EE0">
        <w:rPr>
          <w:rFonts w:ascii="Bookman Old Style" w:hAnsi="Bookman Old Style"/>
          <w:sz w:val="18"/>
          <w:szCs w:val="18"/>
        </w:rPr>
        <w:t xml:space="preserve">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12</w:t>
      </w:r>
      <w:r w:rsidR="00FE6414" w:rsidRPr="00ED3EE0">
        <w:rPr>
          <w:rFonts w:ascii="Bookman Old Style" w:hAnsi="Bookman Old Style"/>
          <w:sz w:val="18"/>
          <w:szCs w:val="18"/>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12</w:t>
      </w:r>
      <w:r w:rsidR="00FE6414" w:rsidRPr="00ED3EE0">
        <w:rPr>
          <w:rFonts w:ascii="Bookman Old Style" w:hAnsi="Bookman Old Style"/>
          <w:sz w:val="18"/>
          <w:szCs w:val="18"/>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E6414" w:rsidRPr="00ED3EE0" w:rsidRDefault="00FE6414">
      <w:pPr>
        <w:pStyle w:val="ConsPlusNormal"/>
        <w:jc w:val="both"/>
        <w:rPr>
          <w:rFonts w:ascii="Bookman Old Style" w:hAnsi="Bookman Old Style"/>
          <w:sz w:val="18"/>
          <w:szCs w:val="18"/>
        </w:rPr>
      </w:pPr>
    </w:p>
    <w:p w:rsidR="00FD14D2" w:rsidRPr="008443C4" w:rsidRDefault="00FD14D2" w:rsidP="00FD14D2">
      <w:pPr>
        <w:pStyle w:val="ConsPlusNormal"/>
        <w:ind w:firstLine="540"/>
        <w:jc w:val="both"/>
        <w:rPr>
          <w:rFonts w:ascii="Bookman Old Style" w:hAnsi="Bookman Old Style"/>
          <w:sz w:val="18"/>
          <w:szCs w:val="18"/>
        </w:rPr>
      </w:pPr>
      <w:r w:rsidRPr="001C6B4D">
        <w:rPr>
          <w:rFonts w:ascii="Bookman Old Style" w:hAnsi="Bookman Old Style"/>
          <w:sz w:val="18"/>
          <w:szCs w:val="18"/>
        </w:rPr>
        <w:t>.</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465FAD">
      <w:pPr>
        <w:pStyle w:val="ConsPlusNormal"/>
        <w:jc w:val="center"/>
        <w:outlineLvl w:val="1"/>
        <w:rPr>
          <w:rFonts w:ascii="Bookman Old Style" w:hAnsi="Bookman Old Style"/>
          <w:sz w:val="18"/>
          <w:szCs w:val="18"/>
        </w:rPr>
      </w:pPr>
      <w:r>
        <w:rPr>
          <w:rFonts w:ascii="Bookman Old Style" w:hAnsi="Bookman Old Style"/>
          <w:sz w:val="18"/>
          <w:szCs w:val="18"/>
        </w:rPr>
        <w:t>13</w:t>
      </w:r>
      <w:r w:rsidR="00FE6414" w:rsidRPr="00ED3EE0">
        <w:rPr>
          <w:rFonts w:ascii="Bookman Old Style" w:hAnsi="Bookman Old Style"/>
          <w:sz w:val="18"/>
          <w:szCs w:val="18"/>
        </w:rPr>
        <w:t xml:space="preserve">. Заключительные положения </w:t>
      </w:r>
    </w:p>
    <w:p w:rsidR="00FE6414" w:rsidRPr="00ED3EE0" w:rsidRDefault="00FE6414">
      <w:pPr>
        <w:pStyle w:val="ConsPlusNormal"/>
        <w:jc w:val="both"/>
        <w:rPr>
          <w:rFonts w:ascii="Bookman Old Style" w:hAnsi="Bookman Old Style"/>
          <w:sz w:val="18"/>
          <w:szCs w:val="18"/>
        </w:rPr>
      </w:pPr>
    </w:p>
    <w:p w:rsidR="00FE6414" w:rsidRPr="00ED3EE0" w:rsidRDefault="00465FAD">
      <w:pPr>
        <w:pStyle w:val="ConsPlusNormal"/>
        <w:ind w:firstLine="540"/>
        <w:jc w:val="both"/>
        <w:rPr>
          <w:rFonts w:ascii="Bookman Old Style" w:hAnsi="Bookman Old Style"/>
          <w:sz w:val="18"/>
          <w:szCs w:val="18"/>
        </w:rPr>
      </w:pPr>
      <w:r>
        <w:rPr>
          <w:rFonts w:ascii="Bookman Old Style" w:hAnsi="Bookman Old Style"/>
          <w:sz w:val="18"/>
          <w:szCs w:val="18"/>
        </w:rPr>
        <w:t>13</w:t>
      </w:r>
      <w:r w:rsidR="00FE6414" w:rsidRPr="00ED3EE0">
        <w:rPr>
          <w:rFonts w:ascii="Bookman Old Style" w:hAnsi="Bookman Old Style"/>
          <w:sz w:val="18"/>
          <w:szCs w:val="18"/>
        </w:rPr>
        <w:t>.1. Во всем, что не предусмотрено Контрактом, Стороны руководствуются законодательством Российской Федерации.</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13</w:t>
      </w:r>
      <w:r w:rsidR="00FE6414" w:rsidRPr="00ED3EE0">
        <w:rPr>
          <w:rFonts w:ascii="Bookman Old Style" w:hAnsi="Bookman Old Style"/>
          <w:sz w:val="18"/>
          <w:szCs w:val="18"/>
        </w:rPr>
        <w:t>.2. При исполнении Контракта не допускается:</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13</w:t>
      </w:r>
      <w:r w:rsidR="00FE6414" w:rsidRPr="00ED3EE0">
        <w:rPr>
          <w:rFonts w:ascii="Bookman Old Style" w:hAnsi="Bookman Old Style"/>
          <w:sz w:val="18"/>
          <w:szCs w:val="18"/>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ED3EE0">
          <w:rPr>
            <w:rFonts w:ascii="Bookman Old Style" w:hAnsi="Bookman Old Style"/>
            <w:color w:val="0000FF"/>
            <w:sz w:val="18"/>
            <w:szCs w:val="18"/>
          </w:rPr>
          <w:t>Приложение N 2</w:t>
        </w:r>
      </w:hyperlink>
      <w:r w:rsidR="00FE6414" w:rsidRPr="00ED3EE0">
        <w:rPr>
          <w:rFonts w:ascii="Bookman Old Style" w:hAnsi="Bookman Old Style"/>
          <w:sz w:val="18"/>
          <w:szCs w:val="18"/>
        </w:rPr>
        <w:t xml:space="preserve"> к Контракту), в случае применения ограничений и условий допуска в соответствии с </w:t>
      </w:r>
      <w:hyperlink r:id="rId19" w:history="1">
        <w:r w:rsidR="00FE6414" w:rsidRPr="00ED3EE0">
          <w:rPr>
            <w:rFonts w:ascii="Bookman Old Style" w:hAnsi="Bookman Old Style"/>
            <w:color w:val="0000FF"/>
            <w:sz w:val="18"/>
            <w:szCs w:val="18"/>
          </w:rPr>
          <w:t>постановлением</w:t>
        </w:r>
      </w:hyperlink>
      <w:r w:rsidR="00FE6414" w:rsidRPr="00ED3EE0">
        <w:rPr>
          <w:rFonts w:ascii="Bookman Old Style" w:hAnsi="Bookman Old Style"/>
          <w:sz w:val="18"/>
          <w:szCs w:val="18"/>
        </w:rPr>
        <w:t xml:space="preserve"> Правительства </w:t>
      </w:r>
      <w:r w:rsidR="00FE6414" w:rsidRPr="00ED3EE0">
        <w:rPr>
          <w:rFonts w:ascii="Bookman Old Style" w:hAnsi="Bookman Old Style"/>
          <w:sz w:val="18"/>
          <w:szCs w:val="18"/>
        </w:rPr>
        <w:lastRenderedPageBreak/>
        <w:t>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13</w:t>
      </w:r>
      <w:r w:rsidR="00FE6414" w:rsidRPr="00ED3EE0">
        <w:rPr>
          <w:rFonts w:ascii="Bookman Old Style" w:hAnsi="Bookman Old Style"/>
          <w:sz w:val="18"/>
          <w:szCs w:val="18"/>
        </w:rPr>
        <w:t>.2.2. замена страны происхождения Товара, указанного в Технических характеристиках (</w:t>
      </w:r>
      <w:hyperlink w:anchor="P588" w:history="1">
        <w:r w:rsidR="00FE6414" w:rsidRPr="00ED3EE0">
          <w:rPr>
            <w:rFonts w:ascii="Bookman Old Style" w:hAnsi="Bookman Old Style"/>
            <w:color w:val="0000FF"/>
            <w:sz w:val="18"/>
            <w:szCs w:val="18"/>
          </w:rPr>
          <w:t>Приложение N 2</w:t>
        </w:r>
      </w:hyperlink>
      <w:r w:rsidR="00FE6414" w:rsidRPr="00ED3EE0">
        <w:rPr>
          <w:rFonts w:ascii="Bookman Old Style" w:hAnsi="Bookman Old Style"/>
          <w:sz w:val="18"/>
          <w:szCs w:val="18"/>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0" w:history="1">
        <w:r w:rsidR="00FE6414" w:rsidRPr="00ED3EE0">
          <w:rPr>
            <w:rFonts w:ascii="Bookman Old Style" w:hAnsi="Bookman Old Style"/>
            <w:color w:val="0000FF"/>
            <w:sz w:val="18"/>
            <w:szCs w:val="18"/>
          </w:rPr>
          <w:t>подпунктом 1.7 пункта 1</w:t>
        </w:r>
      </w:hyperlink>
      <w:r w:rsidR="00FE6414" w:rsidRPr="00ED3EE0">
        <w:rPr>
          <w:rFonts w:ascii="Bookman Old Style" w:hAnsi="Bookman Old Style"/>
          <w:sz w:val="18"/>
          <w:szCs w:val="18"/>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13</w:t>
      </w:r>
      <w:r w:rsidR="00FE6414" w:rsidRPr="00ED3EE0">
        <w:rPr>
          <w:rFonts w:ascii="Bookman Old Style" w:hAnsi="Bookman Old Style"/>
          <w:sz w:val="18"/>
          <w:szCs w:val="18"/>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0F1103">
        <w:rPr>
          <w:rFonts w:ascii="Bookman Old Style" w:hAnsi="Bookman Old Style"/>
          <w:sz w:val="18"/>
          <w:szCs w:val="18"/>
        </w:rPr>
        <w:t xml:space="preserve"> Арбитражный суд КЧР.</w:t>
      </w:r>
    </w:p>
    <w:p w:rsidR="00FE6414" w:rsidRPr="00ED3EE0" w:rsidRDefault="00465FAD">
      <w:pPr>
        <w:pStyle w:val="ConsPlusNormal"/>
        <w:spacing w:before="220"/>
        <w:ind w:firstLine="540"/>
        <w:jc w:val="both"/>
        <w:rPr>
          <w:rFonts w:ascii="Bookman Old Style" w:hAnsi="Bookman Old Style"/>
          <w:sz w:val="18"/>
          <w:szCs w:val="18"/>
        </w:rPr>
      </w:pPr>
      <w:bookmarkStart w:id="23" w:name="P435"/>
      <w:bookmarkEnd w:id="23"/>
      <w:r>
        <w:rPr>
          <w:rFonts w:ascii="Bookman Old Style" w:hAnsi="Bookman Old Style"/>
          <w:sz w:val="18"/>
          <w:szCs w:val="18"/>
        </w:rPr>
        <w:t>13</w:t>
      </w:r>
      <w:r w:rsidR="00FE6414" w:rsidRPr="00ED3EE0">
        <w:rPr>
          <w:rFonts w:ascii="Bookman Old Style" w:hAnsi="Bookman Old Style"/>
          <w:sz w:val="18"/>
          <w:szCs w:val="18"/>
        </w:rPr>
        <w:t>.4. Контракт составлен в форме электронного документа, подписанного усиленными электронными подписями Сторон.</w:t>
      </w:r>
    </w:p>
    <w:p w:rsidR="00FE6414" w:rsidRPr="00ED3EE0" w:rsidRDefault="00465FAD">
      <w:pPr>
        <w:pStyle w:val="ConsPlusNormal"/>
        <w:spacing w:before="220"/>
        <w:ind w:firstLine="540"/>
        <w:jc w:val="both"/>
        <w:rPr>
          <w:rFonts w:ascii="Bookman Old Style" w:hAnsi="Bookman Old Style"/>
          <w:sz w:val="18"/>
          <w:szCs w:val="18"/>
        </w:rPr>
      </w:pPr>
      <w:r>
        <w:rPr>
          <w:rFonts w:ascii="Bookman Old Style" w:hAnsi="Bookman Old Style"/>
          <w:sz w:val="18"/>
          <w:szCs w:val="18"/>
        </w:rPr>
        <w:t>13</w:t>
      </w:r>
      <w:r w:rsidR="00FE6414" w:rsidRPr="00ED3EE0">
        <w:rPr>
          <w:rFonts w:ascii="Bookman Old Style" w:hAnsi="Bookman Old Style"/>
          <w:sz w:val="18"/>
          <w:szCs w:val="18"/>
        </w:rPr>
        <w:t>.5. Приложения к Контракту являются его неотъемлемой частью.</w:t>
      </w:r>
    </w:p>
    <w:p w:rsidR="00FE6414" w:rsidRPr="00ED3EE0" w:rsidRDefault="00FE6414">
      <w:pPr>
        <w:pStyle w:val="ConsPlusNormal"/>
        <w:spacing w:before="220"/>
        <w:ind w:firstLine="540"/>
        <w:jc w:val="both"/>
        <w:rPr>
          <w:rFonts w:ascii="Bookman Old Style" w:hAnsi="Bookman Old Style"/>
          <w:sz w:val="18"/>
          <w:szCs w:val="18"/>
        </w:rPr>
      </w:pPr>
      <w:r w:rsidRPr="00ED3EE0">
        <w:rPr>
          <w:rFonts w:ascii="Bookman Old Style" w:hAnsi="Bookman Old Style"/>
          <w:sz w:val="18"/>
          <w:szCs w:val="18"/>
        </w:rPr>
        <w:t>Приложения к Контракту:</w:t>
      </w:r>
    </w:p>
    <w:p w:rsidR="00FE6414" w:rsidRPr="00ED3EE0" w:rsidRDefault="00FE6414">
      <w:pPr>
        <w:pStyle w:val="ConsPlusNormal"/>
        <w:jc w:val="both"/>
        <w:rPr>
          <w:rFonts w:ascii="Bookman Old Style" w:hAnsi="Bookman Old Style"/>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ED3EE0">
        <w:tc>
          <w:tcPr>
            <w:tcW w:w="2276" w:type="dxa"/>
            <w:tcBorders>
              <w:top w:val="nil"/>
              <w:left w:val="nil"/>
              <w:bottom w:val="nil"/>
              <w:right w:val="nil"/>
            </w:tcBorders>
          </w:tcPr>
          <w:p w:rsidR="00FE6414" w:rsidRPr="00ED3EE0" w:rsidRDefault="000B4BFE">
            <w:pPr>
              <w:pStyle w:val="ConsPlusNormal"/>
              <w:rPr>
                <w:rFonts w:ascii="Bookman Old Style" w:hAnsi="Bookman Old Style"/>
                <w:sz w:val="18"/>
                <w:szCs w:val="18"/>
              </w:rPr>
            </w:pPr>
            <w:hyperlink w:anchor="P483" w:history="1">
              <w:r w:rsidR="00FE6414" w:rsidRPr="00ED3EE0">
                <w:rPr>
                  <w:rFonts w:ascii="Bookman Old Style" w:hAnsi="Bookman Old Style"/>
                  <w:color w:val="0000FF"/>
                  <w:sz w:val="18"/>
                  <w:szCs w:val="18"/>
                </w:rPr>
                <w:t>Приложение N 1</w:t>
              </w:r>
            </w:hyperlink>
          </w:p>
        </w:tc>
        <w:tc>
          <w:tcPr>
            <w:tcW w:w="674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r w:rsidRPr="00ED3EE0">
              <w:rPr>
                <w:rFonts w:ascii="Bookman Old Style" w:hAnsi="Bookman Old Style"/>
                <w:sz w:val="18"/>
                <w:szCs w:val="18"/>
              </w:rPr>
              <w:t>- Спецификация;</w:t>
            </w:r>
          </w:p>
        </w:tc>
      </w:tr>
      <w:tr w:rsidR="00FE6414" w:rsidRPr="00ED3EE0">
        <w:tc>
          <w:tcPr>
            <w:tcW w:w="2276" w:type="dxa"/>
            <w:tcBorders>
              <w:top w:val="nil"/>
              <w:left w:val="nil"/>
              <w:bottom w:val="nil"/>
              <w:right w:val="nil"/>
            </w:tcBorders>
          </w:tcPr>
          <w:p w:rsidR="00FE6414" w:rsidRPr="00ED3EE0" w:rsidRDefault="000B4BFE">
            <w:pPr>
              <w:pStyle w:val="ConsPlusNormal"/>
              <w:rPr>
                <w:rFonts w:ascii="Bookman Old Style" w:hAnsi="Bookman Old Style"/>
                <w:sz w:val="18"/>
                <w:szCs w:val="18"/>
              </w:rPr>
            </w:pPr>
            <w:hyperlink w:anchor="P588" w:history="1">
              <w:r w:rsidR="00FE6414" w:rsidRPr="00ED3EE0">
                <w:rPr>
                  <w:rFonts w:ascii="Bookman Old Style" w:hAnsi="Bookman Old Style"/>
                  <w:color w:val="0000FF"/>
                  <w:sz w:val="18"/>
                  <w:szCs w:val="18"/>
                </w:rPr>
                <w:t>Приложение N 2</w:t>
              </w:r>
            </w:hyperlink>
          </w:p>
        </w:tc>
        <w:tc>
          <w:tcPr>
            <w:tcW w:w="674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r w:rsidRPr="00ED3EE0">
              <w:rPr>
                <w:rFonts w:ascii="Bookman Old Style" w:hAnsi="Bookman Old Style"/>
                <w:sz w:val="18"/>
                <w:szCs w:val="18"/>
              </w:rPr>
              <w:t>- Технические характеристики;</w:t>
            </w:r>
          </w:p>
        </w:tc>
      </w:tr>
      <w:tr w:rsidR="00FE6414" w:rsidRPr="00ED3EE0">
        <w:tc>
          <w:tcPr>
            <w:tcW w:w="227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c>
          <w:tcPr>
            <w:tcW w:w="674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r>
      <w:tr w:rsidR="00FE6414" w:rsidRPr="00ED3EE0">
        <w:tc>
          <w:tcPr>
            <w:tcW w:w="227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c>
          <w:tcPr>
            <w:tcW w:w="674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r>
      <w:tr w:rsidR="00FE6414" w:rsidRPr="00ED3EE0">
        <w:tc>
          <w:tcPr>
            <w:tcW w:w="227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c>
          <w:tcPr>
            <w:tcW w:w="6746"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r>
    </w:tbl>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outlineLvl w:val="1"/>
        <w:rPr>
          <w:rFonts w:ascii="Bookman Old Style" w:hAnsi="Bookman Old Style"/>
          <w:sz w:val="18"/>
          <w:szCs w:val="18"/>
        </w:rPr>
      </w:pPr>
      <w:r w:rsidRPr="00ED3EE0">
        <w:rPr>
          <w:rFonts w:ascii="Bookman Old Style" w:hAnsi="Bookman Old Style"/>
          <w:sz w:val="18"/>
          <w:szCs w:val="18"/>
        </w:rPr>
        <w:t>18. Реквизиты и подписи Сторон</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7"/>
        <w:gridCol w:w="5097"/>
      </w:tblGrid>
      <w:tr w:rsidR="00465FAD" w:rsidRPr="00FB1047" w:rsidTr="00E47327">
        <w:trPr>
          <w:trHeight w:val="450"/>
        </w:trPr>
        <w:tc>
          <w:tcPr>
            <w:tcW w:w="4977" w:type="dxa"/>
            <w:tcBorders>
              <w:top w:val="single" w:sz="4" w:space="0" w:color="auto"/>
              <w:left w:val="single" w:sz="4" w:space="0" w:color="auto"/>
              <w:bottom w:val="single" w:sz="4" w:space="0" w:color="auto"/>
              <w:right w:val="single" w:sz="4" w:space="0" w:color="auto"/>
            </w:tcBorders>
          </w:tcPr>
          <w:p w:rsidR="00465FAD" w:rsidRPr="00FB1047" w:rsidRDefault="00465FAD" w:rsidP="00E47327">
            <w:pPr>
              <w:tabs>
                <w:tab w:val="left" w:pos="20"/>
              </w:tabs>
              <w:spacing w:after="0"/>
              <w:jc w:val="both"/>
              <w:rPr>
                <w:rFonts w:ascii="Bookman Old Style" w:eastAsia="@Arial Unicode MS" w:hAnsi="Bookman Old Style"/>
                <w:b/>
                <w:sz w:val="18"/>
                <w:szCs w:val="18"/>
              </w:rPr>
            </w:pPr>
            <w:r w:rsidRPr="00FB1047">
              <w:rPr>
                <w:rFonts w:ascii="Bookman Old Style" w:eastAsia="@Arial Unicode MS" w:hAnsi="Bookman Old Style"/>
                <w:b/>
                <w:sz w:val="18"/>
                <w:szCs w:val="18"/>
              </w:rPr>
              <w:t>Заказчик:</w:t>
            </w:r>
          </w:p>
          <w:p w:rsidR="00465FAD" w:rsidRPr="00FB1047" w:rsidRDefault="00465FAD" w:rsidP="00E47327">
            <w:pPr>
              <w:widowControl w:val="0"/>
              <w:tabs>
                <w:tab w:val="left" w:pos="20"/>
              </w:tabs>
              <w:suppressAutoHyphens/>
              <w:autoSpaceDE w:val="0"/>
              <w:autoSpaceDN w:val="0"/>
              <w:adjustRightInd w:val="0"/>
              <w:spacing w:after="0" w:line="240" w:lineRule="auto"/>
              <w:jc w:val="both"/>
              <w:textAlignment w:val="baseline"/>
              <w:rPr>
                <w:rFonts w:ascii="Bookman Old Style" w:eastAsia="@Arial Unicode MS" w:hAnsi="Bookman Old Style" w:cs="Tahoma"/>
                <w:b/>
                <w:kern w:val="3"/>
                <w:sz w:val="18"/>
                <w:szCs w:val="18"/>
                <w:lang w:eastAsia="ru-RU"/>
              </w:rPr>
            </w:pPr>
            <w:r w:rsidRPr="00FB1047">
              <w:rPr>
                <w:rFonts w:ascii="Bookman Old Style" w:eastAsia="@Arial Unicode MS" w:hAnsi="Bookman Old Style" w:cs="Tahoma"/>
                <w:b/>
                <w:kern w:val="3"/>
                <w:sz w:val="18"/>
                <w:szCs w:val="18"/>
                <w:lang w:eastAsia="ru-RU"/>
              </w:rPr>
              <w:t>ФГБУ ТС «Теберда» Минздрава России</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369211, КЧР, г. Теберда, ул. Карачаевская.20.</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ИНН 0902007131 КПП – 090201001</w:t>
            </w:r>
          </w:p>
          <w:p w:rsidR="00465FAD"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 xml:space="preserve">Получатель - </w:t>
            </w:r>
            <w:r w:rsidRPr="00465FAD">
              <w:rPr>
                <w:rFonts w:ascii="Bookman Old Style" w:eastAsia="Calibri" w:hAnsi="Bookman Old Style"/>
                <w:sz w:val="18"/>
                <w:szCs w:val="18"/>
              </w:rPr>
              <w:t xml:space="preserve">ОКЦ№1 ВВГУ Банка России/УФК по Нижегородской области, </w:t>
            </w:r>
            <w:proofErr w:type="spellStart"/>
            <w:r w:rsidRPr="00465FAD">
              <w:rPr>
                <w:rFonts w:ascii="Bookman Old Style" w:eastAsia="Calibri" w:hAnsi="Bookman Old Style"/>
                <w:sz w:val="18"/>
                <w:szCs w:val="18"/>
              </w:rPr>
              <w:t>г.Нижний</w:t>
            </w:r>
            <w:proofErr w:type="spellEnd"/>
            <w:r w:rsidRPr="00465FAD">
              <w:rPr>
                <w:rFonts w:ascii="Bookman Old Style" w:eastAsia="Calibri" w:hAnsi="Bookman Old Style"/>
                <w:sz w:val="18"/>
                <w:szCs w:val="18"/>
              </w:rPr>
              <w:t xml:space="preserve"> Новгород</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л/с 20796У45800)</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 xml:space="preserve">Казначейский счет </w:t>
            </w:r>
            <w:r w:rsidRPr="00465FAD">
              <w:rPr>
                <w:rFonts w:ascii="Bookman Old Style" w:eastAsia="Calibri" w:hAnsi="Bookman Old Style"/>
                <w:sz w:val="18"/>
                <w:szCs w:val="18"/>
              </w:rPr>
              <w:t>03214643000000013220</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 xml:space="preserve">Кор. </w:t>
            </w:r>
            <w:proofErr w:type="spellStart"/>
            <w:r w:rsidRPr="00FB1047">
              <w:rPr>
                <w:rFonts w:ascii="Bookman Old Style" w:eastAsia="Calibri" w:hAnsi="Bookman Old Style"/>
                <w:sz w:val="18"/>
                <w:szCs w:val="18"/>
              </w:rPr>
              <w:t>сч</w:t>
            </w:r>
            <w:proofErr w:type="spellEnd"/>
            <w:r w:rsidRPr="00FB1047">
              <w:rPr>
                <w:rFonts w:ascii="Bookman Old Style" w:eastAsia="Calibri" w:hAnsi="Bookman Old Style"/>
                <w:sz w:val="18"/>
                <w:szCs w:val="18"/>
              </w:rPr>
              <w:t xml:space="preserve">. </w:t>
            </w:r>
            <w:r w:rsidRPr="00465FAD">
              <w:rPr>
                <w:rFonts w:ascii="Bookman Old Style" w:eastAsia="Calibri" w:hAnsi="Bookman Old Style"/>
                <w:sz w:val="18"/>
                <w:szCs w:val="18"/>
              </w:rPr>
              <w:t>40102810745370000024</w:t>
            </w:r>
          </w:p>
          <w:p w:rsidR="00465FAD" w:rsidRPr="00FB1047" w:rsidRDefault="00465FAD" w:rsidP="00E47327">
            <w:pPr>
              <w:tabs>
                <w:tab w:val="center" w:pos="2182"/>
              </w:tabs>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 xml:space="preserve">БИК </w:t>
            </w:r>
            <w:r>
              <w:rPr>
                <w:rFonts w:ascii="Bookman Old Style" w:eastAsia="Calibri" w:hAnsi="Bookman Old Style"/>
                <w:sz w:val="18"/>
                <w:szCs w:val="18"/>
              </w:rPr>
              <w:t>012202102</w:t>
            </w:r>
          </w:p>
          <w:p w:rsidR="00465FAD" w:rsidRPr="00FB1047" w:rsidRDefault="00465FAD" w:rsidP="00E47327">
            <w:pPr>
              <w:spacing w:after="0"/>
              <w:rPr>
                <w:rFonts w:ascii="Bookman Old Style" w:eastAsia="Calibri" w:hAnsi="Bookman Old Style"/>
                <w:sz w:val="18"/>
                <w:szCs w:val="18"/>
              </w:rPr>
            </w:pPr>
            <w:r w:rsidRPr="00FB1047">
              <w:rPr>
                <w:rFonts w:ascii="Bookman Old Style" w:eastAsia="Calibri" w:hAnsi="Bookman Old Style"/>
                <w:sz w:val="18"/>
                <w:szCs w:val="18"/>
              </w:rPr>
              <w:t>ОКПО – 01908537 ОКВЭД 86.90.4</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ОГРН 1020900777732</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ОКТМО 91705000</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ОКФС- 12</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ОКОПФ – 20903</w:t>
            </w:r>
          </w:p>
          <w:p w:rsidR="00465FAD" w:rsidRPr="00FB1047" w:rsidRDefault="00465FAD" w:rsidP="00E47327">
            <w:pPr>
              <w:spacing w:after="0" w:line="240" w:lineRule="exact"/>
              <w:rPr>
                <w:rFonts w:ascii="Bookman Old Style" w:eastAsia="Calibri" w:hAnsi="Bookman Old Style"/>
                <w:sz w:val="18"/>
                <w:szCs w:val="18"/>
              </w:rPr>
            </w:pPr>
            <w:r w:rsidRPr="00FB1047">
              <w:rPr>
                <w:rFonts w:ascii="Bookman Old Style" w:eastAsia="Calibri" w:hAnsi="Bookman Old Style"/>
                <w:sz w:val="18"/>
                <w:szCs w:val="18"/>
              </w:rPr>
              <w:t>ОКОГУ – 1320700</w:t>
            </w:r>
          </w:p>
          <w:p w:rsidR="00465FAD" w:rsidRPr="00FB1047" w:rsidRDefault="00465FAD" w:rsidP="00E47327">
            <w:pPr>
              <w:spacing w:after="0"/>
              <w:rPr>
                <w:rFonts w:ascii="Bookman Old Style" w:hAnsi="Bookman Old Style"/>
                <w:sz w:val="18"/>
                <w:szCs w:val="18"/>
              </w:rPr>
            </w:pPr>
            <w:r w:rsidRPr="00FB1047">
              <w:rPr>
                <w:rFonts w:ascii="Bookman Old Style" w:hAnsi="Bookman Old Style"/>
                <w:sz w:val="18"/>
                <w:szCs w:val="18"/>
                <w:lang w:val="en-US"/>
              </w:rPr>
              <w:t>Email</w:t>
            </w:r>
            <w:r w:rsidRPr="00FB1047">
              <w:rPr>
                <w:rFonts w:ascii="Bookman Old Style" w:hAnsi="Bookman Old Style"/>
                <w:sz w:val="18"/>
                <w:szCs w:val="18"/>
              </w:rPr>
              <w:t>:</w:t>
            </w:r>
            <w:proofErr w:type="spellStart"/>
            <w:r w:rsidRPr="00FB1047">
              <w:rPr>
                <w:rFonts w:ascii="Bookman Old Style" w:hAnsi="Bookman Old Style"/>
                <w:sz w:val="18"/>
                <w:szCs w:val="18"/>
                <w:lang w:val="en-US"/>
              </w:rPr>
              <w:t>teberda</w:t>
            </w:r>
            <w:proofErr w:type="spellEnd"/>
            <w:r w:rsidRPr="00FB1047">
              <w:rPr>
                <w:rFonts w:ascii="Bookman Old Style" w:hAnsi="Bookman Old Style"/>
                <w:sz w:val="18"/>
                <w:szCs w:val="18"/>
              </w:rPr>
              <w:t>-</w:t>
            </w:r>
            <w:proofErr w:type="spellStart"/>
            <w:r w:rsidRPr="00FB1047">
              <w:rPr>
                <w:rFonts w:ascii="Bookman Old Style" w:hAnsi="Bookman Old Style"/>
                <w:sz w:val="18"/>
                <w:szCs w:val="18"/>
                <w:lang w:val="en-US"/>
              </w:rPr>
              <w:t>sanatori</w:t>
            </w:r>
            <w:proofErr w:type="spellEnd"/>
            <w:r w:rsidRPr="00FB1047">
              <w:rPr>
                <w:rFonts w:ascii="Bookman Old Style" w:hAnsi="Bookman Old Style"/>
                <w:sz w:val="18"/>
                <w:szCs w:val="18"/>
              </w:rPr>
              <w:t>@</w:t>
            </w:r>
            <w:proofErr w:type="spellStart"/>
            <w:r w:rsidRPr="00FB1047">
              <w:rPr>
                <w:rFonts w:ascii="Bookman Old Style" w:hAnsi="Bookman Old Style"/>
                <w:sz w:val="18"/>
                <w:szCs w:val="18"/>
                <w:lang w:val="en-US"/>
              </w:rPr>
              <w:t>yandex</w:t>
            </w:r>
            <w:proofErr w:type="spellEnd"/>
            <w:r w:rsidRPr="00FB1047">
              <w:rPr>
                <w:rFonts w:ascii="Bookman Old Style" w:hAnsi="Bookman Old Style"/>
                <w:sz w:val="18"/>
                <w:szCs w:val="18"/>
              </w:rPr>
              <w:t>.</w:t>
            </w:r>
            <w:proofErr w:type="spellStart"/>
            <w:r w:rsidRPr="00FB1047">
              <w:rPr>
                <w:rFonts w:ascii="Bookman Old Style" w:hAnsi="Bookman Old Style"/>
                <w:sz w:val="18"/>
                <w:szCs w:val="18"/>
                <w:lang w:val="en-US"/>
              </w:rPr>
              <w:t>ru</w:t>
            </w:r>
            <w:proofErr w:type="spellEnd"/>
          </w:p>
          <w:p w:rsidR="00465FAD" w:rsidRPr="00FB1047" w:rsidRDefault="00465FAD" w:rsidP="00E47327">
            <w:pPr>
              <w:spacing w:after="0"/>
              <w:rPr>
                <w:rFonts w:ascii="Bookman Old Style" w:hAnsi="Bookman Old Style"/>
                <w:sz w:val="18"/>
                <w:szCs w:val="18"/>
              </w:rPr>
            </w:pPr>
            <w:r w:rsidRPr="00FB1047">
              <w:rPr>
                <w:rFonts w:ascii="Bookman Old Style" w:hAnsi="Bookman Old Style"/>
                <w:sz w:val="18"/>
                <w:szCs w:val="18"/>
              </w:rPr>
              <w:t>Тел. 8 87879 52101</w:t>
            </w:r>
          </w:p>
          <w:p w:rsidR="00465FAD" w:rsidRPr="00FB1047" w:rsidRDefault="00465FAD" w:rsidP="00E47327">
            <w:pPr>
              <w:spacing w:after="0"/>
              <w:rPr>
                <w:rFonts w:ascii="Bookman Old Style" w:hAnsi="Bookman Old Style"/>
                <w:sz w:val="18"/>
                <w:szCs w:val="18"/>
              </w:rPr>
            </w:pPr>
          </w:p>
          <w:p w:rsidR="00465FAD" w:rsidRPr="00FB1047" w:rsidRDefault="00465FAD" w:rsidP="00E47327">
            <w:pPr>
              <w:spacing w:after="0"/>
              <w:rPr>
                <w:rFonts w:ascii="Bookman Old Style" w:hAnsi="Bookman Old Style"/>
                <w:sz w:val="18"/>
                <w:szCs w:val="18"/>
              </w:rPr>
            </w:pPr>
          </w:p>
          <w:p w:rsidR="00465FAD" w:rsidRPr="00FB1047" w:rsidRDefault="00465FAD" w:rsidP="00E47327">
            <w:pPr>
              <w:spacing w:after="0"/>
              <w:rPr>
                <w:rFonts w:ascii="Bookman Old Style" w:hAnsi="Bookman Old Style"/>
                <w:sz w:val="18"/>
                <w:szCs w:val="18"/>
              </w:rPr>
            </w:pPr>
          </w:p>
          <w:p w:rsidR="00465FAD" w:rsidRPr="00FB1047" w:rsidRDefault="00465FAD" w:rsidP="00E47327">
            <w:pPr>
              <w:spacing w:after="0"/>
              <w:rPr>
                <w:rFonts w:ascii="Bookman Old Style" w:hAnsi="Bookman Old Style"/>
                <w:sz w:val="18"/>
                <w:szCs w:val="18"/>
              </w:rPr>
            </w:pPr>
          </w:p>
          <w:p w:rsidR="00465FAD" w:rsidRPr="00FB1047" w:rsidRDefault="00465FAD" w:rsidP="00E47327">
            <w:pPr>
              <w:spacing w:after="0"/>
              <w:rPr>
                <w:rFonts w:ascii="Bookman Old Style" w:hAnsi="Bookman Old Style"/>
                <w:sz w:val="18"/>
                <w:szCs w:val="18"/>
              </w:rPr>
            </w:pPr>
          </w:p>
          <w:p w:rsidR="00465FAD" w:rsidRPr="00FB1047" w:rsidRDefault="00465FAD" w:rsidP="00E47327">
            <w:pPr>
              <w:spacing w:after="0"/>
              <w:rPr>
                <w:rFonts w:ascii="Bookman Old Style" w:hAnsi="Bookman Old Style"/>
                <w:sz w:val="18"/>
                <w:szCs w:val="18"/>
              </w:rPr>
            </w:pPr>
          </w:p>
          <w:p w:rsidR="00465FAD" w:rsidRPr="00FB1047" w:rsidRDefault="00465FAD" w:rsidP="00E47327">
            <w:pPr>
              <w:spacing w:after="0"/>
              <w:rPr>
                <w:rFonts w:ascii="Bookman Old Style" w:hAnsi="Bookman Old Style"/>
                <w:sz w:val="18"/>
                <w:szCs w:val="18"/>
              </w:rPr>
            </w:pPr>
            <w:r w:rsidRPr="00FB1047">
              <w:rPr>
                <w:rFonts w:ascii="Bookman Old Style" w:hAnsi="Bookman Old Style"/>
                <w:sz w:val="18"/>
                <w:szCs w:val="18"/>
              </w:rPr>
              <w:t xml:space="preserve">Главный врач ________ </w:t>
            </w:r>
            <w:proofErr w:type="spellStart"/>
            <w:r>
              <w:rPr>
                <w:rFonts w:ascii="Bookman Old Style" w:hAnsi="Bookman Old Style"/>
                <w:sz w:val="18"/>
                <w:szCs w:val="18"/>
              </w:rPr>
              <w:t>К.А.Шаманов</w:t>
            </w:r>
            <w:proofErr w:type="spellEnd"/>
          </w:p>
        </w:tc>
        <w:tc>
          <w:tcPr>
            <w:tcW w:w="5097" w:type="dxa"/>
            <w:tcBorders>
              <w:top w:val="single" w:sz="4" w:space="0" w:color="auto"/>
              <w:left w:val="single" w:sz="4" w:space="0" w:color="auto"/>
              <w:bottom w:val="single" w:sz="4" w:space="0" w:color="auto"/>
              <w:right w:val="single" w:sz="4" w:space="0" w:color="auto"/>
            </w:tcBorders>
          </w:tcPr>
          <w:p w:rsidR="00465FAD" w:rsidRPr="00FB1047" w:rsidRDefault="00465FAD" w:rsidP="00E47327">
            <w:pPr>
              <w:widowControl w:val="0"/>
              <w:tabs>
                <w:tab w:val="left" w:pos="20"/>
              </w:tabs>
              <w:suppressAutoHyphens/>
              <w:autoSpaceDE w:val="0"/>
              <w:autoSpaceDN w:val="0"/>
              <w:adjustRightInd w:val="0"/>
              <w:spacing w:after="0" w:line="240" w:lineRule="auto"/>
              <w:jc w:val="both"/>
              <w:textAlignment w:val="baseline"/>
              <w:rPr>
                <w:rFonts w:ascii="Bookman Old Style" w:eastAsia="@Arial Unicode MS" w:hAnsi="Bookman Old Style" w:cs="Tahoma"/>
                <w:kern w:val="3"/>
                <w:sz w:val="18"/>
                <w:szCs w:val="18"/>
                <w:lang w:eastAsia="ru-RU"/>
              </w:rPr>
            </w:pPr>
            <w:r w:rsidRPr="00FB1047">
              <w:rPr>
                <w:rFonts w:ascii="Bookman Old Style" w:eastAsia="@Arial Unicode MS" w:hAnsi="Bookman Old Style" w:cs="Tahoma"/>
                <w:b/>
                <w:kern w:val="3"/>
                <w:sz w:val="18"/>
                <w:szCs w:val="18"/>
                <w:lang w:eastAsia="ru-RU"/>
              </w:rPr>
              <w:t>Поставщик</w:t>
            </w:r>
            <w:r w:rsidRPr="00FB1047">
              <w:rPr>
                <w:rFonts w:ascii="Bookman Old Style" w:eastAsia="@Arial Unicode MS" w:hAnsi="Bookman Old Style" w:cs="Tahoma"/>
                <w:kern w:val="3"/>
                <w:sz w:val="18"/>
                <w:szCs w:val="18"/>
                <w:lang w:eastAsia="ru-RU"/>
              </w:rPr>
              <w:t>:</w:t>
            </w:r>
          </w:p>
          <w:p w:rsidR="0018569C" w:rsidRPr="00FB1047" w:rsidRDefault="0018569C" w:rsidP="0018569C">
            <w:pPr>
              <w:spacing w:after="0"/>
              <w:rPr>
                <w:rFonts w:ascii="Bookman Old Style" w:eastAsia="@Arial Unicode MS" w:hAnsi="Bookman Old Style"/>
                <w:sz w:val="18"/>
                <w:szCs w:val="18"/>
              </w:rPr>
            </w:pPr>
          </w:p>
        </w:tc>
      </w:tr>
    </w:tbl>
    <w:p w:rsidR="00FE6414" w:rsidRPr="00ED3EE0" w:rsidRDefault="00FE6414">
      <w:pPr>
        <w:pStyle w:val="ConsPlusNormal"/>
        <w:jc w:val="both"/>
        <w:rPr>
          <w:rFonts w:ascii="Bookman Old Style" w:hAnsi="Bookman Old Style"/>
          <w:sz w:val="18"/>
          <w:szCs w:val="18"/>
        </w:rPr>
      </w:pPr>
    </w:p>
    <w:p w:rsidR="00FE6414" w:rsidRDefault="00FE6414">
      <w:pPr>
        <w:pStyle w:val="ConsPlusNormal"/>
        <w:jc w:val="both"/>
        <w:rPr>
          <w:rFonts w:ascii="Bookman Old Style" w:hAnsi="Bookman Old Style"/>
          <w:sz w:val="18"/>
          <w:szCs w:val="18"/>
        </w:rPr>
      </w:pPr>
    </w:p>
    <w:p w:rsidR="008525DA" w:rsidRDefault="008525DA">
      <w:pPr>
        <w:pStyle w:val="ConsPlusNormal"/>
        <w:jc w:val="both"/>
        <w:rPr>
          <w:rFonts w:ascii="Bookman Old Style" w:hAnsi="Bookman Old Style"/>
          <w:sz w:val="18"/>
          <w:szCs w:val="18"/>
        </w:rPr>
      </w:pPr>
    </w:p>
    <w:p w:rsidR="008525DA" w:rsidRDefault="008525DA">
      <w:pPr>
        <w:pStyle w:val="ConsPlusNormal"/>
        <w:jc w:val="both"/>
        <w:rPr>
          <w:rFonts w:ascii="Bookman Old Style" w:hAnsi="Bookman Old Style"/>
          <w:sz w:val="18"/>
          <w:szCs w:val="18"/>
        </w:rPr>
      </w:pPr>
    </w:p>
    <w:p w:rsidR="008525DA" w:rsidRDefault="008525DA">
      <w:pPr>
        <w:pStyle w:val="ConsPlusNormal"/>
        <w:jc w:val="both"/>
        <w:rPr>
          <w:rFonts w:ascii="Bookman Old Style" w:hAnsi="Bookman Old Style"/>
          <w:sz w:val="18"/>
          <w:szCs w:val="18"/>
        </w:rPr>
      </w:pPr>
    </w:p>
    <w:p w:rsidR="008525DA" w:rsidRDefault="008525DA">
      <w:pPr>
        <w:pStyle w:val="ConsPlusNormal"/>
        <w:jc w:val="both"/>
        <w:rPr>
          <w:rFonts w:ascii="Bookman Old Style" w:hAnsi="Bookman Old Style"/>
          <w:sz w:val="18"/>
          <w:szCs w:val="18"/>
        </w:rPr>
      </w:pPr>
    </w:p>
    <w:p w:rsidR="008525DA" w:rsidRPr="00ED3EE0" w:rsidRDefault="008525DA">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right"/>
        <w:outlineLvl w:val="1"/>
        <w:rPr>
          <w:rFonts w:ascii="Bookman Old Style" w:hAnsi="Bookman Old Style"/>
          <w:sz w:val="18"/>
          <w:szCs w:val="18"/>
        </w:rPr>
      </w:pPr>
      <w:r w:rsidRPr="00ED3EE0">
        <w:rPr>
          <w:rFonts w:ascii="Bookman Old Style" w:hAnsi="Bookman Old Style"/>
          <w:sz w:val="18"/>
          <w:szCs w:val="18"/>
        </w:rPr>
        <w:t>Приложение N 1</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rPr>
          <w:rFonts w:ascii="Bookman Old Style" w:hAnsi="Bookman Old Style"/>
          <w:sz w:val="18"/>
          <w:szCs w:val="18"/>
        </w:rPr>
      </w:pPr>
      <w:bookmarkStart w:id="24" w:name="P483"/>
      <w:bookmarkEnd w:id="24"/>
      <w:r w:rsidRPr="00ED3EE0">
        <w:rPr>
          <w:rFonts w:ascii="Bookman Old Style" w:hAnsi="Bookman Old Style"/>
          <w:sz w:val="18"/>
          <w:szCs w:val="18"/>
        </w:rPr>
        <w:t xml:space="preserve">СПЕЦИФИКАЦИЯ </w:t>
      </w:r>
    </w:p>
    <w:p w:rsidR="00FE6414" w:rsidRPr="00ED3EE0" w:rsidRDefault="00FE6414">
      <w:pPr>
        <w:pStyle w:val="ConsPlusNormal"/>
        <w:jc w:val="both"/>
        <w:rPr>
          <w:rFonts w:ascii="Bookman Old Style" w:hAnsi="Bookman Old Style"/>
          <w:sz w:val="18"/>
          <w:szCs w:val="18"/>
        </w:rPr>
      </w:pPr>
    </w:p>
    <w:p w:rsidR="00FE6414" w:rsidRPr="00ED3EE0" w:rsidRDefault="00FE6414">
      <w:pPr>
        <w:rPr>
          <w:rFonts w:ascii="Bookman Old Style" w:hAnsi="Bookman Old Style"/>
          <w:sz w:val="18"/>
          <w:szCs w:val="18"/>
        </w:rPr>
        <w:sectPr w:rsidR="00FE6414" w:rsidRPr="00ED3EE0" w:rsidSect="00ED3EE0">
          <w:pgSz w:w="11906" w:h="16838"/>
          <w:pgMar w:top="1134" w:right="850" w:bottom="1134" w:left="1701" w:header="708" w:footer="708" w:gutter="0"/>
          <w:cols w:space="708"/>
          <w:docGrid w:linePitch="360"/>
        </w:sect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886"/>
        <w:gridCol w:w="871"/>
        <w:gridCol w:w="850"/>
        <w:gridCol w:w="624"/>
        <w:gridCol w:w="737"/>
        <w:gridCol w:w="887"/>
        <w:gridCol w:w="851"/>
        <w:gridCol w:w="992"/>
        <w:gridCol w:w="709"/>
        <w:gridCol w:w="850"/>
      </w:tblGrid>
      <w:tr w:rsidR="007549BF" w:rsidRPr="00A8567B" w:rsidTr="009D70CC">
        <w:tc>
          <w:tcPr>
            <w:tcW w:w="680" w:type="dxa"/>
            <w:vMerge w:val="restart"/>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lastRenderedPageBreak/>
              <w:t>N п/п</w:t>
            </w:r>
          </w:p>
        </w:tc>
        <w:tc>
          <w:tcPr>
            <w:tcW w:w="2948" w:type="dxa"/>
            <w:gridSpan w:val="2"/>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 xml:space="preserve">Наименование Товара в соответствии с единым справочником-каталогом лекарственных препаратов (далее - ЕСКЛП) </w:t>
            </w:r>
            <w:hyperlink w:anchor="P1328" w:history="1">
              <w:r w:rsidRPr="00ED3EE0">
                <w:rPr>
                  <w:rFonts w:ascii="Bookman Old Style" w:hAnsi="Bookman Old Style"/>
                  <w:color w:val="0000FF"/>
                  <w:sz w:val="18"/>
                  <w:szCs w:val="18"/>
                </w:rPr>
                <w:t>&lt;196&gt;</w:t>
              </w:r>
            </w:hyperlink>
          </w:p>
        </w:tc>
        <w:tc>
          <w:tcPr>
            <w:tcW w:w="1361" w:type="dxa"/>
            <w:vMerge w:val="restart"/>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Лекарственная форма в соответствии с ЕСКЛП</w:t>
            </w:r>
          </w:p>
        </w:tc>
        <w:tc>
          <w:tcPr>
            <w:tcW w:w="850" w:type="dxa"/>
            <w:vMerge w:val="restart"/>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Дозировка в соответствии с ЕСКЛП</w:t>
            </w:r>
          </w:p>
        </w:tc>
        <w:tc>
          <w:tcPr>
            <w:tcW w:w="886" w:type="dxa"/>
            <w:vMerge w:val="restart"/>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Единица измерения Товара в соответствии с ЕСКЛП (ПЕ)</w:t>
            </w:r>
          </w:p>
        </w:tc>
        <w:tc>
          <w:tcPr>
            <w:tcW w:w="2345" w:type="dxa"/>
            <w:gridSpan w:val="3"/>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Цена за единицу измерения Товара, в том числе</w:t>
            </w:r>
          </w:p>
        </w:tc>
        <w:tc>
          <w:tcPr>
            <w:tcW w:w="737" w:type="dxa"/>
            <w:vMerge w:val="restart"/>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Количество в единицах измерения Товара</w:t>
            </w:r>
          </w:p>
        </w:tc>
        <w:tc>
          <w:tcPr>
            <w:tcW w:w="2730" w:type="dxa"/>
            <w:gridSpan w:val="3"/>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Стоимость, в том числе</w:t>
            </w:r>
          </w:p>
        </w:tc>
        <w:tc>
          <w:tcPr>
            <w:tcW w:w="709" w:type="dxa"/>
            <w:vMerge w:val="restart"/>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Количество вторичных (потребительских) упаковок</w:t>
            </w:r>
          </w:p>
        </w:tc>
        <w:tc>
          <w:tcPr>
            <w:tcW w:w="850" w:type="dxa"/>
          </w:tcPr>
          <w:p w:rsidR="007549BF" w:rsidRPr="00ED3EE0" w:rsidRDefault="007549BF" w:rsidP="009D70CC">
            <w:pPr>
              <w:pStyle w:val="ConsPlusNormal"/>
              <w:jc w:val="center"/>
              <w:rPr>
                <w:rFonts w:ascii="Bookman Old Style" w:hAnsi="Bookman Old Style"/>
                <w:sz w:val="18"/>
                <w:szCs w:val="18"/>
              </w:rPr>
            </w:pPr>
            <w:r>
              <w:rPr>
                <w:rFonts w:ascii="Bookman Old Style" w:hAnsi="Bookman Old Style"/>
                <w:sz w:val="18"/>
                <w:szCs w:val="18"/>
              </w:rPr>
              <w:t>Цена за упаковку</w:t>
            </w:r>
          </w:p>
        </w:tc>
      </w:tr>
      <w:tr w:rsidR="007549BF" w:rsidRPr="00A8567B" w:rsidTr="009D70CC">
        <w:tc>
          <w:tcPr>
            <w:tcW w:w="680" w:type="dxa"/>
            <w:vMerge/>
          </w:tcPr>
          <w:p w:rsidR="007549BF" w:rsidRPr="00A8567B" w:rsidRDefault="007549BF" w:rsidP="009D70CC">
            <w:pPr>
              <w:rPr>
                <w:rFonts w:ascii="Bookman Old Style" w:hAnsi="Bookman Old Style"/>
                <w:sz w:val="18"/>
                <w:szCs w:val="18"/>
              </w:rPr>
            </w:pPr>
          </w:p>
        </w:tc>
        <w:tc>
          <w:tcPr>
            <w:tcW w:w="1814"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 xml:space="preserve">международное непатентованное или химическое, или </w:t>
            </w:r>
            <w:proofErr w:type="spellStart"/>
            <w:r w:rsidRPr="00ED3EE0">
              <w:rPr>
                <w:rFonts w:ascii="Bookman Old Style" w:hAnsi="Bookman Old Style"/>
                <w:sz w:val="18"/>
                <w:szCs w:val="18"/>
              </w:rPr>
              <w:t>группировочное</w:t>
            </w:r>
            <w:proofErr w:type="spellEnd"/>
            <w:r w:rsidRPr="00ED3EE0">
              <w:rPr>
                <w:rFonts w:ascii="Bookman Old Style" w:hAnsi="Bookman Old Style"/>
                <w:sz w:val="18"/>
                <w:szCs w:val="18"/>
              </w:rPr>
              <w:t xml:space="preserve"> наименование</w:t>
            </w:r>
          </w:p>
        </w:tc>
        <w:tc>
          <w:tcPr>
            <w:tcW w:w="1134"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торговое наименование</w:t>
            </w:r>
          </w:p>
        </w:tc>
        <w:tc>
          <w:tcPr>
            <w:tcW w:w="1361" w:type="dxa"/>
            <w:vMerge/>
          </w:tcPr>
          <w:p w:rsidR="007549BF" w:rsidRPr="00A8567B" w:rsidRDefault="007549BF" w:rsidP="009D70CC">
            <w:pPr>
              <w:rPr>
                <w:rFonts w:ascii="Bookman Old Style" w:hAnsi="Bookman Old Style"/>
                <w:sz w:val="18"/>
                <w:szCs w:val="18"/>
              </w:rPr>
            </w:pPr>
          </w:p>
        </w:tc>
        <w:tc>
          <w:tcPr>
            <w:tcW w:w="850" w:type="dxa"/>
            <w:vMerge/>
          </w:tcPr>
          <w:p w:rsidR="007549BF" w:rsidRPr="00A8567B" w:rsidRDefault="007549BF" w:rsidP="009D70CC">
            <w:pPr>
              <w:rPr>
                <w:rFonts w:ascii="Bookman Old Style" w:hAnsi="Bookman Old Style"/>
                <w:sz w:val="18"/>
                <w:szCs w:val="18"/>
              </w:rPr>
            </w:pPr>
          </w:p>
        </w:tc>
        <w:tc>
          <w:tcPr>
            <w:tcW w:w="850" w:type="dxa"/>
            <w:vMerge/>
          </w:tcPr>
          <w:p w:rsidR="007549BF" w:rsidRPr="00A8567B" w:rsidRDefault="007549BF" w:rsidP="009D70CC">
            <w:pPr>
              <w:rPr>
                <w:rFonts w:ascii="Bookman Old Style" w:hAnsi="Bookman Old Style"/>
                <w:sz w:val="18"/>
                <w:szCs w:val="18"/>
              </w:rPr>
            </w:pPr>
          </w:p>
        </w:tc>
        <w:tc>
          <w:tcPr>
            <w:tcW w:w="886" w:type="dxa"/>
            <w:vMerge/>
          </w:tcPr>
          <w:p w:rsidR="007549BF" w:rsidRPr="00A8567B" w:rsidRDefault="007549BF" w:rsidP="009D70CC">
            <w:pPr>
              <w:rPr>
                <w:rFonts w:ascii="Bookman Old Style" w:hAnsi="Bookman Old Style"/>
                <w:sz w:val="18"/>
                <w:szCs w:val="18"/>
              </w:rPr>
            </w:pPr>
          </w:p>
        </w:tc>
        <w:tc>
          <w:tcPr>
            <w:tcW w:w="871"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без НДС</w:t>
            </w:r>
          </w:p>
        </w:tc>
        <w:tc>
          <w:tcPr>
            <w:tcW w:w="850"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размер НДС (если облагается НДС)</w:t>
            </w:r>
          </w:p>
        </w:tc>
        <w:tc>
          <w:tcPr>
            <w:tcW w:w="624"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итого</w:t>
            </w:r>
          </w:p>
        </w:tc>
        <w:tc>
          <w:tcPr>
            <w:tcW w:w="737" w:type="dxa"/>
            <w:vMerge/>
          </w:tcPr>
          <w:p w:rsidR="007549BF" w:rsidRPr="00A8567B" w:rsidRDefault="007549BF" w:rsidP="009D70CC">
            <w:pPr>
              <w:rPr>
                <w:rFonts w:ascii="Bookman Old Style" w:hAnsi="Bookman Old Style"/>
                <w:sz w:val="18"/>
                <w:szCs w:val="18"/>
              </w:rPr>
            </w:pPr>
          </w:p>
        </w:tc>
        <w:tc>
          <w:tcPr>
            <w:tcW w:w="887"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без НДС</w:t>
            </w:r>
          </w:p>
        </w:tc>
        <w:tc>
          <w:tcPr>
            <w:tcW w:w="851"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размер НДС (если облагается НДС)</w:t>
            </w:r>
          </w:p>
        </w:tc>
        <w:tc>
          <w:tcPr>
            <w:tcW w:w="992"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итого</w:t>
            </w:r>
          </w:p>
        </w:tc>
        <w:tc>
          <w:tcPr>
            <w:tcW w:w="709" w:type="dxa"/>
            <w:vMerge/>
          </w:tcPr>
          <w:p w:rsidR="007549BF" w:rsidRPr="00A8567B" w:rsidRDefault="007549BF" w:rsidP="009D70CC">
            <w:pPr>
              <w:rPr>
                <w:rFonts w:ascii="Bookman Old Style" w:hAnsi="Bookman Old Style"/>
                <w:sz w:val="18"/>
                <w:szCs w:val="18"/>
              </w:rPr>
            </w:pPr>
          </w:p>
        </w:tc>
        <w:tc>
          <w:tcPr>
            <w:tcW w:w="850" w:type="dxa"/>
          </w:tcPr>
          <w:p w:rsidR="007549BF" w:rsidRPr="00A8567B" w:rsidRDefault="007549BF" w:rsidP="009D70CC">
            <w:pPr>
              <w:rPr>
                <w:rFonts w:ascii="Bookman Old Style" w:hAnsi="Bookman Old Style"/>
                <w:sz w:val="18"/>
                <w:szCs w:val="18"/>
              </w:rPr>
            </w:pPr>
          </w:p>
        </w:tc>
      </w:tr>
      <w:tr w:rsidR="007549BF" w:rsidRPr="00A8567B" w:rsidTr="009D70CC">
        <w:tc>
          <w:tcPr>
            <w:tcW w:w="680"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1</w:t>
            </w:r>
          </w:p>
        </w:tc>
        <w:tc>
          <w:tcPr>
            <w:tcW w:w="1814"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2</w:t>
            </w:r>
          </w:p>
        </w:tc>
        <w:tc>
          <w:tcPr>
            <w:tcW w:w="1134"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3</w:t>
            </w:r>
          </w:p>
        </w:tc>
        <w:tc>
          <w:tcPr>
            <w:tcW w:w="1361"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4</w:t>
            </w:r>
          </w:p>
        </w:tc>
        <w:tc>
          <w:tcPr>
            <w:tcW w:w="850"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5</w:t>
            </w:r>
          </w:p>
        </w:tc>
        <w:tc>
          <w:tcPr>
            <w:tcW w:w="850"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6</w:t>
            </w:r>
          </w:p>
        </w:tc>
        <w:tc>
          <w:tcPr>
            <w:tcW w:w="886"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7</w:t>
            </w:r>
          </w:p>
        </w:tc>
        <w:tc>
          <w:tcPr>
            <w:tcW w:w="871"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8</w:t>
            </w:r>
          </w:p>
        </w:tc>
        <w:tc>
          <w:tcPr>
            <w:tcW w:w="850"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9</w:t>
            </w:r>
          </w:p>
        </w:tc>
        <w:tc>
          <w:tcPr>
            <w:tcW w:w="624"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10</w:t>
            </w:r>
          </w:p>
        </w:tc>
        <w:tc>
          <w:tcPr>
            <w:tcW w:w="737" w:type="dxa"/>
          </w:tcPr>
          <w:p w:rsidR="007549BF" w:rsidRPr="00ED3EE0" w:rsidRDefault="007549BF" w:rsidP="009D70CC">
            <w:pPr>
              <w:pStyle w:val="ConsPlusNormal"/>
              <w:jc w:val="center"/>
              <w:rPr>
                <w:rFonts w:ascii="Bookman Old Style" w:hAnsi="Bookman Old Style"/>
                <w:sz w:val="18"/>
                <w:szCs w:val="18"/>
              </w:rPr>
            </w:pPr>
            <w:bookmarkStart w:id="25" w:name="P513"/>
            <w:bookmarkEnd w:id="25"/>
            <w:r w:rsidRPr="00ED3EE0">
              <w:rPr>
                <w:rFonts w:ascii="Bookman Old Style" w:hAnsi="Bookman Old Style"/>
                <w:sz w:val="18"/>
                <w:szCs w:val="18"/>
              </w:rPr>
              <w:t>11</w:t>
            </w:r>
          </w:p>
        </w:tc>
        <w:tc>
          <w:tcPr>
            <w:tcW w:w="887"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12</w:t>
            </w:r>
          </w:p>
        </w:tc>
        <w:tc>
          <w:tcPr>
            <w:tcW w:w="851"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13</w:t>
            </w:r>
          </w:p>
        </w:tc>
        <w:tc>
          <w:tcPr>
            <w:tcW w:w="992"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14</w:t>
            </w:r>
          </w:p>
        </w:tc>
        <w:tc>
          <w:tcPr>
            <w:tcW w:w="709" w:type="dxa"/>
          </w:tcPr>
          <w:p w:rsidR="007549BF" w:rsidRPr="00ED3EE0" w:rsidRDefault="007549BF" w:rsidP="009D70CC">
            <w:pPr>
              <w:pStyle w:val="ConsPlusNormal"/>
              <w:jc w:val="center"/>
              <w:rPr>
                <w:rFonts w:ascii="Bookman Old Style" w:hAnsi="Bookman Old Style"/>
                <w:sz w:val="18"/>
                <w:szCs w:val="18"/>
              </w:rPr>
            </w:pPr>
            <w:bookmarkStart w:id="26" w:name="P517"/>
            <w:bookmarkEnd w:id="26"/>
            <w:r w:rsidRPr="00ED3EE0">
              <w:rPr>
                <w:rFonts w:ascii="Bookman Old Style" w:hAnsi="Bookman Old Style"/>
                <w:sz w:val="18"/>
                <w:szCs w:val="18"/>
              </w:rPr>
              <w:t>15</w:t>
            </w:r>
          </w:p>
        </w:tc>
        <w:tc>
          <w:tcPr>
            <w:tcW w:w="850" w:type="dxa"/>
          </w:tcPr>
          <w:p w:rsidR="007549BF" w:rsidRPr="00ED3EE0" w:rsidRDefault="007549BF" w:rsidP="009D70CC">
            <w:pPr>
              <w:pStyle w:val="ConsPlusNormal"/>
              <w:jc w:val="center"/>
              <w:rPr>
                <w:rFonts w:ascii="Bookman Old Style" w:hAnsi="Bookman Old Style"/>
                <w:sz w:val="18"/>
                <w:szCs w:val="18"/>
              </w:rPr>
            </w:pPr>
          </w:p>
        </w:tc>
      </w:tr>
      <w:tr w:rsidR="007549BF" w:rsidRPr="00A8567B" w:rsidTr="009D70CC">
        <w:tc>
          <w:tcPr>
            <w:tcW w:w="680" w:type="dxa"/>
          </w:tcPr>
          <w:p w:rsidR="007549BF" w:rsidRPr="00D66C37" w:rsidRDefault="007549BF" w:rsidP="009D70CC">
            <w:pPr>
              <w:pStyle w:val="ConsPlusNormal"/>
              <w:jc w:val="center"/>
              <w:rPr>
                <w:rFonts w:ascii="Times New Roman" w:hAnsi="Times New Roman" w:cs="Times New Roman"/>
                <w:sz w:val="18"/>
                <w:szCs w:val="18"/>
              </w:rPr>
            </w:pPr>
            <w:r w:rsidRPr="00D66C37">
              <w:rPr>
                <w:rFonts w:ascii="Times New Roman" w:hAnsi="Times New Roman" w:cs="Times New Roman"/>
                <w:sz w:val="18"/>
                <w:szCs w:val="18"/>
              </w:rPr>
              <w:t>1.</w:t>
            </w:r>
          </w:p>
        </w:tc>
        <w:tc>
          <w:tcPr>
            <w:tcW w:w="1814" w:type="dxa"/>
          </w:tcPr>
          <w:p w:rsidR="007549BF" w:rsidRPr="00D66C37" w:rsidRDefault="007549BF" w:rsidP="009D70CC">
            <w:pPr>
              <w:pStyle w:val="ConsPlusNormal"/>
              <w:rPr>
                <w:rFonts w:ascii="Times New Roman" w:hAnsi="Times New Roman" w:cs="Times New Roman"/>
                <w:sz w:val="18"/>
                <w:szCs w:val="18"/>
              </w:rPr>
            </w:pPr>
          </w:p>
        </w:tc>
        <w:tc>
          <w:tcPr>
            <w:tcW w:w="1134" w:type="dxa"/>
          </w:tcPr>
          <w:p w:rsidR="007549BF" w:rsidRPr="00D66C37" w:rsidRDefault="007549BF" w:rsidP="009D70CC">
            <w:pPr>
              <w:pStyle w:val="ConsPlusNormal"/>
              <w:rPr>
                <w:rFonts w:ascii="Times New Roman" w:hAnsi="Times New Roman" w:cs="Times New Roman"/>
                <w:sz w:val="18"/>
                <w:szCs w:val="18"/>
              </w:rPr>
            </w:pPr>
          </w:p>
        </w:tc>
        <w:tc>
          <w:tcPr>
            <w:tcW w:w="1361" w:type="dxa"/>
          </w:tcPr>
          <w:p w:rsidR="007549BF" w:rsidRPr="00D66C37" w:rsidRDefault="007549BF" w:rsidP="009D70CC">
            <w:pPr>
              <w:pStyle w:val="ConsPlusNormal"/>
              <w:rPr>
                <w:rFonts w:ascii="Times New Roman" w:hAnsi="Times New Roman" w:cs="Times New Roman"/>
                <w:sz w:val="18"/>
                <w:szCs w:val="18"/>
              </w:rPr>
            </w:pPr>
          </w:p>
        </w:tc>
        <w:tc>
          <w:tcPr>
            <w:tcW w:w="850" w:type="dxa"/>
          </w:tcPr>
          <w:p w:rsidR="007549BF" w:rsidRPr="00D66C37" w:rsidRDefault="007549BF" w:rsidP="009D70CC">
            <w:pPr>
              <w:pStyle w:val="ConsPlusNormal"/>
              <w:rPr>
                <w:rFonts w:ascii="Times New Roman" w:hAnsi="Times New Roman" w:cs="Times New Roman"/>
                <w:sz w:val="18"/>
                <w:szCs w:val="18"/>
              </w:rPr>
            </w:pPr>
          </w:p>
        </w:tc>
        <w:tc>
          <w:tcPr>
            <w:tcW w:w="850" w:type="dxa"/>
          </w:tcPr>
          <w:p w:rsidR="007549BF" w:rsidRPr="00D66C37" w:rsidRDefault="007549BF" w:rsidP="009D70CC">
            <w:pPr>
              <w:pStyle w:val="ConsPlusNormal"/>
              <w:rPr>
                <w:rFonts w:ascii="Times New Roman" w:hAnsi="Times New Roman" w:cs="Times New Roman"/>
                <w:sz w:val="18"/>
                <w:szCs w:val="18"/>
              </w:rPr>
            </w:pPr>
          </w:p>
        </w:tc>
        <w:tc>
          <w:tcPr>
            <w:tcW w:w="886" w:type="dxa"/>
          </w:tcPr>
          <w:p w:rsidR="007549BF" w:rsidRPr="00D66C37" w:rsidRDefault="007549BF" w:rsidP="009D70CC">
            <w:pPr>
              <w:pStyle w:val="ConsPlusNormal"/>
              <w:rPr>
                <w:rFonts w:ascii="Times New Roman" w:hAnsi="Times New Roman" w:cs="Times New Roman"/>
                <w:sz w:val="18"/>
                <w:szCs w:val="18"/>
              </w:rPr>
            </w:pPr>
          </w:p>
        </w:tc>
        <w:tc>
          <w:tcPr>
            <w:tcW w:w="871" w:type="dxa"/>
          </w:tcPr>
          <w:p w:rsidR="007549BF" w:rsidRPr="00D66C37" w:rsidRDefault="007549BF" w:rsidP="009D70CC">
            <w:pPr>
              <w:pStyle w:val="ConsPlusNormal"/>
              <w:jc w:val="center"/>
              <w:rPr>
                <w:rFonts w:ascii="Times New Roman" w:hAnsi="Times New Roman" w:cs="Times New Roman"/>
                <w:sz w:val="18"/>
                <w:szCs w:val="18"/>
              </w:rPr>
            </w:pPr>
          </w:p>
        </w:tc>
        <w:tc>
          <w:tcPr>
            <w:tcW w:w="850" w:type="dxa"/>
          </w:tcPr>
          <w:p w:rsidR="007549BF" w:rsidRPr="00D66C37" w:rsidRDefault="007549BF" w:rsidP="009D70CC">
            <w:pPr>
              <w:pStyle w:val="ConsPlusNormal"/>
              <w:jc w:val="center"/>
              <w:rPr>
                <w:rFonts w:ascii="Times New Roman" w:hAnsi="Times New Roman" w:cs="Times New Roman"/>
                <w:sz w:val="18"/>
                <w:szCs w:val="18"/>
              </w:rPr>
            </w:pPr>
          </w:p>
        </w:tc>
        <w:tc>
          <w:tcPr>
            <w:tcW w:w="624" w:type="dxa"/>
          </w:tcPr>
          <w:p w:rsidR="007549BF" w:rsidRPr="00D66C37" w:rsidRDefault="007549BF" w:rsidP="009D70CC">
            <w:pPr>
              <w:pStyle w:val="ConsPlusNormal"/>
              <w:jc w:val="center"/>
              <w:rPr>
                <w:rFonts w:ascii="Times New Roman" w:hAnsi="Times New Roman" w:cs="Times New Roman"/>
                <w:sz w:val="18"/>
                <w:szCs w:val="18"/>
              </w:rPr>
            </w:pPr>
          </w:p>
        </w:tc>
        <w:tc>
          <w:tcPr>
            <w:tcW w:w="737" w:type="dxa"/>
          </w:tcPr>
          <w:p w:rsidR="007549BF" w:rsidRPr="00D66C37" w:rsidRDefault="007549BF" w:rsidP="009D70CC">
            <w:pPr>
              <w:pStyle w:val="ConsPlusNormal"/>
              <w:jc w:val="center"/>
              <w:rPr>
                <w:rFonts w:ascii="Times New Roman" w:hAnsi="Times New Roman" w:cs="Times New Roman"/>
                <w:sz w:val="18"/>
                <w:szCs w:val="18"/>
              </w:rPr>
            </w:pPr>
          </w:p>
        </w:tc>
        <w:tc>
          <w:tcPr>
            <w:tcW w:w="887" w:type="dxa"/>
          </w:tcPr>
          <w:p w:rsidR="007549BF" w:rsidRPr="00D66C37" w:rsidRDefault="007549BF" w:rsidP="009D70CC">
            <w:pPr>
              <w:pStyle w:val="ConsPlusNormal"/>
              <w:jc w:val="center"/>
              <w:rPr>
                <w:rFonts w:ascii="Times New Roman" w:hAnsi="Times New Roman" w:cs="Times New Roman"/>
                <w:sz w:val="18"/>
                <w:szCs w:val="18"/>
              </w:rPr>
            </w:pPr>
          </w:p>
        </w:tc>
        <w:tc>
          <w:tcPr>
            <w:tcW w:w="851" w:type="dxa"/>
          </w:tcPr>
          <w:p w:rsidR="007549BF" w:rsidRPr="00D66C37" w:rsidRDefault="007549BF" w:rsidP="009D70CC">
            <w:pPr>
              <w:pStyle w:val="ConsPlusNormal"/>
              <w:jc w:val="center"/>
              <w:rPr>
                <w:rFonts w:ascii="Times New Roman" w:hAnsi="Times New Roman" w:cs="Times New Roman"/>
                <w:sz w:val="18"/>
                <w:szCs w:val="18"/>
              </w:rPr>
            </w:pPr>
          </w:p>
        </w:tc>
        <w:tc>
          <w:tcPr>
            <w:tcW w:w="992" w:type="dxa"/>
          </w:tcPr>
          <w:p w:rsidR="007549BF" w:rsidRPr="00D66C37" w:rsidRDefault="007549BF" w:rsidP="009D70CC">
            <w:pPr>
              <w:pStyle w:val="ConsPlusNormal"/>
              <w:jc w:val="center"/>
              <w:rPr>
                <w:rFonts w:ascii="Times New Roman" w:hAnsi="Times New Roman" w:cs="Times New Roman"/>
                <w:sz w:val="18"/>
                <w:szCs w:val="18"/>
              </w:rPr>
            </w:pPr>
          </w:p>
        </w:tc>
        <w:tc>
          <w:tcPr>
            <w:tcW w:w="709" w:type="dxa"/>
          </w:tcPr>
          <w:p w:rsidR="007549BF" w:rsidRPr="00D66C37" w:rsidRDefault="007549BF" w:rsidP="009D70CC">
            <w:pPr>
              <w:pStyle w:val="ConsPlusNormal"/>
              <w:jc w:val="center"/>
              <w:rPr>
                <w:rFonts w:ascii="Times New Roman" w:hAnsi="Times New Roman" w:cs="Times New Roman"/>
                <w:sz w:val="18"/>
                <w:szCs w:val="18"/>
              </w:rPr>
            </w:pPr>
          </w:p>
        </w:tc>
        <w:tc>
          <w:tcPr>
            <w:tcW w:w="850" w:type="dxa"/>
          </w:tcPr>
          <w:p w:rsidR="007549BF" w:rsidRPr="00D66C37" w:rsidRDefault="007549BF" w:rsidP="009D70CC">
            <w:pPr>
              <w:pStyle w:val="ConsPlusNormal"/>
              <w:jc w:val="center"/>
              <w:rPr>
                <w:rFonts w:ascii="Times New Roman" w:hAnsi="Times New Roman" w:cs="Times New Roman"/>
                <w:sz w:val="18"/>
                <w:szCs w:val="18"/>
              </w:rPr>
            </w:pPr>
          </w:p>
        </w:tc>
      </w:tr>
      <w:tr w:rsidR="007549BF" w:rsidRPr="00A8567B" w:rsidTr="009D70CC">
        <w:tc>
          <w:tcPr>
            <w:tcW w:w="9920" w:type="dxa"/>
            <w:gridSpan w:val="10"/>
          </w:tcPr>
          <w:p w:rsidR="007549BF" w:rsidRPr="00ED3EE0" w:rsidRDefault="007549BF" w:rsidP="009D70CC">
            <w:pPr>
              <w:pStyle w:val="ConsPlusNormal"/>
              <w:jc w:val="right"/>
              <w:rPr>
                <w:rFonts w:ascii="Bookman Old Style" w:hAnsi="Bookman Old Style"/>
                <w:sz w:val="18"/>
                <w:szCs w:val="18"/>
              </w:rPr>
            </w:pPr>
            <w:r w:rsidRPr="00ED3EE0">
              <w:rPr>
                <w:rFonts w:ascii="Bookman Old Style" w:hAnsi="Bookman Old Style"/>
                <w:sz w:val="18"/>
                <w:szCs w:val="18"/>
              </w:rPr>
              <w:t>ИТОГО:</w:t>
            </w:r>
          </w:p>
        </w:tc>
        <w:tc>
          <w:tcPr>
            <w:tcW w:w="737" w:type="dxa"/>
          </w:tcPr>
          <w:p w:rsidR="007549BF" w:rsidRPr="00ED3EE0" w:rsidRDefault="007549BF" w:rsidP="009D70CC">
            <w:pPr>
              <w:pStyle w:val="ConsPlusNormal"/>
              <w:rPr>
                <w:rFonts w:ascii="Bookman Old Style" w:hAnsi="Bookman Old Style"/>
                <w:sz w:val="18"/>
                <w:szCs w:val="18"/>
              </w:rPr>
            </w:pPr>
          </w:p>
        </w:tc>
        <w:tc>
          <w:tcPr>
            <w:tcW w:w="887" w:type="dxa"/>
          </w:tcPr>
          <w:p w:rsidR="007549BF" w:rsidRPr="00ED3EE0" w:rsidRDefault="007549BF" w:rsidP="009D70CC">
            <w:pPr>
              <w:pStyle w:val="ConsPlusNormal"/>
              <w:rPr>
                <w:rFonts w:ascii="Bookman Old Style" w:hAnsi="Bookman Old Style"/>
                <w:sz w:val="18"/>
                <w:szCs w:val="18"/>
              </w:rPr>
            </w:pPr>
          </w:p>
        </w:tc>
        <w:tc>
          <w:tcPr>
            <w:tcW w:w="851" w:type="dxa"/>
          </w:tcPr>
          <w:p w:rsidR="007549BF" w:rsidRPr="00ED3EE0" w:rsidRDefault="007549BF" w:rsidP="009D70CC">
            <w:pPr>
              <w:pStyle w:val="ConsPlusNormal"/>
              <w:rPr>
                <w:rFonts w:ascii="Bookman Old Style" w:hAnsi="Bookman Old Style"/>
                <w:sz w:val="18"/>
                <w:szCs w:val="18"/>
              </w:rPr>
            </w:pPr>
          </w:p>
        </w:tc>
        <w:tc>
          <w:tcPr>
            <w:tcW w:w="992" w:type="dxa"/>
          </w:tcPr>
          <w:p w:rsidR="007549BF" w:rsidRPr="00D66C37" w:rsidRDefault="007549BF" w:rsidP="009D70CC">
            <w:pPr>
              <w:pStyle w:val="ConsPlusNormal"/>
              <w:jc w:val="center"/>
              <w:rPr>
                <w:rFonts w:ascii="Times New Roman" w:hAnsi="Times New Roman" w:cs="Times New Roman"/>
                <w:b/>
                <w:sz w:val="18"/>
                <w:szCs w:val="18"/>
              </w:rPr>
            </w:pPr>
          </w:p>
        </w:tc>
        <w:tc>
          <w:tcPr>
            <w:tcW w:w="709" w:type="dxa"/>
          </w:tcPr>
          <w:p w:rsidR="007549BF" w:rsidRPr="00ED3EE0" w:rsidRDefault="007549BF" w:rsidP="009D70CC">
            <w:pPr>
              <w:pStyle w:val="ConsPlusNormal"/>
              <w:rPr>
                <w:rFonts w:ascii="Bookman Old Style" w:hAnsi="Bookman Old Style"/>
                <w:sz w:val="18"/>
                <w:szCs w:val="18"/>
              </w:rPr>
            </w:pPr>
          </w:p>
        </w:tc>
        <w:tc>
          <w:tcPr>
            <w:tcW w:w="850" w:type="dxa"/>
          </w:tcPr>
          <w:p w:rsidR="007549BF" w:rsidRPr="00ED3EE0" w:rsidRDefault="007549BF" w:rsidP="009D70CC">
            <w:pPr>
              <w:pStyle w:val="ConsPlusNormal"/>
              <w:rPr>
                <w:rFonts w:ascii="Bookman Old Style" w:hAnsi="Bookman Old Style"/>
                <w:sz w:val="18"/>
                <w:szCs w:val="18"/>
              </w:rPr>
            </w:pPr>
          </w:p>
        </w:tc>
      </w:tr>
    </w:tbl>
    <w:p w:rsidR="00FE6414" w:rsidRPr="00ED3EE0" w:rsidRDefault="00FE6414">
      <w:pPr>
        <w:rPr>
          <w:rFonts w:ascii="Bookman Old Style" w:hAnsi="Bookman Old Style"/>
          <w:sz w:val="18"/>
          <w:szCs w:val="18"/>
        </w:rPr>
        <w:sectPr w:rsidR="00FE6414" w:rsidRPr="00ED3EE0">
          <w:pgSz w:w="16838" w:h="11905" w:orient="landscape"/>
          <w:pgMar w:top="1701" w:right="1134" w:bottom="850" w:left="1134" w:header="0" w:footer="0" w:gutter="0"/>
          <w:cols w:space="720"/>
        </w:sect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right"/>
        <w:outlineLvl w:val="1"/>
        <w:rPr>
          <w:rFonts w:ascii="Bookman Old Style" w:hAnsi="Bookman Old Style"/>
          <w:sz w:val="18"/>
          <w:szCs w:val="18"/>
        </w:rPr>
      </w:pPr>
      <w:r w:rsidRPr="00ED3EE0">
        <w:rPr>
          <w:rFonts w:ascii="Bookman Old Style" w:hAnsi="Bookman Old Style"/>
          <w:sz w:val="18"/>
          <w:szCs w:val="18"/>
        </w:rPr>
        <w:t>Приложение N 2</w:t>
      </w: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center"/>
        <w:rPr>
          <w:rFonts w:ascii="Bookman Old Style" w:hAnsi="Bookman Old Style"/>
          <w:sz w:val="18"/>
          <w:szCs w:val="18"/>
        </w:rPr>
      </w:pPr>
      <w:bookmarkStart w:id="27" w:name="P588"/>
      <w:bookmarkEnd w:id="27"/>
      <w:r w:rsidRPr="00ED3EE0">
        <w:rPr>
          <w:rFonts w:ascii="Bookman Old Style" w:hAnsi="Bookman Old Style"/>
          <w:sz w:val="18"/>
          <w:szCs w:val="18"/>
        </w:rPr>
        <w:t xml:space="preserve">ТЕХНИЧЕСКИЕ ХАРАКТЕРИСТИКИ </w:t>
      </w:r>
    </w:p>
    <w:p w:rsidR="00FE6414" w:rsidRPr="00ED3EE0" w:rsidRDefault="00FE6414">
      <w:pPr>
        <w:pStyle w:val="ConsPlusNormal"/>
        <w:jc w:val="both"/>
        <w:rPr>
          <w:rFonts w:ascii="Bookman Old Style" w:hAnsi="Bookman Old Style"/>
          <w:sz w:val="18"/>
          <w:szCs w:val="1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
        <w:gridCol w:w="629"/>
        <w:gridCol w:w="845"/>
        <w:gridCol w:w="2266"/>
        <w:gridCol w:w="592"/>
        <w:gridCol w:w="340"/>
        <w:gridCol w:w="202"/>
        <w:gridCol w:w="1834"/>
        <w:gridCol w:w="1416"/>
        <w:gridCol w:w="840"/>
        <w:gridCol w:w="75"/>
      </w:tblGrid>
      <w:tr w:rsidR="007549BF" w:rsidRPr="00A8567B" w:rsidTr="007549BF">
        <w:trPr>
          <w:gridAfter w:val="1"/>
          <w:wAfter w:w="75" w:type="dxa"/>
        </w:trPr>
        <w:tc>
          <w:tcPr>
            <w:tcW w:w="691" w:type="dxa"/>
            <w:gridSpan w:val="2"/>
            <w:vAlign w:val="bottom"/>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N</w:t>
            </w:r>
          </w:p>
        </w:tc>
        <w:tc>
          <w:tcPr>
            <w:tcW w:w="4245" w:type="dxa"/>
            <w:gridSpan w:val="5"/>
            <w:vAlign w:val="bottom"/>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Параметр</w:t>
            </w:r>
          </w:p>
        </w:tc>
        <w:tc>
          <w:tcPr>
            <w:tcW w:w="4090" w:type="dxa"/>
            <w:gridSpan w:val="3"/>
            <w:vAlign w:val="bottom"/>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Требуемое значение</w:t>
            </w: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1.</w:t>
            </w:r>
          </w:p>
        </w:tc>
        <w:tc>
          <w:tcPr>
            <w:tcW w:w="4245" w:type="dxa"/>
            <w:gridSpan w:val="5"/>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Международное непатентованное наименование</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bottom"/>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2.</w:t>
            </w:r>
          </w:p>
        </w:tc>
        <w:tc>
          <w:tcPr>
            <w:tcW w:w="4245" w:type="dxa"/>
            <w:gridSpan w:val="5"/>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Торговое наименование</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3.</w:t>
            </w:r>
          </w:p>
        </w:tc>
        <w:tc>
          <w:tcPr>
            <w:tcW w:w="4245" w:type="dxa"/>
            <w:gridSpan w:val="5"/>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4.</w:t>
            </w:r>
          </w:p>
        </w:tc>
        <w:tc>
          <w:tcPr>
            <w:tcW w:w="4245" w:type="dxa"/>
            <w:gridSpan w:val="5"/>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Номер регистрационного удостоверения лекарственного препарата</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5.</w:t>
            </w:r>
          </w:p>
        </w:tc>
        <w:tc>
          <w:tcPr>
            <w:tcW w:w="4245" w:type="dxa"/>
            <w:gridSpan w:val="5"/>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 xml:space="preserve">Код в соответствии с Общероссийским </w:t>
            </w:r>
            <w:hyperlink r:id="rId21" w:history="1">
              <w:r w:rsidRPr="00ED3EE0">
                <w:rPr>
                  <w:rFonts w:ascii="Bookman Old Style" w:hAnsi="Bookman Old Style"/>
                  <w:color w:val="0000FF"/>
                  <w:sz w:val="18"/>
                  <w:szCs w:val="18"/>
                </w:rPr>
                <w:t>классификатором</w:t>
              </w:r>
            </w:hyperlink>
            <w:r w:rsidRPr="00ED3EE0">
              <w:rPr>
                <w:rFonts w:ascii="Bookman Old Style" w:hAnsi="Bookman Old Style"/>
                <w:sz w:val="18"/>
                <w:szCs w:val="18"/>
              </w:rPr>
              <w:t xml:space="preserve"> продукции по видам экономической деятельности</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bottom"/>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6.</w:t>
            </w:r>
          </w:p>
        </w:tc>
        <w:tc>
          <w:tcPr>
            <w:tcW w:w="4245" w:type="dxa"/>
            <w:gridSpan w:val="5"/>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Единица измерения Товара</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7.</w:t>
            </w:r>
          </w:p>
        </w:tc>
        <w:tc>
          <w:tcPr>
            <w:tcW w:w="4245" w:type="dxa"/>
            <w:gridSpan w:val="5"/>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Количество Товара в единицах измерения</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9026" w:type="dxa"/>
            <w:gridSpan w:val="10"/>
            <w:vAlign w:val="bottom"/>
          </w:tcPr>
          <w:p w:rsidR="007549BF" w:rsidRPr="00ED3EE0" w:rsidRDefault="007549BF" w:rsidP="009D70CC">
            <w:pPr>
              <w:pStyle w:val="ConsPlusNormal"/>
              <w:jc w:val="center"/>
              <w:outlineLvl w:val="2"/>
              <w:rPr>
                <w:rFonts w:ascii="Bookman Old Style" w:hAnsi="Bookman Old Style"/>
                <w:sz w:val="18"/>
                <w:szCs w:val="18"/>
              </w:rPr>
            </w:pPr>
            <w:r w:rsidRPr="00ED3EE0">
              <w:rPr>
                <w:rFonts w:ascii="Bookman Old Style" w:hAnsi="Bookman Old Style"/>
                <w:sz w:val="18"/>
                <w:szCs w:val="18"/>
              </w:rPr>
              <w:t>В случае заключения Контракта по результатам конкурентных процедур закупок:</w:t>
            </w:r>
          </w:p>
        </w:tc>
      </w:tr>
      <w:tr w:rsidR="007549BF" w:rsidRPr="00A8567B" w:rsidTr="007549BF">
        <w:trPr>
          <w:gridAfter w:val="1"/>
          <w:wAfter w:w="75" w:type="dxa"/>
        </w:trPr>
        <w:tc>
          <w:tcPr>
            <w:tcW w:w="691" w:type="dxa"/>
            <w:gridSpan w:val="2"/>
            <w:vAlign w:val="bottom"/>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8.</w:t>
            </w:r>
          </w:p>
        </w:tc>
        <w:tc>
          <w:tcPr>
            <w:tcW w:w="8335" w:type="dxa"/>
            <w:gridSpan w:val="8"/>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Информация о Товаре:</w:t>
            </w: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8.1.</w:t>
            </w:r>
          </w:p>
        </w:tc>
        <w:tc>
          <w:tcPr>
            <w:tcW w:w="8335" w:type="dxa"/>
            <w:gridSpan w:val="8"/>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Товар, произведенный на территории государств - членов Евразийского экономического союза:</w:t>
            </w:r>
          </w:p>
        </w:tc>
      </w:tr>
      <w:tr w:rsidR="007549BF" w:rsidRPr="00A8567B" w:rsidTr="007549BF">
        <w:trPr>
          <w:gridAfter w:val="1"/>
          <w:wAfter w:w="75" w:type="dxa"/>
        </w:trPr>
        <w:tc>
          <w:tcPr>
            <w:tcW w:w="1536" w:type="dxa"/>
            <w:gridSpan w:val="3"/>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Торговое наименование лекарственного препарата</w:t>
            </w:r>
          </w:p>
        </w:tc>
        <w:tc>
          <w:tcPr>
            <w:tcW w:w="2266"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4"/>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Единица измерения</w:t>
            </w:r>
          </w:p>
        </w:tc>
        <w:tc>
          <w:tcPr>
            <w:tcW w:w="840"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Количество в единицах измерения</w:t>
            </w:r>
          </w:p>
        </w:tc>
      </w:tr>
      <w:tr w:rsidR="007549BF" w:rsidRPr="00A8567B" w:rsidTr="007549BF">
        <w:trPr>
          <w:gridAfter w:val="1"/>
          <w:wAfter w:w="75" w:type="dxa"/>
        </w:trPr>
        <w:tc>
          <w:tcPr>
            <w:tcW w:w="1536" w:type="dxa"/>
            <w:gridSpan w:val="3"/>
          </w:tcPr>
          <w:p w:rsidR="007549BF" w:rsidRPr="00E152BC" w:rsidRDefault="007549BF" w:rsidP="009D70CC">
            <w:pPr>
              <w:pStyle w:val="ConsPlusNormal"/>
              <w:rPr>
                <w:rFonts w:ascii="Bookman Old Style" w:hAnsi="Bookman Old Style"/>
                <w:sz w:val="18"/>
                <w:szCs w:val="18"/>
              </w:rPr>
            </w:pPr>
          </w:p>
        </w:tc>
        <w:tc>
          <w:tcPr>
            <w:tcW w:w="2266" w:type="dxa"/>
          </w:tcPr>
          <w:p w:rsidR="007549BF" w:rsidRPr="00E152BC" w:rsidRDefault="007549BF" w:rsidP="009D70CC">
            <w:pPr>
              <w:pStyle w:val="ConsPlusNormal"/>
              <w:rPr>
                <w:rFonts w:ascii="Bookman Old Style" w:hAnsi="Bookman Old Style"/>
                <w:sz w:val="18"/>
                <w:szCs w:val="18"/>
              </w:rPr>
            </w:pPr>
          </w:p>
        </w:tc>
        <w:tc>
          <w:tcPr>
            <w:tcW w:w="2968" w:type="dxa"/>
            <w:gridSpan w:val="4"/>
          </w:tcPr>
          <w:p w:rsidR="007549BF" w:rsidRPr="00ED3EE0" w:rsidRDefault="007549BF" w:rsidP="009D70CC">
            <w:pPr>
              <w:pStyle w:val="ConsPlusNormal"/>
              <w:rPr>
                <w:rFonts w:ascii="Bookman Old Style" w:hAnsi="Bookman Old Style"/>
                <w:sz w:val="18"/>
                <w:szCs w:val="18"/>
              </w:rPr>
            </w:pPr>
          </w:p>
        </w:tc>
        <w:tc>
          <w:tcPr>
            <w:tcW w:w="1416" w:type="dxa"/>
          </w:tcPr>
          <w:p w:rsidR="007549BF" w:rsidRPr="00ED3EE0" w:rsidRDefault="007549BF" w:rsidP="009D70CC">
            <w:pPr>
              <w:pStyle w:val="ConsPlusNormal"/>
              <w:rPr>
                <w:rFonts w:ascii="Bookman Old Style" w:hAnsi="Bookman Old Style"/>
                <w:sz w:val="18"/>
                <w:szCs w:val="18"/>
              </w:rPr>
            </w:pPr>
          </w:p>
        </w:tc>
        <w:tc>
          <w:tcPr>
            <w:tcW w:w="840" w:type="dxa"/>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8186" w:type="dxa"/>
            <w:gridSpan w:val="9"/>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Итого:</w:t>
            </w:r>
          </w:p>
        </w:tc>
        <w:tc>
          <w:tcPr>
            <w:tcW w:w="840" w:type="dxa"/>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bottom"/>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8.2.</w:t>
            </w:r>
          </w:p>
        </w:tc>
        <w:tc>
          <w:tcPr>
            <w:tcW w:w="8335" w:type="dxa"/>
            <w:gridSpan w:val="8"/>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Товар иностранного происхождения:</w:t>
            </w:r>
          </w:p>
        </w:tc>
      </w:tr>
      <w:tr w:rsidR="007549BF" w:rsidRPr="00A8567B" w:rsidTr="007549BF">
        <w:trPr>
          <w:gridAfter w:val="1"/>
          <w:wAfter w:w="75" w:type="dxa"/>
        </w:trPr>
        <w:tc>
          <w:tcPr>
            <w:tcW w:w="1536" w:type="dxa"/>
            <w:gridSpan w:val="3"/>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Торговое наименование лекарственного препарата</w:t>
            </w:r>
          </w:p>
        </w:tc>
        <w:tc>
          <w:tcPr>
            <w:tcW w:w="2266"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4"/>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Наименование страны происхождения Товара</w:t>
            </w:r>
          </w:p>
        </w:tc>
        <w:tc>
          <w:tcPr>
            <w:tcW w:w="1416"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Единица измерения</w:t>
            </w:r>
          </w:p>
        </w:tc>
        <w:tc>
          <w:tcPr>
            <w:tcW w:w="840" w:type="dxa"/>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Количество в единицах измерения</w:t>
            </w:r>
          </w:p>
        </w:tc>
      </w:tr>
      <w:tr w:rsidR="007549BF" w:rsidRPr="00A8567B" w:rsidTr="007549BF">
        <w:trPr>
          <w:gridAfter w:val="1"/>
          <w:wAfter w:w="75" w:type="dxa"/>
        </w:trPr>
        <w:tc>
          <w:tcPr>
            <w:tcW w:w="1536" w:type="dxa"/>
            <w:gridSpan w:val="3"/>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lastRenderedPageBreak/>
              <w:t>1.</w:t>
            </w:r>
          </w:p>
        </w:tc>
        <w:tc>
          <w:tcPr>
            <w:tcW w:w="2266" w:type="dxa"/>
          </w:tcPr>
          <w:p w:rsidR="007549BF" w:rsidRPr="00ED3EE0" w:rsidRDefault="007549BF" w:rsidP="009D70CC">
            <w:pPr>
              <w:pStyle w:val="ConsPlusNormal"/>
              <w:rPr>
                <w:rFonts w:ascii="Bookman Old Style" w:hAnsi="Bookman Old Style"/>
                <w:sz w:val="18"/>
                <w:szCs w:val="18"/>
              </w:rPr>
            </w:pPr>
          </w:p>
        </w:tc>
        <w:tc>
          <w:tcPr>
            <w:tcW w:w="2968" w:type="dxa"/>
            <w:gridSpan w:val="4"/>
          </w:tcPr>
          <w:p w:rsidR="007549BF" w:rsidRPr="00ED3EE0" w:rsidRDefault="007549BF" w:rsidP="009D70CC">
            <w:pPr>
              <w:pStyle w:val="ConsPlusNormal"/>
              <w:rPr>
                <w:rFonts w:ascii="Bookman Old Style" w:hAnsi="Bookman Old Style"/>
                <w:sz w:val="18"/>
                <w:szCs w:val="18"/>
              </w:rPr>
            </w:pPr>
          </w:p>
        </w:tc>
        <w:tc>
          <w:tcPr>
            <w:tcW w:w="1416" w:type="dxa"/>
          </w:tcPr>
          <w:p w:rsidR="007549BF" w:rsidRPr="00ED3EE0" w:rsidRDefault="007549BF" w:rsidP="009D70CC">
            <w:pPr>
              <w:pStyle w:val="ConsPlusNormal"/>
              <w:rPr>
                <w:rFonts w:ascii="Bookman Old Style" w:hAnsi="Bookman Old Style"/>
                <w:sz w:val="18"/>
                <w:szCs w:val="18"/>
              </w:rPr>
            </w:pPr>
          </w:p>
        </w:tc>
        <w:tc>
          <w:tcPr>
            <w:tcW w:w="840" w:type="dxa"/>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1536" w:type="dxa"/>
            <w:gridSpan w:val="3"/>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2.</w:t>
            </w:r>
          </w:p>
        </w:tc>
        <w:tc>
          <w:tcPr>
            <w:tcW w:w="2266" w:type="dxa"/>
          </w:tcPr>
          <w:p w:rsidR="007549BF" w:rsidRPr="00ED3EE0" w:rsidRDefault="007549BF" w:rsidP="009D70CC">
            <w:pPr>
              <w:pStyle w:val="ConsPlusNormal"/>
              <w:rPr>
                <w:rFonts w:ascii="Bookman Old Style" w:hAnsi="Bookman Old Style"/>
                <w:sz w:val="18"/>
                <w:szCs w:val="18"/>
              </w:rPr>
            </w:pPr>
          </w:p>
        </w:tc>
        <w:tc>
          <w:tcPr>
            <w:tcW w:w="2968" w:type="dxa"/>
            <w:gridSpan w:val="4"/>
          </w:tcPr>
          <w:p w:rsidR="007549BF" w:rsidRPr="00ED3EE0" w:rsidRDefault="007549BF" w:rsidP="009D70CC">
            <w:pPr>
              <w:pStyle w:val="ConsPlusNormal"/>
              <w:rPr>
                <w:rFonts w:ascii="Bookman Old Style" w:hAnsi="Bookman Old Style"/>
                <w:sz w:val="18"/>
                <w:szCs w:val="18"/>
              </w:rPr>
            </w:pPr>
          </w:p>
        </w:tc>
        <w:tc>
          <w:tcPr>
            <w:tcW w:w="1416" w:type="dxa"/>
          </w:tcPr>
          <w:p w:rsidR="007549BF" w:rsidRPr="00ED3EE0" w:rsidRDefault="007549BF" w:rsidP="009D70CC">
            <w:pPr>
              <w:pStyle w:val="ConsPlusNormal"/>
              <w:rPr>
                <w:rFonts w:ascii="Bookman Old Style" w:hAnsi="Bookman Old Style"/>
                <w:sz w:val="18"/>
                <w:szCs w:val="18"/>
              </w:rPr>
            </w:pPr>
          </w:p>
        </w:tc>
        <w:tc>
          <w:tcPr>
            <w:tcW w:w="840" w:type="dxa"/>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1536" w:type="dxa"/>
            <w:gridSpan w:val="3"/>
          </w:tcPr>
          <w:p w:rsidR="007549BF" w:rsidRPr="00ED3EE0" w:rsidRDefault="007549BF" w:rsidP="009D70CC">
            <w:pPr>
              <w:pStyle w:val="ConsPlusNormal"/>
              <w:rPr>
                <w:rFonts w:ascii="Bookman Old Style" w:hAnsi="Bookman Old Style"/>
                <w:sz w:val="18"/>
                <w:szCs w:val="18"/>
              </w:rPr>
            </w:pPr>
          </w:p>
        </w:tc>
        <w:tc>
          <w:tcPr>
            <w:tcW w:w="2266" w:type="dxa"/>
          </w:tcPr>
          <w:p w:rsidR="007549BF" w:rsidRPr="00ED3EE0" w:rsidRDefault="007549BF" w:rsidP="009D70CC">
            <w:pPr>
              <w:pStyle w:val="ConsPlusNormal"/>
              <w:rPr>
                <w:rFonts w:ascii="Bookman Old Style" w:hAnsi="Bookman Old Style"/>
                <w:sz w:val="18"/>
                <w:szCs w:val="18"/>
              </w:rPr>
            </w:pPr>
          </w:p>
        </w:tc>
        <w:tc>
          <w:tcPr>
            <w:tcW w:w="2968" w:type="dxa"/>
            <w:gridSpan w:val="4"/>
          </w:tcPr>
          <w:p w:rsidR="007549BF" w:rsidRPr="00ED3EE0" w:rsidRDefault="007549BF" w:rsidP="009D70CC">
            <w:pPr>
              <w:pStyle w:val="ConsPlusNormal"/>
              <w:rPr>
                <w:rFonts w:ascii="Bookman Old Style" w:hAnsi="Bookman Old Style"/>
                <w:sz w:val="18"/>
                <w:szCs w:val="18"/>
              </w:rPr>
            </w:pPr>
          </w:p>
        </w:tc>
        <w:tc>
          <w:tcPr>
            <w:tcW w:w="1416" w:type="dxa"/>
          </w:tcPr>
          <w:p w:rsidR="007549BF" w:rsidRPr="00ED3EE0" w:rsidRDefault="007549BF" w:rsidP="009D70CC">
            <w:pPr>
              <w:pStyle w:val="ConsPlusNormal"/>
              <w:rPr>
                <w:rFonts w:ascii="Bookman Old Style" w:hAnsi="Bookman Old Style"/>
                <w:sz w:val="18"/>
                <w:szCs w:val="18"/>
              </w:rPr>
            </w:pPr>
          </w:p>
        </w:tc>
        <w:tc>
          <w:tcPr>
            <w:tcW w:w="840" w:type="dxa"/>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8186" w:type="dxa"/>
            <w:gridSpan w:val="9"/>
            <w:vAlign w:val="bottom"/>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Итого:</w:t>
            </w:r>
          </w:p>
        </w:tc>
        <w:tc>
          <w:tcPr>
            <w:tcW w:w="840" w:type="dxa"/>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9026" w:type="dxa"/>
            <w:gridSpan w:val="10"/>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Примечание:</w:t>
            </w:r>
          </w:p>
          <w:p w:rsidR="007549BF" w:rsidRPr="00ED3EE0" w:rsidRDefault="007549BF" w:rsidP="009D70CC">
            <w:pPr>
              <w:pStyle w:val="ConsPlusNormal"/>
              <w:ind w:firstLine="283"/>
              <w:jc w:val="both"/>
              <w:rPr>
                <w:rFonts w:ascii="Bookman Old Style" w:hAnsi="Bookman Old Style"/>
                <w:sz w:val="18"/>
                <w:szCs w:val="18"/>
              </w:rPr>
            </w:pPr>
            <w:r w:rsidRPr="00ED3EE0">
              <w:rPr>
                <w:rFonts w:ascii="Bookman Old Style" w:hAnsi="Bookman Old Style"/>
                <w:sz w:val="18"/>
                <w:szCs w:val="18"/>
              </w:rPr>
              <w:t xml:space="preserve">в случае применения ограничений, предусмотренных </w:t>
            </w:r>
            <w:hyperlink r:id="rId22" w:history="1">
              <w:r w:rsidRPr="00ED3EE0">
                <w:rPr>
                  <w:rFonts w:ascii="Bookman Old Style" w:hAnsi="Bookman Old Style"/>
                  <w:color w:val="0000FF"/>
                  <w:sz w:val="18"/>
                  <w:szCs w:val="18"/>
                </w:rPr>
                <w:t>постановлением</w:t>
              </w:r>
            </w:hyperlink>
            <w:r w:rsidRPr="00ED3EE0">
              <w:rPr>
                <w:rFonts w:ascii="Bookman Old Style" w:hAnsi="Bookman Old Style"/>
                <w:sz w:val="18"/>
                <w:szCs w:val="18"/>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332" w:history="1">
              <w:r w:rsidRPr="00ED3EE0">
                <w:rPr>
                  <w:rFonts w:ascii="Bookman Old Style" w:hAnsi="Bookman Old Style"/>
                  <w:color w:val="0000FF"/>
                  <w:sz w:val="18"/>
                  <w:szCs w:val="18"/>
                </w:rPr>
                <w:t>&lt;200&gt;</w:t>
              </w:r>
            </w:hyperlink>
            <w:r w:rsidRPr="00ED3EE0">
              <w:rPr>
                <w:rFonts w:ascii="Bookman Old Style" w:hAnsi="Bookman Old Style"/>
                <w:sz w:val="18"/>
                <w:szCs w:val="18"/>
              </w:rPr>
              <w:t>,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7549BF" w:rsidRPr="00ED3EE0" w:rsidRDefault="007549BF" w:rsidP="009D70CC">
            <w:pPr>
              <w:pStyle w:val="ConsPlusNormal"/>
              <w:ind w:firstLine="283"/>
              <w:jc w:val="both"/>
              <w:rPr>
                <w:rFonts w:ascii="Bookman Old Style" w:hAnsi="Bookman Old Style"/>
                <w:sz w:val="18"/>
                <w:szCs w:val="18"/>
              </w:rPr>
            </w:pPr>
          </w:p>
        </w:tc>
      </w:tr>
      <w:tr w:rsidR="007549BF" w:rsidRPr="00A8567B" w:rsidTr="007549BF">
        <w:trPr>
          <w:gridAfter w:val="1"/>
          <w:wAfter w:w="75" w:type="dxa"/>
        </w:trPr>
        <w:tc>
          <w:tcPr>
            <w:tcW w:w="9026" w:type="dxa"/>
            <w:gridSpan w:val="10"/>
          </w:tcPr>
          <w:p w:rsidR="007549BF" w:rsidRPr="00ED3EE0" w:rsidRDefault="007549BF" w:rsidP="009D70CC">
            <w:pPr>
              <w:pStyle w:val="ConsPlusNormal"/>
              <w:jc w:val="center"/>
              <w:outlineLvl w:val="2"/>
              <w:rPr>
                <w:rFonts w:ascii="Bookman Old Style" w:hAnsi="Bookman Old Style"/>
                <w:sz w:val="18"/>
                <w:szCs w:val="18"/>
              </w:rPr>
            </w:pPr>
            <w:r w:rsidRPr="00ED3EE0">
              <w:rPr>
                <w:rFonts w:ascii="Bookman Old Style" w:hAnsi="Bookman Old Style"/>
                <w:sz w:val="18"/>
                <w:szCs w:val="18"/>
              </w:rPr>
              <w:t>В случае заключения Контракта без проведения конкурентных процедур закупок:</w:t>
            </w: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8.</w:t>
            </w:r>
          </w:p>
        </w:tc>
        <w:tc>
          <w:tcPr>
            <w:tcW w:w="4245" w:type="dxa"/>
            <w:gridSpan w:val="5"/>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9.</w:t>
            </w:r>
          </w:p>
        </w:tc>
        <w:tc>
          <w:tcPr>
            <w:tcW w:w="4245" w:type="dxa"/>
            <w:gridSpan w:val="5"/>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Наименование страны происхождения Товара</w:t>
            </w:r>
          </w:p>
        </w:tc>
        <w:tc>
          <w:tcPr>
            <w:tcW w:w="4090" w:type="dxa"/>
            <w:gridSpan w:val="3"/>
          </w:tcPr>
          <w:p w:rsidR="007549BF" w:rsidRPr="00ED3EE0" w:rsidRDefault="007549BF" w:rsidP="009D70CC">
            <w:pPr>
              <w:pStyle w:val="ConsPlusNormal"/>
              <w:rPr>
                <w:rFonts w:ascii="Bookman Old Style" w:hAnsi="Bookman Old Style"/>
                <w:sz w:val="18"/>
                <w:szCs w:val="18"/>
              </w:rPr>
            </w:pPr>
          </w:p>
        </w:tc>
      </w:tr>
      <w:tr w:rsidR="007549BF" w:rsidRPr="00A8567B" w:rsidTr="007549BF">
        <w:trPr>
          <w:gridAfter w:val="1"/>
          <w:wAfter w:w="75" w:type="dxa"/>
        </w:trPr>
        <w:tc>
          <w:tcPr>
            <w:tcW w:w="691" w:type="dxa"/>
            <w:gridSpan w:val="2"/>
            <w:vAlign w:val="center"/>
          </w:tcPr>
          <w:p w:rsidR="007549BF" w:rsidRPr="00ED3EE0" w:rsidRDefault="007549BF" w:rsidP="009D70CC">
            <w:pPr>
              <w:pStyle w:val="ConsPlusNormal"/>
              <w:jc w:val="center"/>
              <w:rPr>
                <w:rFonts w:ascii="Bookman Old Style" w:hAnsi="Bookman Old Style"/>
                <w:sz w:val="18"/>
                <w:szCs w:val="18"/>
              </w:rPr>
            </w:pPr>
            <w:r w:rsidRPr="00ED3EE0">
              <w:rPr>
                <w:rFonts w:ascii="Bookman Old Style" w:hAnsi="Bookman Old Style"/>
                <w:sz w:val="18"/>
                <w:szCs w:val="18"/>
              </w:rPr>
              <w:t>10.</w:t>
            </w:r>
          </w:p>
        </w:tc>
        <w:tc>
          <w:tcPr>
            <w:tcW w:w="4245" w:type="dxa"/>
            <w:gridSpan w:val="5"/>
            <w:vAlign w:val="center"/>
          </w:tcPr>
          <w:p w:rsidR="007549BF" w:rsidRPr="00ED3EE0" w:rsidRDefault="007549BF" w:rsidP="009D70CC">
            <w:pPr>
              <w:pStyle w:val="ConsPlusNormal"/>
              <w:rPr>
                <w:rFonts w:ascii="Bookman Old Style" w:hAnsi="Bookman Old Style"/>
                <w:sz w:val="18"/>
                <w:szCs w:val="18"/>
              </w:rPr>
            </w:pPr>
            <w:r w:rsidRPr="00ED3EE0">
              <w:rPr>
                <w:rFonts w:ascii="Bookman Old Style" w:hAnsi="Bookman Old Style"/>
                <w:sz w:val="18"/>
                <w:szCs w:val="18"/>
              </w:rPr>
              <w:t>Остаточный срок годности</w:t>
            </w:r>
          </w:p>
        </w:tc>
        <w:tc>
          <w:tcPr>
            <w:tcW w:w="4090" w:type="dxa"/>
            <w:gridSpan w:val="3"/>
          </w:tcPr>
          <w:p w:rsidR="007549BF" w:rsidRPr="00ED3EE0" w:rsidRDefault="007549BF" w:rsidP="009D70CC">
            <w:pPr>
              <w:pStyle w:val="ConsPlusNormal"/>
              <w:jc w:val="both"/>
              <w:rPr>
                <w:rFonts w:ascii="Bookman Old Style" w:hAnsi="Bookman Old Style"/>
                <w:sz w:val="18"/>
                <w:szCs w:val="18"/>
              </w:rPr>
            </w:pPr>
            <w:r>
              <w:rPr>
                <w:rFonts w:ascii="Bookman Old Style" w:hAnsi="Bookman Old Style"/>
                <w:sz w:val="18"/>
                <w:szCs w:val="18"/>
              </w:rPr>
              <w:t>Не менее 18 месяцев с даты поставки</w:t>
            </w:r>
          </w:p>
        </w:tc>
      </w:tr>
      <w:tr w:rsidR="00FE6414" w:rsidRPr="00ED3EE0" w:rsidTr="00754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2" w:type="dxa"/>
        </w:trPr>
        <w:tc>
          <w:tcPr>
            <w:tcW w:w="4332" w:type="dxa"/>
            <w:gridSpan w:val="4"/>
            <w:tcBorders>
              <w:top w:val="nil"/>
              <w:left w:val="nil"/>
              <w:bottom w:val="nil"/>
              <w:right w:val="nil"/>
            </w:tcBorders>
            <w:vAlign w:val="bottom"/>
          </w:tcPr>
          <w:p w:rsidR="00FE6414" w:rsidRPr="00ED3EE0" w:rsidRDefault="00FE6414">
            <w:pPr>
              <w:pStyle w:val="ConsPlusNormal"/>
              <w:jc w:val="both"/>
              <w:rPr>
                <w:rFonts w:ascii="Bookman Old Style" w:hAnsi="Bookman Old Style"/>
                <w:sz w:val="18"/>
                <w:szCs w:val="18"/>
              </w:rPr>
            </w:pPr>
            <w:r w:rsidRPr="00ED3EE0">
              <w:rPr>
                <w:rFonts w:ascii="Bookman Old Style" w:hAnsi="Bookman Old Style"/>
                <w:sz w:val="18"/>
                <w:szCs w:val="18"/>
              </w:rPr>
              <w:t>От Заказчика:</w:t>
            </w:r>
          </w:p>
        </w:tc>
        <w:tc>
          <w:tcPr>
            <w:tcW w:w="340"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c>
          <w:tcPr>
            <w:tcW w:w="4367" w:type="dxa"/>
            <w:gridSpan w:val="5"/>
            <w:tcBorders>
              <w:top w:val="nil"/>
              <w:left w:val="nil"/>
              <w:bottom w:val="nil"/>
              <w:right w:val="nil"/>
            </w:tcBorders>
            <w:vAlign w:val="bottom"/>
          </w:tcPr>
          <w:p w:rsidR="00FE6414" w:rsidRPr="00ED3EE0" w:rsidRDefault="00FE6414">
            <w:pPr>
              <w:pStyle w:val="ConsPlusNormal"/>
              <w:jc w:val="both"/>
              <w:rPr>
                <w:rFonts w:ascii="Bookman Old Style" w:hAnsi="Bookman Old Style"/>
                <w:sz w:val="18"/>
                <w:szCs w:val="18"/>
              </w:rPr>
            </w:pPr>
            <w:r w:rsidRPr="00ED3EE0">
              <w:rPr>
                <w:rFonts w:ascii="Bookman Old Style" w:hAnsi="Bookman Old Style"/>
                <w:sz w:val="18"/>
                <w:szCs w:val="18"/>
              </w:rPr>
              <w:t>От Поставщика:</w:t>
            </w:r>
          </w:p>
        </w:tc>
      </w:tr>
      <w:tr w:rsidR="00FE6414" w:rsidRPr="00ED3EE0" w:rsidTr="00754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2" w:type="dxa"/>
        </w:trPr>
        <w:tc>
          <w:tcPr>
            <w:tcW w:w="4332" w:type="dxa"/>
            <w:gridSpan w:val="4"/>
            <w:tcBorders>
              <w:top w:val="nil"/>
              <w:left w:val="nil"/>
              <w:bottom w:val="single" w:sz="4" w:space="0" w:color="auto"/>
              <w:right w:val="nil"/>
            </w:tcBorders>
          </w:tcPr>
          <w:p w:rsidR="00FE6414" w:rsidRPr="00ED3EE0" w:rsidRDefault="00AB6F1C">
            <w:pPr>
              <w:pStyle w:val="ConsPlusNormal"/>
              <w:jc w:val="both"/>
              <w:rPr>
                <w:rFonts w:ascii="Bookman Old Style" w:hAnsi="Bookman Old Style"/>
                <w:sz w:val="18"/>
                <w:szCs w:val="18"/>
              </w:rPr>
            </w:pPr>
            <w:r w:rsidRPr="00FB1047">
              <w:rPr>
                <w:rFonts w:ascii="Bookman Old Style" w:hAnsi="Bookman Old Style"/>
                <w:sz w:val="18"/>
                <w:szCs w:val="18"/>
              </w:rPr>
              <w:t xml:space="preserve">Главный врач ________ </w:t>
            </w:r>
            <w:proofErr w:type="spellStart"/>
            <w:r>
              <w:rPr>
                <w:rFonts w:ascii="Bookman Old Style" w:hAnsi="Bookman Old Style"/>
                <w:sz w:val="18"/>
                <w:szCs w:val="18"/>
              </w:rPr>
              <w:t>К.А.Шаманов</w:t>
            </w:r>
            <w:proofErr w:type="spellEnd"/>
          </w:p>
        </w:tc>
        <w:tc>
          <w:tcPr>
            <w:tcW w:w="340"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c>
          <w:tcPr>
            <w:tcW w:w="4367" w:type="dxa"/>
            <w:gridSpan w:val="5"/>
            <w:tcBorders>
              <w:top w:val="nil"/>
              <w:left w:val="nil"/>
              <w:bottom w:val="single" w:sz="4" w:space="0" w:color="auto"/>
              <w:right w:val="nil"/>
            </w:tcBorders>
          </w:tcPr>
          <w:p w:rsidR="00AB6F1C" w:rsidRPr="00242640" w:rsidRDefault="00AB6F1C" w:rsidP="00AB6F1C">
            <w:pPr>
              <w:spacing w:after="0"/>
              <w:rPr>
                <w:rFonts w:ascii="Bookman Old Style" w:hAnsi="Bookman Old Style"/>
                <w:color w:val="0000FF"/>
                <w:sz w:val="18"/>
                <w:szCs w:val="18"/>
                <w:u w:val="single"/>
              </w:rPr>
            </w:pPr>
          </w:p>
          <w:p w:rsidR="00FE6414" w:rsidRPr="00ED3EE0" w:rsidRDefault="00FE6414" w:rsidP="00AB6F1C">
            <w:pPr>
              <w:pStyle w:val="ConsPlusNormal"/>
              <w:jc w:val="both"/>
              <w:rPr>
                <w:rFonts w:ascii="Bookman Old Style" w:hAnsi="Bookman Old Style"/>
                <w:sz w:val="18"/>
                <w:szCs w:val="18"/>
              </w:rPr>
            </w:pPr>
            <w:bookmarkStart w:id="28" w:name="_GoBack"/>
            <w:bookmarkEnd w:id="28"/>
          </w:p>
        </w:tc>
      </w:tr>
      <w:tr w:rsidR="00FE6414" w:rsidRPr="00ED3EE0" w:rsidTr="007549BF">
        <w:tblPrEx>
          <w:tblBorders>
            <w:top w:val="none" w:sz="0" w:space="0" w:color="auto"/>
            <w:left w:val="none" w:sz="0" w:space="0" w:color="auto"/>
            <w:bottom w:val="none" w:sz="0" w:space="0" w:color="auto"/>
            <w:right w:val="none" w:sz="0" w:space="0" w:color="auto"/>
            <w:insideV w:val="none" w:sz="0" w:space="0" w:color="auto"/>
          </w:tblBorders>
        </w:tblPrEx>
        <w:trPr>
          <w:gridBefore w:val="1"/>
          <w:wBefore w:w="62" w:type="dxa"/>
        </w:trPr>
        <w:tc>
          <w:tcPr>
            <w:tcW w:w="4332" w:type="dxa"/>
            <w:gridSpan w:val="4"/>
            <w:tcBorders>
              <w:top w:val="single" w:sz="4" w:space="0" w:color="auto"/>
              <w:left w:val="nil"/>
              <w:bottom w:val="nil"/>
              <w:right w:val="nil"/>
            </w:tcBorders>
            <w:vAlign w:val="bottom"/>
          </w:tcPr>
          <w:p w:rsidR="00FE6414" w:rsidRPr="00ED3EE0" w:rsidRDefault="00FE6414">
            <w:pPr>
              <w:pStyle w:val="ConsPlusNormal"/>
              <w:jc w:val="both"/>
              <w:rPr>
                <w:rFonts w:ascii="Bookman Old Style" w:hAnsi="Bookman Old Style"/>
                <w:sz w:val="18"/>
                <w:szCs w:val="18"/>
              </w:rPr>
            </w:pPr>
            <w:r w:rsidRPr="00ED3EE0">
              <w:rPr>
                <w:rFonts w:ascii="Bookman Old Style" w:hAnsi="Bookman Old Style"/>
                <w:sz w:val="18"/>
                <w:szCs w:val="18"/>
              </w:rPr>
              <w:t>М.П.</w:t>
            </w:r>
          </w:p>
        </w:tc>
        <w:tc>
          <w:tcPr>
            <w:tcW w:w="340" w:type="dxa"/>
            <w:tcBorders>
              <w:top w:val="nil"/>
              <w:left w:val="nil"/>
              <w:bottom w:val="nil"/>
              <w:right w:val="nil"/>
            </w:tcBorders>
          </w:tcPr>
          <w:p w:rsidR="00FE6414" w:rsidRPr="00ED3EE0" w:rsidRDefault="00FE6414">
            <w:pPr>
              <w:pStyle w:val="ConsPlusNormal"/>
              <w:rPr>
                <w:rFonts w:ascii="Bookman Old Style" w:hAnsi="Bookman Old Style"/>
                <w:sz w:val="18"/>
                <w:szCs w:val="18"/>
              </w:rPr>
            </w:pPr>
          </w:p>
        </w:tc>
        <w:tc>
          <w:tcPr>
            <w:tcW w:w="4367" w:type="dxa"/>
            <w:gridSpan w:val="5"/>
            <w:tcBorders>
              <w:top w:val="single" w:sz="4" w:space="0" w:color="auto"/>
              <w:left w:val="nil"/>
              <w:bottom w:val="nil"/>
              <w:right w:val="nil"/>
            </w:tcBorders>
            <w:vAlign w:val="bottom"/>
          </w:tcPr>
          <w:p w:rsidR="00FE6414" w:rsidRPr="00ED3EE0" w:rsidRDefault="00FE6414" w:rsidP="00AB6F1C">
            <w:pPr>
              <w:pStyle w:val="ConsPlusNormal"/>
              <w:jc w:val="both"/>
              <w:rPr>
                <w:rFonts w:ascii="Bookman Old Style" w:hAnsi="Bookman Old Style"/>
                <w:sz w:val="18"/>
                <w:szCs w:val="18"/>
              </w:rPr>
            </w:pPr>
            <w:r w:rsidRPr="00ED3EE0">
              <w:rPr>
                <w:rFonts w:ascii="Bookman Old Style" w:hAnsi="Bookman Old Style"/>
                <w:sz w:val="18"/>
                <w:szCs w:val="18"/>
              </w:rPr>
              <w:t xml:space="preserve">М.П. </w:t>
            </w:r>
          </w:p>
        </w:tc>
      </w:tr>
    </w:tbl>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Pr="00ED3EE0" w:rsidRDefault="00FE6414">
      <w:pPr>
        <w:pStyle w:val="ConsPlusNormal"/>
        <w:jc w:val="both"/>
        <w:rPr>
          <w:rFonts w:ascii="Bookman Old Style" w:hAnsi="Bookman Old Style"/>
          <w:sz w:val="18"/>
          <w:szCs w:val="18"/>
        </w:rPr>
      </w:pPr>
    </w:p>
    <w:p w:rsidR="00FE6414" w:rsidRDefault="00FE6414">
      <w:pPr>
        <w:pStyle w:val="ConsPlusNormal"/>
        <w:jc w:val="both"/>
        <w:rPr>
          <w:rFonts w:ascii="Bookman Old Style" w:hAnsi="Bookman Old Style"/>
          <w:sz w:val="18"/>
          <w:szCs w:val="18"/>
        </w:rPr>
      </w:pPr>
    </w:p>
    <w:p w:rsidR="000F1103" w:rsidRDefault="000F1103">
      <w:pPr>
        <w:pStyle w:val="ConsPlusNormal"/>
        <w:jc w:val="both"/>
        <w:rPr>
          <w:rFonts w:ascii="Bookman Old Style" w:hAnsi="Bookman Old Style"/>
          <w:sz w:val="18"/>
          <w:szCs w:val="18"/>
        </w:rPr>
      </w:pPr>
    </w:p>
    <w:p w:rsidR="000F1103" w:rsidRDefault="000F1103">
      <w:pPr>
        <w:pStyle w:val="ConsPlusNormal"/>
        <w:jc w:val="both"/>
        <w:rPr>
          <w:rFonts w:ascii="Bookman Old Style" w:hAnsi="Bookman Old Style"/>
          <w:sz w:val="18"/>
          <w:szCs w:val="18"/>
        </w:rPr>
      </w:pPr>
    </w:p>
    <w:p w:rsidR="000F1103" w:rsidRDefault="000F1103">
      <w:pPr>
        <w:pStyle w:val="ConsPlusNormal"/>
        <w:jc w:val="both"/>
        <w:rPr>
          <w:rFonts w:ascii="Bookman Old Style" w:hAnsi="Bookman Old Style"/>
          <w:sz w:val="18"/>
          <w:szCs w:val="18"/>
        </w:rPr>
      </w:pPr>
    </w:p>
    <w:p w:rsidR="000F1103" w:rsidRPr="00ED3EE0" w:rsidRDefault="000F1103">
      <w:pPr>
        <w:pStyle w:val="ConsPlusNormal"/>
        <w:jc w:val="both"/>
        <w:rPr>
          <w:rFonts w:ascii="Bookman Old Style" w:hAnsi="Bookman Old Style"/>
          <w:sz w:val="18"/>
          <w:szCs w:val="18"/>
        </w:rPr>
      </w:pPr>
    </w:p>
    <w:sectPr w:rsidR="000F1103" w:rsidRPr="00ED3EE0" w:rsidSect="00ED3EE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B4BFE"/>
    <w:rsid w:val="000F1103"/>
    <w:rsid w:val="00184E0F"/>
    <w:rsid w:val="0018569C"/>
    <w:rsid w:val="001A3B21"/>
    <w:rsid w:val="001D6894"/>
    <w:rsid w:val="00242640"/>
    <w:rsid w:val="00276CD8"/>
    <w:rsid w:val="00280BE8"/>
    <w:rsid w:val="003662B9"/>
    <w:rsid w:val="0038752B"/>
    <w:rsid w:val="0042444C"/>
    <w:rsid w:val="00465FAD"/>
    <w:rsid w:val="004A13FA"/>
    <w:rsid w:val="00573DDF"/>
    <w:rsid w:val="005F7C87"/>
    <w:rsid w:val="00642C22"/>
    <w:rsid w:val="00670F19"/>
    <w:rsid w:val="00672314"/>
    <w:rsid w:val="006866AB"/>
    <w:rsid w:val="00694E50"/>
    <w:rsid w:val="007549BF"/>
    <w:rsid w:val="007938D2"/>
    <w:rsid w:val="007F1938"/>
    <w:rsid w:val="007F756A"/>
    <w:rsid w:val="008525DA"/>
    <w:rsid w:val="008628EE"/>
    <w:rsid w:val="008C54FD"/>
    <w:rsid w:val="009D1388"/>
    <w:rsid w:val="00A40BEA"/>
    <w:rsid w:val="00A44215"/>
    <w:rsid w:val="00A64C04"/>
    <w:rsid w:val="00A91EA8"/>
    <w:rsid w:val="00AB6F1C"/>
    <w:rsid w:val="00AE7774"/>
    <w:rsid w:val="00B44BFD"/>
    <w:rsid w:val="00B8068B"/>
    <w:rsid w:val="00BB47FF"/>
    <w:rsid w:val="00C06DE9"/>
    <w:rsid w:val="00C44B32"/>
    <w:rsid w:val="00D04C54"/>
    <w:rsid w:val="00D509E1"/>
    <w:rsid w:val="00D84B08"/>
    <w:rsid w:val="00D85B35"/>
    <w:rsid w:val="00ED3EE0"/>
    <w:rsid w:val="00F10435"/>
    <w:rsid w:val="00FD14D2"/>
    <w:rsid w:val="00FE6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6866AB"/>
    <w:rPr>
      <w:color w:val="0000FF"/>
      <w:u w:val="single"/>
    </w:rPr>
  </w:style>
  <w:style w:type="paragraph" w:customStyle="1" w:styleId="s1">
    <w:name w:val="s_1"/>
    <w:basedOn w:val="a"/>
    <w:rsid w:val="00F10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F10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F10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525DA"/>
    <w:rPr>
      <w:rFonts w:ascii="Calibri" w:eastAsia="Times New Roman" w:hAnsi="Calibri" w:cs="Calibri"/>
      <w:szCs w:val="20"/>
      <w:lang w:eastAsia="ru-RU"/>
    </w:rPr>
  </w:style>
  <w:style w:type="character" w:customStyle="1" w:styleId="red">
    <w:name w:val="red"/>
    <w:basedOn w:val="a0"/>
    <w:rsid w:val="00694E50"/>
  </w:style>
  <w:style w:type="paragraph" w:styleId="a4">
    <w:name w:val="Balloon Text"/>
    <w:basedOn w:val="a"/>
    <w:link w:val="a5"/>
    <w:uiPriority w:val="99"/>
    <w:semiHidden/>
    <w:unhideWhenUsed/>
    <w:rsid w:val="00670F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0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2696">
      <w:bodyDiv w:val="1"/>
      <w:marLeft w:val="0"/>
      <w:marRight w:val="0"/>
      <w:marTop w:val="0"/>
      <w:marBottom w:val="0"/>
      <w:divBdr>
        <w:top w:val="none" w:sz="0" w:space="0" w:color="auto"/>
        <w:left w:val="none" w:sz="0" w:space="0" w:color="auto"/>
        <w:bottom w:val="none" w:sz="0" w:space="0" w:color="auto"/>
        <w:right w:val="none" w:sz="0" w:space="0" w:color="auto"/>
      </w:divBdr>
      <w:divsChild>
        <w:div w:id="1625308987">
          <w:marLeft w:val="0"/>
          <w:marRight w:val="0"/>
          <w:marTop w:val="0"/>
          <w:marBottom w:val="0"/>
          <w:divBdr>
            <w:top w:val="none" w:sz="0" w:space="0" w:color="auto"/>
            <w:left w:val="none" w:sz="0" w:space="0" w:color="auto"/>
            <w:bottom w:val="none" w:sz="0" w:space="0" w:color="auto"/>
            <w:right w:val="none" w:sz="0" w:space="0" w:color="auto"/>
          </w:divBdr>
        </w:div>
        <w:div w:id="1359893662">
          <w:marLeft w:val="0"/>
          <w:marRight w:val="0"/>
          <w:marTop w:val="0"/>
          <w:marBottom w:val="0"/>
          <w:divBdr>
            <w:top w:val="none" w:sz="0" w:space="0" w:color="auto"/>
            <w:left w:val="none" w:sz="0" w:space="0" w:color="auto"/>
            <w:bottom w:val="none" w:sz="0" w:space="0" w:color="auto"/>
            <w:right w:val="none" w:sz="0" w:space="0" w:color="auto"/>
          </w:divBdr>
          <w:divsChild>
            <w:div w:id="1585141645">
              <w:marLeft w:val="0"/>
              <w:marRight w:val="0"/>
              <w:marTop w:val="0"/>
              <w:marBottom w:val="300"/>
              <w:divBdr>
                <w:top w:val="none" w:sz="0" w:space="0" w:color="auto"/>
                <w:left w:val="none" w:sz="0" w:space="0" w:color="auto"/>
                <w:bottom w:val="none" w:sz="0" w:space="0" w:color="auto"/>
                <w:right w:val="none" w:sz="0" w:space="0" w:color="auto"/>
              </w:divBdr>
            </w:div>
            <w:div w:id="1531261081">
              <w:marLeft w:val="0"/>
              <w:marRight w:val="0"/>
              <w:marTop w:val="0"/>
              <w:marBottom w:val="0"/>
              <w:divBdr>
                <w:top w:val="none" w:sz="0" w:space="0" w:color="auto"/>
                <w:left w:val="none" w:sz="0" w:space="0" w:color="auto"/>
                <w:bottom w:val="none" w:sz="0" w:space="0" w:color="auto"/>
                <w:right w:val="none" w:sz="0" w:space="0" w:color="auto"/>
              </w:divBdr>
            </w:div>
            <w:div w:id="1884514016">
              <w:marLeft w:val="0"/>
              <w:marRight w:val="0"/>
              <w:marTop w:val="0"/>
              <w:marBottom w:val="0"/>
              <w:divBdr>
                <w:top w:val="none" w:sz="0" w:space="0" w:color="auto"/>
                <w:left w:val="none" w:sz="0" w:space="0" w:color="auto"/>
                <w:bottom w:val="none" w:sz="0" w:space="0" w:color="auto"/>
                <w:right w:val="none" w:sz="0" w:space="0" w:color="auto"/>
              </w:divBdr>
            </w:div>
          </w:divsChild>
        </w:div>
        <w:div w:id="763646249">
          <w:marLeft w:val="0"/>
          <w:marRight w:val="0"/>
          <w:marTop w:val="0"/>
          <w:marBottom w:val="0"/>
          <w:divBdr>
            <w:top w:val="none" w:sz="0" w:space="0" w:color="auto"/>
            <w:left w:val="none" w:sz="0" w:space="0" w:color="auto"/>
            <w:bottom w:val="none" w:sz="0" w:space="0" w:color="auto"/>
            <w:right w:val="none" w:sz="0" w:space="0" w:color="auto"/>
          </w:divBdr>
          <w:divsChild>
            <w:div w:id="1350713269">
              <w:marLeft w:val="0"/>
              <w:marRight w:val="0"/>
              <w:marTop w:val="0"/>
              <w:marBottom w:val="300"/>
              <w:divBdr>
                <w:top w:val="none" w:sz="0" w:space="0" w:color="auto"/>
                <w:left w:val="none" w:sz="0" w:space="0" w:color="auto"/>
                <w:bottom w:val="none" w:sz="0" w:space="0" w:color="auto"/>
                <w:right w:val="none" w:sz="0" w:space="0" w:color="auto"/>
              </w:divBdr>
            </w:div>
          </w:divsChild>
        </w:div>
        <w:div w:id="734356599">
          <w:marLeft w:val="0"/>
          <w:marRight w:val="0"/>
          <w:marTop w:val="0"/>
          <w:marBottom w:val="0"/>
          <w:divBdr>
            <w:top w:val="none" w:sz="0" w:space="0" w:color="auto"/>
            <w:left w:val="none" w:sz="0" w:space="0" w:color="auto"/>
            <w:bottom w:val="none" w:sz="0" w:space="0" w:color="auto"/>
            <w:right w:val="none" w:sz="0" w:space="0" w:color="auto"/>
          </w:divBdr>
          <w:divsChild>
            <w:div w:id="566036361">
              <w:marLeft w:val="0"/>
              <w:marRight w:val="0"/>
              <w:marTop w:val="0"/>
              <w:marBottom w:val="300"/>
              <w:divBdr>
                <w:top w:val="none" w:sz="0" w:space="0" w:color="auto"/>
                <w:left w:val="none" w:sz="0" w:space="0" w:color="auto"/>
                <w:bottom w:val="none" w:sz="0" w:space="0" w:color="auto"/>
                <w:right w:val="none" w:sz="0" w:space="0" w:color="auto"/>
              </w:divBdr>
            </w:div>
          </w:divsChild>
        </w:div>
        <w:div w:id="83915660">
          <w:marLeft w:val="0"/>
          <w:marRight w:val="0"/>
          <w:marTop w:val="0"/>
          <w:marBottom w:val="0"/>
          <w:divBdr>
            <w:top w:val="none" w:sz="0" w:space="0" w:color="auto"/>
            <w:left w:val="none" w:sz="0" w:space="0" w:color="auto"/>
            <w:bottom w:val="none" w:sz="0" w:space="0" w:color="auto"/>
            <w:right w:val="none" w:sz="0" w:space="0" w:color="auto"/>
          </w:divBdr>
          <w:divsChild>
            <w:div w:id="1533303674">
              <w:marLeft w:val="0"/>
              <w:marRight w:val="0"/>
              <w:marTop w:val="0"/>
              <w:marBottom w:val="300"/>
              <w:divBdr>
                <w:top w:val="none" w:sz="0" w:space="0" w:color="auto"/>
                <w:left w:val="none" w:sz="0" w:space="0" w:color="auto"/>
                <w:bottom w:val="none" w:sz="0" w:space="0" w:color="auto"/>
                <w:right w:val="none" w:sz="0" w:space="0" w:color="auto"/>
              </w:divBdr>
            </w:div>
          </w:divsChild>
        </w:div>
        <w:div w:id="2036423935">
          <w:marLeft w:val="0"/>
          <w:marRight w:val="0"/>
          <w:marTop w:val="0"/>
          <w:marBottom w:val="0"/>
          <w:divBdr>
            <w:top w:val="none" w:sz="0" w:space="0" w:color="auto"/>
            <w:left w:val="none" w:sz="0" w:space="0" w:color="auto"/>
            <w:bottom w:val="none" w:sz="0" w:space="0" w:color="auto"/>
            <w:right w:val="none" w:sz="0" w:space="0" w:color="auto"/>
          </w:divBdr>
          <w:divsChild>
            <w:div w:id="1561283489">
              <w:marLeft w:val="0"/>
              <w:marRight w:val="0"/>
              <w:marTop w:val="0"/>
              <w:marBottom w:val="300"/>
              <w:divBdr>
                <w:top w:val="none" w:sz="0" w:space="0" w:color="auto"/>
                <w:left w:val="none" w:sz="0" w:space="0" w:color="auto"/>
                <w:bottom w:val="none" w:sz="0" w:space="0" w:color="auto"/>
                <w:right w:val="none" w:sz="0" w:space="0" w:color="auto"/>
              </w:divBdr>
            </w:div>
          </w:divsChild>
        </w:div>
        <w:div w:id="194663171">
          <w:marLeft w:val="0"/>
          <w:marRight w:val="0"/>
          <w:marTop w:val="0"/>
          <w:marBottom w:val="0"/>
          <w:divBdr>
            <w:top w:val="none" w:sz="0" w:space="0" w:color="auto"/>
            <w:left w:val="none" w:sz="0" w:space="0" w:color="auto"/>
            <w:bottom w:val="none" w:sz="0" w:space="0" w:color="auto"/>
            <w:right w:val="none" w:sz="0" w:space="0" w:color="auto"/>
          </w:divBdr>
          <w:divsChild>
            <w:div w:id="1075008448">
              <w:marLeft w:val="0"/>
              <w:marRight w:val="0"/>
              <w:marTop w:val="0"/>
              <w:marBottom w:val="300"/>
              <w:divBdr>
                <w:top w:val="none" w:sz="0" w:space="0" w:color="auto"/>
                <w:left w:val="none" w:sz="0" w:space="0" w:color="auto"/>
                <w:bottom w:val="none" w:sz="0" w:space="0" w:color="auto"/>
                <w:right w:val="none" w:sz="0" w:space="0" w:color="auto"/>
              </w:divBdr>
            </w:div>
          </w:divsChild>
        </w:div>
        <w:div w:id="765426039">
          <w:marLeft w:val="0"/>
          <w:marRight w:val="0"/>
          <w:marTop w:val="0"/>
          <w:marBottom w:val="0"/>
          <w:divBdr>
            <w:top w:val="none" w:sz="0" w:space="0" w:color="auto"/>
            <w:left w:val="none" w:sz="0" w:space="0" w:color="auto"/>
            <w:bottom w:val="none" w:sz="0" w:space="0" w:color="auto"/>
            <w:right w:val="none" w:sz="0" w:space="0" w:color="auto"/>
          </w:divBdr>
        </w:div>
        <w:div w:id="1980836018">
          <w:marLeft w:val="0"/>
          <w:marRight w:val="0"/>
          <w:marTop w:val="0"/>
          <w:marBottom w:val="0"/>
          <w:divBdr>
            <w:top w:val="none" w:sz="0" w:space="0" w:color="auto"/>
            <w:left w:val="none" w:sz="0" w:space="0" w:color="auto"/>
            <w:bottom w:val="none" w:sz="0" w:space="0" w:color="auto"/>
            <w:right w:val="none" w:sz="0" w:space="0" w:color="auto"/>
          </w:divBdr>
          <w:divsChild>
            <w:div w:id="143741394">
              <w:marLeft w:val="0"/>
              <w:marRight w:val="0"/>
              <w:marTop w:val="0"/>
              <w:marBottom w:val="300"/>
              <w:divBdr>
                <w:top w:val="none" w:sz="0" w:space="0" w:color="auto"/>
                <w:left w:val="none" w:sz="0" w:space="0" w:color="auto"/>
                <w:bottom w:val="none" w:sz="0" w:space="0" w:color="auto"/>
                <w:right w:val="none" w:sz="0" w:space="0" w:color="auto"/>
              </w:divBdr>
            </w:div>
            <w:div w:id="355423915">
              <w:marLeft w:val="0"/>
              <w:marRight w:val="0"/>
              <w:marTop w:val="0"/>
              <w:marBottom w:val="0"/>
              <w:divBdr>
                <w:top w:val="none" w:sz="0" w:space="0" w:color="auto"/>
                <w:left w:val="none" w:sz="0" w:space="0" w:color="auto"/>
                <w:bottom w:val="none" w:sz="0" w:space="0" w:color="auto"/>
                <w:right w:val="none" w:sz="0" w:space="0" w:color="auto"/>
              </w:divBdr>
            </w:div>
            <w:div w:id="1954089671">
              <w:marLeft w:val="0"/>
              <w:marRight w:val="0"/>
              <w:marTop w:val="0"/>
              <w:marBottom w:val="0"/>
              <w:divBdr>
                <w:top w:val="none" w:sz="0" w:space="0" w:color="auto"/>
                <w:left w:val="none" w:sz="0" w:space="0" w:color="auto"/>
                <w:bottom w:val="none" w:sz="0" w:space="0" w:color="auto"/>
                <w:right w:val="none" w:sz="0" w:space="0" w:color="auto"/>
              </w:divBdr>
            </w:div>
            <w:div w:id="84307805">
              <w:marLeft w:val="0"/>
              <w:marRight w:val="0"/>
              <w:marTop w:val="0"/>
              <w:marBottom w:val="0"/>
              <w:divBdr>
                <w:top w:val="none" w:sz="0" w:space="0" w:color="auto"/>
                <w:left w:val="none" w:sz="0" w:space="0" w:color="auto"/>
                <w:bottom w:val="none" w:sz="0" w:space="0" w:color="auto"/>
                <w:right w:val="none" w:sz="0" w:space="0" w:color="auto"/>
              </w:divBdr>
            </w:div>
          </w:divsChild>
        </w:div>
        <w:div w:id="1341859949">
          <w:marLeft w:val="0"/>
          <w:marRight w:val="0"/>
          <w:marTop w:val="0"/>
          <w:marBottom w:val="0"/>
          <w:divBdr>
            <w:top w:val="none" w:sz="0" w:space="0" w:color="auto"/>
            <w:left w:val="none" w:sz="0" w:space="0" w:color="auto"/>
            <w:bottom w:val="none" w:sz="0" w:space="0" w:color="auto"/>
            <w:right w:val="none" w:sz="0" w:space="0" w:color="auto"/>
          </w:divBdr>
          <w:divsChild>
            <w:div w:id="1124033674">
              <w:marLeft w:val="0"/>
              <w:marRight w:val="0"/>
              <w:marTop w:val="0"/>
              <w:marBottom w:val="300"/>
              <w:divBdr>
                <w:top w:val="none" w:sz="0" w:space="0" w:color="auto"/>
                <w:left w:val="none" w:sz="0" w:space="0" w:color="auto"/>
                <w:bottom w:val="none" w:sz="0" w:space="0" w:color="auto"/>
                <w:right w:val="none" w:sz="0" w:space="0" w:color="auto"/>
              </w:divBdr>
            </w:div>
            <w:div w:id="664825075">
              <w:marLeft w:val="0"/>
              <w:marRight w:val="0"/>
              <w:marTop w:val="0"/>
              <w:marBottom w:val="0"/>
              <w:divBdr>
                <w:top w:val="none" w:sz="0" w:space="0" w:color="auto"/>
                <w:left w:val="none" w:sz="0" w:space="0" w:color="auto"/>
                <w:bottom w:val="none" w:sz="0" w:space="0" w:color="auto"/>
                <w:right w:val="none" w:sz="0" w:space="0" w:color="auto"/>
              </w:divBdr>
              <w:divsChild>
                <w:div w:id="705524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2512462">
          <w:marLeft w:val="0"/>
          <w:marRight w:val="0"/>
          <w:marTop w:val="0"/>
          <w:marBottom w:val="0"/>
          <w:divBdr>
            <w:top w:val="none" w:sz="0" w:space="0" w:color="auto"/>
            <w:left w:val="none" w:sz="0" w:space="0" w:color="auto"/>
            <w:bottom w:val="none" w:sz="0" w:space="0" w:color="auto"/>
            <w:right w:val="none" w:sz="0" w:space="0" w:color="auto"/>
          </w:divBdr>
          <w:divsChild>
            <w:div w:id="54864984">
              <w:marLeft w:val="0"/>
              <w:marRight w:val="0"/>
              <w:marTop w:val="0"/>
              <w:marBottom w:val="300"/>
              <w:divBdr>
                <w:top w:val="none" w:sz="0" w:space="0" w:color="auto"/>
                <w:left w:val="none" w:sz="0" w:space="0" w:color="auto"/>
                <w:bottom w:val="none" w:sz="0" w:space="0" w:color="auto"/>
                <w:right w:val="none" w:sz="0" w:space="0" w:color="auto"/>
              </w:divBdr>
            </w:div>
            <w:div w:id="254048373">
              <w:marLeft w:val="0"/>
              <w:marRight w:val="0"/>
              <w:marTop w:val="0"/>
              <w:marBottom w:val="0"/>
              <w:divBdr>
                <w:top w:val="none" w:sz="0" w:space="0" w:color="auto"/>
                <w:left w:val="none" w:sz="0" w:space="0" w:color="auto"/>
                <w:bottom w:val="none" w:sz="0" w:space="0" w:color="auto"/>
                <w:right w:val="none" w:sz="0" w:space="0" w:color="auto"/>
              </w:divBdr>
              <w:divsChild>
                <w:div w:id="13019635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7657987">
          <w:marLeft w:val="0"/>
          <w:marRight w:val="0"/>
          <w:marTop w:val="0"/>
          <w:marBottom w:val="0"/>
          <w:divBdr>
            <w:top w:val="none" w:sz="0" w:space="0" w:color="auto"/>
            <w:left w:val="none" w:sz="0" w:space="0" w:color="auto"/>
            <w:bottom w:val="none" w:sz="0" w:space="0" w:color="auto"/>
            <w:right w:val="none" w:sz="0" w:space="0" w:color="auto"/>
          </w:divBdr>
          <w:divsChild>
            <w:div w:id="1773479071">
              <w:marLeft w:val="0"/>
              <w:marRight w:val="0"/>
              <w:marTop w:val="0"/>
              <w:marBottom w:val="300"/>
              <w:divBdr>
                <w:top w:val="none" w:sz="0" w:space="0" w:color="auto"/>
                <w:left w:val="none" w:sz="0" w:space="0" w:color="auto"/>
                <w:bottom w:val="none" w:sz="0" w:space="0" w:color="auto"/>
                <w:right w:val="none" w:sz="0" w:space="0" w:color="auto"/>
              </w:divBdr>
            </w:div>
            <w:div w:id="216749734">
              <w:marLeft w:val="0"/>
              <w:marRight w:val="0"/>
              <w:marTop w:val="0"/>
              <w:marBottom w:val="0"/>
              <w:divBdr>
                <w:top w:val="none" w:sz="0" w:space="0" w:color="auto"/>
                <w:left w:val="none" w:sz="0" w:space="0" w:color="auto"/>
                <w:bottom w:val="none" w:sz="0" w:space="0" w:color="auto"/>
                <w:right w:val="none" w:sz="0" w:space="0" w:color="auto"/>
              </w:divBdr>
            </w:div>
            <w:div w:id="980380852">
              <w:marLeft w:val="0"/>
              <w:marRight w:val="0"/>
              <w:marTop w:val="0"/>
              <w:marBottom w:val="0"/>
              <w:divBdr>
                <w:top w:val="none" w:sz="0" w:space="0" w:color="auto"/>
                <w:left w:val="none" w:sz="0" w:space="0" w:color="auto"/>
                <w:bottom w:val="none" w:sz="0" w:space="0" w:color="auto"/>
                <w:right w:val="none" w:sz="0" w:space="0" w:color="auto"/>
              </w:divBdr>
            </w:div>
          </w:divsChild>
        </w:div>
        <w:div w:id="1337418366">
          <w:marLeft w:val="0"/>
          <w:marRight w:val="0"/>
          <w:marTop w:val="0"/>
          <w:marBottom w:val="0"/>
          <w:divBdr>
            <w:top w:val="none" w:sz="0" w:space="0" w:color="auto"/>
            <w:left w:val="none" w:sz="0" w:space="0" w:color="auto"/>
            <w:bottom w:val="none" w:sz="0" w:space="0" w:color="auto"/>
            <w:right w:val="none" w:sz="0" w:space="0" w:color="auto"/>
          </w:divBdr>
          <w:divsChild>
            <w:div w:id="285939297">
              <w:marLeft w:val="0"/>
              <w:marRight w:val="0"/>
              <w:marTop w:val="0"/>
              <w:marBottom w:val="300"/>
              <w:divBdr>
                <w:top w:val="none" w:sz="0" w:space="0" w:color="auto"/>
                <w:left w:val="none" w:sz="0" w:space="0" w:color="auto"/>
                <w:bottom w:val="none" w:sz="0" w:space="0" w:color="auto"/>
                <w:right w:val="none" w:sz="0" w:space="0" w:color="auto"/>
              </w:divBdr>
            </w:div>
            <w:div w:id="804346815">
              <w:marLeft w:val="0"/>
              <w:marRight w:val="0"/>
              <w:marTop w:val="0"/>
              <w:marBottom w:val="0"/>
              <w:divBdr>
                <w:top w:val="none" w:sz="0" w:space="0" w:color="auto"/>
                <w:left w:val="none" w:sz="0" w:space="0" w:color="auto"/>
                <w:bottom w:val="none" w:sz="0" w:space="0" w:color="auto"/>
                <w:right w:val="none" w:sz="0" w:space="0" w:color="auto"/>
              </w:divBdr>
              <w:divsChild>
                <w:div w:id="3472986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6540761">
          <w:marLeft w:val="0"/>
          <w:marRight w:val="0"/>
          <w:marTop w:val="0"/>
          <w:marBottom w:val="0"/>
          <w:divBdr>
            <w:top w:val="none" w:sz="0" w:space="0" w:color="auto"/>
            <w:left w:val="none" w:sz="0" w:space="0" w:color="auto"/>
            <w:bottom w:val="none" w:sz="0" w:space="0" w:color="auto"/>
            <w:right w:val="none" w:sz="0" w:space="0" w:color="auto"/>
          </w:divBdr>
          <w:divsChild>
            <w:div w:id="392894467">
              <w:marLeft w:val="0"/>
              <w:marRight w:val="0"/>
              <w:marTop w:val="0"/>
              <w:marBottom w:val="300"/>
              <w:divBdr>
                <w:top w:val="none" w:sz="0" w:space="0" w:color="auto"/>
                <w:left w:val="none" w:sz="0" w:space="0" w:color="auto"/>
                <w:bottom w:val="none" w:sz="0" w:space="0" w:color="auto"/>
                <w:right w:val="none" w:sz="0" w:space="0" w:color="auto"/>
              </w:divBdr>
            </w:div>
            <w:div w:id="537163193">
              <w:marLeft w:val="0"/>
              <w:marRight w:val="0"/>
              <w:marTop w:val="0"/>
              <w:marBottom w:val="0"/>
              <w:divBdr>
                <w:top w:val="none" w:sz="0" w:space="0" w:color="auto"/>
                <w:left w:val="none" w:sz="0" w:space="0" w:color="auto"/>
                <w:bottom w:val="none" w:sz="0" w:space="0" w:color="auto"/>
                <w:right w:val="none" w:sz="0" w:space="0" w:color="auto"/>
              </w:divBdr>
              <w:divsChild>
                <w:div w:id="10208561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6414769">
          <w:marLeft w:val="0"/>
          <w:marRight w:val="0"/>
          <w:marTop w:val="0"/>
          <w:marBottom w:val="0"/>
          <w:divBdr>
            <w:top w:val="none" w:sz="0" w:space="0" w:color="auto"/>
            <w:left w:val="none" w:sz="0" w:space="0" w:color="auto"/>
            <w:bottom w:val="none" w:sz="0" w:space="0" w:color="auto"/>
            <w:right w:val="none" w:sz="0" w:space="0" w:color="auto"/>
          </w:divBdr>
          <w:divsChild>
            <w:div w:id="1167944392">
              <w:marLeft w:val="0"/>
              <w:marRight w:val="0"/>
              <w:marTop w:val="0"/>
              <w:marBottom w:val="300"/>
              <w:divBdr>
                <w:top w:val="none" w:sz="0" w:space="0" w:color="auto"/>
                <w:left w:val="none" w:sz="0" w:space="0" w:color="auto"/>
                <w:bottom w:val="none" w:sz="0" w:space="0" w:color="auto"/>
                <w:right w:val="none" w:sz="0" w:space="0" w:color="auto"/>
              </w:divBdr>
            </w:div>
            <w:div w:id="1076628538">
              <w:marLeft w:val="0"/>
              <w:marRight w:val="0"/>
              <w:marTop w:val="0"/>
              <w:marBottom w:val="0"/>
              <w:divBdr>
                <w:top w:val="none" w:sz="0" w:space="0" w:color="auto"/>
                <w:left w:val="none" w:sz="0" w:space="0" w:color="auto"/>
                <w:bottom w:val="none" w:sz="0" w:space="0" w:color="auto"/>
                <w:right w:val="none" w:sz="0" w:space="0" w:color="auto"/>
              </w:divBdr>
              <w:divsChild>
                <w:div w:id="3710817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2699575">
          <w:marLeft w:val="0"/>
          <w:marRight w:val="0"/>
          <w:marTop w:val="0"/>
          <w:marBottom w:val="0"/>
          <w:divBdr>
            <w:top w:val="none" w:sz="0" w:space="0" w:color="auto"/>
            <w:left w:val="none" w:sz="0" w:space="0" w:color="auto"/>
            <w:bottom w:val="none" w:sz="0" w:space="0" w:color="auto"/>
            <w:right w:val="none" w:sz="0" w:space="0" w:color="auto"/>
          </w:divBdr>
          <w:divsChild>
            <w:div w:id="1821732640">
              <w:marLeft w:val="0"/>
              <w:marRight w:val="0"/>
              <w:marTop w:val="0"/>
              <w:marBottom w:val="300"/>
              <w:divBdr>
                <w:top w:val="none" w:sz="0" w:space="0" w:color="auto"/>
                <w:left w:val="none" w:sz="0" w:space="0" w:color="auto"/>
                <w:bottom w:val="none" w:sz="0" w:space="0" w:color="auto"/>
                <w:right w:val="none" w:sz="0" w:space="0" w:color="auto"/>
              </w:divBdr>
            </w:div>
            <w:div w:id="1311134313">
              <w:marLeft w:val="0"/>
              <w:marRight w:val="0"/>
              <w:marTop w:val="0"/>
              <w:marBottom w:val="0"/>
              <w:divBdr>
                <w:top w:val="none" w:sz="0" w:space="0" w:color="auto"/>
                <w:left w:val="none" w:sz="0" w:space="0" w:color="auto"/>
                <w:bottom w:val="none" w:sz="0" w:space="0" w:color="auto"/>
                <w:right w:val="none" w:sz="0" w:space="0" w:color="auto"/>
              </w:divBdr>
              <w:divsChild>
                <w:div w:id="10553963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50928226">
          <w:marLeft w:val="0"/>
          <w:marRight w:val="0"/>
          <w:marTop w:val="0"/>
          <w:marBottom w:val="0"/>
          <w:divBdr>
            <w:top w:val="none" w:sz="0" w:space="0" w:color="auto"/>
            <w:left w:val="none" w:sz="0" w:space="0" w:color="auto"/>
            <w:bottom w:val="none" w:sz="0" w:space="0" w:color="auto"/>
            <w:right w:val="none" w:sz="0" w:space="0" w:color="auto"/>
          </w:divBdr>
          <w:divsChild>
            <w:div w:id="734471760">
              <w:marLeft w:val="0"/>
              <w:marRight w:val="0"/>
              <w:marTop w:val="0"/>
              <w:marBottom w:val="300"/>
              <w:divBdr>
                <w:top w:val="none" w:sz="0" w:space="0" w:color="auto"/>
                <w:left w:val="none" w:sz="0" w:space="0" w:color="auto"/>
                <w:bottom w:val="none" w:sz="0" w:space="0" w:color="auto"/>
                <w:right w:val="none" w:sz="0" w:space="0" w:color="auto"/>
              </w:divBdr>
            </w:div>
            <w:div w:id="656346649">
              <w:marLeft w:val="0"/>
              <w:marRight w:val="0"/>
              <w:marTop w:val="0"/>
              <w:marBottom w:val="0"/>
              <w:divBdr>
                <w:top w:val="none" w:sz="0" w:space="0" w:color="auto"/>
                <w:left w:val="none" w:sz="0" w:space="0" w:color="auto"/>
                <w:bottom w:val="none" w:sz="0" w:space="0" w:color="auto"/>
                <w:right w:val="none" w:sz="0" w:space="0" w:color="auto"/>
              </w:divBdr>
              <w:divsChild>
                <w:div w:id="16248480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6363928">
          <w:marLeft w:val="0"/>
          <w:marRight w:val="0"/>
          <w:marTop w:val="0"/>
          <w:marBottom w:val="0"/>
          <w:divBdr>
            <w:top w:val="none" w:sz="0" w:space="0" w:color="auto"/>
            <w:left w:val="none" w:sz="0" w:space="0" w:color="auto"/>
            <w:bottom w:val="none" w:sz="0" w:space="0" w:color="auto"/>
            <w:right w:val="none" w:sz="0" w:space="0" w:color="auto"/>
          </w:divBdr>
          <w:divsChild>
            <w:div w:id="719863204">
              <w:marLeft w:val="0"/>
              <w:marRight w:val="0"/>
              <w:marTop w:val="0"/>
              <w:marBottom w:val="300"/>
              <w:divBdr>
                <w:top w:val="none" w:sz="0" w:space="0" w:color="auto"/>
                <w:left w:val="none" w:sz="0" w:space="0" w:color="auto"/>
                <w:bottom w:val="none" w:sz="0" w:space="0" w:color="auto"/>
                <w:right w:val="none" w:sz="0" w:space="0" w:color="auto"/>
              </w:divBdr>
            </w:div>
            <w:div w:id="1318193749">
              <w:marLeft w:val="0"/>
              <w:marRight w:val="0"/>
              <w:marTop w:val="0"/>
              <w:marBottom w:val="0"/>
              <w:divBdr>
                <w:top w:val="none" w:sz="0" w:space="0" w:color="auto"/>
                <w:left w:val="none" w:sz="0" w:space="0" w:color="auto"/>
                <w:bottom w:val="none" w:sz="0" w:space="0" w:color="auto"/>
                <w:right w:val="none" w:sz="0" w:space="0" w:color="auto"/>
              </w:divBdr>
              <w:divsChild>
                <w:div w:id="1163397129">
                  <w:marLeft w:val="0"/>
                  <w:marRight w:val="0"/>
                  <w:marTop w:val="0"/>
                  <w:marBottom w:val="300"/>
                  <w:divBdr>
                    <w:top w:val="none" w:sz="0" w:space="0" w:color="auto"/>
                    <w:left w:val="none" w:sz="0" w:space="0" w:color="auto"/>
                    <w:bottom w:val="none" w:sz="0" w:space="0" w:color="auto"/>
                    <w:right w:val="none" w:sz="0" w:space="0" w:color="auto"/>
                  </w:divBdr>
                </w:div>
              </w:divsChild>
            </w:div>
            <w:div w:id="2020499678">
              <w:marLeft w:val="0"/>
              <w:marRight w:val="0"/>
              <w:marTop w:val="0"/>
              <w:marBottom w:val="0"/>
              <w:divBdr>
                <w:top w:val="none" w:sz="0" w:space="0" w:color="auto"/>
                <w:left w:val="none" w:sz="0" w:space="0" w:color="auto"/>
                <w:bottom w:val="none" w:sz="0" w:space="0" w:color="auto"/>
                <w:right w:val="none" w:sz="0" w:space="0" w:color="auto"/>
              </w:divBdr>
            </w:div>
            <w:div w:id="1928419029">
              <w:marLeft w:val="0"/>
              <w:marRight w:val="0"/>
              <w:marTop w:val="0"/>
              <w:marBottom w:val="0"/>
              <w:divBdr>
                <w:top w:val="none" w:sz="0" w:space="0" w:color="auto"/>
                <w:left w:val="none" w:sz="0" w:space="0" w:color="auto"/>
                <w:bottom w:val="none" w:sz="0" w:space="0" w:color="auto"/>
                <w:right w:val="none" w:sz="0" w:space="0" w:color="auto"/>
              </w:divBdr>
              <w:divsChild>
                <w:div w:id="1246888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2427635">
          <w:marLeft w:val="0"/>
          <w:marRight w:val="0"/>
          <w:marTop w:val="0"/>
          <w:marBottom w:val="0"/>
          <w:divBdr>
            <w:top w:val="none" w:sz="0" w:space="0" w:color="auto"/>
            <w:left w:val="none" w:sz="0" w:space="0" w:color="auto"/>
            <w:bottom w:val="none" w:sz="0" w:space="0" w:color="auto"/>
            <w:right w:val="none" w:sz="0" w:space="0" w:color="auto"/>
          </w:divBdr>
          <w:divsChild>
            <w:div w:id="327248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28C0E48ABA3CF09A8D9FDD6FE1A35DCEFBECB0D2E65052E2AB98D86D2001BDBF86BAE0E806BB5LAMBI" TargetMode="External"/><Relationship Id="rId13" Type="http://schemas.openxmlformats.org/officeDocument/2006/relationships/hyperlink" Target="https://base.garant.ru/71757358/447c2b4ac27c58797ee9daf37e05823b/" TargetMode="External"/><Relationship Id="rId18" Type="http://schemas.openxmlformats.org/officeDocument/2006/relationships/hyperlink" Target="consultantplus://offline/ref=A0BE50831B2FB84570D9EC0C7D225F100E428C0F4DABA3CF09A8D9FDD6FE1A35DCEFBECC0F2A660B7C70A989CF850407D2E575AF1080L6MAI" TargetMode="External"/><Relationship Id="rId3" Type="http://schemas.openxmlformats.org/officeDocument/2006/relationships/webSettings" Target="webSettings.xml"/><Relationship Id="rId21" Type="http://schemas.openxmlformats.org/officeDocument/2006/relationships/hyperlink" Target="consultantplus://offline/ref=A0BE50831B2FB84570D9EC0C7D225F100E40810742AEA3CF09A8D9FDD6FE1A35CEEFE6C70F277E002B3FEFDCC0L8M6I" TargetMode="External"/><Relationship Id="rId7" Type="http://schemas.openxmlformats.org/officeDocument/2006/relationships/hyperlink" Target="consultantplus://offline/ref=A0BE50831B2FB84570D9EC0C7D225F100E408E014CABA3CF09A8D9FDD6FE1A35CEEFE6C70F277E002B3FEFDCC0L8M6I" TargetMode="External"/><Relationship Id="rId12" Type="http://schemas.openxmlformats.org/officeDocument/2006/relationships/hyperlink" Target="consultantplus://offline/ref=8F8AF2F3203F8C8EBCE0BFF5F8C0BF793518995031B60664E605E3599035E93B422AD5B39DC054AEB453E3857DB810F61D793FK6e2M" TargetMode="External"/><Relationship Id="rId17" Type="http://schemas.openxmlformats.org/officeDocument/2006/relationships/hyperlink" Target="https://base.garant.ru/70353464/" TargetMode="External"/><Relationship Id="rId2" Type="http://schemas.openxmlformats.org/officeDocument/2006/relationships/settings" Target="settings.xml"/><Relationship Id="rId16" Type="http://schemas.openxmlformats.org/officeDocument/2006/relationships/hyperlink" Target="https://base.garant.ru/70353464/7d6bbe1829627ce93319dc72963759a2/" TargetMode="External"/><Relationship Id="rId20" Type="http://schemas.openxmlformats.org/officeDocument/2006/relationships/hyperlink" Target="consultantplus://offline/ref=A0BE50831B2FB84570D9EC0C7D225F100E4188024FA4A3CF09A8D9FDD6FE1A35DCEFBECB0D2A600B7C70A989CF850407D2E575AF1080L6MAI" TargetMode="External"/><Relationship Id="rId1" Type="http://schemas.openxmlformats.org/officeDocument/2006/relationships/styles" Target="styles.xml"/><Relationship Id="rId6" Type="http://schemas.openxmlformats.org/officeDocument/2006/relationships/hyperlink" Target="consultantplus://offline/ref=A0BE50831B2FB84570D9EC0C7D225F100E408E014CABA3CF09A8D9FDD6FE1A35CEEFE6C70F277E002B3FEFDCC0L8M6I" TargetMode="External"/><Relationship Id="rId11" Type="http://schemas.openxmlformats.org/officeDocument/2006/relationships/hyperlink" Target="consultantplus://offline/ref=A0BE50831B2FB84570D9EC0C7D225F100E40810E49AEA3CF09A8D9FDD6FE1A35DCEFBECB0D2E61022A2AB98D86D2001BDBF86BAE0E806BB5LAMBI" TargetMode="External"/><Relationship Id="rId24" Type="http://schemas.openxmlformats.org/officeDocument/2006/relationships/theme" Target="theme/theme1.xml"/><Relationship Id="rId5" Type="http://schemas.openxmlformats.org/officeDocument/2006/relationships/hyperlink" Target="consultantplus://offline/ref=A0BE50831B2FB84570D9EC0C7D225F100E40810742AEA3CF09A8D9FDD6FE1A35CEEFE6C70F277E002B3FEFDCC0L8M6I" TargetMode="External"/><Relationship Id="rId15" Type="http://schemas.openxmlformats.org/officeDocument/2006/relationships/hyperlink" Target="https://base.garant.ru/71757358/447c2b4ac27c58797ee9daf37e05823b/" TargetMode="External"/><Relationship Id="rId23" Type="http://schemas.openxmlformats.org/officeDocument/2006/relationships/fontTable" Target="fontTable.xml"/><Relationship Id="rId10" Type="http://schemas.openxmlformats.org/officeDocument/2006/relationships/hyperlink" Target="consultantplus://offline/ref=A0BE50831B2FB84570D9EC0C7D225F100E408E014CABA3CF09A8D9FDD6FE1A35DCEFBECB0D2F6209282AB98D86D2001BDBF86BAE0E806BB5LAMBI" TargetMode="External"/><Relationship Id="rId19" Type="http://schemas.openxmlformats.org/officeDocument/2006/relationships/hyperlink" Target="consultantplus://offline/ref=A0BE50831B2FB84570D9EC0C7D225F100E418A054AA4A3CF09A8D9FDD6FE1A35CEEFE6C70F277E002B3FEFDCC0L8M6I" TargetMode="External"/><Relationship Id="rId4" Type="http://schemas.openxmlformats.org/officeDocument/2006/relationships/hyperlink" Target="consultantplus://offline/ref=A0BE50831B2FB84570D9EC0C7D225F100E408E014CABA3CF09A8D9FDD6FE1A35CEEFE6C70F277E002B3FEFDCC0L8M6I" TargetMode="External"/><Relationship Id="rId9" Type="http://schemas.openxmlformats.org/officeDocument/2006/relationships/hyperlink" Target="consultantplus://offline/ref=A0BE50831B2FB84570D9EC0C7D225F100E428C0E48ABA3CF09A8D9FDD6FE1A35CEEFE6C70F277E002B3FEFDCC0L8M6I" TargetMode="External"/><Relationship Id="rId14" Type="http://schemas.openxmlformats.org/officeDocument/2006/relationships/hyperlink" Target="https://base.garant.ru/72369386/bcaac4d4b93e9c9e3f1174e5384dd140/" TargetMode="External"/><Relationship Id="rId22" Type="http://schemas.openxmlformats.org/officeDocument/2006/relationships/hyperlink" Target="consultantplus://offline/ref=A0BE50831B2FB84570D9EC0C7D225F100E418A054A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6574</Words>
  <Characters>37478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Компьютер</cp:lastModifiedBy>
  <cp:revision>2</cp:revision>
  <cp:lastPrinted>2026-03-10T07:06:00Z</cp:lastPrinted>
  <dcterms:created xsi:type="dcterms:W3CDTF">2026-06-22T08:20:00Z</dcterms:created>
  <dcterms:modified xsi:type="dcterms:W3CDTF">2026-06-22T08:20:00Z</dcterms:modified>
</cp:coreProperties>
</file>